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D15" w14:textId="77777777" w:rsidR="00122D2A" w:rsidRPr="00946043" w:rsidRDefault="00122D2A" w:rsidP="00250E73">
      <w:pPr>
        <w:pStyle w:val="Heading1"/>
        <w:spacing w:line="360" w:lineRule="auto"/>
        <w:rPr>
          <w:sz w:val="60"/>
          <w:szCs w:val="60"/>
        </w:rPr>
      </w:pPr>
      <w:bookmarkStart w:id="0" w:name="_Toc239082042"/>
      <w:r w:rsidRPr="00946043">
        <w:rPr>
          <w:sz w:val="60"/>
          <w:szCs w:val="60"/>
        </w:rPr>
        <w:t xml:space="preserve">NDIA Justice Advisory </w:t>
      </w:r>
      <w:r w:rsidR="00232A83" w:rsidRPr="00946043">
        <w:rPr>
          <w:sz w:val="60"/>
          <w:szCs w:val="60"/>
        </w:rPr>
        <w:t>Panel</w:t>
      </w:r>
      <w:bookmarkEnd w:id="0"/>
      <w:r w:rsidR="00232A83" w:rsidRPr="00946043">
        <w:rPr>
          <w:sz w:val="60"/>
          <w:szCs w:val="60"/>
        </w:rPr>
        <w:t xml:space="preserve"> </w:t>
      </w:r>
    </w:p>
    <w:p w14:paraId="09CE02E9" w14:textId="1F79472A" w:rsidR="003A3FCC" w:rsidRPr="00946043" w:rsidRDefault="00042425" w:rsidP="00250E73">
      <w:pPr>
        <w:pStyle w:val="Heading1"/>
        <w:spacing w:after="480" w:line="360" w:lineRule="auto"/>
        <w:rPr>
          <w:rStyle w:val="Heading2Char"/>
          <w:sz w:val="48"/>
          <w:szCs w:val="48"/>
        </w:rPr>
      </w:pPr>
      <w:bookmarkStart w:id="1" w:name="_Toc239082043"/>
      <w:r w:rsidRPr="00946043">
        <w:rPr>
          <w:rStyle w:val="Heading2Char"/>
          <w:sz w:val="48"/>
          <w:szCs w:val="48"/>
        </w:rPr>
        <w:t>Advice</w:t>
      </w:r>
      <w:r w:rsidR="00232A83" w:rsidRPr="00946043">
        <w:rPr>
          <w:rStyle w:val="Heading2Char"/>
          <w:sz w:val="48"/>
          <w:szCs w:val="48"/>
        </w:rPr>
        <w:t xml:space="preserve">: </w:t>
      </w:r>
      <w:r w:rsidR="5EBB5C2D" w:rsidRPr="00946043">
        <w:rPr>
          <w:rStyle w:val="Heading2Char"/>
          <w:sz w:val="48"/>
          <w:szCs w:val="48"/>
        </w:rPr>
        <w:t>Providers and Markets</w:t>
      </w:r>
      <w:r w:rsidR="007846C6" w:rsidRPr="00946043">
        <w:rPr>
          <w:rStyle w:val="Heading2Char"/>
          <w:sz w:val="48"/>
          <w:szCs w:val="48"/>
        </w:rPr>
        <w:t xml:space="preserve"> </w:t>
      </w:r>
      <w:r w:rsidR="007B52F4" w:rsidRPr="00946043">
        <w:rPr>
          <w:rStyle w:val="Heading2Char"/>
          <w:sz w:val="48"/>
          <w:szCs w:val="48"/>
        </w:rPr>
        <w:t>Across the Justice-NDIS Interface</w:t>
      </w:r>
      <w:bookmarkEnd w:id="1"/>
    </w:p>
    <w:tbl>
      <w:tblPr>
        <w:tblStyle w:val="Coverpagetable"/>
        <w:tblpPr w:leftFromText="181" w:rightFromText="181" w:bottomFromText="567" w:vertAnchor="text" w:tblpY="1"/>
        <w:tblOverlap w:val="never"/>
        <w:tblW w:w="9010" w:type="dxa"/>
        <w:tblCellMar>
          <w:left w:w="0" w:type="dxa"/>
        </w:tblCellMar>
        <w:tblLook w:val="06A0" w:firstRow="1" w:lastRow="0" w:firstColumn="1" w:lastColumn="0" w:noHBand="1" w:noVBand="1"/>
      </w:tblPr>
      <w:tblGrid>
        <w:gridCol w:w="1555"/>
        <w:gridCol w:w="7455"/>
      </w:tblGrid>
      <w:tr w:rsidR="00B33794" w:rsidRPr="00946043" w14:paraId="0D70AD0B" w14:textId="77777777" w:rsidTr="0E7A03F7">
        <w:trPr>
          <w:trHeight w:val="510"/>
        </w:trPr>
        <w:tc>
          <w:tcPr>
            <w:tcW w:w="1555" w:type="dxa"/>
          </w:tcPr>
          <w:p w14:paraId="3F5250B4" w14:textId="6EAB5402" w:rsidR="003A3FCC" w:rsidRPr="00946043" w:rsidRDefault="003A3FCC" w:rsidP="00250E73">
            <w:pPr>
              <w:spacing w:line="360" w:lineRule="auto"/>
              <w:rPr>
                <w:rFonts w:cs="Arial"/>
                <w:b/>
                <w:bCs/>
                <w:color w:val="6B2876" w:themeColor="text2"/>
              </w:rPr>
            </w:pPr>
            <w:bookmarkStart w:id="2" w:name="RowTitle_1" w:colFirst="0" w:colLast="0"/>
          </w:p>
        </w:tc>
        <w:tc>
          <w:tcPr>
            <w:tcW w:w="7455" w:type="dxa"/>
          </w:tcPr>
          <w:p w14:paraId="53EEDBBC" w14:textId="3DC2C2FE" w:rsidR="003A3FCC" w:rsidRPr="00946043" w:rsidRDefault="003A3FCC" w:rsidP="00250E73">
            <w:pPr>
              <w:spacing w:line="360" w:lineRule="auto"/>
              <w:rPr>
                <w:rFonts w:cs="Arial"/>
              </w:rPr>
            </w:pPr>
          </w:p>
        </w:tc>
      </w:tr>
      <w:tr w:rsidR="00B33794" w:rsidRPr="00946043" w14:paraId="39D46DF8" w14:textId="77777777" w:rsidTr="0E7A03F7">
        <w:trPr>
          <w:trHeight w:val="510"/>
        </w:trPr>
        <w:tc>
          <w:tcPr>
            <w:tcW w:w="1555" w:type="dxa"/>
          </w:tcPr>
          <w:p w14:paraId="36AB2822" w14:textId="77777777" w:rsidR="003A3FCC" w:rsidRPr="00946043" w:rsidRDefault="003A3FCC" w:rsidP="00250E73">
            <w:pPr>
              <w:spacing w:line="360" w:lineRule="auto"/>
              <w:rPr>
                <w:rFonts w:cs="Arial"/>
                <w:b/>
                <w:bCs/>
                <w:color w:val="6B2876" w:themeColor="text2"/>
              </w:rPr>
            </w:pPr>
            <w:r w:rsidRPr="00946043">
              <w:rPr>
                <w:rFonts w:cs="Arial"/>
                <w:b/>
                <w:bCs/>
                <w:color w:val="6B2876" w:themeColor="text2"/>
              </w:rPr>
              <w:t>Date:</w:t>
            </w:r>
          </w:p>
        </w:tc>
        <w:tc>
          <w:tcPr>
            <w:tcW w:w="7455" w:type="dxa"/>
          </w:tcPr>
          <w:p w14:paraId="5F2F6F79" w14:textId="27B83E1F" w:rsidR="003A3FCC" w:rsidRPr="00946043" w:rsidRDefault="006A75C8" w:rsidP="00250E73">
            <w:pPr>
              <w:spacing w:line="360" w:lineRule="auto"/>
              <w:rPr>
                <w:rFonts w:cs="Arial"/>
              </w:rPr>
            </w:pPr>
            <w:r w:rsidRPr="00946043">
              <w:rPr>
                <w:rFonts w:cs="Arial"/>
              </w:rPr>
              <w:t>September</w:t>
            </w:r>
            <w:r w:rsidR="003A3FCC" w:rsidRPr="00946043">
              <w:rPr>
                <w:rFonts w:cs="Arial"/>
              </w:rPr>
              <w:t xml:space="preserve"> 20</w:t>
            </w:r>
            <w:r w:rsidR="004843E9" w:rsidRPr="00946043">
              <w:rPr>
                <w:rFonts w:cs="Arial"/>
              </w:rPr>
              <w:t>2</w:t>
            </w:r>
            <w:r w:rsidR="00AC1249" w:rsidRPr="00946043">
              <w:rPr>
                <w:rFonts w:cs="Arial"/>
              </w:rPr>
              <w:t>6</w:t>
            </w:r>
          </w:p>
        </w:tc>
      </w:tr>
      <w:tr w:rsidR="00B33794" w:rsidRPr="00946043" w14:paraId="330879F0" w14:textId="77777777" w:rsidTr="0E7A03F7">
        <w:trPr>
          <w:trHeight w:val="510"/>
        </w:trPr>
        <w:tc>
          <w:tcPr>
            <w:tcW w:w="1555" w:type="dxa"/>
          </w:tcPr>
          <w:p w14:paraId="258B83FC" w14:textId="77777777" w:rsidR="003A3FCC" w:rsidRPr="00946043" w:rsidRDefault="003A3FCC" w:rsidP="00250E73">
            <w:pPr>
              <w:spacing w:line="360" w:lineRule="auto"/>
              <w:rPr>
                <w:rFonts w:cs="Arial"/>
                <w:b/>
                <w:bCs/>
                <w:color w:val="6B2876" w:themeColor="text2"/>
              </w:rPr>
            </w:pPr>
            <w:r w:rsidRPr="00946043">
              <w:rPr>
                <w:rFonts w:cs="Arial"/>
                <w:b/>
                <w:bCs/>
                <w:color w:val="6B2876" w:themeColor="text2"/>
              </w:rPr>
              <w:t>Author:</w:t>
            </w:r>
          </w:p>
        </w:tc>
        <w:tc>
          <w:tcPr>
            <w:tcW w:w="7455" w:type="dxa"/>
          </w:tcPr>
          <w:p w14:paraId="7453198F" w14:textId="19B2C875" w:rsidR="003A3FCC" w:rsidRPr="00946043" w:rsidRDefault="17987947" w:rsidP="00250E73">
            <w:pPr>
              <w:spacing w:line="360" w:lineRule="auto"/>
              <w:rPr>
                <w:rFonts w:cs="Arial"/>
              </w:rPr>
            </w:pPr>
            <w:r w:rsidRPr="00946043">
              <w:rPr>
                <w:rFonts w:cs="Arial"/>
              </w:rPr>
              <w:t xml:space="preserve">NDIA </w:t>
            </w:r>
            <w:r w:rsidR="0F88EBA1" w:rsidRPr="00946043">
              <w:rPr>
                <w:rFonts w:cs="Arial"/>
              </w:rPr>
              <w:t>Justice Advisory Pane</w:t>
            </w:r>
            <w:r w:rsidR="02591504" w:rsidRPr="00946043">
              <w:rPr>
                <w:rFonts w:cs="Arial"/>
              </w:rPr>
              <w:t>l</w:t>
            </w:r>
          </w:p>
        </w:tc>
      </w:tr>
      <w:bookmarkEnd w:id="2"/>
    </w:tbl>
    <w:p w14:paraId="697C3BE9" w14:textId="77777777" w:rsidR="00DD13E7" w:rsidRPr="00946043" w:rsidRDefault="00DD13E7" w:rsidP="00250E73">
      <w:pPr>
        <w:pStyle w:val="Securityinformation"/>
        <w:spacing w:line="360" w:lineRule="auto"/>
        <w:jc w:val="center"/>
        <w:rPr>
          <w:rFonts w:cs="Arial"/>
        </w:rPr>
      </w:pPr>
    </w:p>
    <w:p w14:paraId="2682340F" w14:textId="2C2CEF3F" w:rsidR="003A3FCC" w:rsidRPr="00946043" w:rsidRDefault="003A3FCC" w:rsidP="00250E73">
      <w:pPr>
        <w:pStyle w:val="Securityinformation"/>
        <w:spacing w:line="360" w:lineRule="auto"/>
        <w:rPr>
          <w:rFonts w:cs="Arial"/>
          <w:color w:val="000000" w:themeColor="accent6"/>
        </w:rPr>
      </w:pPr>
      <w:r w:rsidRPr="00946043">
        <w:rPr>
          <w:rFonts w:cs="Arial"/>
        </w:rPr>
        <w:br w:type="page"/>
      </w:r>
    </w:p>
    <w:p w14:paraId="6C13E310" w14:textId="77777777" w:rsidR="007219F1" w:rsidRPr="00946043" w:rsidRDefault="007219F1" w:rsidP="00250E73">
      <w:pPr>
        <w:pStyle w:val="Heading2"/>
        <w:numPr>
          <w:ilvl w:val="0"/>
          <w:numId w:val="0"/>
        </w:numPr>
        <w:spacing w:line="360" w:lineRule="auto"/>
        <w:ind w:left="720" w:hanging="720"/>
        <w:rPr>
          <w:rFonts w:cs="Arial"/>
        </w:rPr>
      </w:pPr>
      <w:bookmarkStart w:id="3" w:name="_Toc239082044"/>
      <w:r w:rsidRPr="00946043">
        <w:rPr>
          <w:rFonts w:cs="Arial"/>
        </w:rPr>
        <w:lastRenderedPageBreak/>
        <w:t>Contents</w:t>
      </w:r>
      <w:bookmarkEnd w:id="3"/>
    </w:p>
    <w:p w14:paraId="3509301B" w14:textId="4284BDAD" w:rsidR="001E261C" w:rsidRPr="00946043" w:rsidRDefault="007C5340" w:rsidP="00250E73">
      <w:pPr>
        <w:pStyle w:val="TOC1"/>
        <w:spacing w:line="360" w:lineRule="auto"/>
        <w:rPr>
          <w:rFonts w:asciiTheme="minorHAnsi" w:eastAsiaTheme="minorEastAsia" w:hAnsiTheme="minorHAnsi" w:cstheme="minorBidi"/>
          <w:kern w:val="2"/>
          <w:lang w:val="en-AU" w:eastAsia="en-AU"/>
          <w14:ligatures w14:val="standardContextual"/>
        </w:rPr>
      </w:pPr>
      <w:r w:rsidRPr="00946043">
        <w:rPr>
          <w:rFonts w:cs="Arial"/>
        </w:rPr>
        <w:fldChar w:fldCharType="begin"/>
      </w:r>
      <w:r w:rsidRPr="00946043">
        <w:rPr>
          <w:rFonts w:cs="Arial"/>
        </w:rPr>
        <w:instrText>TOC \o "1-5" \z \u \h</w:instrText>
      </w:r>
      <w:r w:rsidRPr="00946043">
        <w:rPr>
          <w:rFonts w:cs="Arial"/>
        </w:rPr>
        <w:fldChar w:fldCharType="separate"/>
      </w:r>
      <w:hyperlink w:anchor="_Toc239082042" w:history="1">
        <w:r w:rsidR="001E261C" w:rsidRPr="00946043">
          <w:rPr>
            <w:rStyle w:val="Hyperlink"/>
          </w:rPr>
          <w:t>NDIA Justice Advisory Panel</w:t>
        </w:r>
        <w:r w:rsidR="001E261C" w:rsidRPr="00946043">
          <w:rPr>
            <w:webHidden/>
          </w:rPr>
          <w:tab/>
        </w:r>
        <w:r w:rsidR="001E261C" w:rsidRPr="00946043">
          <w:rPr>
            <w:webHidden/>
          </w:rPr>
          <w:fldChar w:fldCharType="begin"/>
        </w:r>
        <w:r w:rsidR="001E261C" w:rsidRPr="00946043">
          <w:rPr>
            <w:webHidden/>
          </w:rPr>
          <w:instrText xml:space="preserve"> PAGEREF _Toc239082042 \h </w:instrText>
        </w:r>
        <w:r w:rsidR="001E261C" w:rsidRPr="00946043">
          <w:rPr>
            <w:webHidden/>
          </w:rPr>
        </w:r>
        <w:r w:rsidR="001E261C" w:rsidRPr="00946043">
          <w:rPr>
            <w:webHidden/>
          </w:rPr>
          <w:fldChar w:fldCharType="separate"/>
        </w:r>
        <w:r w:rsidR="004C3543">
          <w:rPr>
            <w:webHidden/>
          </w:rPr>
          <w:t>1</w:t>
        </w:r>
        <w:r w:rsidR="001E261C" w:rsidRPr="00946043">
          <w:rPr>
            <w:webHidden/>
          </w:rPr>
          <w:fldChar w:fldCharType="end"/>
        </w:r>
      </w:hyperlink>
    </w:p>
    <w:p w14:paraId="3C8742EB" w14:textId="78EB1209" w:rsidR="001E261C" w:rsidRPr="00946043" w:rsidRDefault="001E261C" w:rsidP="00250E73">
      <w:pPr>
        <w:pStyle w:val="TOC1"/>
        <w:spacing w:line="360" w:lineRule="auto"/>
        <w:rPr>
          <w:rFonts w:asciiTheme="minorHAnsi" w:eastAsiaTheme="minorEastAsia" w:hAnsiTheme="minorHAnsi" w:cstheme="minorBidi"/>
          <w:kern w:val="2"/>
          <w:lang w:val="en-AU" w:eastAsia="en-AU"/>
          <w14:ligatures w14:val="standardContextual"/>
        </w:rPr>
      </w:pPr>
      <w:hyperlink w:anchor="_Toc239082043" w:history="1">
        <w:r w:rsidRPr="00946043">
          <w:rPr>
            <w:rStyle w:val="Hyperlink"/>
            <w:bCs/>
          </w:rPr>
          <w:t>Advice: Providers and Markets Across the Justice-NDIS Interface</w:t>
        </w:r>
        <w:r w:rsidRPr="00946043">
          <w:rPr>
            <w:webHidden/>
          </w:rPr>
          <w:tab/>
        </w:r>
        <w:r w:rsidRPr="00946043">
          <w:rPr>
            <w:webHidden/>
          </w:rPr>
          <w:fldChar w:fldCharType="begin"/>
        </w:r>
        <w:r w:rsidRPr="00946043">
          <w:rPr>
            <w:webHidden/>
          </w:rPr>
          <w:instrText xml:space="preserve"> PAGEREF _Toc239082043 \h </w:instrText>
        </w:r>
        <w:r w:rsidRPr="00946043">
          <w:rPr>
            <w:webHidden/>
          </w:rPr>
        </w:r>
        <w:r w:rsidRPr="00946043">
          <w:rPr>
            <w:webHidden/>
          </w:rPr>
          <w:fldChar w:fldCharType="separate"/>
        </w:r>
        <w:r w:rsidR="004C3543">
          <w:rPr>
            <w:webHidden/>
          </w:rPr>
          <w:t>1</w:t>
        </w:r>
        <w:r w:rsidRPr="00946043">
          <w:rPr>
            <w:webHidden/>
          </w:rPr>
          <w:fldChar w:fldCharType="end"/>
        </w:r>
      </w:hyperlink>
    </w:p>
    <w:p w14:paraId="2C1EF34F" w14:textId="295B8F37" w:rsidR="001E261C" w:rsidRPr="00946043" w:rsidRDefault="001E261C" w:rsidP="00250E7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82044" w:history="1">
        <w:r w:rsidRPr="00946043">
          <w:rPr>
            <w:rStyle w:val="Hyperlink"/>
            <w:rFonts w:cs="Arial"/>
            <w:noProof/>
          </w:rPr>
          <w:t>Contents</w:t>
        </w:r>
        <w:r w:rsidRPr="00946043">
          <w:rPr>
            <w:noProof/>
            <w:webHidden/>
          </w:rPr>
          <w:tab/>
        </w:r>
        <w:r w:rsidRPr="00946043">
          <w:rPr>
            <w:noProof/>
            <w:webHidden/>
          </w:rPr>
          <w:fldChar w:fldCharType="begin"/>
        </w:r>
        <w:r w:rsidRPr="00946043">
          <w:rPr>
            <w:noProof/>
            <w:webHidden/>
          </w:rPr>
          <w:instrText xml:space="preserve"> PAGEREF _Toc239082044 \h </w:instrText>
        </w:r>
        <w:r w:rsidRPr="00946043">
          <w:rPr>
            <w:noProof/>
            <w:webHidden/>
          </w:rPr>
        </w:r>
        <w:r w:rsidRPr="00946043">
          <w:rPr>
            <w:noProof/>
            <w:webHidden/>
          </w:rPr>
          <w:fldChar w:fldCharType="separate"/>
        </w:r>
        <w:r w:rsidR="004C3543">
          <w:rPr>
            <w:noProof/>
            <w:webHidden/>
          </w:rPr>
          <w:t>2</w:t>
        </w:r>
        <w:r w:rsidRPr="00946043">
          <w:rPr>
            <w:noProof/>
            <w:webHidden/>
          </w:rPr>
          <w:fldChar w:fldCharType="end"/>
        </w:r>
      </w:hyperlink>
    </w:p>
    <w:p w14:paraId="3A68F18B" w14:textId="31BA00D6" w:rsidR="001E261C" w:rsidRPr="00946043" w:rsidRDefault="001E261C" w:rsidP="00250E7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82045" w:history="1">
        <w:r w:rsidRPr="00946043">
          <w:rPr>
            <w:rStyle w:val="Hyperlink"/>
            <w:rFonts w:cs="Arial"/>
            <w:noProof/>
          </w:rPr>
          <w:t>1.</w:t>
        </w:r>
        <w:r w:rsidRPr="00946043">
          <w:rPr>
            <w:rFonts w:asciiTheme="minorHAnsi" w:eastAsiaTheme="minorEastAsia" w:hAnsiTheme="minorHAnsi" w:cstheme="minorBidi"/>
            <w:noProof/>
            <w:kern w:val="2"/>
            <w:lang w:val="en-AU" w:eastAsia="en-AU"/>
            <w14:ligatures w14:val="standardContextual"/>
          </w:rPr>
          <w:tab/>
        </w:r>
        <w:r w:rsidRPr="00946043">
          <w:rPr>
            <w:rStyle w:val="Hyperlink"/>
            <w:rFonts w:cs="Arial"/>
            <w:noProof/>
          </w:rPr>
          <w:t>Executive Summary</w:t>
        </w:r>
        <w:r w:rsidRPr="00946043">
          <w:rPr>
            <w:noProof/>
            <w:webHidden/>
          </w:rPr>
          <w:tab/>
        </w:r>
        <w:r w:rsidRPr="00946043">
          <w:rPr>
            <w:noProof/>
            <w:webHidden/>
          </w:rPr>
          <w:fldChar w:fldCharType="begin"/>
        </w:r>
        <w:r w:rsidRPr="00946043">
          <w:rPr>
            <w:noProof/>
            <w:webHidden/>
          </w:rPr>
          <w:instrText xml:space="preserve"> PAGEREF _Toc239082045 \h </w:instrText>
        </w:r>
        <w:r w:rsidRPr="00946043">
          <w:rPr>
            <w:noProof/>
            <w:webHidden/>
          </w:rPr>
        </w:r>
        <w:r w:rsidRPr="00946043">
          <w:rPr>
            <w:noProof/>
            <w:webHidden/>
          </w:rPr>
          <w:fldChar w:fldCharType="separate"/>
        </w:r>
        <w:r w:rsidR="004C3543">
          <w:rPr>
            <w:noProof/>
            <w:webHidden/>
          </w:rPr>
          <w:t>3</w:t>
        </w:r>
        <w:r w:rsidRPr="00946043">
          <w:rPr>
            <w:noProof/>
            <w:webHidden/>
          </w:rPr>
          <w:fldChar w:fldCharType="end"/>
        </w:r>
      </w:hyperlink>
    </w:p>
    <w:p w14:paraId="67074526" w14:textId="73CC645E" w:rsidR="001E261C" w:rsidRPr="00946043" w:rsidRDefault="001E261C" w:rsidP="00250E7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82046" w:history="1">
        <w:r w:rsidRPr="00946043">
          <w:rPr>
            <w:rStyle w:val="Hyperlink"/>
            <w:noProof/>
          </w:rPr>
          <w:t>2.</w:t>
        </w:r>
        <w:r w:rsidRPr="00946043">
          <w:rPr>
            <w:rFonts w:asciiTheme="minorHAnsi" w:eastAsiaTheme="minorEastAsia" w:hAnsiTheme="minorHAnsi" w:cstheme="minorBidi"/>
            <w:noProof/>
            <w:kern w:val="2"/>
            <w:lang w:val="en-AU" w:eastAsia="en-AU"/>
            <w14:ligatures w14:val="standardContextual"/>
          </w:rPr>
          <w:tab/>
        </w:r>
        <w:r w:rsidRPr="00946043">
          <w:rPr>
            <w:rStyle w:val="Hyperlink"/>
            <w:noProof/>
          </w:rPr>
          <w:t>Key Issues Identified by the Panel</w:t>
        </w:r>
        <w:r w:rsidRPr="00946043">
          <w:rPr>
            <w:noProof/>
            <w:webHidden/>
          </w:rPr>
          <w:tab/>
        </w:r>
        <w:r w:rsidRPr="00946043">
          <w:rPr>
            <w:noProof/>
            <w:webHidden/>
          </w:rPr>
          <w:fldChar w:fldCharType="begin"/>
        </w:r>
        <w:r w:rsidRPr="00946043">
          <w:rPr>
            <w:noProof/>
            <w:webHidden/>
          </w:rPr>
          <w:instrText xml:space="preserve"> PAGEREF _Toc239082046 \h </w:instrText>
        </w:r>
        <w:r w:rsidRPr="00946043">
          <w:rPr>
            <w:noProof/>
            <w:webHidden/>
          </w:rPr>
        </w:r>
        <w:r w:rsidRPr="00946043">
          <w:rPr>
            <w:noProof/>
            <w:webHidden/>
          </w:rPr>
          <w:fldChar w:fldCharType="separate"/>
        </w:r>
        <w:r w:rsidR="004C3543">
          <w:rPr>
            <w:noProof/>
            <w:webHidden/>
          </w:rPr>
          <w:t>4</w:t>
        </w:r>
        <w:r w:rsidRPr="00946043">
          <w:rPr>
            <w:noProof/>
            <w:webHidden/>
          </w:rPr>
          <w:fldChar w:fldCharType="end"/>
        </w:r>
      </w:hyperlink>
    </w:p>
    <w:p w14:paraId="1CF4B2FA" w14:textId="6BD0BF30" w:rsidR="001E261C" w:rsidRPr="00946043" w:rsidRDefault="001E261C" w:rsidP="00250E7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82047" w:history="1">
        <w:r w:rsidRPr="00946043">
          <w:rPr>
            <w:rStyle w:val="Hyperlink"/>
            <w:rFonts w:cs="Arial"/>
            <w:noProof/>
            <w:lang w:val="en-AU" w:eastAsia="en-AU"/>
          </w:rPr>
          <w:t>3.</w:t>
        </w:r>
        <w:r w:rsidRPr="00946043">
          <w:rPr>
            <w:rFonts w:asciiTheme="minorHAnsi" w:eastAsiaTheme="minorEastAsia" w:hAnsiTheme="minorHAnsi" w:cstheme="minorBidi"/>
            <w:noProof/>
            <w:kern w:val="2"/>
            <w:lang w:val="en-AU" w:eastAsia="en-AU"/>
            <w14:ligatures w14:val="standardContextual"/>
          </w:rPr>
          <w:tab/>
        </w:r>
        <w:r w:rsidRPr="00946043">
          <w:rPr>
            <w:rStyle w:val="Hyperlink"/>
            <w:rFonts w:cs="Arial"/>
            <w:noProof/>
          </w:rPr>
          <w:t>Advice</w:t>
        </w:r>
        <w:r w:rsidRPr="00946043">
          <w:rPr>
            <w:noProof/>
            <w:webHidden/>
          </w:rPr>
          <w:tab/>
        </w:r>
        <w:r w:rsidRPr="00946043">
          <w:rPr>
            <w:noProof/>
            <w:webHidden/>
          </w:rPr>
          <w:fldChar w:fldCharType="begin"/>
        </w:r>
        <w:r w:rsidRPr="00946043">
          <w:rPr>
            <w:noProof/>
            <w:webHidden/>
          </w:rPr>
          <w:instrText xml:space="preserve"> PAGEREF _Toc239082047 \h </w:instrText>
        </w:r>
        <w:r w:rsidRPr="00946043">
          <w:rPr>
            <w:noProof/>
            <w:webHidden/>
          </w:rPr>
        </w:r>
        <w:r w:rsidRPr="00946043">
          <w:rPr>
            <w:noProof/>
            <w:webHidden/>
          </w:rPr>
          <w:fldChar w:fldCharType="separate"/>
        </w:r>
        <w:r w:rsidR="004C3543">
          <w:rPr>
            <w:noProof/>
            <w:webHidden/>
          </w:rPr>
          <w:t>5</w:t>
        </w:r>
        <w:r w:rsidRPr="00946043">
          <w:rPr>
            <w:noProof/>
            <w:webHidden/>
          </w:rPr>
          <w:fldChar w:fldCharType="end"/>
        </w:r>
      </w:hyperlink>
    </w:p>
    <w:p w14:paraId="7282D112" w14:textId="08A444F5"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48" w:history="1">
        <w:r w:rsidRPr="00946043">
          <w:rPr>
            <w:rStyle w:val="Hyperlink"/>
            <w:lang w:val="en-AU" w:eastAsia="en-AU"/>
          </w:rPr>
          <w:t>Consideration 1: Strengthen Market Design Through Targeted Commissioning</w:t>
        </w:r>
        <w:r w:rsidRPr="00946043">
          <w:rPr>
            <w:webHidden/>
          </w:rPr>
          <w:tab/>
        </w:r>
        <w:r w:rsidRPr="00946043">
          <w:rPr>
            <w:webHidden/>
          </w:rPr>
          <w:fldChar w:fldCharType="begin"/>
        </w:r>
        <w:r w:rsidRPr="00946043">
          <w:rPr>
            <w:webHidden/>
          </w:rPr>
          <w:instrText xml:space="preserve"> PAGEREF _Toc239082048 \h </w:instrText>
        </w:r>
        <w:r w:rsidRPr="00946043">
          <w:rPr>
            <w:webHidden/>
          </w:rPr>
        </w:r>
        <w:r w:rsidRPr="00946043">
          <w:rPr>
            <w:webHidden/>
          </w:rPr>
          <w:fldChar w:fldCharType="separate"/>
        </w:r>
        <w:r w:rsidR="004C3543">
          <w:rPr>
            <w:webHidden/>
          </w:rPr>
          <w:t>5</w:t>
        </w:r>
        <w:r w:rsidRPr="00946043">
          <w:rPr>
            <w:webHidden/>
          </w:rPr>
          <w:fldChar w:fldCharType="end"/>
        </w:r>
      </w:hyperlink>
    </w:p>
    <w:p w14:paraId="1F9B9ED8" w14:textId="40BAA64A"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49" w:history="1">
        <w:r w:rsidRPr="00946043">
          <w:rPr>
            <w:rStyle w:val="Hyperlink"/>
            <w:lang w:val="en-AU" w:eastAsia="en-AU"/>
          </w:rPr>
          <w:t>Consideration</w:t>
        </w:r>
        <w:r w:rsidRPr="00946043">
          <w:rPr>
            <w:rStyle w:val="Hyperlink"/>
            <w:bCs/>
            <w:lang w:val="en-AU" w:eastAsia="en-AU"/>
          </w:rPr>
          <w:t xml:space="preserve"> 2: Align Pricing with Complexity and Risk</w:t>
        </w:r>
        <w:r w:rsidRPr="00946043">
          <w:rPr>
            <w:webHidden/>
          </w:rPr>
          <w:tab/>
        </w:r>
        <w:r w:rsidRPr="00946043">
          <w:rPr>
            <w:webHidden/>
          </w:rPr>
          <w:fldChar w:fldCharType="begin"/>
        </w:r>
        <w:r w:rsidRPr="00946043">
          <w:rPr>
            <w:webHidden/>
          </w:rPr>
          <w:instrText xml:space="preserve"> PAGEREF _Toc239082049 \h </w:instrText>
        </w:r>
        <w:r w:rsidRPr="00946043">
          <w:rPr>
            <w:webHidden/>
          </w:rPr>
        </w:r>
        <w:r w:rsidRPr="00946043">
          <w:rPr>
            <w:webHidden/>
          </w:rPr>
          <w:fldChar w:fldCharType="separate"/>
        </w:r>
        <w:r w:rsidR="004C3543">
          <w:rPr>
            <w:webHidden/>
          </w:rPr>
          <w:t>7</w:t>
        </w:r>
        <w:r w:rsidRPr="00946043">
          <w:rPr>
            <w:webHidden/>
          </w:rPr>
          <w:fldChar w:fldCharType="end"/>
        </w:r>
      </w:hyperlink>
    </w:p>
    <w:p w14:paraId="30298F53" w14:textId="6F3D9F47"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50" w:history="1">
        <w:r w:rsidRPr="00946043">
          <w:rPr>
            <w:rStyle w:val="Hyperlink"/>
            <w:lang w:val="en-AU" w:eastAsia="en-AU"/>
          </w:rPr>
          <w:t>Consideration 3: Define and Embed Provider Capability Standards</w:t>
        </w:r>
        <w:r w:rsidRPr="00946043">
          <w:rPr>
            <w:webHidden/>
          </w:rPr>
          <w:tab/>
        </w:r>
        <w:r w:rsidRPr="00946043">
          <w:rPr>
            <w:webHidden/>
          </w:rPr>
          <w:fldChar w:fldCharType="begin"/>
        </w:r>
        <w:r w:rsidRPr="00946043">
          <w:rPr>
            <w:webHidden/>
          </w:rPr>
          <w:instrText xml:space="preserve"> PAGEREF _Toc239082050 \h </w:instrText>
        </w:r>
        <w:r w:rsidRPr="00946043">
          <w:rPr>
            <w:webHidden/>
          </w:rPr>
        </w:r>
        <w:r w:rsidRPr="00946043">
          <w:rPr>
            <w:webHidden/>
          </w:rPr>
          <w:fldChar w:fldCharType="separate"/>
        </w:r>
        <w:r w:rsidR="004C3543">
          <w:rPr>
            <w:webHidden/>
          </w:rPr>
          <w:t>8</w:t>
        </w:r>
        <w:r w:rsidRPr="00946043">
          <w:rPr>
            <w:webHidden/>
          </w:rPr>
          <w:fldChar w:fldCharType="end"/>
        </w:r>
      </w:hyperlink>
    </w:p>
    <w:p w14:paraId="456C283C" w14:textId="7CB34854"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51" w:history="1">
        <w:r w:rsidRPr="00946043">
          <w:rPr>
            <w:rStyle w:val="Hyperlink"/>
            <w:lang w:val="en-AU" w:eastAsia="en-AU"/>
          </w:rPr>
          <w:t>Consideration</w:t>
        </w:r>
        <w:r w:rsidRPr="00946043">
          <w:rPr>
            <w:rStyle w:val="Hyperlink"/>
            <w:bCs/>
            <w:lang w:val="en-AU" w:eastAsia="en-AU"/>
          </w:rPr>
          <w:t xml:space="preserve"> 4: Embed Culturally Safe, Community-Led Approaches</w:t>
        </w:r>
        <w:r w:rsidRPr="00946043">
          <w:rPr>
            <w:webHidden/>
          </w:rPr>
          <w:tab/>
        </w:r>
        <w:r w:rsidRPr="00946043">
          <w:rPr>
            <w:webHidden/>
          </w:rPr>
          <w:fldChar w:fldCharType="begin"/>
        </w:r>
        <w:r w:rsidRPr="00946043">
          <w:rPr>
            <w:webHidden/>
          </w:rPr>
          <w:instrText xml:space="preserve"> PAGEREF _Toc239082051 \h </w:instrText>
        </w:r>
        <w:r w:rsidRPr="00946043">
          <w:rPr>
            <w:webHidden/>
          </w:rPr>
        </w:r>
        <w:r w:rsidRPr="00946043">
          <w:rPr>
            <w:webHidden/>
          </w:rPr>
          <w:fldChar w:fldCharType="separate"/>
        </w:r>
        <w:r w:rsidR="004C3543">
          <w:rPr>
            <w:webHidden/>
          </w:rPr>
          <w:t>9</w:t>
        </w:r>
        <w:r w:rsidRPr="00946043">
          <w:rPr>
            <w:webHidden/>
          </w:rPr>
          <w:fldChar w:fldCharType="end"/>
        </w:r>
      </w:hyperlink>
    </w:p>
    <w:p w14:paraId="615071C4" w14:textId="6C18F1EE"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52" w:history="1">
        <w:r w:rsidRPr="00946043">
          <w:rPr>
            <w:rStyle w:val="Hyperlink"/>
            <w:bCs/>
            <w:lang w:val="en-AU" w:eastAsia="en-AU"/>
          </w:rPr>
          <w:t>Consideration 5: Strengthen Workforce Capability and Supply</w:t>
        </w:r>
        <w:r w:rsidRPr="00946043">
          <w:rPr>
            <w:webHidden/>
          </w:rPr>
          <w:tab/>
        </w:r>
        <w:r w:rsidRPr="00946043">
          <w:rPr>
            <w:webHidden/>
          </w:rPr>
          <w:fldChar w:fldCharType="begin"/>
        </w:r>
        <w:r w:rsidRPr="00946043">
          <w:rPr>
            <w:webHidden/>
          </w:rPr>
          <w:instrText xml:space="preserve"> PAGEREF _Toc239082052 \h </w:instrText>
        </w:r>
        <w:r w:rsidRPr="00946043">
          <w:rPr>
            <w:webHidden/>
          </w:rPr>
        </w:r>
        <w:r w:rsidRPr="00946043">
          <w:rPr>
            <w:webHidden/>
          </w:rPr>
          <w:fldChar w:fldCharType="separate"/>
        </w:r>
        <w:r w:rsidR="004C3543">
          <w:rPr>
            <w:webHidden/>
          </w:rPr>
          <w:t>10</w:t>
        </w:r>
        <w:r w:rsidRPr="00946043">
          <w:rPr>
            <w:webHidden/>
          </w:rPr>
          <w:fldChar w:fldCharType="end"/>
        </w:r>
      </w:hyperlink>
    </w:p>
    <w:p w14:paraId="66296296" w14:textId="1CCE28E7"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53" w:history="1">
        <w:r w:rsidRPr="00946043">
          <w:rPr>
            <w:rStyle w:val="Hyperlink"/>
            <w:lang w:val="en-AU" w:eastAsia="en-AU"/>
          </w:rPr>
          <w:t>Consideration 6: Improve Provider Identification, Matching and Early     Engagement</w:t>
        </w:r>
        <w:r w:rsidRPr="00946043">
          <w:rPr>
            <w:webHidden/>
          </w:rPr>
          <w:tab/>
        </w:r>
        <w:r w:rsidRPr="00946043">
          <w:rPr>
            <w:webHidden/>
          </w:rPr>
          <w:fldChar w:fldCharType="begin"/>
        </w:r>
        <w:r w:rsidRPr="00946043">
          <w:rPr>
            <w:webHidden/>
          </w:rPr>
          <w:instrText xml:space="preserve"> PAGEREF _Toc239082053 \h </w:instrText>
        </w:r>
        <w:r w:rsidRPr="00946043">
          <w:rPr>
            <w:webHidden/>
          </w:rPr>
        </w:r>
        <w:r w:rsidRPr="00946043">
          <w:rPr>
            <w:webHidden/>
          </w:rPr>
          <w:fldChar w:fldCharType="separate"/>
        </w:r>
        <w:r w:rsidR="004C3543">
          <w:rPr>
            <w:webHidden/>
          </w:rPr>
          <w:t>11</w:t>
        </w:r>
        <w:r w:rsidRPr="00946043">
          <w:rPr>
            <w:webHidden/>
          </w:rPr>
          <w:fldChar w:fldCharType="end"/>
        </w:r>
      </w:hyperlink>
    </w:p>
    <w:p w14:paraId="5CB81465" w14:textId="31800BE2" w:rsidR="001E261C" w:rsidRPr="00946043" w:rsidRDefault="001E261C" w:rsidP="00250E73">
      <w:pPr>
        <w:pStyle w:val="TOC4"/>
        <w:spacing w:line="360" w:lineRule="auto"/>
        <w:rPr>
          <w:rFonts w:asciiTheme="minorHAnsi" w:eastAsiaTheme="minorEastAsia" w:hAnsiTheme="minorHAnsi" w:cstheme="minorBidi"/>
          <w:kern w:val="2"/>
          <w:lang w:val="en-AU" w:eastAsia="en-AU"/>
          <w14:ligatures w14:val="standardContextual"/>
        </w:rPr>
      </w:pPr>
      <w:hyperlink w:anchor="_Toc239082054" w:history="1">
        <w:r w:rsidRPr="00946043">
          <w:rPr>
            <w:rStyle w:val="Hyperlink"/>
            <w:lang w:val="en-AU" w:eastAsia="en-AU"/>
          </w:rPr>
          <w:t>Consideration 7: Strengthen Provider Safety and Cross-System Coordination</w:t>
        </w:r>
        <w:r w:rsidRPr="00946043">
          <w:rPr>
            <w:webHidden/>
          </w:rPr>
          <w:tab/>
        </w:r>
        <w:r w:rsidRPr="00946043">
          <w:rPr>
            <w:webHidden/>
          </w:rPr>
          <w:fldChar w:fldCharType="begin"/>
        </w:r>
        <w:r w:rsidRPr="00946043">
          <w:rPr>
            <w:webHidden/>
          </w:rPr>
          <w:instrText xml:space="preserve"> PAGEREF _Toc239082054 \h </w:instrText>
        </w:r>
        <w:r w:rsidRPr="00946043">
          <w:rPr>
            <w:webHidden/>
          </w:rPr>
        </w:r>
        <w:r w:rsidRPr="00946043">
          <w:rPr>
            <w:webHidden/>
          </w:rPr>
          <w:fldChar w:fldCharType="separate"/>
        </w:r>
        <w:r w:rsidR="004C3543">
          <w:rPr>
            <w:webHidden/>
          </w:rPr>
          <w:t>12</w:t>
        </w:r>
        <w:r w:rsidRPr="00946043">
          <w:rPr>
            <w:webHidden/>
          </w:rPr>
          <w:fldChar w:fldCharType="end"/>
        </w:r>
      </w:hyperlink>
    </w:p>
    <w:p w14:paraId="1CF342DB" w14:textId="58D1E33B" w:rsidR="001E261C" w:rsidRPr="00946043" w:rsidRDefault="001E261C" w:rsidP="00250E7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082055" w:history="1">
        <w:r w:rsidRPr="00946043">
          <w:rPr>
            <w:rStyle w:val="Hyperlink"/>
            <w:noProof/>
            <w:lang w:val="en-AU" w:eastAsia="en-AU"/>
          </w:rPr>
          <w:t>4.</w:t>
        </w:r>
        <w:r w:rsidRPr="00946043">
          <w:rPr>
            <w:rFonts w:asciiTheme="minorHAnsi" w:eastAsiaTheme="minorEastAsia" w:hAnsiTheme="minorHAnsi" w:cstheme="minorBidi"/>
            <w:noProof/>
            <w:kern w:val="2"/>
            <w:lang w:val="en-AU" w:eastAsia="en-AU"/>
            <w14:ligatures w14:val="standardContextual"/>
          </w:rPr>
          <w:tab/>
        </w:r>
        <w:r w:rsidRPr="00946043">
          <w:rPr>
            <w:rStyle w:val="Hyperlink"/>
            <w:rFonts w:cs="Arial"/>
            <w:noProof/>
          </w:rPr>
          <w:t>Summary</w:t>
        </w:r>
        <w:r w:rsidRPr="00946043">
          <w:rPr>
            <w:noProof/>
            <w:webHidden/>
          </w:rPr>
          <w:tab/>
        </w:r>
        <w:r w:rsidRPr="00946043">
          <w:rPr>
            <w:noProof/>
            <w:webHidden/>
          </w:rPr>
          <w:fldChar w:fldCharType="begin"/>
        </w:r>
        <w:r w:rsidRPr="00946043">
          <w:rPr>
            <w:noProof/>
            <w:webHidden/>
          </w:rPr>
          <w:instrText xml:space="preserve"> PAGEREF _Toc239082055 \h </w:instrText>
        </w:r>
        <w:r w:rsidRPr="00946043">
          <w:rPr>
            <w:noProof/>
            <w:webHidden/>
          </w:rPr>
        </w:r>
        <w:r w:rsidRPr="00946043">
          <w:rPr>
            <w:noProof/>
            <w:webHidden/>
          </w:rPr>
          <w:fldChar w:fldCharType="separate"/>
        </w:r>
        <w:r w:rsidR="004C3543">
          <w:rPr>
            <w:noProof/>
            <w:webHidden/>
          </w:rPr>
          <w:t>14</w:t>
        </w:r>
        <w:r w:rsidRPr="00946043">
          <w:rPr>
            <w:noProof/>
            <w:webHidden/>
          </w:rPr>
          <w:fldChar w:fldCharType="end"/>
        </w:r>
      </w:hyperlink>
    </w:p>
    <w:p w14:paraId="6DAE4778" w14:textId="0671E846" w:rsidR="007C5340" w:rsidRPr="00946043" w:rsidRDefault="007C5340" w:rsidP="00250E73">
      <w:pPr>
        <w:pStyle w:val="TOC2"/>
        <w:spacing w:line="360" w:lineRule="auto"/>
      </w:pPr>
      <w:r w:rsidRPr="00946043">
        <w:fldChar w:fldCharType="end"/>
      </w:r>
    </w:p>
    <w:p w14:paraId="7CDDA000" w14:textId="3CEF2490" w:rsidR="004D32B5" w:rsidRPr="00946043" w:rsidRDefault="004D32B5" w:rsidP="00250E73">
      <w:pPr>
        <w:spacing w:line="360" w:lineRule="auto"/>
        <w:rPr>
          <w:rFonts w:cs="Arial"/>
        </w:rPr>
      </w:pPr>
      <w:r w:rsidRPr="00946043">
        <w:rPr>
          <w:rFonts w:cs="Arial"/>
        </w:rPr>
        <w:br w:type="page"/>
      </w:r>
    </w:p>
    <w:p w14:paraId="050960A4" w14:textId="21660FFC" w:rsidR="004843E9" w:rsidRPr="00946043" w:rsidRDefault="69ADFAF7" w:rsidP="00250E73">
      <w:pPr>
        <w:pStyle w:val="Heading2"/>
        <w:spacing w:before="360" w:line="360" w:lineRule="auto"/>
        <w:ind w:left="720"/>
        <w:rPr>
          <w:rFonts w:cs="Arial"/>
        </w:rPr>
      </w:pPr>
      <w:bookmarkStart w:id="4" w:name="_Toc239082045"/>
      <w:r w:rsidRPr="00946043">
        <w:rPr>
          <w:rFonts w:cs="Arial"/>
        </w:rPr>
        <w:lastRenderedPageBreak/>
        <w:t>Executive Summary</w:t>
      </w:r>
      <w:bookmarkEnd w:id="4"/>
    </w:p>
    <w:p w14:paraId="26BCC2E4" w14:textId="40B88D50" w:rsidR="00710B9E" w:rsidRPr="00946043" w:rsidRDefault="00710B9E" w:rsidP="00250E73">
      <w:pPr>
        <w:spacing w:line="360" w:lineRule="auto"/>
        <w:rPr>
          <w:lang w:val="en-AU"/>
        </w:rPr>
      </w:pPr>
      <w:r w:rsidRPr="00946043">
        <w:rPr>
          <w:lang w:val="en-AU"/>
        </w:rPr>
        <w:t>The Justice Advisory Panel (Panel) is an expert advisory group to the National Disability Insurance Agency (NDIA) that examines policy and systemic issues across the disability and justice interface.</w:t>
      </w:r>
    </w:p>
    <w:p w14:paraId="328D6CEA" w14:textId="1F991052" w:rsidR="00710B9E" w:rsidRPr="00946043" w:rsidRDefault="00710B9E" w:rsidP="00250E73">
      <w:pPr>
        <w:spacing w:line="360" w:lineRule="auto"/>
        <w:rPr>
          <w:lang w:val="en-AU"/>
        </w:rPr>
      </w:pPr>
      <w:r w:rsidRPr="00946043">
        <w:rPr>
          <w:lang w:val="en-AU"/>
        </w:rPr>
        <w:t>This advice focuses on provider</w:t>
      </w:r>
      <w:r w:rsidR="0C04B6AC" w:rsidRPr="00946043">
        <w:rPr>
          <w:lang w:val="en-AU"/>
        </w:rPr>
        <w:t>'</w:t>
      </w:r>
      <w:r w:rsidRPr="00946043">
        <w:rPr>
          <w:lang w:val="en-AU"/>
        </w:rPr>
        <w:t xml:space="preserve"> capability,</w:t>
      </w:r>
      <w:r w:rsidR="26F0B099" w:rsidRPr="00946043">
        <w:rPr>
          <w:lang w:val="en-AU"/>
        </w:rPr>
        <w:t xml:space="preserve"> and the design of the market for them. It also </w:t>
      </w:r>
      <w:r w:rsidR="00D04D19" w:rsidRPr="00946043">
        <w:rPr>
          <w:lang w:val="en-AU"/>
        </w:rPr>
        <w:t>focuses</w:t>
      </w:r>
      <w:r w:rsidR="26F0B099" w:rsidRPr="00946043">
        <w:rPr>
          <w:lang w:val="en-AU"/>
        </w:rPr>
        <w:t xml:space="preserve"> on </w:t>
      </w:r>
      <w:r w:rsidR="00266A61" w:rsidRPr="00946043">
        <w:rPr>
          <w:lang w:val="en-AU"/>
        </w:rPr>
        <w:t xml:space="preserve">workforce </w:t>
      </w:r>
      <w:r w:rsidR="004C1FF3" w:rsidRPr="00946043">
        <w:rPr>
          <w:lang w:val="en-AU"/>
        </w:rPr>
        <w:t>capability,</w:t>
      </w:r>
      <w:r w:rsidRPr="00946043">
        <w:rPr>
          <w:lang w:val="en-AU"/>
        </w:rPr>
        <w:t xml:space="preserve"> and safe</w:t>
      </w:r>
      <w:r w:rsidR="5B3248EB" w:rsidRPr="00946043">
        <w:rPr>
          <w:lang w:val="en-AU"/>
        </w:rPr>
        <w:t xml:space="preserve">ty, </w:t>
      </w:r>
      <w:r w:rsidR="3D03A671" w:rsidRPr="00946043">
        <w:rPr>
          <w:lang w:val="en-AU"/>
        </w:rPr>
        <w:t>while</w:t>
      </w:r>
      <w:r w:rsidRPr="00946043">
        <w:rPr>
          <w:lang w:val="en-AU"/>
        </w:rPr>
        <w:t xml:space="preserve"> recognising the critical role</w:t>
      </w:r>
      <w:r w:rsidR="3228FB9A" w:rsidRPr="00946043">
        <w:rPr>
          <w:lang w:val="en-AU"/>
        </w:rPr>
        <w:t xml:space="preserve"> which providers play</w:t>
      </w:r>
      <w:r w:rsidRPr="00946043">
        <w:rPr>
          <w:lang w:val="en-AU"/>
        </w:rPr>
        <w:t xml:space="preserve"> in ensuring safe, </w:t>
      </w:r>
      <w:r w:rsidR="004C1FF3" w:rsidRPr="00946043">
        <w:rPr>
          <w:lang w:val="en-AU"/>
        </w:rPr>
        <w:t>effective,</w:t>
      </w:r>
      <w:r w:rsidRPr="00946043">
        <w:rPr>
          <w:lang w:val="en-AU"/>
        </w:rPr>
        <w:t xml:space="preserve"> and culturally</w:t>
      </w:r>
      <w:r w:rsidR="7E7AA550" w:rsidRPr="00946043">
        <w:rPr>
          <w:lang w:val="en-AU"/>
        </w:rPr>
        <w:t xml:space="preserve"> safe and</w:t>
      </w:r>
      <w:r w:rsidRPr="00946043">
        <w:rPr>
          <w:lang w:val="en-AU"/>
        </w:rPr>
        <w:t xml:space="preserve"> appropriate supports for participants with a justice interface.</w:t>
      </w:r>
    </w:p>
    <w:p w14:paraId="76980D71" w14:textId="57CF09AD" w:rsidR="00710B9E" w:rsidRPr="00946043" w:rsidRDefault="00710B9E" w:rsidP="00250E73">
      <w:pPr>
        <w:spacing w:line="360" w:lineRule="auto"/>
        <w:rPr>
          <w:lang w:val="en-AU"/>
        </w:rPr>
      </w:pPr>
      <w:r w:rsidRPr="00946043">
        <w:rPr>
          <w:lang w:val="en-AU"/>
        </w:rPr>
        <w:t>The Panel has consistently identified that current N</w:t>
      </w:r>
      <w:r w:rsidR="00EA1BFA" w:rsidRPr="00946043">
        <w:rPr>
          <w:lang w:val="en-AU"/>
        </w:rPr>
        <w:t xml:space="preserve">ational </w:t>
      </w:r>
      <w:r w:rsidRPr="00946043">
        <w:rPr>
          <w:lang w:val="en-AU"/>
        </w:rPr>
        <w:t>D</w:t>
      </w:r>
      <w:r w:rsidR="00EA1BFA" w:rsidRPr="00946043">
        <w:rPr>
          <w:lang w:val="en-AU"/>
        </w:rPr>
        <w:t xml:space="preserve">isability </w:t>
      </w:r>
      <w:r w:rsidRPr="00946043">
        <w:rPr>
          <w:lang w:val="en-AU"/>
        </w:rPr>
        <w:t>I</w:t>
      </w:r>
      <w:r w:rsidR="00EA1BFA" w:rsidRPr="00946043">
        <w:rPr>
          <w:lang w:val="en-AU"/>
        </w:rPr>
        <w:t xml:space="preserve">nsurance </w:t>
      </w:r>
      <w:r w:rsidRPr="00946043">
        <w:rPr>
          <w:lang w:val="en-AU"/>
        </w:rPr>
        <w:t>S</w:t>
      </w:r>
      <w:r w:rsidR="00EA1BFA" w:rsidRPr="00946043">
        <w:rPr>
          <w:lang w:val="en-AU"/>
        </w:rPr>
        <w:t>cheme (NDIS)</w:t>
      </w:r>
      <w:r w:rsidRPr="00946043">
        <w:rPr>
          <w:lang w:val="en-AU"/>
        </w:rPr>
        <w:t xml:space="preserve"> markets are not effectively responding to participants with complex needs, particularly those with forensic histories</w:t>
      </w:r>
      <w:r w:rsidR="007A1ABE" w:rsidRPr="00946043">
        <w:rPr>
          <w:lang w:val="en-AU"/>
        </w:rPr>
        <w:t xml:space="preserve"> and/or</w:t>
      </w:r>
      <w:r w:rsidRPr="00946043">
        <w:rPr>
          <w:lang w:val="en-AU"/>
        </w:rPr>
        <w:t xml:space="preserve"> high</w:t>
      </w:r>
      <w:r w:rsidR="005D7F1E" w:rsidRPr="00946043">
        <w:rPr>
          <w:lang w:val="en-AU"/>
        </w:rPr>
        <w:t>-</w:t>
      </w:r>
      <w:r w:rsidRPr="00946043">
        <w:rPr>
          <w:lang w:val="en-AU"/>
        </w:rPr>
        <w:t>risk behaviours or who are transitioning from custody.</w:t>
      </w:r>
    </w:p>
    <w:p w14:paraId="79A20964" w14:textId="785CF43B" w:rsidR="00710B9E" w:rsidRPr="00946043" w:rsidRDefault="00710B9E" w:rsidP="00250E73">
      <w:pPr>
        <w:spacing w:line="360" w:lineRule="auto"/>
        <w:rPr>
          <w:lang w:val="en-AU"/>
        </w:rPr>
      </w:pPr>
      <w:r w:rsidRPr="00946043">
        <w:rPr>
          <w:lang w:val="en-AU"/>
        </w:rPr>
        <w:t>These challenges are most acute in thin, remote</w:t>
      </w:r>
      <w:r w:rsidR="3CECA36B" w:rsidRPr="00946043">
        <w:rPr>
          <w:lang w:val="en-AU"/>
        </w:rPr>
        <w:t>, very remote</w:t>
      </w:r>
      <w:r w:rsidRPr="00946043">
        <w:rPr>
          <w:lang w:val="en-AU"/>
        </w:rPr>
        <w:t xml:space="preserve"> and First Nations markets, where there is limited availability of providers with appropriate </w:t>
      </w:r>
      <w:r w:rsidR="00CC1EBC" w:rsidRPr="00946043">
        <w:rPr>
          <w:lang w:val="en-AU"/>
        </w:rPr>
        <w:t>expertise</w:t>
      </w:r>
      <w:r w:rsidRPr="00946043">
        <w:rPr>
          <w:lang w:val="en-AU"/>
        </w:rPr>
        <w:t xml:space="preserve">, workforce </w:t>
      </w:r>
      <w:r w:rsidR="004C1FF3" w:rsidRPr="00946043">
        <w:rPr>
          <w:lang w:val="en-AU"/>
        </w:rPr>
        <w:t>capacity,</w:t>
      </w:r>
      <w:r w:rsidRPr="00946043">
        <w:rPr>
          <w:lang w:val="en-AU"/>
        </w:rPr>
        <w:t xml:space="preserve"> and cultural </w:t>
      </w:r>
      <w:r w:rsidR="00FF01B8" w:rsidRPr="00946043">
        <w:rPr>
          <w:lang w:val="en-AU"/>
        </w:rPr>
        <w:t>capability</w:t>
      </w:r>
      <w:r w:rsidRPr="00946043">
        <w:rPr>
          <w:lang w:val="en-AU"/>
        </w:rPr>
        <w:t>.</w:t>
      </w:r>
      <w:r w:rsidR="00DE57C0" w:rsidRPr="00946043">
        <w:rPr>
          <w:lang w:val="en-AU"/>
        </w:rPr>
        <w:t xml:space="preserve"> </w:t>
      </w:r>
      <w:r w:rsidRPr="00946043">
        <w:rPr>
          <w:lang w:val="en-AU"/>
        </w:rPr>
        <w:t xml:space="preserve">The Panel emphasises that these challenges are not solely attributable to provider capability, but reflect broader systemic issues in market design, pricing, </w:t>
      </w:r>
      <w:r w:rsidR="0080154D" w:rsidRPr="00946043">
        <w:rPr>
          <w:lang w:val="en-AU"/>
        </w:rPr>
        <w:t>commissioning,</w:t>
      </w:r>
      <w:r w:rsidRPr="00946043">
        <w:rPr>
          <w:lang w:val="en-AU"/>
        </w:rPr>
        <w:t xml:space="preserve"> and safeguarding frameworks</w:t>
      </w:r>
      <w:r w:rsidR="00744881" w:rsidRPr="00946043">
        <w:rPr>
          <w:lang w:val="en-AU"/>
        </w:rPr>
        <w:t>.</w:t>
      </w:r>
    </w:p>
    <w:p w14:paraId="584F30F8" w14:textId="42EFBDD3" w:rsidR="00710B9E" w:rsidRPr="00946043" w:rsidRDefault="00710B9E" w:rsidP="00250E73">
      <w:pPr>
        <w:spacing w:line="360" w:lineRule="auto"/>
        <w:rPr>
          <w:lang w:val="en-AU"/>
        </w:rPr>
      </w:pPr>
      <w:r w:rsidRPr="00946043">
        <w:rPr>
          <w:lang w:val="en-AU"/>
        </w:rPr>
        <w:t xml:space="preserve">Current </w:t>
      </w:r>
      <w:r w:rsidR="0073724C" w:rsidRPr="00946043">
        <w:rPr>
          <w:lang w:val="en-AU"/>
        </w:rPr>
        <w:t>challenges</w:t>
      </w:r>
      <w:r w:rsidRPr="00946043">
        <w:rPr>
          <w:lang w:val="en-AU"/>
        </w:rPr>
        <w:t xml:space="preserve"> contribute to:</w:t>
      </w:r>
    </w:p>
    <w:p w14:paraId="71168CCE" w14:textId="673C6477" w:rsidR="00710B9E" w:rsidRPr="00946043" w:rsidRDefault="000237EA" w:rsidP="00250E73">
      <w:pPr>
        <w:pStyle w:val="Bullet"/>
        <w:spacing w:line="360" w:lineRule="auto"/>
        <w:ind w:left="426"/>
      </w:pPr>
      <w:r w:rsidRPr="00946043">
        <w:t>Limited provider participation in high</w:t>
      </w:r>
      <w:r w:rsidR="005D7F1E" w:rsidRPr="00946043">
        <w:t>-</w:t>
      </w:r>
      <w:r w:rsidR="00710B9E" w:rsidRPr="00946043">
        <w:t>risk and forensic cohorts</w:t>
      </w:r>
      <w:r w:rsidRPr="00946043">
        <w:t>.</w:t>
      </w:r>
    </w:p>
    <w:p w14:paraId="0924BE90" w14:textId="36F458AF" w:rsidR="00710B9E" w:rsidRPr="00946043" w:rsidRDefault="000237EA" w:rsidP="00250E73">
      <w:pPr>
        <w:pStyle w:val="Bullet"/>
        <w:spacing w:line="360" w:lineRule="auto"/>
        <w:ind w:left="426"/>
      </w:pPr>
      <w:r w:rsidRPr="00946043">
        <w:t>Delays and breakdowns in transition from custody to community.</w:t>
      </w:r>
    </w:p>
    <w:p w14:paraId="26CE2B03" w14:textId="0E0E042E" w:rsidR="00594681" w:rsidRPr="00946043" w:rsidRDefault="000237EA" w:rsidP="00250E73">
      <w:pPr>
        <w:pStyle w:val="Bullet"/>
        <w:spacing w:line="360" w:lineRule="auto"/>
        <w:ind w:left="426"/>
      </w:pPr>
      <w:r w:rsidRPr="00946043">
        <w:t>Increased safe</w:t>
      </w:r>
      <w:r w:rsidR="7705424B" w:rsidRPr="00946043">
        <w:t>ty</w:t>
      </w:r>
      <w:r w:rsidRPr="00946043">
        <w:t xml:space="preserve"> risks for participants, providers, workers, NDIA </w:t>
      </w:r>
      <w:r w:rsidR="0014062D" w:rsidRPr="00946043">
        <w:t>staff,</w:t>
      </w:r>
      <w:r w:rsidR="00594681" w:rsidRPr="00946043">
        <w:t xml:space="preserve"> and the broader community</w:t>
      </w:r>
      <w:r w:rsidRPr="00946043">
        <w:t>.</w:t>
      </w:r>
    </w:p>
    <w:p w14:paraId="11ED605F" w14:textId="799AEE30" w:rsidR="00A21115" w:rsidRPr="00946043" w:rsidRDefault="000237EA" w:rsidP="00250E73">
      <w:pPr>
        <w:pStyle w:val="Bullet"/>
        <w:spacing w:line="360" w:lineRule="auto"/>
        <w:ind w:left="426"/>
        <w:rPr>
          <w:lang w:val="en-AU"/>
        </w:rPr>
      </w:pPr>
      <w:r w:rsidRPr="00946043">
        <w:t>Inequitable access to culturally safe and</w:t>
      </w:r>
      <w:r w:rsidR="00710B9E" w:rsidRPr="00946043">
        <w:rPr>
          <w:lang w:val="en-AU"/>
        </w:rPr>
        <w:t xml:space="preserve"> appropriate supports</w:t>
      </w:r>
      <w:r w:rsidRPr="00946043">
        <w:rPr>
          <w:lang w:val="en-AU"/>
        </w:rPr>
        <w:t>.</w:t>
      </w:r>
    </w:p>
    <w:p w14:paraId="0608F3C3" w14:textId="127F865C" w:rsidR="00A21115" w:rsidRPr="00946043" w:rsidRDefault="00A21115" w:rsidP="00250E73">
      <w:pPr>
        <w:spacing w:line="360" w:lineRule="auto"/>
        <w:rPr>
          <w:lang w:val="en-AU" w:eastAsia="en-AU"/>
        </w:rPr>
      </w:pPr>
      <w:r w:rsidRPr="00946043">
        <w:rPr>
          <w:lang w:val="en-AU" w:eastAsia="en-AU"/>
        </w:rPr>
        <w:t xml:space="preserve">To </w:t>
      </w:r>
      <w:r w:rsidRPr="00946043">
        <w:rPr>
          <w:lang w:val="en-AU"/>
        </w:rPr>
        <w:t>improve</w:t>
      </w:r>
      <w:r w:rsidRPr="00946043">
        <w:rPr>
          <w:lang w:val="en-AU" w:eastAsia="en-AU"/>
        </w:rPr>
        <w:t xml:space="preserve"> provider markets, the NDIA should move beyond reliance on market forces alone and adopt a more active market stewardship role through targeted commissioning, pricing reform, cultural safety </w:t>
      </w:r>
      <w:r w:rsidR="0080154D" w:rsidRPr="00946043">
        <w:rPr>
          <w:lang w:val="en-AU" w:eastAsia="en-AU"/>
        </w:rPr>
        <w:t>initiatives,</w:t>
      </w:r>
      <w:r w:rsidRPr="00946043">
        <w:rPr>
          <w:lang w:val="en-AU" w:eastAsia="en-AU"/>
        </w:rPr>
        <w:t xml:space="preserve"> and workforce development.</w:t>
      </w:r>
    </w:p>
    <w:p w14:paraId="508C6C9A" w14:textId="057C733E" w:rsidR="00710B9E" w:rsidRPr="00946043" w:rsidRDefault="00710B9E" w:rsidP="00250E73">
      <w:pPr>
        <w:spacing w:line="360" w:lineRule="auto"/>
        <w:rPr>
          <w:lang w:val="en-AU"/>
        </w:rPr>
      </w:pPr>
      <w:r w:rsidRPr="00946043">
        <w:rPr>
          <w:lang w:val="en-AU"/>
        </w:rPr>
        <w:t xml:space="preserve">This advice outlines a coordinated set of </w:t>
      </w:r>
      <w:r w:rsidR="00BC0DA3" w:rsidRPr="00946043">
        <w:rPr>
          <w:lang w:val="en-AU"/>
        </w:rPr>
        <w:t xml:space="preserve">considerations </w:t>
      </w:r>
      <w:r w:rsidRPr="00946043">
        <w:rPr>
          <w:lang w:val="en-AU"/>
        </w:rPr>
        <w:t>to:</w:t>
      </w:r>
    </w:p>
    <w:p w14:paraId="362F395F" w14:textId="6EA99F3C" w:rsidR="00710B9E" w:rsidRPr="00946043" w:rsidRDefault="000237EA" w:rsidP="00250E73">
      <w:pPr>
        <w:pStyle w:val="Bullet"/>
        <w:spacing w:line="360" w:lineRule="auto"/>
        <w:ind w:left="426"/>
      </w:pPr>
      <w:r w:rsidRPr="00946043">
        <w:t>Strengthen market design and provider supply.</w:t>
      </w:r>
    </w:p>
    <w:p w14:paraId="4CB8BACB" w14:textId="7F2A9035" w:rsidR="00710B9E" w:rsidRPr="00946043" w:rsidRDefault="000237EA" w:rsidP="00250E73">
      <w:pPr>
        <w:pStyle w:val="Bullet"/>
        <w:spacing w:line="360" w:lineRule="auto"/>
        <w:ind w:left="426"/>
      </w:pPr>
      <w:r w:rsidRPr="00946043">
        <w:t>Improve alignment between pricing and complexity</w:t>
      </w:r>
      <w:r w:rsidR="00F50E8A" w:rsidRPr="00946043">
        <w:t>.</w:t>
      </w:r>
    </w:p>
    <w:p w14:paraId="65E2C9F2" w14:textId="7A37D2BA" w:rsidR="00710B9E" w:rsidRPr="00946043" w:rsidRDefault="000237EA" w:rsidP="00250E73">
      <w:pPr>
        <w:pStyle w:val="Bullet"/>
        <w:spacing w:line="360" w:lineRule="auto"/>
        <w:ind w:left="426"/>
      </w:pPr>
      <w:r w:rsidRPr="00946043">
        <w:lastRenderedPageBreak/>
        <w:t>Embed culturally safe and capabilit</w:t>
      </w:r>
      <w:r w:rsidR="00FA04EB" w:rsidRPr="00946043">
        <w:t xml:space="preserve">y </w:t>
      </w:r>
      <w:r w:rsidR="00710B9E" w:rsidRPr="00946043">
        <w:t>driven service models</w:t>
      </w:r>
      <w:r w:rsidR="00F50E8A" w:rsidRPr="00946043">
        <w:t>.</w:t>
      </w:r>
    </w:p>
    <w:p w14:paraId="486A3EB3" w14:textId="251EBF2F" w:rsidR="00710B9E" w:rsidRPr="00946043" w:rsidRDefault="000237EA" w:rsidP="00250E73">
      <w:pPr>
        <w:pStyle w:val="Bullet"/>
        <w:spacing w:line="360" w:lineRule="auto"/>
        <w:ind w:left="426"/>
      </w:pPr>
      <w:r w:rsidRPr="00946043">
        <w:t>Enhance provider identification and system navigation</w:t>
      </w:r>
      <w:r w:rsidR="00F50E8A" w:rsidRPr="00946043">
        <w:t>.</w:t>
      </w:r>
    </w:p>
    <w:p w14:paraId="2EF4478C" w14:textId="7F8FA920" w:rsidR="00710B9E" w:rsidRPr="00946043" w:rsidRDefault="000237EA" w:rsidP="00250E73">
      <w:pPr>
        <w:pStyle w:val="Bullet"/>
        <w:spacing w:line="360" w:lineRule="auto"/>
        <w:ind w:left="426"/>
      </w:pPr>
      <w:r w:rsidRPr="00946043">
        <w:t>Strengthen cross-system safeguarding and coordination</w:t>
      </w:r>
      <w:r w:rsidR="00F50E8A" w:rsidRPr="00946043">
        <w:t>.</w:t>
      </w:r>
    </w:p>
    <w:p w14:paraId="6C699CA0" w14:textId="1142FC1A" w:rsidR="00710B9E" w:rsidRDefault="00710B9E" w:rsidP="00250E73">
      <w:pPr>
        <w:spacing w:line="360" w:lineRule="auto"/>
        <w:rPr>
          <w:lang w:val="en-AU"/>
        </w:rPr>
      </w:pPr>
      <w:r w:rsidRPr="00946043">
        <w:rPr>
          <w:lang w:val="en-AU"/>
        </w:rPr>
        <w:t xml:space="preserve">These </w:t>
      </w:r>
      <w:r w:rsidR="009E03B3" w:rsidRPr="00946043">
        <w:rPr>
          <w:lang w:val="en-AU"/>
        </w:rPr>
        <w:t>considerations</w:t>
      </w:r>
      <w:r w:rsidRPr="00946043">
        <w:rPr>
          <w:lang w:val="en-AU"/>
        </w:rPr>
        <w:t xml:space="preserve"> aim to improve participant outcomes, provider sustainability, and system performance</w:t>
      </w:r>
      <w:r w:rsidR="00451639" w:rsidRPr="00946043">
        <w:rPr>
          <w:lang w:val="en-AU"/>
        </w:rPr>
        <w:t>;</w:t>
      </w:r>
      <w:r w:rsidRPr="00946043">
        <w:rPr>
          <w:lang w:val="en-AU"/>
        </w:rPr>
        <w:t xml:space="preserve"> particularly at critical transition points between custody and community</w:t>
      </w:r>
      <w:r w:rsidR="00451639" w:rsidRPr="00946043">
        <w:rPr>
          <w:lang w:val="en-AU"/>
        </w:rPr>
        <w:t>.</w:t>
      </w:r>
    </w:p>
    <w:p w14:paraId="6C23CE73" w14:textId="6A96F1D9" w:rsidR="008F5CB8" w:rsidRPr="00946043" w:rsidRDefault="467AFE6D" w:rsidP="00250E73">
      <w:pPr>
        <w:spacing w:line="360" w:lineRule="auto"/>
        <w:rPr>
          <w:lang w:val="en-AU"/>
        </w:rPr>
      </w:pPr>
      <w:r>
        <w:t>This advice forms part of a broader suite of Panel recommendations and should be read in conjunction with the Information and Data Sharing, Youth Justice and Education and Engagement advice, recognising the interrelated nature of the issues addressed across the disability and justice interface. </w:t>
      </w:r>
    </w:p>
    <w:p w14:paraId="431FD6A8" w14:textId="01025F9B" w:rsidR="004843E9" w:rsidRPr="00946043" w:rsidRDefault="009175BB" w:rsidP="00250E73">
      <w:pPr>
        <w:pStyle w:val="Heading2"/>
        <w:spacing w:before="360" w:line="360" w:lineRule="auto"/>
        <w:ind w:left="720"/>
      </w:pPr>
      <w:bookmarkStart w:id="5" w:name="_Toc239082046"/>
      <w:r w:rsidRPr="00946043">
        <w:t>Key Issues Identified by the Panel</w:t>
      </w:r>
      <w:bookmarkEnd w:id="5"/>
    </w:p>
    <w:p w14:paraId="0EF81FC3" w14:textId="415A94DF" w:rsidR="000A3487" w:rsidRPr="00946043" w:rsidRDefault="000A3487" w:rsidP="00250E73">
      <w:pPr>
        <w:spacing w:line="360" w:lineRule="auto"/>
        <w:rPr>
          <w:rFonts w:cs="Arial"/>
          <w:lang w:val="en-AU" w:eastAsia="en-AU"/>
        </w:rPr>
      </w:pPr>
      <w:r w:rsidRPr="00946043">
        <w:rPr>
          <w:rFonts w:cs="Arial"/>
        </w:rPr>
        <w:t xml:space="preserve">While provider engagement occurs across the system, this does not consistently translate into a </w:t>
      </w:r>
      <w:r w:rsidRPr="00946043">
        <w:rPr>
          <w:rStyle w:val="Strong"/>
          <w:rFonts w:cs="Arial"/>
          <w:b w:val="0"/>
          <w:bCs w:val="0"/>
        </w:rPr>
        <w:t xml:space="preserve">capable, </w:t>
      </w:r>
      <w:r w:rsidR="00B21AC2" w:rsidRPr="00946043">
        <w:rPr>
          <w:rStyle w:val="Strong"/>
          <w:rFonts w:cs="Arial"/>
          <w:b w:val="0"/>
          <w:bCs w:val="0"/>
        </w:rPr>
        <w:t>s</w:t>
      </w:r>
      <w:r w:rsidR="003344E4" w:rsidRPr="00946043">
        <w:rPr>
          <w:rStyle w:val="Strong"/>
          <w:rFonts w:cs="Arial"/>
          <w:b w:val="0"/>
          <w:bCs w:val="0"/>
        </w:rPr>
        <w:t>ustainable</w:t>
      </w:r>
      <w:r w:rsidR="00B21AC2" w:rsidRPr="00946043">
        <w:rPr>
          <w:rStyle w:val="Strong"/>
          <w:rFonts w:cs="Arial"/>
          <w:b w:val="0"/>
          <w:bCs w:val="0"/>
        </w:rPr>
        <w:t>,</w:t>
      </w:r>
      <w:r w:rsidRPr="00946043">
        <w:rPr>
          <w:rStyle w:val="Strong"/>
          <w:rFonts w:cs="Arial"/>
          <w:b w:val="0"/>
          <w:bCs w:val="0"/>
        </w:rPr>
        <w:t xml:space="preserve"> or culturally safe market response</w:t>
      </w:r>
      <w:r w:rsidRPr="00946043">
        <w:rPr>
          <w:rFonts w:cs="Arial"/>
          <w:b/>
          <w:bCs/>
        </w:rPr>
        <w:t xml:space="preserve"> </w:t>
      </w:r>
      <w:r w:rsidRPr="00946043">
        <w:rPr>
          <w:rFonts w:cs="Arial"/>
        </w:rPr>
        <w:t>for justice</w:t>
      </w:r>
      <w:r w:rsidR="005D7F1E" w:rsidRPr="00946043">
        <w:rPr>
          <w:rFonts w:cs="Arial"/>
        </w:rPr>
        <w:t>-</w:t>
      </w:r>
      <w:r w:rsidRPr="00946043">
        <w:rPr>
          <w:rFonts w:cs="Arial"/>
        </w:rPr>
        <w:t>involved participants.</w:t>
      </w:r>
    </w:p>
    <w:p w14:paraId="5109396A" w14:textId="125DB2DF" w:rsidR="000A3487" w:rsidRPr="00946043" w:rsidRDefault="00D505D6" w:rsidP="00250E73">
      <w:pPr>
        <w:pStyle w:val="Bullet"/>
        <w:spacing w:line="360" w:lineRule="auto"/>
        <w:ind w:left="426"/>
        <w:rPr>
          <w:rStyle w:val="Strong"/>
        </w:rPr>
      </w:pPr>
      <w:proofErr w:type="gramStart"/>
      <w:r w:rsidRPr="00946043">
        <w:rPr>
          <w:rStyle w:val="Strong"/>
          <w:rFonts w:cs="Arial"/>
        </w:rPr>
        <w:t>Thin</w:t>
      </w:r>
      <w:proofErr w:type="gramEnd"/>
      <w:r w:rsidRPr="00946043">
        <w:rPr>
          <w:rStyle w:val="Strong"/>
          <w:rFonts w:cs="Arial"/>
        </w:rPr>
        <w:t xml:space="preserve"> </w:t>
      </w:r>
      <w:r w:rsidRPr="00946043">
        <w:rPr>
          <w:b/>
          <w:bCs/>
        </w:rPr>
        <w:t>and</w:t>
      </w:r>
      <w:r w:rsidRPr="00946043">
        <w:rPr>
          <w:rStyle w:val="Strong"/>
          <w:rFonts w:cs="Arial"/>
        </w:rPr>
        <w:t xml:space="preserve"> Failing </w:t>
      </w:r>
      <w:r w:rsidR="000A3487" w:rsidRPr="00946043">
        <w:rPr>
          <w:rStyle w:val="Strong"/>
          <w:rFonts w:cs="Arial"/>
        </w:rPr>
        <w:t>Market</w:t>
      </w:r>
      <w:r w:rsidRPr="00946043">
        <w:rPr>
          <w:rStyle w:val="Strong"/>
          <w:rFonts w:cs="Arial"/>
        </w:rPr>
        <w:t>s</w:t>
      </w:r>
      <w:r w:rsidR="000A3487" w:rsidRPr="00946043">
        <w:rPr>
          <w:rStyle w:val="Strong"/>
          <w:rFonts w:cs="Arial"/>
        </w:rPr>
        <w:t xml:space="preserve"> for High-Risk Cohorts</w:t>
      </w:r>
    </w:p>
    <w:p w14:paraId="2F189141" w14:textId="594A36DA" w:rsidR="000A3487" w:rsidRPr="00946043" w:rsidRDefault="38C71B5D" w:rsidP="00250E73">
      <w:pPr>
        <w:pStyle w:val="Bullet"/>
        <w:numPr>
          <w:ilvl w:val="0"/>
          <w:numId w:val="0"/>
        </w:numPr>
        <w:spacing w:line="360" w:lineRule="auto"/>
        <w:ind w:left="512"/>
      </w:pPr>
      <w:r w:rsidRPr="00946043">
        <w:t>The current market is not effectively responding to participants with complex risk profiles</w:t>
      </w:r>
      <w:r w:rsidR="7FE80B5B" w:rsidRPr="00946043">
        <w:t xml:space="preserve">. </w:t>
      </w:r>
      <w:r w:rsidR="4ABC5C89" w:rsidRPr="00946043">
        <w:t>P</w:t>
      </w:r>
      <w:r w:rsidRPr="00946043">
        <w:t xml:space="preserve">roviders </w:t>
      </w:r>
      <w:r w:rsidR="744F5039" w:rsidRPr="00946043">
        <w:t xml:space="preserve">are </w:t>
      </w:r>
      <w:r w:rsidRPr="00946043">
        <w:t xml:space="preserve">often reluctant to engage due to risk, </w:t>
      </w:r>
      <w:r w:rsidR="6520F19E" w:rsidRPr="00946043">
        <w:t>complexity,</w:t>
      </w:r>
      <w:r w:rsidR="746E2E6C" w:rsidRPr="00946043">
        <w:t xml:space="preserve"> suitab</w:t>
      </w:r>
      <w:r w:rsidR="00C32CD1" w:rsidRPr="00946043">
        <w:t>ility</w:t>
      </w:r>
      <w:r w:rsidRPr="00946043">
        <w:t xml:space="preserve"> and lack of incentive. </w:t>
      </w:r>
    </w:p>
    <w:p w14:paraId="6360B618" w14:textId="77777777" w:rsidR="000A3487" w:rsidRPr="00946043" w:rsidRDefault="000A3487" w:rsidP="00250E73">
      <w:pPr>
        <w:pStyle w:val="Bullet"/>
        <w:numPr>
          <w:ilvl w:val="0"/>
          <w:numId w:val="0"/>
        </w:numPr>
        <w:spacing w:line="360" w:lineRule="auto"/>
        <w:ind w:left="512" w:hanging="360"/>
      </w:pPr>
    </w:p>
    <w:p w14:paraId="11FC6BB0" w14:textId="38552056" w:rsidR="000A3487" w:rsidRPr="00946043" w:rsidRDefault="38C71B5D" w:rsidP="00250E73">
      <w:pPr>
        <w:pStyle w:val="Bullet"/>
        <w:spacing w:line="360" w:lineRule="auto"/>
        <w:ind w:left="426"/>
        <w:rPr>
          <w:rStyle w:val="Strong"/>
          <w:b w:val="0"/>
          <w:bCs w:val="0"/>
        </w:rPr>
      </w:pPr>
      <w:r w:rsidRPr="00946043">
        <w:rPr>
          <w:b/>
          <w:bCs/>
        </w:rPr>
        <w:t>Workforce</w:t>
      </w:r>
      <w:r w:rsidRPr="00946043">
        <w:rPr>
          <w:rStyle w:val="Strong"/>
          <w:rFonts w:cs="Arial"/>
        </w:rPr>
        <w:t xml:space="preserve"> Capability Gaps</w:t>
      </w:r>
    </w:p>
    <w:p w14:paraId="508C3E74" w14:textId="15AC8B5F" w:rsidR="000A3487" w:rsidRPr="00946043" w:rsidRDefault="38C71B5D" w:rsidP="00250E73">
      <w:pPr>
        <w:pStyle w:val="Bullet"/>
        <w:numPr>
          <w:ilvl w:val="0"/>
          <w:numId w:val="0"/>
        </w:numPr>
        <w:spacing w:line="360" w:lineRule="auto"/>
        <w:ind w:left="512"/>
      </w:pPr>
      <w:r w:rsidRPr="00946043">
        <w:t xml:space="preserve">There is a persistent shortage of providers with </w:t>
      </w:r>
      <w:r w:rsidR="18BF7201" w:rsidRPr="00946043">
        <w:t xml:space="preserve">workforce </w:t>
      </w:r>
      <w:r w:rsidRPr="00946043">
        <w:t>capability in justice systems, trauma</w:t>
      </w:r>
      <w:r w:rsidR="1869C928" w:rsidRPr="00946043">
        <w:t>-</w:t>
      </w:r>
      <w:r w:rsidRPr="00946043">
        <w:t xml:space="preserve">informed practice, </w:t>
      </w:r>
      <w:proofErr w:type="spellStart"/>
      <w:r w:rsidRPr="00946043">
        <w:t>behaviour</w:t>
      </w:r>
      <w:proofErr w:type="spellEnd"/>
      <w:r w:rsidRPr="00946043">
        <w:t xml:space="preserve"> </w:t>
      </w:r>
      <w:r w:rsidR="41F2EB8A" w:rsidRPr="00946043">
        <w:t>support,</w:t>
      </w:r>
      <w:r w:rsidRPr="00946043">
        <w:t xml:space="preserve"> and cultural competence, particularly in remote</w:t>
      </w:r>
      <w:r w:rsidR="0DF80AD7" w:rsidRPr="00946043">
        <w:t>, very remote</w:t>
      </w:r>
      <w:r w:rsidRPr="00946043">
        <w:t xml:space="preserve"> </w:t>
      </w:r>
      <w:r w:rsidR="18BF7201" w:rsidRPr="00946043">
        <w:t>and regional</w:t>
      </w:r>
      <w:r w:rsidRPr="00946043">
        <w:t xml:space="preserve"> areas. </w:t>
      </w:r>
    </w:p>
    <w:p w14:paraId="6740DE1E" w14:textId="77777777" w:rsidR="002D5BEF" w:rsidRPr="00946043" w:rsidRDefault="002D5BEF" w:rsidP="00250E73">
      <w:pPr>
        <w:pStyle w:val="Bullet"/>
        <w:numPr>
          <w:ilvl w:val="0"/>
          <w:numId w:val="0"/>
        </w:numPr>
        <w:spacing w:line="360" w:lineRule="auto"/>
        <w:ind w:left="512"/>
      </w:pPr>
    </w:p>
    <w:p w14:paraId="4854D0E2" w14:textId="77777777" w:rsidR="002D5BEF" w:rsidRPr="00946043" w:rsidRDefault="38C71B5D" w:rsidP="00250E73">
      <w:pPr>
        <w:pStyle w:val="Bullet"/>
        <w:spacing w:line="360" w:lineRule="auto"/>
        <w:ind w:left="426"/>
        <w:rPr>
          <w:rStyle w:val="Strong"/>
          <w:b w:val="0"/>
          <w:bCs w:val="0"/>
        </w:rPr>
      </w:pPr>
      <w:r w:rsidRPr="00946043">
        <w:rPr>
          <w:b/>
          <w:bCs/>
        </w:rPr>
        <w:t>Pricing</w:t>
      </w:r>
      <w:r w:rsidRPr="00946043">
        <w:rPr>
          <w:rStyle w:val="Strong"/>
          <w:rFonts w:cs="Arial"/>
        </w:rPr>
        <w:t xml:space="preserve"> and Incentive Misalignment</w:t>
      </w:r>
    </w:p>
    <w:p w14:paraId="03A4390C" w14:textId="62FD051D" w:rsidR="002D5BEF" w:rsidRDefault="38C71B5D" w:rsidP="00250E73">
      <w:pPr>
        <w:pStyle w:val="Bullet"/>
        <w:numPr>
          <w:ilvl w:val="0"/>
          <w:numId w:val="0"/>
        </w:numPr>
        <w:spacing w:line="360" w:lineRule="auto"/>
        <w:ind w:left="512"/>
      </w:pPr>
      <w:r w:rsidRPr="00946043">
        <w:t xml:space="preserve">Current pricing structures do not adequately reflect the complexity, risk and coordination requirements associated with </w:t>
      </w:r>
      <w:r w:rsidR="0662A058" w:rsidRPr="00946043">
        <w:t>high-risk</w:t>
      </w:r>
      <w:r w:rsidR="70F73AE0" w:rsidRPr="00946043">
        <w:t xml:space="preserve"> </w:t>
      </w:r>
      <w:r w:rsidRPr="00946043">
        <w:t xml:space="preserve">justice participants, limiting provider </w:t>
      </w:r>
      <w:r w:rsidR="52F079B5" w:rsidRPr="00946043">
        <w:t>attraction</w:t>
      </w:r>
      <w:r w:rsidR="1F2D1DD6" w:rsidRPr="00946043">
        <w:t xml:space="preserve"> and retention.</w:t>
      </w:r>
      <w:r w:rsidRPr="00946043">
        <w:t xml:space="preserve"> </w:t>
      </w:r>
    </w:p>
    <w:p w14:paraId="55D7F5D0" w14:textId="77777777" w:rsidR="00250E73" w:rsidRDefault="00250E73" w:rsidP="00250E73">
      <w:pPr>
        <w:pStyle w:val="Bullet"/>
        <w:numPr>
          <w:ilvl w:val="0"/>
          <w:numId w:val="0"/>
        </w:numPr>
        <w:spacing w:line="360" w:lineRule="auto"/>
        <w:ind w:left="512"/>
      </w:pPr>
    </w:p>
    <w:p w14:paraId="2345BABB" w14:textId="45196496" w:rsidR="00250E73" w:rsidRDefault="00250E73">
      <w:pPr>
        <w:spacing w:after="0" w:line="240" w:lineRule="auto"/>
      </w:pPr>
      <w:r>
        <w:br w:type="page"/>
      </w:r>
    </w:p>
    <w:p w14:paraId="1BF596BC" w14:textId="4225EBCD" w:rsidR="002D5BEF" w:rsidRPr="00946043" w:rsidRDefault="38C71B5D" w:rsidP="00250E73">
      <w:pPr>
        <w:pStyle w:val="Bullet"/>
        <w:spacing w:line="360" w:lineRule="auto"/>
        <w:ind w:left="426"/>
        <w:rPr>
          <w:rStyle w:val="Strong"/>
          <w:b w:val="0"/>
          <w:bCs w:val="0"/>
        </w:rPr>
      </w:pPr>
      <w:r w:rsidRPr="00946043">
        <w:rPr>
          <w:rStyle w:val="Strong"/>
          <w:rFonts w:cs="Arial"/>
        </w:rPr>
        <w:lastRenderedPageBreak/>
        <w:t>Limited</w:t>
      </w:r>
      <w:r w:rsidR="3DFE4B70" w:rsidRPr="00946043">
        <w:rPr>
          <w:rStyle w:val="Strong"/>
          <w:rFonts w:cs="Arial"/>
        </w:rPr>
        <w:t xml:space="preserve"> </w:t>
      </w:r>
      <w:r w:rsidR="3A73D64A" w:rsidRPr="00946043">
        <w:rPr>
          <w:rStyle w:val="Strong"/>
          <w:rFonts w:cs="Arial"/>
        </w:rPr>
        <w:t>P</w:t>
      </w:r>
      <w:r w:rsidR="3DFE4B70" w:rsidRPr="00946043">
        <w:rPr>
          <w:rStyle w:val="Strong"/>
          <w:rFonts w:cs="Arial"/>
        </w:rPr>
        <w:t xml:space="preserve">ool of </w:t>
      </w:r>
      <w:r w:rsidR="3A73D64A" w:rsidRPr="00946043">
        <w:rPr>
          <w:rStyle w:val="Strong"/>
          <w:rFonts w:cs="Arial"/>
        </w:rPr>
        <w:t>C</w:t>
      </w:r>
      <w:r w:rsidRPr="00946043">
        <w:rPr>
          <w:rStyle w:val="Strong"/>
          <w:rFonts w:cs="Arial"/>
        </w:rPr>
        <w:t xml:space="preserve">ulturally </w:t>
      </w:r>
      <w:r w:rsidR="3A73D64A" w:rsidRPr="00946043">
        <w:rPr>
          <w:rStyle w:val="Strong"/>
          <w:rFonts w:cs="Arial"/>
        </w:rPr>
        <w:t>C</w:t>
      </w:r>
      <w:r w:rsidR="2AAB3D30" w:rsidRPr="00946043">
        <w:rPr>
          <w:rStyle w:val="Strong"/>
          <w:rFonts w:cs="Arial"/>
        </w:rPr>
        <w:t>apable</w:t>
      </w:r>
      <w:r w:rsidRPr="00946043">
        <w:rPr>
          <w:rStyle w:val="Strong"/>
          <w:rFonts w:cs="Arial"/>
        </w:rPr>
        <w:t xml:space="preserve"> </w:t>
      </w:r>
      <w:r w:rsidR="5E766994" w:rsidRPr="00946043">
        <w:rPr>
          <w:rStyle w:val="Strong"/>
          <w:rFonts w:cs="Arial"/>
        </w:rPr>
        <w:t>P</w:t>
      </w:r>
      <w:r w:rsidRPr="00946043">
        <w:rPr>
          <w:rStyle w:val="Strong"/>
          <w:rFonts w:cs="Arial"/>
        </w:rPr>
        <w:t>roviders</w:t>
      </w:r>
    </w:p>
    <w:p w14:paraId="166A025B" w14:textId="6B802AB5" w:rsidR="00965FF9" w:rsidRPr="00946043" w:rsidRDefault="7880F5BD" w:rsidP="00250E73">
      <w:pPr>
        <w:pStyle w:val="Bullet"/>
        <w:numPr>
          <w:ilvl w:val="0"/>
          <w:numId w:val="0"/>
        </w:numPr>
        <w:spacing w:line="360" w:lineRule="auto"/>
        <w:ind w:left="512"/>
        <w:rPr>
          <w:lang w:val="en-AU" w:eastAsia="en-AU"/>
        </w:rPr>
      </w:pPr>
      <w:r w:rsidRPr="00946043">
        <w:rPr>
          <w:lang w:val="en-AU" w:eastAsia="en-AU"/>
        </w:rPr>
        <w:t xml:space="preserve">There are significant gaps in the availability of First Nations </w:t>
      </w:r>
      <w:r w:rsidR="5E766994" w:rsidRPr="00946043">
        <w:rPr>
          <w:lang w:val="en-AU" w:eastAsia="en-AU"/>
        </w:rPr>
        <w:t xml:space="preserve">and other </w:t>
      </w:r>
      <w:r w:rsidR="0220715B" w:rsidRPr="00946043">
        <w:rPr>
          <w:lang w:val="en-AU" w:eastAsia="en-AU"/>
        </w:rPr>
        <w:t>culturally and linguistically diverse (</w:t>
      </w:r>
      <w:r w:rsidR="5E766994" w:rsidRPr="00946043">
        <w:rPr>
          <w:lang w:val="en-AU" w:eastAsia="en-AU"/>
        </w:rPr>
        <w:t>CALD</w:t>
      </w:r>
      <w:r w:rsidR="0220715B" w:rsidRPr="00946043">
        <w:rPr>
          <w:lang w:val="en-AU" w:eastAsia="en-AU"/>
        </w:rPr>
        <w:t>)</w:t>
      </w:r>
      <w:r w:rsidR="5E766994" w:rsidRPr="00946043">
        <w:rPr>
          <w:lang w:val="en-AU" w:eastAsia="en-AU"/>
        </w:rPr>
        <w:t xml:space="preserve"> </w:t>
      </w:r>
      <w:r w:rsidRPr="00946043">
        <w:rPr>
          <w:lang w:val="en-AU" w:eastAsia="en-AU"/>
        </w:rPr>
        <w:t>providers, alongside limited support for developing and embedding culturally led service delivery models</w:t>
      </w:r>
      <w:r w:rsidR="1021BBE9" w:rsidRPr="00946043">
        <w:rPr>
          <w:lang w:val="en-AU" w:eastAsia="en-AU"/>
        </w:rPr>
        <w:t>.</w:t>
      </w:r>
    </w:p>
    <w:p w14:paraId="38600EEF" w14:textId="77777777" w:rsidR="002D5BEF" w:rsidRPr="00946043" w:rsidRDefault="002D5BEF" w:rsidP="00250E73">
      <w:pPr>
        <w:pStyle w:val="Bullet"/>
        <w:numPr>
          <w:ilvl w:val="0"/>
          <w:numId w:val="0"/>
        </w:numPr>
        <w:spacing w:line="360" w:lineRule="auto"/>
        <w:ind w:left="512"/>
      </w:pPr>
    </w:p>
    <w:p w14:paraId="52A2F3AD" w14:textId="2B640085" w:rsidR="002D5BEF" w:rsidRPr="00946043" w:rsidRDefault="38C71B5D" w:rsidP="00250E73">
      <w:pPr>
        <w:pStyle w:val="Bullet"/>
        <w:spacing w:line="360" w:lineRule="auto"/>
        <w:ind w:left="426"/>
        <w:rPr>
          <w:rStyle w:val="Strong"/>
        </w:rPr>
      </w:pPr>
      <w:r w:rsidRPr="00946043">
        <w:rPr>
          <w:b/>
          <w:bCs/>
        </w:rPr>
        <w:t>Fragmented</w:t>
      </w:r>
      <w:r w:rsidRPr="00946043">
        <w:rPr>
          <w:rStyle w:val="Strong"/>
          <w:rFonts w:cs="Arial"/>
        </w:rPr>
        <w:t xml:space="preserve"> </w:t>
      </w:r>
      <w:r w:rsidR="486CEA9D" w:rsidRPr="00946043">
        <w:rPr>
          <w:rStyle w:val="Strong"/>
          <w:rFonts w:cs="Arial"/>
        </w:rPr>
        <w:t>Transition Planning and Safeguarding</w:t>
      </w:r>
    </w:p>
    <w:p w14:paraId="6EA23457" w14:textId="352282D9" w:rsidR="0082452B" w:rsidRPr="00946043" w:rsidRDefault="486CEA9D" w:rsidP="00250E73">
      <w:pPr>
        <w:pStyle w:val="Bullet"/>
        <w:numPr>
          <w:ilvl w:val="0"/>
          <w:numId w:val="0"/>
        </w:numPr>
        <w:spacing w:line="360" w:lineRule="auto"/>
        <w:ind w:left="512"/>
        <w:rPr>
          <w:lang w:val="en-AU" w:eastAsia="en-AU"/>
        </w:rPr>
      </w:pPr>
      <w:r w:rsidRPr="00946043">
        <w:rPr>
          <w:lang w:val="en-AU" w:eastAsia="en-AU"/>
        </w:rPr>
        <w:t xml:space="preserve">Transition processes are often fragmented and uncoordinated across disability, justice, </w:t>
      </w:r>
      <w:r w:rsidR="0E298BD9" w:rsidRPr="00946043">
        <w:rPr>
          <w:lang w:val="en-AU" w:eastAsia="en-AU"/>
        </w:rPr>
        <w:t>health,</w:t>
      </w:r>
      <w:r w:rsidRPr="00946043">
        <w:rPr>
          <w:lang w:val="en-AU" w:eastAsia="en-AU"/>
        </w:rPr>
        <w:t xml:space="preserve"> and community systems. Late provider engagement and delayed, incomplete or inconsistent information sharing can undermine provider readiness, workforce safety, safeguarding </w:t>
      </w:r>
      <w:r w:rsidR="0E298BD9" w:rsidRPr="00946043">
        <w:rPr>
          <w:lang w:val="en-AU" w:eastAsia="en-AU"/>
        </w:rPr>
        <w:t>arrangements,</w:t>
      </w:r>
      <w:r w:rsidRPr="00946043">
        <w:rPr>
          <w:lang w:val="en-AU" w:eastAsia="en-AU"/>
        </w:rPr>
        <w:t xml:space="preserve"> and continuity of supports.</w:t>
      </w:r>
    </w:p>
    <w:p w14:paraId="412EFF7D" w14:textId="77777777" w:rsidR="002D5BEF" w:rsidRPr="00946043" w:rsidRDefault="002D5BEF" w:rsidP="00250E73">
      <w:pPr>
        <w:pStyle w:val="Bullet"/>
        <w:numPr>
          <w:ilvl w:val="0"/>
          <w:numId w:val="0"/>
        </w:numPr>
        <w:spacing w:line="360" w:lineRule="auto"/>
        <w:ind w:left="512"/>
      </w:pPr>
    </w:p>
    <w:p w14:paraId="2C552F0E" w14:textId="77777777" w:rsidR="002D5BEF" w:rsidRPr="00946043" w:rsidRDefault="38C71B5D" w:rsidP="00250E73">
      <w:pPr>
        <w:pStyle w:val="Bullet"/>
        <w:spacing w:line="360" w:lineRule="auto"/>
        <w:ind w:left="426"/>
        <w:rPr>
          <w:rStyle w:val="Strong"/>
          <w:b w:val="0"/>
          <w:bCs w:val="0"/>
        </w:rPr>
      </w:pPr>
      <w:r w:rsidRPr="00946043">
        <w:rPr>
          <w:rStyle w:val="Strong"/>
          <w:rFonts w:cs="Arial"/>
        </w:rPr>
        <w:t>Limited Mechanisms for Provider Identification and Matching</w:t>
      </w:r>
    </w:p>
    <w:p w14:paraId="04159ACC" w14:textId="46E8E938" w:rsidR="005500C2" w:rsidRPr="00946043" w:rsidRDefault="38C71B5D" w:rsidP="00250E73">
      <w:pPr>
        <w:pStyle w:val="Bullet"/>
        <w:numPr>
          <w:ilvl w:val="0"/>
          <w:numId w:val="0"/>
        </w:numPr>
        <w:spacing w:line="360" w:lineRule="auto"/>
        <w:ind w:left="512"/>
      </w:pPr>
      <w:r w:rsidRPr="00946043">
        <w:t xml:space="preserve">There is no consistent or reliable system for identifying capable providers or matching them </w:t>
      </w:r>
      <w:r w:rsidR="24ECE95A" w:rsidRPr="00946043">
        <w:t xml:space="preserve">to </w:t>
      </w:r>
      <w:r w:rsidR="587479D6" w:rsidRPr="00946043">
        <w:t>max</w:t>
      </w:r>
      <w:r w:rsidR="00676A76" w:rsidRPr="00946043">
        <w:t>i</w:t>
      </w:r>
      <w:r w:rsidR="587479D6" w:rsidRPr="00946043">
        <w:t xml:space="preserve">mise </w:t>
      </w:r>
      <w:r w:rsidR="24ECE95A" w:rsidRPr="00946043">
        <w:t>support</w:t>
      </w:r>
      <w:r w:rsidR="56F03049" w:rsidRPr="00946043">
        <w:t xml:space="preserve"> for</w:t>
      </w:r>
      <w:r w:rsidRPr="00946043">
        <w:t xml:space="preserve"> participants</w:t>
      </w:r>
      <w:r w:rsidR="24ECE95A" w:rsidRPr="00946043">
        <w:t xml:space="preserve"> with complex needs</w:t>
      </w:r>
      <w:r w:rsidRPr="00946043">
        <w:t xml:space="preserve">. </w:t>
      </w:r>
    </w:p>
    <w:p w14:paraId="2E00BF14" w14:textId="02DE6F3F" w:rsidR="00290CB5" w:rsidRPr="00946043" w:rsidRDefault="54938D8C" w:rsidP="00250E73">
      <w:pPr>
        <w:spacing w:line="360" w:lineRule="auto"/>
        <w:rPr>
          <w:lang w:val="en-AU"/>
        </w:rPr>
      </w:pPr>
      <w:r w:rsidRPr="00946043">
        <w:rPr>
          <w:lang w:val="en-AU"/>
        </w:rPr>
        <w:t>The Panel notes that many of the challenges identified reflect broader scheme design and policy settings. Addressing these issues will require close collaboration with central agencies, including the Department of Health, Disability and Ageing (DHDA), particularly in relation to pricing reform, workforce development, cultural safety, and market design.</w:t>
      </w:r>
    </w:p>
    <w:p w14:paraId="21041D81" w14:textId="331D8B53" w:rsidR="003929E0" w:rsidRPr="00946043" w:rsidRDefault="008B4700" w:rsidP="00250E73">
      <w:pPr>
        <w:pStyle w:val="Heading2"/>
        <w:spacing w:before="360" w:line="360" w:lineRule="auto"/>
        <w:ind w:left="720"/>
        <w:rPr>
          <w:rFonts w:cs="Arial"/>
          <w:lang w:val="en-AU" w:eastAsia="en-AU"/>
        </w:rPr>
      </w:pPr>
      <w:bookmarkStart w:id="6" w:name="_Toc239082047"/>
      <w:r w:rsidRPr="00946043">
        <w:rPr>
          <w:rFonts w:cs="Arial"/>
        </w:rPr>
        <w:t>Advice</w:t>
      </w:r>
      <w:bookmarkEnd w:id="6"/>
    </w:p>
    <w:p w14:paraId="5FD24CC4" w14:textId="77777777" w:rsidR="00441D14" w:rsidRPr="00946043" w:rsidRDefault="00441D14" w:rsidP="00250E73">
      <w:pPr>
        <w:spacing w:line="360" w:lineRule="auto"/>
        <w:rPr>
          <w:lang w:val="en-AU" w:eastAsia="en-AU"/>
        </w:rPr>
      </w:pPr>
      <w:r w:rsidRPr="00946043">
        <w:rPr>
          <w:lang w:val="en-AU" w:eastAsia="en-AU"/>
        </w:rPr>
        <w:t>The following considerations set out a coordinated approach to strengthening provider markets and capability across the justice–NDIS interface.</w:t>
      </w:r>
    </w:p>
    <w:p w14:paraId="74C581CB" w14:textId="77777777" w:rsidR="00486CBE" w:rsidRPr="00946043" w:rsidRDefault="00486CBE" w:rsidP="00250E73">
      <w:pPr>
        <w:pStyle w:val="Heading4"/>
        <w:numPr>
          <w:ilvl w:val="0"/>
          <w:numId w:val="0"/>
        </w:numPr>
        <w:spacing w:line="360" w:lineRule="auto"/>
        <w:rPr>
          <w:lang w:val="en-AU" w:eastAsia="en-AU"/>
        </w:rPr>
      </w:pPr>
      <w:bookmarkStart w:id="7" w:name="_Toc239082048"/>
      <w:r w:rsidRPr="00946043">
        <w:rPr>
          <w:lang w:val="en-AU" w:eastAsia="en-AU"/>
        </w:rPr>
        <w:t>Consideration 1: Strengthen Market Design Through Targeted Commissioning</w:t>
      </w:r>
      <w:bookmarkEnd w:id="7"/>
    </w:p>
    <w:p w14:paraId="2376F1BF" w14:textId="746DFDA8" w:rsidR="007B2E79" w:rsidRPr="00946043" w:rsidRDefault="007B2E79" w:rsidP="00250E73">
      <w:pPr>
        <w:spacing w:line="360" w:lineRule="auto"/>
        <w:rPr>
          <w:lang w:val="en-AU" w:eastAsia="en-AU"/>
        </w:rPr>
      </w:pPr>
      <w:r w:rsidRPr="00946043">
        <w:rPr>
          <w:lang w:val="en-AU" w:eastAsia="en-AU"/>
        </w:rPr>
        <w:t xml:space="preserve">The Panel identified that </w:t>
      </w:r>
      <w:r w:rsidR="00072A99" w:rsidRPr="00946043">
        <w:rPr>
          <w:lang w:val="en-AU" w:eastAsia="en-AU"/>
        </w:rPr>
        <w:t xml:space="preserve">existing </w:t>
      </w:r>
      <w:r w:rsidR="00B66F96" w:rsidRPr="00946043">
        <w:rPr>
          <w:lang w:val="en-AU" w:eastAsia="en-AU"/>
        </w:rPr>
        <w:t>market arrangements</w:t>
      </w:r>
      <w:r w:rsidRPr="00946043">
        <w:rPr>
          <w:lang w:val="en-AU" w:eastAsia="en-AU"/>
        </w:rPr>
        <w:t xml:space="preserve"> alone are insufficient to meet the needs of high</w:t>
      </w:r>
      <w:r w:rsidR="005D7F1E" w:rsidRPr="00946043">
        <w:rPr>
          <w:lang w:val="en-AU" w:eastAsia="en-AU"/>
        </w:rPr>
        <w:t>-</w:t>
      </w:r>
      <w:r w:rsidRPr="00946043">
        <w:rPr>
          <w:lang w:val="en-AU" w:eastAsia="en-AU"/>
        </w:rPr>
        <w:t xml:space="preserve">risk and complex participants. Targeted commissioning is a critical mechanism to address market failure, manage risk, and enable provider participation where traditional market approaches </w:t>
      </w:r>
      <w:r w:rsidR="00770DDC" w:rsidRPr="00946043">
        <w:rPr>
          <w:lang w:val="en-AU" w:eastAsia="en-AU"/>
        </w:rPr>
        <w:t>remain</w:t>
      </w:r>
      <w:r w:rsidRPr="00946043">
        <w:rPr>
          <w:lang w:val="en-AU" w:eastAsia="en-AU"/>
        </w:rPr>
        <w:t xml:space="preserve"> ineffective.</w:t>
      </w:r>
    </w:p>
    <w:p w14:paraId="2A11650F" w14:textId="6EB00F85" w:rsidR="00486CBE" w:rsidRPr="00946043" w:rsidRDefault="00486CBE" w:rsidP="00250E73">
      <w:pPr>
        <w:spacing w:line="360" w:lineRule="auto"/>
        <w:rPr>
          <w:lang w:val="en-AU" w:eastAsia="en-AU"/>
        </w:rPr>
      </w:pPr>
      <w:r w:rsidRPr="00946043">
        <w:rPr>
          <w:lang w:val="en-AU" w:eastAsia="en-AU"/>
        </w:rPr>
        <w:t>The Panel recommends th</w:t>
      </w:r>
      <w:r w:rsidR="008B54B8" w:rsidRPr="00946043">
        <w:rPr>
          <w:lang w:val="en-AU" w:eastAsia="en-AU"/>
        </w:rPr>
        <w:t>at</w:t>
      </w:r>
      <w:r w:rsidR="003F0167" w:rsidRPr="00946043">
        <w:rPr>
          <w:lang w:val="en-AU" w:eastAsia="en-AU"/>
        </w:rPr>
        <w:t xml:space="preserve"> the following actions be progressed</w:t>
      </w:r>
      <w:r w:rsidRPr="00946043">
        <w:rPr>
          <w:lang w:val="en-AU" w:eastAsia="en-AU"/>
        </w:rPr>
        <w:t>:</w:t>
      </w:r>
    </w:p>
    <w:p w14:paraId="785ECB69" w14:textId="3AA90BBF" w:rsidR="00486CBE" w:rsidRPr="00946043" w:rsidRDefault="0039291B" w:rsidP="00250E73">
      <w:pPr>
        <w:pStyle w:val="Bullet"/>
        <w:spacing w:line="360" w:lineRule="auto"/>
        <w:ind w:left="426"/>
      </w:pPr>
      <w:r w:rsidRPr="00946043">
        <w:t>Explore and i</w:t>
      </w:r>
      <w:r w:rsidR="00486CBE" w:rsidRPr="00946043">
        <w:t>mplement targeted or direct commissioning models for high</w:t>
      </w:r>
      <w:r w:rsidR="005D7F1E" w:rsidRPr="00946043">
        <w:t>-</w:t>
      </w:r>
      <w:r w:rsidR="00486CBE" w:rsidRPr="00946043">
        <w:t>risk and forensic cohorts</w:t>
      </w:r>
      <w:r w:rsidR="00417B11" w:rsidRPr="00946043">
        <w:t>,</w:t>
      </w:r>
      <w:r w:rsidR="00794A49" w:rsidRPr="00946043">
        <w:t xml:space="preserve"> </w:t>
      </w:r>
      <w:r w:rsidR="00173029" w:rsidRPr="00946043">
        <w:t xml:space="preserve">and </w:t>
      </w:r>
      <w:proofErr w:type="spellStart"/>
      <w:r w:rsidR="00173029" w:rsidRPr="00946043">
        <w:t>priori</w:t>
      </w:r>
      <w:r w:rsidR="00D264AF" w:rsidRPr="00946043">
        <w:t>tise</w:t>
      </w:r>
      <w:proofErr w:type="spellEnd"/>
      <w:r w:rsidR="00D264AF" w:rsidRPr="00946043">
        <w:t xml:space="preserve"> commissioning projects for thin </w:t>
      </w:r>
      <w:r w:rsidR="0464AB2C" w:rsidRPr="00946043">
        <w:t xml:space="preserve">or </w:t>
      </w:r>
      <w:r w:rsidR="00D264AF" w:rsidRPr="00946043">
        <w:t>failing markets</w:t>
      </w:r>
      <w:r w:rsidR="00C31372" w:rsidRPr="00946043">
        <w:t>, including:</w:t>
      </w:r>
    </w:p>
    <w:p w14:paraId="015AA7D3" w14:textId="28D16084" w:rsidR="00DB675F" w:rsidRPr="00946043" w:rsidRDefault="00DB675F" w:rsidP="00250E73">
      <w:pPr>
        <w:pStyle w:val="Bullet"/>
        <w:numPr>
          <w:ilvl w:val="0"/>
          <w:numId w:val="11"/>
        </w:numPr>
        <w:spacing w:line="360" w:lineRule="auto"/>
        <w:rPr>
          <w:lang w:val="en-AU" w:eastAsia="en-AU"/>
        </w:rPr>
      </w:pPr>
      <w:r w:rsidRPr="00946043">
        <w:rPr>
          <w:lang w:val="en-AU" w:eastAsia="en-AU"/>
        </w:rPr>
        <w:lastRenderedPageBreak/>
        <w:t xml:space="preserve">prioritising providers with demonstrated experience in complex disability, justice system engagement, cultural safety, trauma informed </w:t>
      </w:r>
      <w:r w:rsidR="00E77CEC" w:rsidRPr="00946043">
        <w:rPr>
          <w:lang w:val="en-AU" w:eastAsia="en-AU"/>
        </w:rPr>
        <w:t>practice,</w:t>
      </w:r>
      <w:r w:rsidRPr="00946043">
        <w:rPr>
          <w:lang w:val="en-AU" w:eastAsia="en-AU"/>
        </w:rPr>
        <w:t xml:space="preserve"> and supported transition planning</w:t>
      </w:r>
    </w:p>
    <w:p w14:paraId="1CF2A63C" w14:textId="6F06CD5E" w:rsidR="00AB7A35" w:rsidRPr="00946043" w:rsidRDefault="00F50E8A" w:rsidP="00250E73">
      <w:pPr>
        <w:pStyle w:val="Bullet"/>
        <w:numPr>
          <w:ilvl w:val="0"/>
          <w:numId w:val="11"/>
        </w:numPr>
        <w:spacing w:line="360" w:lineRule="auto"/>
        <w:rPr>
          <w:lang w:val="en-AU" w:eastAsia="en-AU"/>
        </w:rPr>
      </w:pPr>
      <w:r w:rsidRPr="00946043">
        <w:rPr>
          <w:lang w:val="en-AU" w:eastAsia="en-AU"/>
        </w:rPr>
        <w:t>e</w:t>
      </w:r>
      <w:r w:rsidR="00AB7A35" w:rsidRPr="00946043">
        <w:rPr>
          <w:lang w:val="en-AU" w:eastAsia="en-AU"/>
        </w:rPr>
        <w:t xml:space="preserve">mbedding cultural safety requirements within </w:t>
      </w:r>
      <w:r w:rsidR="00072B7D" w:rsidRPr="00946043">
        <w:rPr>
          <w:lang w:val="en-AU" w:eastAsia="en-AU"/>
        </w:rPr>
        <w:t>s</w:t>
      </w:r>
      <w:r w:rsidR="00AB7A35" w:rsidRPr="00946043">
        <w:rPr>
          <w:lang w:val="en-AU" w:eastAsia="en-AU"/>
        </w:rPr>
        <w:t xml:space="preserve">tatements of </w:t>
      </w:r>
      <w:r w:rsidR="00072B7D" w:rsidRPr="00946043">
        <w:rPr>
          <w:lang w:val="en-AU" w:eastAsia="en-AU"/>
        </w:rPr>
        <w:t>r</w:t>
      </w:r>
      <w:r w:rsidR="00AB7A35" w:rsidRPr="00946043">
        <w:rPr>
          <w:lang w:val="en-AU" w:eastAsia="en-AU"/>
        </w:rPr>
        <w:t xml:space="preserve">equirements, evaluation </w:t>
      </w:r>
      <w:r w:rsidR="00E77CEC" w:rsidRPr="00946043">
        <w:rPr>
          <w:lang w:val="en-AU" w:eastAsia="en-AU"/>
        </w:rPr>
        <w:t>criteria,</w:t>
      </w:r>
      <w:r w:rsidR="00AB7A35" w:rsidRPr="00946043">
        <w:rPr>
          <w:lang w:val="en-AU" w:eastAsia="en-AU"/>
        </w:rPr>
        <w:t xml:space="preserve"> and contract arrangements </w:t>
      </w:r>
    </w:p>
    <w:p w14:paraId="23E00E8F" w14:textId="1C324DE4" w:rsidR="00AB7A35" w:rsidRPr="00946043" w:rsidRDefault="00F50E8A" w:rsidP="00250E73">
      <w:pPr>
        <w:pStyle w:val="Bullet"/>
        <w:numPr>
          <w:ilvl w:val="0"/>
          <w:numId w:val="11"/>
        </w:numPr>
        <w:spacing w:line="360" w:lineRule="auto"/>
        <w:rPr>
          <w:lang w:val="en-AU" w:eastAsia="en-AU"/>
        </w:rPr>
      </w:pPr>
      <w:r w:rsidRPr="00946043">
        <w:rPr>
          <w:lang w:val="en-AU" w:eastAsia="en-AU"/>
        </w:rPr>
        <w:t>r</w:t>
      </w:r>
      <w:r w:rsidR="00AB7A35" w:rsidRPr="00946043">
        <w:rPr>
          <w:lang w:val="en-AU" w:eastAsia="en-AU"/>
        </w:rPr>
        <w:t>ecognising and supporting both First Nations</w:t>
      </w:r>
      <w:r w:rsidR="4841B0F1" w:rsidRPr="00946043">
        <w:rPr>
          <w:lang w:val="en-AU" w:eastAsia="en-AU"/>
        </w:rPr>
        <w:t>’</w:t>
      </w:r>
      <w:r w:rsidR="00AB7A35" w:rsidRPr="00946043">
        <w:rPr>
          <w:lang w:val="en-AU" w:eastAsia="en-AU"/>
        </w:rPr>
        <w:t xml:space="preserve"> organisations and non-First Nations organisations with demonstrated cultural capability and community connections </w:t>
      </w:r>
    </w:p>
    <w:p w14:paraId="659B57B8" w14:textId="14229E34" w:rsidR="00AB7A35" w:rsidRPr="00946043" w:rsidRDefault="00C46313" w:rsidP="00250E73">
      <w:pPr>
        <w:pStyle w:val="Bullet"/>
        <w:numPr>
          <w:ilvl w:val="0"/>
          <w:numId w:val="11"/>
        </w:numPr>
        <w:spacing w:line="360" w:lineRule="auto"/>
        <w:rPr>
          <w:lang w:val="en-AU" w:eastAsia="en-AU"/>
        </w:rPr>
      </w:pPr>
      <w:r w:rsidRPr="00946043">
        <w:rPr>
          <w:lang w:val="en-AU" w:eastAsia="en-AU"/>
        </w:rPr>
        <w:t>u</w:t>
      </w:r>
      <w:r w:rsidR="52815E92" w:rsidRPr="00946043">
        <w:rPr>
          <w:lang w:val="en-AU" w:eastAsia="en-AU"/>
        </w:rPr>
        <w:t xml:space="preserve">nderstanding Kinship and </w:t>
      </w:r>
      <w:r w:rsidR="00F50E8A" w:rsidRPr="00946043">
        <w:rPr>
          <w:lang w:val="en-AU" w:eastAsia="en-AU"/>
        </w:rPr>
        <w:t>c</w:t>
      </w:r>
      <w:r w:rsidR="00AB7A35" w:rsidRPr="00946043">
        <w:rPr>
          <w:lang w:val="en-AU" w:eastAsia="en-AU"/>
        </w:rPr>
        <w:t xml:space="preserve">onsidering connection to Country, community </w:t>
      </w:r>
      <w:r w:rsidR="00E77CEC" w:rsidRPr="00946043">
        <w:rPr>
          <w:lang w:val="en-AU" w:eastAsia="en-AU"/>
        </w:rPr>
        <w:t>participation,</w:t>
      </w:r>
      <w:r w:rsidR="00AB7A35" w:rsidRPr="00946043">
        <w:rPr>
          <w:lang w:val="en-AU" w:eastAsia="en-AU"/>
        </w:rPr>
        <w:t xml:space="preserve"> and culturally informed transition planning within commissioned service models, where </w:t>
      </w:r>
      <w:r w:rsidR="00D4189E" w:rsidRPr="00946043">
        <w:rPr>
          <w:lang w:val="en-AU" w:eastAsia="en-AU"/>
        </w:rPr>
        <w:t>relevant</w:t>
      </w:r>
    </w:p>
    <w:p w14:paraId="2A5E092D" w14:textId="2BCECCBB" w:rsidR="00947400" w:rsidRPr="00DB22CD" w:rsidRDefault="1882A5AD" w:rsidP="00AE167F">
      <w:pPr>
        <w:pStyle w:val="Bullet"/>
        <w:numPr>
          <w:ilvl w:val="0"/>
          <w:numId w:val="11"/>
        </w:numPr>
        <w:spacing w:line="360" w:lineRule="auto"/>
        <w:rPr>
          <w:lang w:val="en-AU" w:eastAsia="en-AU"/>
        </w:rPr>
      </w:pPr>
      <w:r w:rsidRPr="000A189D">
        <w:rPr>
          <w:lang w:val="en-AU" w:eastAsia="en-AU"/>
        </w:rPr>
        <w:t>considering choice and control, particularly where people</w:t>
      </w:r>
      <w:r w:rsidR="59A35C0C" w:rsidRPr="000A189D">
        <w:rPr>
          <w:lang w:val="en-AU" w:eastAsia="en-AU"/>
        </w:rPr>
        <w:t xml:space="preserve"> </w:t>
      </w:r>
      <w:r w:rsidRPr="000A189D">
        <w:rPr>
          <w:lang w:val="en-AU" w:eastAsia="en-AU"/>
        </w:rPr>
        <w:t>have substitute decision mak</w:t>
      </w:r>
      <w:r w:rsidR="59A35C0C" w:rsidRPr="000A189D">
        <w:rPr>
          <w:lang w:val="en-AU" w:eastAsia="en-AU"/>
        </w:rPr>
        <w:t>ing</w:t>
      </w:r>
    </w:p>
    <w:p w14:paraId="3446007C" w14:textId="1E59660B" w:rsidR="00C31372" w:rsidRPr="00946043" w:rsidRDefault="00F50E8A" w:rsidP="00250E73">
      <w:pPr>
        <w:pStyle w:val="Bullet"/>
        <w:numPr>
          <w:ilvl w:val="0"/>
          <w:numId w:val="11"/>
        </w:numPr>
        <w:spacing w:line="360" w:lineRule="auto"/>
        <w:rPr>
          <w:lang w:val="en-AU" w:eastAsia="en-AU"/>
        </w:rPr>
      </w:pPr>
      <w:r w:rsidRPr="00946043">
        <w:rPr>
          <w:lang w:val="en-AU" w:eastAsia="en-AU"/>
        </w:rPr>
        <w:t>l</w:t>
      </w:r>
      <w:r w:rsidR="00AB7A35" w:rsidRPr="00946043">
        <w:rPr>
          <w:lang w:val="en-AU" w:eastAsia="en-AU"/>
        </w:rPr>
        <w:t>everaging community-led and place-based approaches that strengthen local capability and respond to regional</w:t>
      </w:r>
      <w:r w:rsidR="1FB89173" w:rsidRPr="00946043">
        <w:rPr>
          <w:lang w:val="en-AU" w:eastAsia="en-AU"/>
        </w:rPr>
        <w:t>,</w:t>
      </w:r>
      <w:r w:rsidR="00AB7A35" w:rsidRPr="00946043">
        <w:rPr>
          <w:lang w:val="en-AU" w:eastAsia="en-AU"/>
        </w:rPr>
        <w:t xml:space="preserve"> remote</w:t>
      </w:r>
      <w:r w:rsidR="7E93C895" w:rsidRPr="00946043">
        <w:rPr>
          <w:lang w:val="en-AU" w:eastAsia="en-AU"/>
        </w:rPr>
        <w:t xml:space="preserve"> and very remote</w:t>
      </w:r>
      <w:r w:rsidR="00AB7A35" w:rsidRPr="00946043">
        <w:rPr>
          <w:lang w:val="en-AU" w:eastAsia="en-AU"/>
        </w:rPr>
        <w:t xml:space="preserve"> market conditions</w:t>
      </w:r>
      <w:r w:rsidRPr="00946043">
        <w:rPr>
          <w:lang w:val="en-AU" w:eastAsia="en-AU"/>
        </w:rPr>
        <w:t>.</w:t>
      </w:r>
    </w:p>
    <w:p w14:paraId="6B0A6C57" w14:textId="43B17B73" w:rsidR="008F75ED" w:rsidRPr="00946043" w:rsidRDefault="008F75ED" w:rsidP="00250E73">
      <w:pPr>
        <w:pStyle w:val="Bullet"/>
        <w:spacing w:line="360" w:lineRule="auto"/>
        <w:ind w:left="426"/>
        <w:rPr>
          <w:lang w:val="en-AU" w:eastAsia="en-AU"/>
        </w:rPr>
      </w:pPr>
      <w:r w:rsidRPr="00946043">
        <w:t>Prioritise</w:t>
      </w:r>
      <w:r w:rsidRPr="00946043">
        <w:rPr>
          <w:lang w:val="en-AU" w:eastAsia="en-AU"/>
        </w:rPr>
        <w:t xml:space="preserve"> the </w:t>
      </w:r>
      <w:r w:rsidR="00BC505C" w:rsidRPr="00946043">
        <w:rPr>
          <w:lang w:val="en-AU" w:eastAsia="en-AU"/>
        </w:rPr>
        <w:t xml:space="preserve">development and </w:t>
      </w:r>
      <w:r w:rsidRPr="00946043">
        <w:rPr>
          <w:lang w:val="en-AU" w:eastAsia="en-AU"/>
        </w:rPr>
        <w:t>procurement of Specialist Support Coordination capability for participants with complex disability, forensic and justice-related support needs</w:t>
      </w:r>
      <w:r w:rsidR="000C4F3F" w:rsidRPr="00946043">
        <w:rPr>
          <w:lang w:val="en-AU" w:eastAsia="en-AU"/>
        </w:rPr>
        <w:t>. This should include</w:t>
      </w:r>
      <w:r w:rsidR="00561448" w:rsidRPr="00946043">
        <w:rPr>
          <w:lang w:val="en-AU" w:eastAsia="en-AU"/>
        </w:rPr>
        <w:t xml:space="preserve"> </w:t>
      </w:r>
      <w:r w:rsidR="005D0D26" w:rsidRPr="00946043">
        <w:rPr>
          <w:lang w:val="en-AU" w:eastAsia="en-AU"/>
        </w:rPr>
        <w:t>specific skills</w:t>
      </w:r>
      <w:r w:rsidR="00561448" w:rsidRPr="00946043">
        <w:rPr>
          <w:lang w:val="en-AU" w:eastAsia="en-AU"/>
        </w:rPr>
        <w:t xml:space="preserve"> in</w:t>
      </w:r>
      <w:r w:rsidRPr="00946043">
        <w:rPr>
          <w:lang w:val="en-AU" w:eastAsia="en-AU"/>
        </w:rPr>
        <w:t>:</w:t>
      </w:r>
    </w:p>
    <w:p w14:paraId="3DD78778" w14:textId="0AD9BFF9" w:rsidR="00561448" w:rsidRPr="00946043" w:rsidRDefault="00F50E8A" w:rsidP="00250E73">
      <w:pPr>
        <w:pStyle w:val="Bullet"/>
        <w:numPr>
          <w:ilvl w:val="0"/>
          <w:numId w:val="12"/>
        </w:numPr>
        <w:spacing w:line="360" w:lineRule="auto"/>
        <w:rPr>
          <w:lang w:val="en-AU" w:eastAsia="en-AU"/>
        </w:rPr>
      </w:pPr>
      <w:r w:rsidRPr="00946043">
        <w:rPr>
          <w:lang w:val="en-AU" w:eastAsia="en-AU"/>
        </w:rPr>
        <w:t>n</w:t>
      </w:r>
      <w:r w:rsidR="00561448" w:rsidRPr="00946043">
        <w:rPr>
          <w:lang w:val="en-AU" w:eastAsia="en-AU"/>
        </w:rPr>
        <w:t xml:space="preserve">avigating complex </w:t>
      </w:r>
      <w:r w:rsidR="0010259A" w:rsidRPr="00946043">
        <w:rPr>
          <w:lang w:val="en-AU" w:eastAsia="en-AU"/>
        </w:rPr>
        <w:t xml:space="preserve">coordination and </w:t>
      </w:r>
      <w:r w:rsidR="00561448" w:rsidRPr="00946043">
        <w:rPr>
          <w:lang w:val="en-AU" w:eastAsia="en-AU"/>
        </w:rPr>
        <w:t xml:space="preserve">engagement with multiple service systems </w:t>
      </w:r>
    </w:p>
    <w:p w14:paraId="0BB6BEDF" w14:textId="5EA67B16" w:rsidR="00561448" w:rsidRPr="00946043" w:rsidRDefault="00F50E8A" w:rsidP="00250E73">
      <w:pPr>
        <w:pStyle w:val="Bullet"/>
        <w:numPr>
          <w:ilvl w:val="0"/>
          <w:numId w:val="12"/>
        </w:numPr>
        <w:spacing w:line="360" w:lineRule="auto"/>
        <w:rPr>
          <w:lang w:val="en-AU" w:eastAsia="en-AU"/>
        </w:rPr>
      </w:pPr>
      <w:r w:rsidRPr="00946043">
        <w:rPr>
          <w:lang w:val="en-AU" w:eastAsia="en-AU"/>
        </w:rPr>
        <w:t>s</w:t>
      </w:r>
      <w:r w:rsidR="00561448" w:rsidRPr="00946043">
        <w:rPr>
          <w:lang w:val="en-AU" w:eastAsia="en-AU"/>
        </w:rPr>
        <w:t xml:space="preserve">upporting </w:t>
      </w:r>
      <w:r w:rsidR="00E9398C" w:rsidRPr="00946043">
        <w:rPr>
          <w:lang w:val="en-AU" w:eastAsia="en-AU"/>
        </w:rPr>
        <w:t xml:space="preserve">participant </w:t>
      </w:r>
      <w:r w:rsidR="00A91453" w:rsidRPr="00946043">
        <w:rPr>
          <w:lang w:val="en-AU" w:eastAsia="en-AU"/>
        </w:rPr>
        <w:t>decision making</w:t>
      </w:r>
      <w:r w:rsidR="00FB42F8" w:rsidRPr="00946043">
        <w:rPr>
          <w:lang w:val="en-AU" w:eastAsia="en-AU"/>
        </w:rPr>
        <w:t xml:space="preserve"> and choice and control</w:t>
      </w:r>
    </w:p>
    <w:p w14:paraId="2B3861E5" w14:textId="3D9D98AD" w:rsidR="00FB42F8" w:rsidRPr="00946043" w:rsidRDefault="00F50E8A" w:rsidP="00250E73">
      <w:pPr>
        <w:pStyle w:val="Bullet"/>
        <w:numPr>
          <w:ilvl w:val="0"/>
          <w:numId w:val="12"/>
        </w:numPr>
        <w:spacing w:line="360" w:lineRule="auto"/>
        <w:rPr>
          <w:lang w:val="en-AU" w:eastAsia="en-AU"/>
        </w:rPr>
      </w:pPr>
      <w:r w:rsidRPr="00946043">
        <w:rPr>
          <w:lang w:val="en-AU" w:eastAsia="en-AU"/>
        </w:rPr>
        <w:t>o</w:t>
      </w:r>
      <w:r w:rsidR="00FB42F8" w:rsidRPr="00946043">
        <w:rPr>
          <w:lang w:val="en-AU" w:eastAsia="en-AU"/>
        </w:rPr>
        <w:t>ptimising</w:t>
      </w:r>
      <w:r w:rsidR="00B42736" w:rsidRPr="00946043">
        <w:rPr>
          <w:lang w:val="en-AU" w:eastAsia="en-AU"/>
        </w:rPr>
        <w:t xml:space="preserve"> </w:t>
      </w:r>
      <w:r w:rsidR="00FB42F8" w:rsidRPr="00946043">
        <w:rPr>
          <w:lang w:val="en-AU" w:eastAsia="en-AU"/>
        </w:rPr>
        <w:t xml:space="preserve">supports </w:t>
      </w:r>
      <w:r w:rsidR="793623FE" w:rsidRPr="00946043">
        <w:rPr>
          <w:lang w:val="en-AU" w:eastAsia="en-AU"/>
        </w:rPr>
        <w:t xml:space="preserve">to best minimise or mitigate </w:t>
      </w:r>
      <w:r w:rsidR="00B42736" w:rsidRPr="00946043">
        <w:rPr>
          <w:lang w:val="en-AU" w:eastAsia="en-AU"/>
        </w:rPr>
        <w:t xml:space="preserve">risk </w:t>
      </w:r>
    </w:p>
    <w:p w14:paraId="6528D539" w14:textId="57C8161D" w:rsidR="00CB630C" w:rsidRPr="00946043" w:rsidRDefault="00F50E8A" w:rsidP="00250E73">
      <w:pPr>
        <w:pStyle w:val="Bullet"/>
        <w:numPr>
          <w:ilvl w:val="0"/>
          <w:numId w:val="12"/>
        </w:numPr>
        <w:spacing w:line="360" w:lineRule="auto"/>
        <w:rPr>
          <w:lang w:val="en-AU" w:eastAsia="en-AU"/>
        </w:rPr>
      </w:pPr>
      <w:r w:rsidRPr="00946043">
        <w:rPr>
          <w:lang w:val="en-AU" w:eastAsia="en-AU"/>
        </w:rPr>
        <w:t>e</w:t>
      </w:r>
      <w:r w:rsidR="00CB630C" w:rsidRPr="00946043">
        <w:rPr>
          <w:lang w:val="en-AU" w:eastAsia="en-AU"/>
        </w:rPr>
        <w:t>nabling</w:t>
      </w:r>
      <w:r w:rsidR="001C5CB7" w:rsidRPr="00946043">
        <w:rPr>
          <w:lang w:val="en-AU" w:eastAsia="en-AU"/>
        </w:rPr>
        <w:t xml:space="preserve"> or enha</w:t>
      </w:r>
      <w:r w:rsidR="006F5820" w:rsidRPr="00946043">
        <w:rPr>
          <w:lang w:val="en-AU" w:eastAsia="en-AU"/>
        </w:rPr>
        <w:t>ncing</w:t>
      </w:r>
      <w:r w:rsidR="00CB630C" w:rsidRPr="00946043">
        <w:rPr>
          <w:lang w:val="en-AU" w:eastAsia="en-AU"/>
        </w:rPr>
        <w:t xml:space="preserve"> engagement</w:t>
      </w:r>
      <w:r w:rsidR="006F5820" w:rsidRPr="00946043">
        <w:rPr>
          <w:lang w:val="en-AU" w:eastAsia="en-AU"/>
        </w:rPr>
        <w:t xml:space="preserve"> with both formal and informal supports</w:t>
      </w:r>
    </w:p>
    <w:p w14:paraId="09EB3AF2" w14:textId="15531454" w:rsidR="008F75ED" w:rsidRPr="00946043" w:rsidRDefault="00F50E8A" w:rsidP="00250E73">
      <w:pPr>
        <w:pStyle w:val="Bullet"/>
        <w:numPr>
          <w:ilvl w:val="0"/>
          <w:numId w:val="12"/>
        </w:numPr>
        <w:spacing w:line="360" w:lineRule="auto"/>
        <w:rPr>
          <w:lang w:val="en-AU" w:eastAsia="en-AU"/>
        </w:rPr>
      </w:pPr>
      <w:r w:rsidRPr="00946043">
        <w:rPr>
          <w:lang w:val="en-AU" w:eastAsia="en-AU"/>
        </w:rPr>
        <w:t>d</w:t>
      </w:r>
      <w:r w:rsidR="00A512B8" w:rsidRPr="00946043">
        <w:rPr>
          <w:lang w:val="en-AU" w:eastAsia="en-AU"/>
        </w:rPr>
        <w:t xml:space="preserve">emonstrated </w:t>
      </w:r>
      <w:r w:rsidR="00920512" w:rsidRPr="00946043">
        <w:rPr>
          <w:lang w:val="en-AU" w:eastAsia="en-AU"/>
        </w:rPr>
        <w:t xml:space="preserve">knowledge and expertise </w:t>
      </w:r>
      <w:r w:rsidR="00EA3EE5" w:rsidRPr="00946043">
        <w:rPr>
          <w:lang w:val="en-AU" w:eastAsia="en-AU"/>
        </w:rPr>
        <w:t>within</w:t>
      </w:r>
      <w:r w:rsidR="00920512" w:rsidRPr="00946043">
        <w:rPr>
          <w:lang w:val="en-AU" w:eastAsia="en-AU"/>
        </w:rPr>
        <w:t xml:space="preserve"> the justice interface</w:t>
      </w:r>
      <w:r w:rsidR="00A512B8" w:rsidRPr="00946043">
        <w:rPr>
          <w:lang w:val="en-AU" w:eastAsia="en-AU"/>
        </w:rPr>
        <w:t xml:space="preserve">, including </w:t>
      </w:r>
      <w:r w:rsidR="00A23D56" w:rsidRPr="00946043">
        <w:rPr>
          <w:lang w:val="en-AU" w:eastAsia="en-AU"/>
        </w:rPr>
        <w:t>service system roles and responsibilities</w:t>
      </w:r>
      <w:r w:rsidRPr="00946043">
        <w:rPr>
          <w:lang w:val="en-AU" w:eastAsia="en-AU"/>
        </w:rPr>
        <w:t>.</w:t>
      </w:r>
    </w:p>
    <w:p w14:paraId="6C568253" w14:textId="61C6AB14" w:rsidR="00EC5A3E" w:rsidRPr="00946043" w:rsidRDefault="00600E2B" w:rsidP="00250E73">
      <w:pPr>
        <w:pStyle w:val="Bullet"/>
        <w:spacing w:line="360" w:lineRule="auto"/>
        <w:ind w:left="426"/>
      </w:pPr>
      <w:r w:rsidRPr="00946043">
        <w:rPr>
          <w:lang w:val="en-AU" w:eastAsia="en-AU"/>
        </w:rPr>
        <w:t xml:space="preserve">With jurisdictions, tailor </w:t>
      </w:r>
      <w:r w:rsidR="00EC5A3E" w:rsidRPr="00946043">
        <w:t xml:space="preserve">commissioning </w:t>
      </w:r>
      <w:r w:rsidR="00095092" w:rsidRPr="00946043">
        <w:t xml:space="preserve">approaches </w:t>
      </w:r>
      <w:r w:rsidR="00EC5A3E" w:rsidRPr="00946043">
        <w:t xml:space="preserve">to </w:t>
      </w:r>
      <w:r w:rsidR="00D331EC" w:rsidRPr="00946043">
        <w:t xml:space="preserve">support </w:t>
      </w:r>
      <w:r w:rsidR="00EC5A3E" w:rsidRPr="00946043">
        <w:t>share</w:t>
      </w:r>
      <w:r w:rsidR="00D331EC" w:rsidRPr="00946043">
        <w:t>d</w:t>
      </w:r>
      <w:r w:rsidR="00EC5A3E" w:rsidRPr="00946043">
        <w:t xml:space="preserve"> financial and operational </w:t>
      </w:r>
      <w:r w:rsidR="00697C2B" w:rsidRPr="00946043">
        <w:t>responsibility</w:t>
      </w:r>
      <w:r w:rsidR="00E634C8" w:rsidRPr="00946043">
        <w:t xml:space="preserve"> across systems,</w:t>
      </w:r>
      <w:r w:rsidR="00EC5A3E" w:rsidRPr="00946043">
        <w:t xml:space="preserve"> particularly </w:t>
      </w:r>
      <w:r w:rsidR="00E634C8" w:rsidRPr="00946043">
        <w:t>where significant</w:t>
      </w:r>
      <w:r w:rsidR="002F5766" w:rsidRPr="00946043">
        <w:t xml:space="preserve"> community safety, justice or forensic risk </w:t>
      </w:r>
      <w:r w:rsidR="5C6A5A97" w:rsidRPr="00946043">
        <w:t>considerations</w:t>
      </w:r>
      <w:r w:rsidR="002F5766" w:rsidRPr="00946043">
        <w:t xml:space="preserve"> exist alongside </w:t>
      </w:r>
      <w:r w:rsidR="000973B5" w:rsidRPr="00946043">
        <w:t xml:space="preserve">substantial </w:t>
      </w:r>
      <w:r w:rsidR="002F5766" w:rsidRPr="00946043">
        <w:t xml:space="preserve">disability support needs, </w:t>
      </w:r>
      <w:r w:rsidR="00EC5A3E" w:rsidRPr="00946043">
        <w:t>accommodation</w:t>
      </w:r>
      <w:r w:rsidR="0084080B" w:rsidRPr="00946043">
        <w:t>,</w:t>
      </w:r>
      <w:r w:rsidR="00EC5A3E" w:rsidRPr="00946043">
        <w:t xml:space="preserve"> and thin market contexts</w:t>
      </w:r>
      <w:r w:rsidR="00F50E8A" w:rsidRPr="00946043">
        <w:t>.</w:t>
      </w:r>
      <w:r w:rsidR="00EC5A3E" w:rsidRPr="00946043">
        <w:t xml:space="preserve"> </w:t>
      </w:r>
    </w:p>
    <w:p w14:paraId="4DD2AD0D" w14:textId="5ED27281" w:rsidR="00EC5A3E" w:rsidRPr="00946043" w:rsidRDefault="00EC5A3E" w:rsidP="00250E73">
      <w:pPr>
        <w:pStyle w:val="Bullet"/>
        <w:spacing w:line="360" w:lineRule="auto"/>
        <w:ind w:left="426"/>
        <w:rPr>
          <w:lang w:val="en-AU" w:eastAsia="en-AU"/>
        </w:rPr>
      </w:pPr>
      <w:r w:rsidRPr="00946043">
        <w:t xml:space="preserve">Work </w:t>
      </w:r>
      <w:r w:rsidRPr="00946043">
        <w:rPr>
          <w:lang w:val="en-AU" w:eastAsia="en-AU"/>
        </w:rPr>
        <w:t>with</w:t>
      </w:r>
      <w:r w:rsidRPr="00946043">
        <w:t xml:space="preserve"> DHDA and </w:t>
      </w:r>
      <w:r w:rsidR="002B25A5" w:rsidRPr="00946043">
        <w:t>s</w:t>
      </w:r>
      <w:r w:rsidRPr="00946043">
        <w:t xml:space="preserve">tate and </w:t>
      </w:r>
      <w:r w:rsidR="002B25A5" w:rsidRPr="00946043">
        <w:t>t</w:t>
      </w:r>
      <w:r w:rsidRPr="00946043">
        <w:t>erritory governments to align commissioning approaches with broader</w:t>
      </w:r>
      <w:r w:rsidRPr="00946043">
        <w:rPr>
          <w:lang w:val="en-AU" w:eastAsia="en-AU"/>
        </w:rPr>
        <w:t xml:space="preserve"> </w:t>
      </w:r>
      <w:r w:rsidRPr="00946043">
        <w:t>system</w:t>
      </w:r>
      <w:r w:rsidRPr="00946043">
        <w:rPr>
          <w:lang w:val="en-AU" w:eastAsia="en-AU"/>
        </w:rPr>
        <w:t xml:space="preserve"> settings, including housing, justice </w:t>
      </w:r>
      <w:r w:rsidR="0014062D" w:rsidRPr="00946043">
        <w:rPr>
          <w:lang w:val="en-AU" w:eastAsia="en-AU"/>
        </w:rPr>
        <w:t>pathways,</w:t>
      </w:r>
      <w:r w:rsidRPr="00946043">
        <w:rPr>
          <w:lang w:val="en-AU" w:eastAsia="en-AU"/>
        </w:rPr>
        <w:t xml:space="preserve"> and market incentives</w:t>
      </w:r>
      <w:r w:rsidR="00F50E8A" w:rsidRPr="00946043">
        <w:rPr>
          <w:lang w:val="en-AU" w:eastAsia="en-AU"/>
        </w:rPr>
        <w:t>.</w:t>
      </w:r>
      <w:r w:rsidR="00863D4C" w:rsidRPr="00946043">
        <w:rPr>
          <w:lang w:val="en-AU" w:eastAsia="en-AU"/>
        </w:rPr>
        <w:t xml:space="preserve"> Similarly, this collaboration should also monitor, </w:t>
      </w:r>
      <w:r w:rsidR="00863D4C" w:rsidRPr="00946043">
        <w:t>identify</w:t>
      </w:r>
      <w:r w:rsidR="00863D4C" w:rsidRPr="00946043">
        <w:rPr>
          <w:lang w:val="en-AU" w:eastAsia="en-AU"/>
        </w:rPr>
        <w:t xml:space="preserve"> and where practical, proactively respond to emerging and existing market gaps and sustainability challenges for high-risk, </w:t>
      </w:r>
      <w:r w:rsidR="00E77CEC" w:rsidRPr="00946043">
        <w:rPr>
          <w:lang w:val="en-AU" w:eastAsia="en-AU"/>
        </w:rPr>
        <w:t>forensic,</w:t>
      </w:r>
      <w:r w:rsidR="00863D4C" w:rsidRPr="00946043">
        <w:rPr>
          <w:lang w:val="en-AU" w:eastAsia="en-AU"/>
        </w:rPr>
        <w:t xml:space="preserve"> remote</w:t>
      </w:r>
      <w:r w:rsidR="2EC3544A" w:rsidRPr="00946043">
        <w:rPr>
          <w:lang w:val="en-AU" w:eastAsia="en-AU"/>
        </w:rPr>
        <w:t xml:space="preserve"> and very remote</w:t>
      </w:r>
      <w:r w:rsidR="00863D4C" w:rsidRPr="00946043">
        <w:rPr>
          <w:lang w:val="en-AU" w:eastAsia="en-AU"/>
        </w:rPr>
        <w:t xml:space="preserve"> cohorts.</w:t>
      </w:r>
    </w:p>
    <w:p w14:paraId="390E438A" w14:textId="21EADD57" w:rsidR="00486CBE" w:rsidRPr="00946043" w:rsidRDefault="00486CBE" w:rsidP="00250E73">
      <w:pPr>
        <w:pStyle w:val="Heading4"/>
        <w:numPr>
          <w:ilvl w:val="0"/>
          <w:numId w:val="0"/>
        </w:numPr>
        <w:spacing w:line="360" w:lineRule="auto"/>
        <w:rPr>
          <w:bCs/>
          <w:lang w:val="en-AU" w:eastAsia="en-AU"/>
        </w:rPr>
      </w:pPr>
      <w:bookmarkStart w:id="8" w:name="_Toc239082049"/>
      <w:r w:rsidRPr="00946043">
        <w:rPr>
          <w:lang w:val="en-AU" w:eastAsia="en-AU"/>
        </w:rPr>
        <w:lastRenderedPageBreak/>
        <w:t>Consideration</w:t>
      </w:r>
      <w:r w:rsidRPr="00946043">
        <w:rPr>
          <w:bCs/>
          <w:lang w:val="en-AU" w:eastAsia="en-AU"/>
        </w:rPr>
        <w:t xml:space="preserve"> 2: Align Pricing </w:t>
      </w:r>
      <w:r w:rsidR="002C7F10" w:rsidRPr="00946043">
        <w:rPr>
          <w:bCs/>
          <w:lang w:val="en-AU" w:eastAsia="en-AU"/>
        </w:rPr>
        <w:t>with</w:t>
      </w:r>
      <w:r w:rsidRPr="00946043">
        <w:rPr>
          <w:bCs/>
          <w:lang w:val="en-AU" w:eastAsia="en-AU"/>
        </w:rPr>
        <w:t xml:space="preserve"> Complexity and Risk</w:t>
      </w:r>
      <w:bookmarkEnd w:id="8"/>
    </w:p>
    <w:p w14:paraId="5C3A59E9" w14:textId="77777777" w:rsidR="00BB3260" w:rsidRPr="00946043" w:rsidRDefault="003F0167" w:rsidP="00250E73">
      <w:pPr>
        <w:spacing w:line="360" w:lineRule="auto"/>
        <w:rPr>
          <w:lang w:val="en-AU" w:eastAsia="en-AU"/>
        </w:rPr>
      </w:pPr>
      <w:r w:rsidRPr="00946043">
        <w:rPr>
          <w:lang w:val="en-AU" w:eastAsia="en-AU"/>
        </w:rPr>
        <w:t>Supporting participants at the justice-disability interface often involves a level of complexity, risk and coordination that is not reflected in current pricing arrangements.</w:t>
      </w:r>
    </w:p>
    <w:p w14:paraId="7F3227C6" w14:textId="4A7FAC8F" w:rsidR="003F0167" w:rsidRPr="00946043" w:rsidRDefault="004A6DD0" w:rsidP="00250E73">
      <w:pPr>
        <w:spacing w:line="360" w:lineRule="auto"/>
        <w:rPr>
          <w:lang w:val="en-AU" w:eastAsia="en-AU"/>
        </w:rPr>
      </w:pPr>
      <w:r w:rsidRPr="00946043">
        <w:rPr>
          <w:lang w:val="en-AU" w:eastAsia="en-AU"/>
        </w:rPr>
        <w:t>The Panel has noted that p</w:t>
      </w:r>
      <w:r w:rsidR="003F0167" w:rsidRPr="00946043">
        <w:rPr>
          <w:lang w:val="en-AU" w:eastAsia="en-AU"/>
        </w:rPr>
        <w:t>roviders are frequently required to work across multiple service systems, participate in extensive transition planning, respond to safe</w:t>
      </w:r>
      <w:r w:rsidR="79090F47" w:rsidRPr="00946043">
        <w:rPr>
          <w:lang w:val="en-AU" w:eastAsia="en-AU"/>
        </w:rPr>
        <w:t>ty</w:t>
      </w:r>
      <w:r w:rsidR="003F0167" w:rsidRPr="00946043">
        <w:rPr>
          <w:lang w:val="en-AU" w:eastAsia="en-AU"/>
        </w:rPr>
        <w:t xml:space="preserve"> concerns</w:t>
      </w:r>
      <w:r w:rsidR="00DF0D58" w:rsidRPr="00946043">
        <w:rPr>
          <w:lang w:val="en-AU" w:eastAsia="en-AU"/>
        </w:rPr>
        <w:t>,</w:t>
      </w:r>
      <w:r w:rsidR="003F0167" w:rsidRPr="00946043">
        <w:rPr>
          <w:lang w:val="en-AU" w:eastAsia="en-AU"/>
        </w:rPr>
        <w:t xml:space="preserve"> and support participants with complex disability, behavioural </w:t>
      </w:r>
      <w:r w:rsidR="00E77CEC" w:rsidRPr="00946043">
        <w:rPr>
          <w:lang w:val="en-AU" w:eastAsia="en-AU"/>
        </w:rPr>
        <w:t>support,</w:t>
      </w:r>
      <w:r w:rsidR="003F0167" w:rsidRPr="00946043">
        <w:rPr>
          <w:lang w:val="en-AU" w:eastAsia="en-AU"/>
        </w:rPr>
        <w:t xml:space="preserve"> and justice-related needs. </w:t>
      </w:r>
      <w:r w:rsidR="00B0216C" w:rsidRPr="00946043">
        <w:rPr>
          <w:lang w:val="en-AU" w:eastAsia="en-AU"/>
        </w:rPr>
        <w:t>Pricing and funding arrangements should rec</w:t>
      </w:r>
      <w:r w:rsidR="009E346F" w:rsidRPr="00946043">
        <w:rPr>
          <w:lang w:val="en-AU" w:eastAsia="en-AU"/>
        </w:rPr>
        <w:t>ognise this complexity</w:t>
      </w:r>
      <w:r w:rsidR="00AE049B" w:rsidRPr="00946043">
        <w:rPr>
          <w:lang w:val="en-AU" w:eastAsia="en-AU"/>
        </w:rPr>
        <w:t xml:space="preserve"> but</w:t>
      </w:r>
      <w:r w:rsidR="009E346F" w:rsidRPr="00946043">
        <w:rPr>
          <w:lang w:val="en-AU" w:eastAsia="en-AU"/>
        </w:rPr>
        <w:t xml:space="preserve"> </w:t>
      </w:r>
      <w:r w:rsidR="000802A7" w:rsidRPr="00946043">
        <w:rPr>
          <w:lang w:val="en-AU" w:eastAsia="en-AU"/>
        </w:rPr>
        <w:t>instead they</w:t>
      </w:r>
      <w:r w:rsidR="009E346F" w:rsidRPr="00946043">
        <w:rPr>
          <w:lang w:val="en-AU" w:eastAsia="en-AU"/>
        </w:rPr>
        <w:t xml:space="preserve"> currently </w:t>
      </w:r>
      <w:r w:rsidR="003F0167" w:rsidRPr="00946043">
        <w:rPr>
          <w:lang w:val="en-AU" w:eastAsia="en-AU"/>
        </w:rPr>
        <w:t>discourage provider participation and limit market growth, particularly for high-risk cohorts</w:t>
      </w:r>
      <w:r w:rsidR="009E346F" w:rsidRPr="00946043">
        <w:rPr>
          <w:lang w:val="en-AU" w:eastAsia="en-AU"/>
        </w:rPr>
        <w:t>.</w:t>
      </w:r>
    </w:p>
    <w:p w14:paraId="3EBB0329" w14:textId="1D74A9C5" w:rsidR="00486CBE" w:rsidRPr="00946043" w:rsidRDefault="00486CBE" w:rsidP="00250E73">
      <w:pPr>
        <w:spacing w:line="360" w:lineRule="auto"/>
        <w:rPr>
          <w:lang w:val="en-AU" w:eastAsia="en-AU"/>
        </w:rPr>
      </w:pPr>
      <w:r w:rsidRPr="00946043">
        <w:rPr>
          <w:lang w:val="en-AU" w:eastAsia="en-AU"/>
        </w:rPr>
        <w:t>The Panel recommends th</w:t>
      </w:r>
      <w:r w:rsidR="008B54B8" w:rsidRPr="00946043">
        <w:rPr>
          <w:lang w:val="en-AU" w:eastAsia="en-AU"/>
        </w:rPr>
        <w:t>at</w:t>
      </w:r>
      <w:r w:rsidR="00502852" w:rsidRPr="00946043">
        <w:rPr>
          <w:lang w:val="en-AU" w:eastAsia="en-AU"/>
        </w:rPr>
        <w:t xml:space="preserve"> the following actions be progressed</w:t>
      </w:r>
      <w:r w:rsidRPr="00946043">
        <w:rPr>
          <w:lang w:val="en-AU" w:eastAsia="en-AU"/>
        </w:rPr>
        <w:t>:</w:t>
      </w:r>
    </w:p>
    <w:p w14:paraId="3F12FE06" w14:textId="01D2E23C" w:rsidR="006C2A1C" w:rsidRPr="00946043" w:rsidRDefault="21EC6375" w:rsidP="00250E73">
      <w:pPr>
        <w:pStyle w:val="Bullet"/>
        <w:spacing w:line="360" w:lineRule="auto"/>
        <w:ind w:left="426"/>
        <w:rPr>
          <w:lang w:val="en-AU" w:eastAsia="en-AU"/>
        </w:rPr>
      </w:pPr>
      <w:r w:rsidRPr="00946043">
        <w:t>Assess</w:t>
      </w:r>
      <w:r w:rsidR="2C3F6728" w:rsidRPr="00946043">
        <w:t xml:space="preserve"> </w:t>
      </w:r>
      <w:r w:rsidR="00143DC3" w:rsidRPr="00946043">
        <w:rPr>
          <w:lang w:val="en-AU" w:eastAsia="en-AU"/>
        </w:rPr>
        <w:t xml:space="preserve">the </w:t>
      </w:r>
      <w:r w:rsidR="0540200E" w:rsidRPr="00946043">
        <w:rPr>
          <w:lang w:val="en-AU" w:eastAsia="en-AU"/>
        </w:rPr>
        <w:t xml:space="preserve">distinct cost </w:t>
      </w:r>
      <w:r w:rsidR="00A40092" w:rsidRPr="00946043">
        <w:rPr>
          <w:lang w:val="en-AU" w:eastAsia="en-AU"/>
        </w:rPr>
        <w:t>driv</w:t>
      </w:r>
      <w:r w:rsidR="23A6BA3A" w:rsidRPr="00946043">
        <w:rPr>
          <w:lang w:val="en-AU" w:eastAsia="en-AU"/>
        </w:rPr>
        <w:t>ers</w:t>
      </w:r>
      <w:r w:rsidR="00A40092" w:rsidRPr="00946043">
        <w:rPr>
          <w:lang w:val="en-AU" w:eastAsia="en-AU"/>
        </w:rPr>
        <w:t xml:space="preserve"> </w:t>
      </w:r>
      <w:r w:rsidR="5366FF7E" w:rsidRPr="00946043">
        <w:rPr>
          <w:lang w:val="en-AU" w:eastAsia="en-AU"/>
        </w:rPr>
        <w:t>for</w:t>
      </w:r>
      <w:r w:rsidR="00A40092" w:rsidRPr="00946043">
        <w:rPr>
          <w:lang w:val="en-AU" w:eastAsia="en-AU"/>
        </w:rPr>
        <w:t xml:space="preserve"> justice-involved participants with high-risk and forensic histories, active orders, or</w:t>
      </w:r>
      <w:r w:rsidR="00A40092" w:rsidRPr="00946043">
        <w:rPr>
          <w:b/>
          <w:bCs/>
          <w:lang w:val="en-AU" w:eastAsia="en-AU"/>
        </w:rPr>
        <w:t xml:space="preserve"> </w:t>
      </w:r>
      <w:r w:rsidR="00A40092" w:rsidRPr="00946043">
        <w:rPr>
          <w:lang w:val="en-AU" w:eastAsia="en-AU"/>
        </w:rPr>
        <w:t xml:space="preserve">complex support </w:t>
      </w:r>
      <w:r w:rsidR="0C90EBD9" w:rsidRPr="00946043">
        <w:rPr>
          <w:lang w:val="en-AU" w:eastAsia="en-AU"/>
        </w:rPr>
        <w:t>needs</w:t>
      </w:r>
      <w:r w:rsidR="00A40092" w:rsidRPr="00946043">
        <w:rPr>
          <w:lang w:val="en-AU" w:eastAsia="en-AU"/>
        </w:rPr>
        <w:t xml:space="preserve">. These </w:t>
      </w:r>
      <w:r w:rsidR="00143DC3" w:rsidRPr="00946043">
        <w:rPr>
          <w:lang w:val="en-AU" w:eastAsia="en-AU"/>
        </w:rPr>
        <w:t>includ</w:t>
      </w:r>
      <w:r w:rsidR="00A40092" w:rsidRPr="00946043">
        <w:rPr>
          <w:lang w:val="en-AU" w:eastAsia="en-AU"/>
        </w:rPr>
        <w:t>e</w:t>
      </w:r>
      <w:r w:rsidR="00FE62EE" w:rsidRPr="00946043">
        <w:rPr>
          <w:lang w:val="en-AU" w:eastAsia="en-AU"/>
        </w:rPr>
        <w:t>:</w:t>
      </w:r>
    </w:p>
    <w:p w14:paraId="35DFFC93" w14:textId="041009DA" w:rsidR="0076353C" w:rsidRPr="00946043" w:rsidRDefault="00F50E8A" w:rsidP="00250E73">
      <w:pPr>
        <w:pStyle w:val="Bullet"/>
        <w:numPr>
          <w:ilvl w:val="0"/>
          <w:numId w:val="11"/>
        </w:numPr>
        <w:spacing w:line="360" w:lineRule="auto"/>
      </w:pPr>
      <w:r w:rsidRPr="00946043">
        <w:rPr>
          <w:lang w:val="en-AU" w:eastAsia="en-AU"/>
        </w:rPr>
        <w:t>t</w:t>
      </w:r>
      <w:r w:rsidR="00FB7AF0" w:rsidRPr="00946043">
        <w:rPr>
          <w:lang w:val="en-AU" w:eastAsia="en-AU"/>
        </w:rPr>
        <w:t>he p</w:t>
      </w:r>
      <w:r w:rsidR="0076353C" w:rsidRPr="00946043">
        <w:rPr>
          <w:lang w:val="en-AU" w:eastAsia="en-AU"/>
        </w:rPr>
        <w:t xml:space="preserve">rice and sourcing of specialist insurance for working with </w:t>
      </w:r>
      <w:r w:rsidR="00F04729" w:rsidRPr="00946043">
        <w:rPr>
          <w:lang w:val="en-AU" w:eastAsia="en-AU"/>
        </w:rPr>
        <w:t>these cohorts</w:t>
      </w:r>
      <w:r w:rsidR="002518FD" w:rsidRPr="00946043">
        <w:rPr>
          <w:lang w:val="en-AU" w:eastAsia="en-AU"/>
        </w:rPr>
        <w:t>, such as</w:t>
      </w:r>
      <w:r w:rsidR="003C00D2" w:rsidRPr="00946043">
        <w:rPr>
          <w:lang w:val="en-AU" w:eastAsia="en-AU"/>
        </w:rPr>
        <w:t xml:space="preserve"> </w:t>
      </w:r>
      <w:r w:rsidR="002518FD" w:rsidRPr="00946043">
        <w:rPr>
          <w:lang w:val="en-AU" w:eastAsia="en-AU"/>
        </w:rPr>
        <w:t>public liability and professional indemnity policies</w:t>
      </w:r>
      <w:r w:rsidR="00A47C4C" w:rsidRPr="00946043">
        <w:rPr>
          <w:lang w:val="en-AU" w:eastAsia="en-AU"/>
        </w:rPr>
        <w:t xml:space="preserve"> </w:t>
      </w:r>
      <w:r w:rsidR="002518FD" w:rsidRPr="00946043">
        <w:rPr>
          <w:lang w:val="en-AU" w:eastAsia="en-AU"/>
        </w:rPr>
        <w:t xml:space="preserve">which provide cover against abuse and </w:t>
      </w:r>
      <w:r w:rsidR="2B207C7C" w:rsidRPr="00946043">
        <w:rPr>
          <w:lang w:val="en-AU" w:eastAsia="en-AU"/>
        </w:rPr>
        <w:t>sexual offending</w:t>
      </w:r>
      <w:r w:rsidR="002518FD" w:rsidRPr="00946043">
        <w:rPr>
          <w:lang w:val="en-AU" w:eastAsia="en-AU"/>
        </w:rPr>
        <w:t xml:space="preserve">, or </w:t>
      </w:r>
      <w:r w:rsidR="001C11A1" w:rsidRPr="00946043">
        <w:rPr>
          <w:lang w:val="en-AU" w:eastAsia="en-AU"/>
        </w:rPr>
        <w:t xml:space="preserve">policy </w:t>
      </w:r>
      <w:r w:rsidR="002518FD" w:rsidRPr="00946043">
        <w:rPr>
          <w:lang w:val="en-AU" w:eastAsia="en-AU"/>
        </w:rPr>
        <w:t xml:space="preserve">exclusions which might remove cover against risks </w:t>
      </w:r>
      <w:r w:rsidR="001C11A1" w:rsidRPr="00946043">
        <w:rPr>
          <w:lang w:val="en-AU" w:eastAsia="en-AU"/>
        </w:rPr>
        <w:t>for which</w:t>
      </w:r>
      <w:r w:rsidR="002518FD" w:rsidRPr="00946043">
        <w:rPr>
          <w:lang w:val="en-AU" w:eastAsia="en-AU"/>
        </w:rPr>
        <w:t xml:space="preserve"> provider cover</w:t>
      </w:r>
      <w:r w:rsidR="001C11A1" w:rsidRPr="00946043">
        <w:rPr>
          <w:lang w:val="en-AU" w:eastAsia="en-AU"/>
        </w:rPr>
        <w:t>age</w:t>
      </w:r>
      <w:r w:rsidR="002518FD" w:rsidRPr="00946043">
        <w:rPr>
          <w:lang w:val="en-AU" w:eastAsia="en-AU"/>
        </w:rPr>
        <w:t xml:space="preserve"> is required</w:t>
      </w:r>
    </w:p>
    <w:p w14:paraId="5BB24364" w14:textId="64DD61C1" w:rsidR="0076353C" w:rsidRPr="00946043" w:rsidRDefault="00F50E8A" w:rsidP="00250E73">
      <w:pPr>
        <w:pStyle w:val="Bullet"/>
        <w:numPr>
          <w:ilvl w:val="0"/>
          <w:numId w:val="11"/>
        </w:numPr>
        <w:spacing w:line="360" w:lineRule="auto"/>
        <w:rPr>
          <w:lang w:val="en-AU" w:eastAsia="en-AU"/>
        </w:rPr>
      </w:pPr>
      <w:r w:rsidRPr="00946043">
        <w:rPr>
          <w:lang w:val="en-AU" w:eastAsia="en-AU"/>
        </w:rPr>
        <w:t>a</w:t>
      </w:r>
      <w:r w:rsidR="0076353C" w:rsidRPr="00946043">
        <w:rPr>
          <w:lang w:val="en-AU" w:eastAsia="en-AU"/>
        </w:rPr>
        <w:t xml:space="preserve">ppropriate </w:t>
      </w:r>
      <w:r w:rsidR="00022CFB" w:rsidRPr="00946043">
        <w:rPr>
          <w:lang w:val="en-AU" w:eastAsia="en-AU"/>
        </w:rPr>
        <w:t xml:space="preserve">and specialised workforce readiness, </w:t>
      </w:r>
      <w:r w:rsidR="00E77CEC" w:rsidRPr="00946043">
        <w:rPr>
          <w:lang w:val="en-AU" w:eastAsia="en-AU"/>
        </w:rPr>
        <w:t>training,</w:t>
      </w:r>
      <w:r w:rsidR="00022CFB" w:rsidRPr="00946043">
        <w:rPr>
          <w:lang w:val="en-AU" w:eastAsia="en-AU"/>
        </w:rPr>
        <w:t xml:space="preserve"> and capability </w:t>
      </w:r>
    </w:p>
    <w:p w14:paraId="27E6B2F3" w14:textId="1CD42A2F" w:rsidR="00AB2578" w:rsidRPr="00946043" w:rsidRDefault="00F50E8A" w:rsidP="00250E73">
      <w:pPr>
        <w:pStyle w:val="Bullet"/>
        <w:numPr>
          <w:ilvl w:val="0"/>
          <w:numId w:val="11"/>
        </w:numPr>
        <w:spacing w:line="360" w:lineRule="auto"/>
        <w:rPr>
          <w:lang w:val="en-AU" w:eastAsia="en-AU"/>
        </w:rPr>
      </w:pPr>
      <w:r w:rsidRPr="00946043">
        <w:rPr>
          <w:lang w:val="en-AU" w:eastAsia="en-AU"/>
        </w:rPr>
        <w:t>a</w:t>
      </w:r>
      <w:r w:rsidR="00022CFB" w:rsidRPr="00946043">
        <w:rPr>
          <w:lang w:val="en-AU" w:eastAsia="en-AU"/>
        </w:rPr>
        <w:t>dditional administrati</w:t>
      </w:r>
      <w:r w:rsidR="00D331EC" w:rsidRPr="00946043">
        <w:rPr>
          <w:lang w:val="en-AU" w:eastAsia="en-AU"/>
        </w:rPr>
        <w:t>ve</w:t>
      </w:r>
      <w:r w:rsidR="00725C4E" w:rsidRPr="00946043">
        <w:rPr>
          <w:lang w:val="en-AU" w:eastAsia="en-AU"/>
        </w:rPr>
        <w:t xml:space="preserve"> burden, including coordination and reporting requirements to meet </w:t>
      </w:r>
      <w:r w:rsidR="00AB2578" w:rsidRPr="00946043">
        <w:rPr>
          <w:lang w:val="en-AU" w:eastAsia="en-AU"/>
        </w:rPr>
        <w:t xml:space="preserve">frequent risk, </w:t>
      </w:r>
      <w:r w:rsidR="00E77CEC" w:rsidRPr="00946043">
        <w:rPr>
          <w:lang w:val="en-AU" w:eastAsia="en-AU"/>
        </w:rPr>
        <w:t>safe</w:t>
      </w:r>
      <w:r w:rsidR="5A90DDDF" w:rsidRPr="00946043">
        <w:rPr>
          <w:lang w:val="en-AU" w:eastAsia="en-AU"/>
        </w:rPr>
        <w:t>ty</w:t>
      </w:r>
      <w:r w:rsidR="00E77CEC" w:rsidRPr="00946043">
        <w:rPr>
          <w:lang w:val="en-AU" w:eastAsia="en-AU"/>
        </w:rPr>
        <w:t>,</w:t>
      </w:r>
      <w:r w:rsidR="00AB2578" w:rsidRPr="00946043">
        <w:rPr>
          <w:lang w:val="en-AU" w:eastAsia="en-AU"/>
        </w:rPr>
        <w:t xml:space="preserve"> and incident requirements </w:t>
      </w:r>
    </w:p>
    <w:p w14:paraId="3BC77D3A" w14:textId="6A370DDD" w:rsidR="00652E43" w:rsidRPr="00946043" w:rsidRDefault="005B0886" w:rsidP="00250E73">
      <w:pPr>
        <w:pStyle w:val="Bullet"/>
        <w:numPr>
          <w:ilvl w:val="0"/>
          <w:numId w:val="11"/>
        </w:numPr>
        <w:spacing w:line="360" w:lineRule="auto"/>
        <w:rPr>
          <w:lang w:val="en-AU" w:eastAsia="en-AU"/>
        </w:rPr>
      </w:pPr>
      <w:r w:rsidRPr="00946043">
        <w:rPr>
          <w:lang w:val="en-AU" w:eastAsia="en-AU"/>
        </w:rPr>
        <w:t>the</w:t>
      </w:r>
      <w:r w:rsidR="00AB2578" w:rsidRPr="00946043">
        <w:rPr>
          <w:lang w:val="en-AU" w:eastAsia="en-AU"/>
        </w:rPr>
        <w:t xml:space="preserve"> </w:t>
      </w:r>
      <w:r w:rsidR="00876A62" w:rsidRPr="00946043">
        <w:rPr>
          <w:lang w:val="en-AU" w:eastAsia="en-AU"/>
        </w:rPr>
        <w:t>long-term</w:t>
      </w:r>
      <w:r w:rsidR="00AB2578" w:rsidRPr="00946043">
        <w:rPr>
          <w:lang w:val="en-AU" w:eastAsia="en-AU"/>
        </w:rPr>
        <w:t xml:space="preserve"> investment</w:t>
      </w:r>
      <w:r w:rsidR="0054021C" w:rsidRPr="00946043">
        <w:rPr>
          <w:lang w:val="en-AU" w:eastAsia="en-AU"/>
        </w:rPr>
        <w:t xml:space="preserve"> required to support and develop relationships with participants experiencing the effects of institutionalisation, noting best practice</w:t>
      </w:r>
      <w:r w:rsidR="00BA1AEE" w:rsidRPr="00946043">
        <w:rPr>
          <w:lang w:val="en-AU" w:eastAsia="en-AU"/>
        </w:rPr>
        <w:t xml:space="preserve"> engagement commences early in pre-release transition planning and extensively during transition</w:t>
      </w:r>
      <w:r w:rsidR="00F50E8A" w:rsidRPr="00946043">
        <w:rPr>
          <w:lang w:val="en-AU" w:eastAsia="en-AU"/>
        </w:rPr>
        <w:t>.</w:t>
      </w:r>
    </w:p>
    <w:p w14:paraId="3503A4D0" w14:textId="0CF36CF1" w:rsidR="00A40092" w:rsidRDefault="00A40092" w:rsidP="00250E73">
      <w:pPr>
        <w:pStyle w:val="Bullet"/>
        <w:spacing w:line="360" w:lineRule="auto"/>
        <w:ind w:left="426"/>
        <w:rPr>
          <w:lang w:val="en-AU" w:eastAsia="en-AU"/>
        </w:rPr>
      </w:pPr>
      <w:r w:rsidRPr="00946043">
        <w:t>Consider</w:t>
      </w:r>
      <w:r w:rsidRPr="00946043">
        <w:rPr>
          <w:lang w:val="en-AU" w:eastAsia="en-AU"/>
        </w:rPr>
        <w:t xml:space="preserve"> these factors as inputs into broader Scheme reform and adjustments, or </w:t>
      </w:r>
      <w:r w:rsidR="00EE2C8F" w:rsidRPr="00946043">
        <w:rPr>
          <w:lang w:val="en-AU" w:eastAsia="en-AU"/>
        </w:rPr>
        <w:t xml:space="preserve">as </w:t>
      </w:r>
      <w:r w:rsidRPr="00946043">
        <w:rPr>
          <w:lang w:val="en-AU" w:eastAsia="en-AU"/>
        </w:rPr>
        <w:t xml:space="preserve">contributions to </w:t>
      </w:r>
      <w:r w:rsidR="00EE2C8F" w:rsidRPr="00946043">
        <w:rPr>
          <w:lang w:val="en-AU" w:eastAsia="en-AU"/>
        </w:rPr>
        <w:t>an appropriate</w:t>
      </w:r>
      <w:r w:rsidRPr="00946043">
        <w:rPr>
          <w:lang w:val="en-AU" w:eastAsia="en-AU"/>
        </w:rPr>
        <w:t xml:space="preserve"> ‘Annual Pricing Review’</w:t>
      </w:r>
      <w:r w:rsidR="00EE2C8F" w:rsidRPr="00946043">
        <w:rPr>
          <w:lang w:val="en-AU" w:eastAsia="en-AU"/>
        </w:rPr>
        <w:t xml:space="preserve">, </w:t>
      </w:r>
      <w:r w:rsidRPr="00946043">
        <w:rPr>
          <w:lang w:val="en-AU" w:eastAsia="en-AU"/>
        </w:rPr>
        <w:t>t</w:t>
      </w:r>
      <w:r w:rsidR="009F2EF0" w:rsidRPr="00946043">
        <w:rPr>
          <w:lang w:val="en-AU" w:eastAsia="en-AU"/>
        </w:rPr>
        <w:t>o en</w:t>
      </w:r>
      <w:r w:rsidR="002A6328" w:rsidRPr="00946043">
        <w:rPr>
          <w:lang w:val="en-AU" w:eastAsia="en-AU"/>
        </w:rPr>
        <w:t xml:space="preserve">able pricing </w:t>
      </w:r>
      <w:r w:rsidR="00344B38" w:rsidRPr="00946043">
        <w:rPr>
          <w:lang w:val="en-AU" w:eastAsia="en-AU"/>
        </w:rPr>
        <w:t xml:space="preserve">to </w:t>
      </w:r>
      <w:r w:rsidR="0018661E" w:rsidRPr="00946043">
        <w:rPr>
          <w:lang w:val="en-AU" w:eastAsia="en-AU"/>
        </w:rPr>
        <w:t>adequately</w:t>
      </w:r>
      <w:r w:rsidR="00344B38" w:rsidRPr="00946043">
        <w:rPr>
          <w:lang w:val="en-AU" w:eastAsia="en-AU"/>
        </w:rPr>
        <w:t xml:space="preserve"> reflect the unique support intensity and requirements.</w:t>
      </w:r>
      <w:r w:rsidRPr="00946043">
        <w:rPr>
          <w:lang w:val="en-AU" w:eastAsia="en-AU"/>
        </w:rPr>
        <w:t xml:space="preserve"> </w:t>
      </w:r>
    </w:p>
    <w:p w14:paraId="7F8A1AF9" w14:textId="19A74056" w:rsidR="002F617C" w:rsidRDefault="002F617C" w:rsidP="00250E73">
      <w:pPr>
        <w:spacing w:after="0" w:line="360" w:lineRule="auto"/>
        <w:rPr>
          <w:lang w:val="en-AU" w:eastAsia="en-AU"/>
        </w:rPr>
      </w:pPr>
      <w:r>
        <w:rPr>
          <w:lang w:val="en-AU" w:eastAsia="en-AU"/>
        </w:rPr>
        <w:br w:type="page"/>
      </w:r>
    </w:p>
    <w:p w14:paraId="407915CD" w14:textId="77777777" w:rsidR="00486CBE" w:rsidRPr="00946043" w:rsidRDefault="00486CBE" w:rsidP="00250E73">
      <w:pPr>
        <w:pStyle w:val="Heading4"/>
        <w:numPr>
          <w:ilvl w:val="0"/>
          <w:numId w:val="0"/>
        </w:numPr>
        <w:spacing w:line="360" w:lineRule="auto"/>
        <w:rPr>
          <w:lang w:val="en-AU" w:eastAsia="en-AU"/>
        </w:rPr>
      </w:pPr>
      <w:bookmarkStart w:id="9" w:name="_Toc239082050"/>
      <w:r w:rsidRPr="00946043">
        <w:rPr>
          <w:lang w:val="en-AU" w:eastAsia="en-AU"/>
        </w:rPr>
        <w:lastRenderedPageBreak/>
        <w:t>Consideration 3: Define and Embed Provider Capability Standards</w:t>
      </w:r>
      <w:bookmarkEnd w:id="9"/>
    </w:p>
    <w:p w14:paraId="7136635C" w14:textId="15F83AD1" w:rsidR="00EA1232" w:rsidRPr="00946043" w:rsidRDefault="00EA1232" w:rsidP="00250E73">
      <w:pPr>
        <w:spacing w:line="360" w:lineRule="auto"/>
        <w:rPr>
          <w:lang w:val="en-AU" w:eastAsia="en-AU"/>
        </w:rPr>
      </w:pPr>
      <w:r w:rsidRPr="00946043">
        <w:rPr>
          <w:lang w:val="en-AU" w:eastAsia="en-AU"/>
        </w:rPr>
        <w:t>Provider capability is a critical factor in achieving positive participant outcomes at the justice-disability interface. Participants often require supports that sit across disability, justice, behaviour support, health and safeguarding systems, requiring providers to draw on a broad range of skills and expertise.</w:t>
      </w:r>
    </w:p>
    <w:p w14:paraId="4E8EB888" w14:textId="5657341D" w:rsidR="00EA1232" w:rsidRPr="00946043" w:rsidRDefault="00EA1232" w:rsidP="00250E73">
      <w:pPr>
        <w:spacing w:line="360" w:lineRule="auto"/>
        <w:rPr>
          <w:lang w:val="en-AU" w:eastAsia="en-AU"/>
        </w:rPr>
      </w:pPr>
      <w:r w:rsidRPr="00946043">
        <w:rPr>
          <w:lang w:val="en-AU" w:eastAsia="en-AU"/>
        </w:rPr>
        <w:t xml:space="preserve">The Panel has emphasised that </w:t>
      </w:r>
      <w:r w:rsidR="000B399B" w:rsidRPr="00946043">
        <w:rPr>
          <w:i/>
          <w:iCs/>
          <w:lang w:val="en-AU" w:eastAsia="en-AU"/>
        </w:rPr>
        <w:t>‘</w:t>
      </w:r>
      <w:r w:rsidRPr="00946043">
        <w:rPr>
          <w:i/>
          <w:iCs/>
          <w:lang w:val="en-AU" w:eastAsia="en-AU"/>
        </w:rPr>
        <w:t>effective coordination between service systems is necessary to address both criminogenic risks and disability-related needs</w:t>
      </w:r>
      <w:r w:rsidR="000B399B" w:rsidRPr="00946043">
        <w:rPr>
          <w:lang w:val="en-AU" w:eastAsia="en-AU"/>
        </w:rPr>
        <w:t>.’</w:t>
      </w:r>
      <w:r w:rsidRPr="00946043">
        <w:rPr>
          <w:lang w:val="en-AU" w:eastAsia="en-AU"/>
        </w:rPr>
        <w:t xml:space="preserve"> </w:t>
      </w:r>
      <w:r w:rsidR="00A67AD7" w:rsidRPr="00946043">
        <w:rPr>
          <w:lang w:val="en-AU" w:eastAsia="en-AU"/>
        </w:rPr>
        <w:t>Whil</w:t>
      </w:r>
      <w:r w:rsidR="001A5264" w:rsidRPr="00946043">
        <w:rPr>
          <w:lang w:val="en-AU" w:eastAsia="en-AU"/>
        </w:rPr>
        <w:t>e</w:t>
      </w:r>
      <w:r w:rsidR="00A67AD7" w:rsidRPr="00946043">
        <w:rPr>
          <w:lang w:val="en-AU" w:eastAsia="en-AU"/>
        </w:rPr>
        <w:t xml:space="preserve"> the </w:t>
      </w:r>
      <w:hyperlink r:id="rId11">
        <w:r w:rsidR="00A67AD7" w:rsidRPr="00946043">
          <w:rPr>
            <w:rStyle w:val="Hyperlink"/>
            <w:lang w:eastAsia="en-AU"/>
          </w:rPr>
          <w:t xml:space="preserve">Workforce capability framework </w:t>
        </w:r>
        <w:r w:rsidR="00CE69DA" w:rsidRPr="00946043">
          <w:rPr>
            <w:rStyle w:val="Hyperlink"/>
            <w:lang w:eastAsia="en-AU"/>
          </w:rPr>
          <w:t>(</w:t>
        </w:r>
        <w:r w:rsidR="00A67AD7" w:rsidRPr="00946043">
          <w:rPr>
            <w:rStyle w:val="Hyperlink"/>
            <w:lang w:eastAsia="en-AU"/>
          </w:rPr>
          <w:t>NDIS Quality and Safeguards Commission</w:t>
        </w:r>
      </w:hyperlink>
      <w:r w:rsidR="00CE69DA" w:rsidRPr="00946043">
        <w:rPr>
          <w:lang w:val="en-AU" w:eastAsia="en-AU"/>
        </w:rPr>
        <w:t>)</w:t>
      </w:r>
      <w:r w:rsidR="00A67AD7" w:rsidRPr="00946043">
        <w:rPr>
          <w:lang w:val="en-AU" w:eastAsia="en-AU"/>
        </w:rPr>
        <w:t xml:space="preserve"> provides an overarching </w:t>
      </w:r>
      <w:r w:rsidR="00A15D03" w:rsidRPr="00946043">
        <w:rPr>
          <w:lang w:val="en-AU" w:eastAsia="en-AU"/>
        </w:rPr>
        <w:t>foundation</w:t>
      </w:r>
      <w:r w:rsidR="00804439" w:rsidRPr="00946043">
        <w:rPr>
          <w:lang w:val="en-AU" w:eastAsia="en-AU"/>
        </w:rPr>
        <w:t>, further</w:t>
      </w:r>
      <w:r w:rsidR="002F073E" w:rsidRPr="00946043">
        <w:rPr>
          <w:lang w:val="en-AU" w:eastAsia="en-AU"/>
        </w:rPr>
        <w:t xml:space="preserve"> work is needed</w:t>
      </w:r>
      <w:r w:rsidR="0012436B" w:rsidRPr="00946043">
        <w:rPr>
          <w:lang w:val="en-AU" w:eastAsia="en-AU"/>
        </w:rPr>
        <w:t xml:space="preserve"> to strengthen and embed </w:t>
      </w:r>
      <w:r w:rsidR="00E30289" w:rsidRPr="00946043">
        <w:rPr>
          <w:lang w:val="en-AU" w:eastAsia="en-AU"/>
        </w:rPr>
        <w:t>justi</w:t>
      </w:r>
      <w:r w:rsidR="00296524" w:rsidRPr="00946043">
        <w:rPr>
          <w:lang w:val="en-AU" w:eastAsia="en-AU"/>
        </w:rPr>
        <w:t>ce-interface capability</w:t>
      </w:r>
      <w:r w:rsidR="006F1ECE" w:rsidRPr="00946043">
        <w:rPr>
          <w:lang w:val="en-AU" w:eastAsia="en-AU"/>
        </w:rPr>
        <w:t xml:space="preserve"> across the sector. </w:t>
      </w:r>
      <w:r w:rsidR="008519FF" w:rsidRPr="00946043">
        <w:rPr>
          <w:lang w:val="en-AU" w:eastAsia="en-AU"/>
        </w:rPr>
        <w:t>This may include</w:t>
      </w:r>
      <w:r w:rsidR="008733B3" w:rsidRPr="00946043">
        <w:rPr>
          <w:lang w:val="en-AU" w:eastAsia="en-AU"/>
        </w:rPr>
        <w:t xml:space="preserve"> </w:t>
      </w:r>
      <w:r w:rsidR="00740C2A" w:rsidRPr="00946043">
        <w:rPr>
          <w:lang w:val="en-AU" w:eastAsia="en-AU"/>
        </w:rPr>
        <w:t>enhancements</w:t>
      </w:r>
      <w:r w:rsidR="005B7600" w:rsidRPr="00946043">
        <w:rPr>
          <w:lang w:val="en-AU" w:eastAsia="en-AU"/>
        </w:rPr>
        <w:t xml:space="preserve"> to existing </w:t>
      </w:r>
      <w:r w:rsidR="004D3A18" w:rsidRPr="00946043">
        <w:rPr>
          <w:lang w:val="en-AU" w:eastAsia="en-AU"/>
        </w:rPr>
        <w:t>frameworks</w:t>
      </w:r>
      <w:r w:rsidR="00925A7D" w:rsidRPr="00946043">
        <w:rPr>
          <w:lang w:val="en-AU" w:eastAsia="en-AU"/>
        </w:rPr>
        <w:t>, standards, pract</w:t>
      </w:r>
      <w:r w:rsidR="00A11420" w:rsidRPr="00946043">
        <w:rPr>
          <w:lang w:val="en-AU" w:eastAsia="en-AU"/>
        </w:rPr>
        <w:t xml:space="preserve">ice guidance, </w:t>
      </w:r>
      <w:r w:rsidR="00EC1EF5" w:rsidRPr="00946043">
        <w:rPr>
          <w:lang w:val="en-AU" w:eastAsia="en-AU"/>
        </w:rPr>
        <w:t>competency</w:t>
      </w:r>
      <w:r w:rsidR="00A11420" w:rsidRPr="00946043">
        <w:rPr>
          <w:lang w:val="en-AU" w:eastAsia="en-AU"/>
        </w:rPr>
        <w:t xml:space="preserve"> pathwa</w:t>
      </w:r>
      <w:r w:rsidR="0062050D" w:rsidRPr="00946043">
        <w:rPr>
          <w:lang w:val="en-AU" w:eastAsia="en-AU"/>
        </w:rPr>
        <w:t xml:space="preserve">ys, and </w:t>
      </w:r>
      <w:r w:rsidR="00EC1EF5" w:rsidRPr="00946043">
        <w:rPr>
          <w:lang w:val="en-AU" w:eastAsia="en-AU"/>
        </w:rPr>
        <w:t>capability</w:t>
      </w:r>
      <w:r w:rsidR="0062050D" w:rsidRPr="00946043">
        <w:rPr>
          <w:lang w:val="en-AU" w:eastAsia="en-AU"/>
        </w:rPr>
        <w:t xml:space="preserve"> development </w:t>
      </w:r>
      <w:r w:rsidR="002B28F6" w:rsidRPr="00946043">
        <w:rPr>
          <w:lang w:val="en-AU" w:eastAsia="en-AU"/>
        </w:rPr>
        <w:t xml:space="preserve">approaches </w:t>
      </w:r>
      <w:r w:rsidRPr="00946043">
        <w:rPr>
          <w:lang w:val="en-AU" w:eastAsia="en-AU"/>
        </w:rPr>
        <w:t>to support providers working in complex environments and promote consistent, high-quality practice across the sector.</w:t>
      </w:r>
    </w:p>
    <w:p w14:paraId="1DF50F37" w14:textId="1C10D1AC" w:rsidR="00486CBE" w:rsidRPr="00946043" w:rsidRDefault="00486CBE" w:rsidP="00250E73">
      <w:pPr>
        <w:spacing w:line="360" w:lineRule="auto"/>
        <w:rPr>
          <w:lang w:val="en-AU" w:eastAsia="en-AU"/>
        </w:rPr>
      </w:pPr>
      <w:r w:rsidRPr="00946043">
        <w:rPr>
          <w:lang w:val="en-AU" w:eastAsia="en-AU"/>
        </w:rPr>
        <w:t>The Panel recommends</w:t>
      </w:r>
      <w:r w:rsidR="00502852" w:rsidRPr="00946043">
        <w:rPr>
          <w:lang w:val="en-AU" w:eastAsia="en-AU"/>
        </w:rPr>
        <w:t xml:space="preserve"> that the following actions be progressed:</w:t>
      </w:r>
    </w:p>
    <w:p w14:paraId="5D556A3A" w14:textId="617107E2" w:rsidR="00486CBE" w:rsidRPr="00946043" w:rsidRDefault="00953100" w:rsidP="00250E73">
      <w:pPr>
        <w:pStyle w:val="Bullet"/>
        <w:spacing w:line="360" w:lineRule="auto"/>
        <w:ind w:left="426"/>
        <w:rPr>
          <w:lang w:val="en-AU" w:eastAsia="en-AU"/>
        </w:rPr>
      </w:pPr>
      <w:r w:rsidRPr="00946043">
        <w:t>Alongside</w:t>
      </w:r>
      <w:r w:rsidRPr="00946043">
        <w:rPr>
          <w:lang w:val="en-AU" w:eastAsia="en-AU"/>
        </w:rPr>
        <w:t xml:space="preserve"> the NDIS </w:t>
      </w:r>
      <w:r w:rsidR="004B3365" w:rsidRPr="00946043">
        <w:rPr>
          <w:lang w:val="en-AU" w:eastAsia="en-AU"/>
        </w:rPr>
        <w:t xml:space="preserve">Quality and Safeguards </w:t>
      </w:r>
      <w:r w:rsidR="00C47A76" w:rsidRPr="00946043">
        <w:rPr>
          <w:lang w:val="en-AU" w:eastAsia="en-AU"/>
        </w:rPr>
        <w:t xml:space="preserve">Commission and the sector, </w:t>
      </w:r>
      <w:r w:rsidRPr="00946043">
        <w:rPr>
          <w:lang w:val="en-AU" w:eastAsia="en-AU"/>
        </w:rPr>
        <w:t>d</w:t>
      </w:r>
      <w:r w:rsidR="00486CBE" w:rsidRPr="00946043">
        <w:rPr>
          <w:lang w:val="en-AU" w:eastAsia="en-AU"/>
        </w:rPr>
        <w:t xml:space="preserve">efine baseline capability requirements </w:t>
      </w:r>
      <w:r w:rsidR="001C5EF0" w:rsidRPr="00946043">
        <w:rPr>
          <w:lang w:val="en-AU" w:eastAsia="en-AU"/>
        </w:rPr>
        <w:t xml:space="preserve">and </w:t>
      </w:r>
      <w:r w:rsidR="005D3F51" w:rsidRPr="00946043">
        <w:rPr>
          <w:lang w:val="en-AU" w:eastAsia="en-AU"/>
        </w:rPr>
        <w:t>expand</w:t>
      </w:r>
      <w:r w:rsidR="001C5EF0" w:rsidRPr="00946043">
        <w:rPr>
          <w:lang w:val="en-AU" w:eastAsia="en-AU"/>
        </w:rPr>
        <w:t xml:space="preserve"> training and education opportunities </w:t>
      </w:r>
      <w:r w:rsidR="00C47A76" w:rsidRPr="00946043">
        <w:rPr>
          <w:lang w:val="en-AU" w:eastAsia="en-AU"/>
        </w:rPr>
        <w:t xml:space="preserve">specifically </w:t>
      </w:r>
      <w:r w:rsidR="00486CBE" w:rsidRPr="00946043">
        <w:rPr>
          <w:lang w:val="en-AU" w:eastAsia="en-AU"/>
        </w:rPr>
        <w:t>for providers</w:t>
      </w:r>
      <w:r w:rsidR="00C47A76" w:rsidRPr="00946043">
        <w:rPr>
          <w:lang w:val="en-AU" w:eastAsia="en-AU"/>
        </w:rPr>
        <w:t xml:space="preserve"> working in the justice interface. This should include</w:t>
      </w:r>
      <w:r w:rsidR="006B3432" w:rsidRPr="00946043">
        <w:rPr>
          <w:lang w:val="en-AU" w:eastAsia="en-AU"/>
        </w:rPr>
        <w:t>:</w:t>
      </w:r>
    </w:p>
    <w:p w14:paraId="0C3BA26F" w14:textId="6F8D15D0" w:rsidR="00604EFD" w:rsidRPr="00946043" w:rsidRDefault="00AC4B36" w:rsidP="00250E73">
      <w:pPr>
        <w:pStyle w:val="Bullet"/>
        <w:numPr>
          <w:ilvl w:val="1"/>
          <w:numId w:val="4"/>
        </w:numPr>
        <w:spacing w:line="360" w:lineRule="auto"/>
        <w:ind w:left="993"/>
        <w:rPr>
          <w:lang w:val="en-AU" w:eastAsia="en-AU"/>
        </w:rPr>
      </w:pPr>
      <w:r w:rsidRPr="00946043">
        <w:rPr>
          <w:lang w:val="en-AU" w:eastAsia="en-AU"/>
        </w:rPr>
        <w:t xml:space="preserve">understanding of justice, forensic and community safety contexts </w:t>
      </w:r>
    </w:p>
    <w:p w14:paraId="6CE81936" w14:textId="1B785AEF" w:rsidR="00604EFD" w:rsidRPr="00946043" w:rsidRDefault="00AC4B36" w:rsidP="00250E73">
      <w:pPr>
        <w:pStyle w:val="Bullet"/>
        <w:numPr>
          <w:ilvl w:val="1"/>
          <w:numId w:val="4"/>
        </w:numPr>
        <w:spacing w:line="360" w:lineRule="auto"/>
        <w:ind w:left="993"/>
        <w:rPr>
          <w:lang w:val="en-AU" w:eastAsia="en-AU"/>
        </w:rPr>
      </w:pPr>
      <w:r w:rsidRPr="00946043">
        <w:rPr>
          <w:lang w:val="en-AU" w:eastAsia="en-AU"/>
        </w:rPr>
        <w:t>trauma-informed and culturally safe practice</w:t>
      </w:r>
    </w:p>
    <w:p w14:paraId="429A5103" w14:textId="54B34CFE" w:rsidR="00604EFD" w:rsidRPr="00946043" w:rsidRDefault="00AC4B36" w:rsidP="00250E73">
      <w:pPr>
        <w:pStyle w:val="Bullet"/>
        <w:numPr>
          <w:ilvl w:val="1"/>
          <w:numId w:val="4"/>
        </w:numPr>
        <w:spacing w:line="360" w:lineRule="auto"/>
        <w:ind w:left="993"/>
        <w:rPr>
          <w:lang w:val="en-AU" w:eastAsia="en-AU"/>
        </w:rPr>
      </w:pPr>
      <w:r w:rsidRPr="00946043">
        <w:rPr>
          <w:lang w:val="en-AU" w:eastAsia="en-AU"/>
        </w:rPr>
        <w:t xml:space="preserve">behaviour support, risk </w:t>
      </w:r>
      <w:r w:rsidR="00E77CEC" w:rsidRPr="00946043">
        <w:rPr>
          <w:lang w:val="en-AU" w:eastAsia="en-AU"/>
        </w:rPr>
        <w:t>assessment,</w:t>
      </w:r>
      <w:r w:rsidRPr="00946043">
        <w:rPr>
          <w:lang w:val="en-AU" w:eastAsia="en-AU"/>
        </w:rPr>
        <w:t xml:space="preserve"> and management </w:t>
      </w:r>
    </w:p>
    <w:p w14:paraId="34885A84" w14:textId="74666466" w:rsidR="00604EFD" w:rsidRPr="00946043" w:rsidRDefault="00AC4B36" w:rsidP="00250E73">
      <w:pPr>
        <w:pStyle w:val="Bullet"/>
        <w:numPr>
          <w:ilvl w:val="1"/>
          <w:numId w:val="4"/>
        </w:numPr>
        <w:spacing w:line="360" w:lineRule="auto"/>
        <w:ind w:left="993"/>
        <w:rPr>
          <w:lang w:val="en-AU" w:eastAsia="en-AU"/>
        </w:rPr>
      </w:pPr>
      <w:r w:rsidRPr="00946043">
        <w:rPr>
          <w:lang w:val="en-AU" w:eastAsia="en-AU"/>
        </w:rPr>
        <w:t>participat</w:t>
      </w:r>
      <w:r w:rsidR="00F65AF4" w:rsidRPr="00946043">
        <w:rPr>
          <w:lang w:val="en-AU" w:eastAsia="en-AU"/>
        </w:rPr>
        <w:t>ion</w:t>
      </w:r>
      <w:r w:rsidRPr="00946043">
        <w:rPr>
          <w:lang w:val="en-AU" w:eastAsia="en-AU"/>
        </w:rPr>
        <w:t xml:space="preserve"> in </w:t>
      </w:r>
      <w:r w:rsidR="000B1F32" w:rsidRPr="00946043">
        <w:rPr>
          <w:lang w:val="en-AU" w:eastAsia="en-AU"/>
        </w:rPr>
        <w:t xml:space="preserve">complex </w:t>
      </w:r>
      <w:r w:rsidRPr="00946043">
        <w:rPr>
          <w:lang w:val="en-AU" w:eastAsia="en-AU"/>
        </w:rPr>
        <w:t>multidisciplinary and cross-agency coordination</w:t>
      </w:r>
    </w:p>
    <w:p w14:paraId="7E2C2AF7" w14:textId="1E266AD3" w:rsidR="00604EFD" w:rsidRPr="00946043" w:rsidRDefault="001F32F4" w:rsidP="00250E73">
      <w:pPr>
        <w:pStyle w:val="Bullet"/>
        <w:numPr>
          <w:ilvl w:val="1"/>
          <w:numId w:val="4"/>
        </w:numPr>
        <w:spacing w:line="360" w:lineRule="auto"/>
        <w:ind w:left="993"/>
        <w:rPr>
          <w:lang w:val="en-AU" w:eastAsia="en-AU"/>
        </w:rPr>
      </w:pPr>
      <w:r w:rsidRPr="00946043">
        <w:rPr>
          <w:lang w:val="en-AU" w:eastAsia="en-AU"/>
        </w:rPr>
        <w:t>s</w:t>
      </w:r>
      <w:r w:rsidR="00E87A07" w:rsidRPr="00946043">
        <w:rPr>
          <w:lang w:val="en-AU" w:eastAsia="en-AU"/>
        </w:rPr>
        <w:t>upporting</w:t>
      </w:r>
      <w:r w:rsidR="005D75DF" w:rsidRPr="00946043">
        <w:rPr>
          <w:lang w:val="en-AU" w:eastAsia="en-AU"/>
        </w:rPr>
        <w:t xml:space="preserve"> participants with impaired decision-making, fluctuating support needs, </w:t>
      </w:r>
      <w:r w:rsidR="000B1F32" w:rsidRPr="00946043">
        <w:rPr>
          <w:lang w:val="en-AU" w:eastAsia="en-AU"/>
        </w:rPr>
        <w:t xml:space="preserve">and </w:t>
      </w:r>
      <w:r w:rsidR="005D75DF" w:rsidRPr="00946043">
        <w:rPr>
          <w:lang w:val="en-AU" w:eastAsia="en-AU"/>
        </w:rPr>
        <w:t>unstable support arrangements</w:t>
      </w:r>
    </w:p>
    <w:p w14:paraId="07565C5F" w14:textId="1B6AD275" w:rsidR="00604EFD" w:rsidRPr="00946043" w:rsidRDefault="001F32F4" w:rsidP="00250E73">
      <w:pPr>
        <w:pStyle w:val="Bullet"/>
        <w:numPr>
          <w:ilvl w:val="1"/>
          <w:numId w:val="4"/>
        </w:numPr>
        <w:spacing w:line="360" w:lineRule="auto"/>
        <w:ind w:left="993"/>
        <w:rPr>
          <w:lang w:val="en-AU" w:eastAsia="en-AU"/>
        </w:rPr>
      </w:pPr>
      <w:r w:rsidRPr="00946043">
        <w:rPr>
          <w:lang w:val="en-AU" w:eastAsia="en-AU"/>
        </w:rPr>
        <w:t>p</w:t>
      </w:r>
      <w:r w:rsidR="007C4957" w:rsidRPr="00946043">
        <w:rPr>
          <w:lang w:val="en-AU" w:eastAsia="en-AU"/>
        </w:rPr>
        <w:t>rivacy and i</w:t>
      </w:r>
      <w:r w:rsidR="00354A88" w:rsidRPr="00946043">
        <w:rPr>
          <w:lang w:val="en-AU" w:eastAsia="en-AU"/>
        </w:rPr>
        <w:t xml:space="preserve">nformation sharing, </w:t>
      </w:r>
      <w:r w:rsidR="00E77CEC" w:rsidRPr="00946043">
        <w:rPr>
          <w:lang w:val="en-AU" w:eastAsia="en-AU"/>
        </w:rPr>
        <w:t>safeguarding,</w:t>
      </w:r>
      <w:r w:rsidR="00354A88" w:rsidRPr="00946043">
        <w:rPr>
          <w:lang w:val="en-AU" w:eastAsia="en-AU"/>
        </w:rPr>
        <w:t xml:space="preserve"> and transition planning requirements</w:t>
      </w:r>
    </w:p>
    <w:p w14:paraId="1423BC59" w14:textId="6B758854" w:rsidR="00354A88" w:rsidRPr="00946043" w:rsidRDefault="001F32F4" w:rsidP="00250E73">
      <w:pPr>
        <w:pStyle w:val="Bullet"/>
        <w:numPr>
          <w:ilvl w:val="1"/>
          <w:numId w:val="4"/>
        </w:numPr>
        <w:spacing w:line="360" w:lineRule="auto"/>
        <w:ind w:left="993"/>
        <w:rPr>
          <w:lang w:val="en-AU" w:eastAsia="en-AU"/>
        </w:rPr>
      </w:pPr>
      <w:r w:rsidRPr="00946043">
        <w:rPr>
          <w:lang w:val="en-AU" w:eastAsia="en-AU"/>
        </w:rPr>
        <w:t>w</w:t>
      </w:r>
      <w:r w:rsidR="00354A88" w:rsidRPr="00946043">
        <w:rPr>
          <w:lang w:val="en-AU" w:eastAsia="en-AU"/>
        </w:rPr>
        <w:t xml:space="preserve">orkforce training, </w:t>
      </w:r>
      <w:r w:rsidR="00E77CEC" w:rsidRPr="00946043">
        <w:rPr>
          <w:lang w:val="en-AU" w:eastAsia="en-AU"/>
        </w:rPr>
        <w:t>supervision,</w:t>
      </w:r>
      <w:r w:rsidR="00354A88" w:rsidRPr="00946043">
        <w:rPr>
          <w:lang w:val="en-AU" w:eastAsia="en-AU"/>
        </w:rPr>
        <w:t xml:space="preserve"> and clinical governance arrangements</w:t>
      </w:r>
      <w:r w:rsidR="006221F9" w:rsidRPr="00946043">
        <w:rPr>
          <w:lang w:val="en-AU" w:eastAsia="en-AU"/>
        </w:rPr>
        <w:t>.</w:t>
      </w:r>
    </w:p>
    <w:p w14:paraId="665766F7" w14:textId="69A2D23B" w:rsidR="00F20875" w:rsidRPr="00946043" w:rsidRDefault="006D58F9" w:rsidP="00250E73">
      <w:pPr>
        <w:pStyle w:val="Bullet"/>
        <w:spacing w:line="360" w:lineRule="auto"/>
        <w:ind w:left="426"/>
        <w:rPr>
          <w:lang w:val="en-AU" w:eastAsia="en-AU"/>
        </w:rPr>
      </w:pPr>
      <w:r w:rsidRPr="00946043">
        <w:rPr>
          <w:lang w:val="en-AU" w:eastAsia="en-AU"/>
        </w:rPr>
        <w:t>In addition to the</w:t>
      </w:r>
      <w:r w:rsidR="005E1E2C" w:rsidRPr="00946043">
        <w:rPr>
          <w:lang w:val="en-AU" w:eastAsia="en-AU"/>
        </w:rPr>
        <w:t xml:space="preserve"> baseline </w:t>
      </w:r>
      <w:r w:rsidR="00ED0D9C" w:rsidRPr="00946043">
        <w:rPr>
          <w:lang w:val="en-AU" w:eastAsia="en-AU"/>
        </w:rPr>
        <w:t xml:space="preserve">requirements </w:t>
      </w:r>
      <w:r w:rsidR="004E34B2" w:rsidRPr="00946043">
        <w:rPr>
          <w:lang w:val="en-AU" w:eastAsia="en-AU"/>
        </w:rPr>
        <w:t xml:space="preserve">outlined </w:t>
      </w:r>
      <w:r w:rsidR="005E1E2C" w:rsidRPr="00946043">
        <w:rPr>
          <w:lang w:val="en-AU" w:eastAsia="en-AU"/>
        </w:rPr>
        <w:t xml:space="preserve">above, </w:t>
      </w:r>
      <w:r w:rsidR="005E1E2C" w:rsidRPr="00946043">
        <w:t>w</w:t>
      </w:r>
      <w:r w:rsidR="00216353" w:rsidRPr="00946043">
        <w:t>ork</w:t>
      </w:r>
      <w:r w:rsidR="00216353" w:rsidRPr="00946043">
        <w:rPr>
          <w:lang w:val="en-AU" w:eastAsia="en-AU"/>
        </w:rPr>
        <w:t xml:space="preserve"> with the NDIS Quality and Safeguards Commission t</w:t>
      </w:r>
      <w:r w:rsidR="00C8222C" w:rsidRPr="00946043">
        <w:rPr>
          <w:lang w:val="en-AU" w:eastAsia="en-AU"/>
        </w:rPr>
        <w:t>o</w:t>
      </w:r>
      <w:r w:rsidR="00216353" w:rsidRPr="00946043">
        <w:rPr>
          <w:lang w:val="en-AU" w:eastAsia="en-AU"/>
        </w:rPr>
        <w:t xml:space="preserve"> </w:t>
      </w:r>
      <w:r w:rsidR="00963955" w:rsidRPr="00946043">
        <w:rPr>
          <w:lang w:val="en-AU" w:eastAsia="en-AU"/>
        </w:rPr>
        <w:t xml:space="preserve">further </w:t>
      </w:r>
      <w:r w:rsidR="00216353" w:rsidRPr="00946043">
        <w:rPr>
          <w:lang w:val="en-AU" w:eastAsia="en-AU"/>
        </w:rPr>
        <w:t>d</w:t>
      </w:r>
      <w:r w:rsidR="00DE6BD4" w:rsidRPr="00946043">
        <w:rPr>
          <w:lang w:val="en-AU" w:eastAsia="en-AU"/>
        </w:rPr>
        <w:t xml:space="preserve">evelop </w:t>
      </w:r>
      <w:r w:rsidR="002437B2" w:rsidRPr="00946043">
        <w:rPr>
          <w:lang w:val="en-AU" w:eastAsia="en-AU"/>
        </w:rPr>
        <w:t>ti</w:t>
      </w:r>
      <w:r w:rsidR="0063570A" w:rsidRPr="00946043">
        <w:rPr>
          <w:lang w:val="en-AU" w:eastAsia="en-AU"/>
        </w:rPr>
        <w:t>e</w:t>
      </w:r>
      <w:r w:rsidR="002437B2" w:rsidRPr="00946043">
        <w:rPr>
          <w:lang w:val="en-AU" w:eastAsia="en-AU"/>
        </w:rPr>
        <w:t xml:space="preserve">red </w:t>
      </w:r>
      <w:r w:rsidR="00DE6BD4" w:rsidRPr="00946043">
        <w:rPr>
          <w:lang w:val="en-AU" w:eastAsia="en-AU"/>
        </w:rPr>
        <w:t xml:space="preserve">capability standards that recognise </w:t>
      </w:r>
      <w:r w:rsidR="00553D39" w:rsidRPr="00946043">
        <w:rPr>
          <w:lang w:val="en-AU" w:eastAsia="en-AU"/>
        </w:rPr>
        <w:t xml:space="preserve">the </w:t>
      </w:r>
      <w:r w:rsidR="00DE6BD4" w:rsidRPr="00946043">
        <w:rPr>
          <w:lang w:val="en-AU" w:eastAsia="en-AU"/>
        </w:rPr>
        <w:t xml:space="preserve">levels of complexity, intensity and risk </w:t>
      </w:r>
      <w:r w:rsidR="00992F68" w:rsidRPr="00946043">
        <w:rPr>
          <w:lang w:val="en-AU" w:eastAsia="en-AU"/>
        </w:rPr>
        <w:t xml:space="preserve">involved in supporting </w:t>
      </w:r>
      <w:r w:rsidR="002D003F" w:rsidRPr="00946043">
        <w:rPr>
          <w:lang w:val="en-AU" w:eastAsia="en-AU"/>
        </w:rPr>
        <w:t>different</w:t>
      </w:r>
      <w:r w:rsidR="00DE6BD4" w:rsidRPr="00946043">
        <w:rPr>
          <w:lang w:val="en-AU" w:eastAsia="en-AU"/>
        </w:rPr>
        <w:t xml:space="preserve"> participant cohorts</w:t>
      </w:r>
      <w:r w:rsidR="00586525" w:rsidRPr="00946043">
        <w:rPr>
          <w:lang w:val="en-AU" w:eastAsia="en-AU"/>
        </w:rPr>
        <w:t>,</w:t>
      </w:r>
      <w:r w:rsidR="002435AB" w:rsidRPr="00946043">
        <w:rPr>
          <w:lang w:val="en-AU" w:eastAsia="en-AU"/>
        </w:rPr>
        <w:t xml:space="preserve"> </w:t>
      </w:r>
      <w:r w:rsidR="00DC7F93" w:rsidRPr="00946043">
        <w:rPr>
          <w:lang w:val="en-AU" w:eastAsia="en-AU"/>
        </w:rPr>
        <w:t>including</w:t>
      </w:r>
      <w:r w:rsidR="005727A3" w:rsidRPr="00946043">
        <w:rPr>
          <w:lang w:val="en-AU" w:eastAsia="en-AU"/>
        </w:rPr>
        <w:t xml:space="preserve"> participa</w:t>
      </w:r>
      <w:r w:rsidR="006A548A" w:rsidRPr="00946043">
        <w:rPr>
          <w:lang w:val="en-AU" w:eastAsia="en-AU"/>
        </w:rPr>
        <w:t xml:space="preserve">nts </w:t>
      </w:r>
      <w:r w:rsidR="00610B78" w:rsidRPr="00946043">
        <w:rPr>
          <w:lang w:val="en-AU" w:eastAsia="en-AU"/>
        </w:rPr>
        <w:t xml:space="preserve">subject to </w:t>
      </w:r>
      <w:r w:rsidR="00E95482" w:rsidRPr="00946043">
        <w:rPr>
          <w:lang w:val="en-AU" w:eastAsia="en-AU"/>
        </w:rPr>
        <w:t>community orders</w:t>
      </w:r>
      <w:r w:rsidR="00553D39" w:rsidRPr="00946043">
        <w:rPr>
          <w:lang w:val="en-AU" w:eastAsia="en-AU"/>
        </w:rPr>
        <w:t xml:space="preserve"> </w:t>
      </w:r>
      <w:r w:rsidR="000D5206" w:rsidRPr="00946043">
        <w:rPr>
          <w:lang w:val="en-AU" w:eastAsia="en-AU"/>
        </w:rPr>
        <w:t xml:space="preserve">and those with </w:t>
      </w:r>
      <w:r w:rsidR="00E95482" w:rsidRPr="00946043">
        <w:rPr>
          <w:lang w:val="en-AU" w:eastAsia="en-AU"/>
        </w:rPr>
        <w:t>high</w:t>
      </w:r>
      <w:r w:rsidR="00F364BA" w:rsidRPr="00946043">
        <w:rPr>
          <w:lang w:val="en-AU" w:eastAsia="en-AU"/>
        </w:rPr>
        <w:t>-</w:t>
      </w:r>
      <w:r w:rsidR="00E95482" w:rsidRPr="00946043">
        <w:rPr>
          <w:lang w:val="en-AU" w:eastAsia="en-AU"/>
        </w:rPr>
        <w:t xml:space="preserve">risk </w:t>
      </w:r>
      <w:r w:rsidR="00EC7A77" w:rsidRPr="00946043">
        <w:rPr>
          <w:lang w:val="en-AU" w:eastAsia="en-AU"/>
        </w:rPr>
        <w:t xml:space="preserve">or </w:t>
      </w:r>
      <w:r w:rsidR="00E95482" w:rsidRPr="00946043">
        <w:rPr>
          <w:lang w:val="en-AU" w:eastAsia="en-AU"/>
        </w:rPr>
        <w:t xml:space="preserve">forensic </w:t>
      </w:r>
      <w:r w:rsidR="00553D39" w:rsidRPr="00946043">
        <w:rPr>
          <w:lang w:val="en-AU" w:eastAsia="en-AU"/>
        </w:rPr>
        <w:t>backgrounds</w:t>
      </w:r>
      <w:r w:rsidR="006221F9" w:rsidRPr="00946043">
        <w:rPr>
          <w:lang w:val="en-AU" w:eastAsia="en-AU"/>
        </w:rPr>
        <w:t>:</w:t>
      </w:r>
      <w:r w:rsidR="00D6785C" w:rsidRPr="00946043">
        <w:rPr>
          <w:lang w:val="en-AU" w:eastAsia="en-AU"/>
        </w:rPr>
        <w:t xml:space="preserve"> </w:t>
      </w:r>
    </w:p>
    <w:p w14:paraId="19FEEB3D" w14:textId="26680D2F" w:rsidR="00F36F4C" w:rsidRPr="00946043" w:rsidRDefault="006221F9" w:rsidP="00250E73">
      <w:pPr>
        <w:pStyle w:val="Bullet"/>
        <w:numPr>
          <w:ilvl w:val="1"/>
          <w:numId w:val="4"/>
        </w:numPr>
        <w:spacing w:line="360" w:lineRule="auto"/>
        <w:ind w:left="993"/>
        <w:rPr>
          <w:lang w:val="en-AU" w:eastAsia="en-AU"/>
        </w:rPr>
      </w:pPr>
      <w:r w:rsidRPr="00946043">
        <w:rPr>
          <w:lang w:val="en-AU" w:eastAsia="en-AU"/>
        </w:rPr>
        <w:t>t</w:t>
      </w:r>
      <w:r w:rsidR="00F20875" w:rsidRPr="00946043">
        <w:rPr>
          <w:lang w:val="en-AU" w:eastAsia="en-AU"/>
        </w:rPr>
        <w:t xml:space="preserve">hese standards should consider capability in navigating regulatory requirements, including the interaction between restrictive practices, lawful </w:t>
      </w:r>
      <w:r w:rsidR="00F20875" w:rsidRPr="00946043">
        <w:rPr>
          <w:lang w:val="en-AU" w:eastAsia="en-AU"/>
        </w:rPr>
        <w:lastRenderedPageBreak/>
        <w:t>orders, justice system processes, and the distinction between disability support functions and justice system risk management responsibilities.</w:t>
      </w:r>
    </w:p>
    <w:p w14:paraId="7DF31A4C" w14:textId="4847EB50" w:rsidR="00DE6BD4" w:rsidRPr="00946043" w:rsidRDefault="19930976" w:rsidP="00250E73">
      <w:pPr>
        <w:pStyle w:val="Bullet"/>
        <w:spacing w:line="360" w:lineRule="auto"/>
        <w:ind w:left="426"/>
        <w:rPr>
          <w:lang w:val="en-AU" w:eastAsia="en-AU"/>
        </w:rPr>
      </w:pPr>
      <w:r w:rsidRPr="00946043">
        <w:rPr>
          <w:lang w:val="en-AU" w:eastAsia="en-AU"/>
        </w:rPr>
        <w:t>T</w:t>
      </w:r>
      <w:r w:rsidR="002E789C" w:rsidRPr="00946043">
        <w:rPr>
          <w:lang w:val="en-AU" w:eastAsia="en-AU"/>
        </w:rPr>
        <w:t xml:space="preserve">here should be mechanisms developed </w:t>
      </w:r>
      <w:r w:rsidR="00E40FF6" w:rsidRPr="00946043">
        <w:rPr>
          <w:lang w:val="en-AU" w:eastAsia="en-AU"/>
        </w:rPr>
        <w:t>quickly and easily</w:t>
      </w:r>
      <w:r w:rsidR="329CCFF2" w:rsidRPr="00946043">
        <w:rPr>
          <w:rFonts w:eastAsia="Arial" w:cs="Arial"/>
          <w:lang w:val="en-AU"/>
        </w:rPr>
        <w:t xml:space="preserve"> </w:t>
      </w:r>
      <w:r w:rsidR="00A47C4C" w:rsidRPr="00946043">
        <w:rPr>
          <w:rFonts w:eastAsia="Arial" w:cs="Arial"/>
          <w:lang w:val="en-AU"/>
        </w:rPr>
        <w:t xml:space="preserve">identify </w:t>
      </w:r>
      <w:r w:rsidR="329CCFF2" w:rsidRPr="00946043">
        <w:rPr>
          <w:rFonts w:eastAsia="Arial" w:cs="Arial"/>
          <w:lang w:val="en-AU"/>
        </w:rPr>
        <w:t>providers with demonstrated expertise and advanced capabilities in supporting justice-involved participants</w:t>
      </w:r>
      <w:r w:rsidR="0057601A" w:rsidRPr="00946043">
        <w:rPr>
          <w:lang w:val="en-AU" w:eastAsia="en-AU"/>
        </w:rPr>
        <w:t>.</w:t>
      </w:r>
    </w:p>
    <w:p w14:paraId="706FA316" w14:textId="069E5FB7" w:rsidR="009F34FD" w:rsidRPr="00946043" w:rsidRDefault="00E84ADA" w:rsidP="00250E73">
      <w:pPr>
        <w:pStyle w:val="Bullet"/>
        <w:spacing w:line="360" w:lineRule="auto"/>
        <w:ind w:left="426"/>
        <w:rPr>
          <w:lang w:val="en-AU" w:eastAsia="en-AU"/>
        </w:rPr>
      </w:pPr>
      <w:r w:rsidRPr="00946043">
        <w:rPr>
          <w:lang w:val="en-AU" w:eastAsia="en-AU"/>
        </w:rPr>
        <w:t>Mechanisms</w:t>
      </w:r>
      <w:r w:rsidR="009F34FD" w:rsidRPr="00946043">
        <w:rPr>
          <w:lang w:val="en-AU" w:eastAsia="en-AU"/>
        </w:rPr>
        <w:t xml:space="preserve"> </w:t>
      </w:r>
      <w:r w:rsidRPr="00946043">
        <w:rPr>
          <w:lang w:val="en-AU" w:eastAsia="en-AU"/>
        </w:rPr>
        <w:t xml:space="preserve">should be strengthened </w:t>
      </w:r>
      <w:r w:rsidR="009F34FD" w:rsidRPr="00946043">
        <w:rPr>
          <w:lang w:val="en-AU" w:eastAsia="en-AU"/>
        </w:rPr>
        <w:t xml:space="preserve">to assess, </w:t>
      </w:r>
      <w:r w:rsidR="00E77CEC" w:rsidRPr="00946043">
        <w:rPr>
          <w:lang w:val="en-AU" w:eastAsia="en-AU"/>
        </w:rPr>
        <w:t>monitor,</w:t>
      </w:r>
      <w:r w:rsidR="009F34FD" w:rsidRPr="00946043">
        <w:rPr>
          <w:lang w:val="en-AU" w:eastAsia="en-AU"/>
        </w:rPr>
        <w:t xml:space="preserve"> and assure provider capability, including demonstrated expertise, workforce </w:t>
      </w:r>
      <w:r w:rsidR="00E77CEC" w:rsidRPr="00946043">
        <w:rPr>
          <w:lang w:val="en-AU" w:eastAsia="en-AU"/>
        </w:rPr>
        <w:t>competency,</w:t>
      </w:r>
      <w:r w:rsidR="009F34FD" w:rsidRPr="00946043">
        <w:rPr>
          <w:lang w:val="en-AU" w:eastAsia="en-AU"/>
        </w:rPr>
        <w:t xml:space="preserve"> and adherence to relevant practice standards for supporting participants with complex needs</w:t>
      </w:r>
      <w:r w:rsidRPr="00946043">
        <w:rPr>
          <w:lang w:val="en-AU" w:eastAsia="en-AU"/>
        </w:rPr>
        <w:t>.</w:t>
      </w:r>
    </w:p>
    <w:p w14:paraId="64E179AC" w14:textId="77777777" w:rsidR="00486CBE" w:rsidRPr="00946043" w:rsidRDefault="00486CBE" w:rsidP="00250E73">
      <w:pPr>
        <w:pStyle w:val="Heading4"/>
        <w:numPr>
          <w:ilvl w:val="0"/>
          <w:numId w:val="0"/>
        </w:numPr>
        <w:spacing w:line="360" w:lineRule="auto"/>
        <w:rPr>
          <w:bCs/>
          <w:lang w:val="en-AU" w:eastAsia="en-AU"/>
        </w:rPr>
      </w:pPr>
      <w:bookmarkStart w:id="10" w:name="_Toc239082051"/>
      <w:r w:rsidRPr="00946043">
        <w:rPr>
          <w:lang w:val="en-AU" w:eastAsia="en-AU"/>
        </w:rPr>
        <w:t>Consideration</w:t>
      </w:r>
      <w:r w:rsidRPr="00946043">
        <w:rPr>
          <w:bCs/>
          <w:lang w:val="en-AU" w:eastAsia="en-AU"/>
        </w:rPr>
        <w:t xml:space="preserve"> 4: Embed Culturally Safe, Community-Led Approaches</w:t>
      </w:r>
      <w:bookmarkEnd w:id="10"/>
    </w:p>
    <w:p w14:paraId="2040CCFE" w14:textId="44116BF7" w:rsidR="00B03176" w:rsidRPr="00946043" w:rsidRDefault="00B03176" w:rsidP="00250E73">
      <w:pPr>
        <w:spacing w:line="360" w:lineRule="auto"/>
        <w:rPr>
          <w:lang w:val="en-AU" w:eastAsia="en-AU"/>
        </w:rPr>
      </w:pPr>
      <w:r w:rsidRPr="00946043">
        <w:rPr>
          <w:lang w:val="en-AU" w:eastAsia="en-AU"/>
        </w:rPr>
        <w:t xml:space="preserve">Culture, family, </w:t>
      </w:r>
      <w:r w:rsidR="00E77CEC" w:rsidRPr="00946043">
        <w:rPr>
          <w:lang w:val="en-AU" w:eastAsia="en-AU"/>
        </w:rPr>
        <w:t>community,</w:t>
      </w:r>
      <w:r w:rsidRPr="00946043">
        <w:rPr>
          <w:lang w:val="en-AU" w:eastAsia="en-AU"/>
        </w:rPr>
        <w:t xml:space="preserve"> and connection to Country play a critical role in supporting the wellbeing, identity</w:t>
      </w:r>
      <w:r w:rsidR="00FB2E9F" w:rsidRPr="00946043">
        <w:rPr>
          <w:lang w:val="en-AU" w:eastAsia="en-AU"/>
        </w:rPr>
        <w:t>,</w:t>
      </w:r>
      <w:r w:rsidRPr="00946043">
        <w:rPr>
          <w:lang w:val="en-AU" w:eastAsia="en-AU"/>
        </w:rPr>
        <w:t xml:space="preserve"> and long-term outcomes of </w:t>
      </w:r>
      <w:r w:rsidR="1872EEE9" w:rsidRPr="00946043">
        <w:rPr>
          <w:lang w:val="en-AU" w:eastAsia="en-AU"/>
        </w:rPr>
        <w:t xml:space="preserve">both </w:t>
      </w:r>
      <w:r w:rsidRPr="00946043">
        <w:rPr>
          <w:lang w:val="en-AU" w:eastAsia="en-AU"/>
        </w:rPr>
        <w:t>First Nations participants</w:t>
      </w:r>
      <w:r w:rsidR="00355067" w:rsidRPr="00946043">
        <w:rPr>
          <w:lang w:val="en-AU" w:eastAsia="en-AU"/>
        </w:rPr>
        <w:t xml:space="preserve"> </w:t>
      </w:r>
      <w:r w:rsidR="52A4CB53" w:rsidRPr="00946043">
        <w:rPr>
          <w:lang w:val="en-AU" w:eastAsia="en-AU"/>
        </w:rPr>
        <w:t>and those</w:t>
      </w:r>
      <w:r w:rsidR="00BC6E94" w:rsidRPr="00946043">
        <w:rPr>
          <w:lang w:val="en-AU" w:eastAsia="en-AU"/>
        </w:rPr>
        <w:t xml:space="preserve"> from CALD backgrounds</w:t>
      </w:r>
      <w:r w:rsidRPr="00946043">
        <w:rPr>
          <w:lang w:val="en-AU" w:eastAsia="en-AU"/>
        </w:rPr>
        <w:t xml:space="preserve">. However, access to culturally safe and community-led supports remains uneven, particularly in regional, </w:t>
      </w:r>
      <w:r w:rsidR="00E77CEC" w:rsidRPr="00946043">
        <w:rPr>
          <w:lang w:val="en-AU" w:eastAsia="en-AU"/>
        </w:rPr>
        <w:t>remote,</w:t>
      </w:r>
      <w:r w:rsidRPr="00946043">
        <w:rPr>
          <w:lang w:val="en-AU" w:eastAsia="en-AU"/>
        </w:rPr>
        <w:t xml:space="preserve"> and very remote communities.</w:t>
      </w:r>
    </w:p>
    <w:p w14:paraId="710500A4" w14:textId="4F1C69ED" w:rsidR="00B03176" w:rsidRPr="00946043" w:rsidRDefault="00B03176" w:rsidP="00250E73">
      <w:pPr>
        <w:spacing w:line="360" w:lineRule="auto"/>
        <w:rPr>
          <w:lang w:val="en-AU" w:eastAsia="en-AU"/>
        </w:rPr>
      </w:pPr>
      <w:r w:rsidRPr="00946043">
        <w:rPr>
          <w:lang w:val="en-AU" w:eastAsia="en-AU"/>
        </w:rPr>
        <w:t xml:space="preserve">The Panel has observed that connection to culture, language, traditions, </w:t>
      </w:r>
      <w:r w:rsidR="00AF1925" w:rsidRPr="00946043">
        <w:rPr>
          <w:lang w:val="en-AU" w:eastAsia="en-AU"/>
        </w:rPr>
        <w:t>spirituality,</w:t>
      </w:r>
      <w:r w:rsidRPr="00946043">
        <w:rPr>
          <w:lang w:val="en-AU" w:eastAsia="en-AU"/>
        </w:rPr>
        <w:t xml:space="preserve"> and Country can be </w:t>
      </w:r>
      <w:r w:rsidR="00F80688" w:rsidRPr="00946043">
        <w:rPr>
          <w:i/>
          <w:iCs/>
          <w:lang w:val="en-AU" w:eastAsia="en-AU"/>
        </w:rPr>
        <w:t>‘</w:t>
      </w:r>
      <w:r w:rsidRPr="00946043">
        <w:rPr>
          <w:i/>
          <w:iCs/>
          <w:lang w:val="en-AU" w:eastAsia="en-AU"/>
        </w:rPr>
        <w:t>a powerful source of identity and resilience</w:t>
      </w:r>
      <w:r w:rsidR="00F80688" w:rsidRPr="00946043">
        <w:rPr>
          <w:i/>
          <w:iCs/>
          <w:lang w:val="en-AU" w:eastAsia="en-AU"/>
        </w:rPr>
        <w:t>’</w:t>
      </w:r>
      <w:r w:rsidRPr="00946043">
        <w:rPr>
          <w:lang w:val="en-AU" w:eastAsia="en-AU"/>
        </w:rPr>
        <w:t xml:space="preserve"> and provide </w:t>
      </w:r>
      <w:r w:rsidR="001F32F4" w:rsidRPr="00946043">
        <w:rPr>
          <w:i/>
          <w:iCs/>
          <w:lang w:val="en-AU" w:eastAsia="en-AU"/>
        </w:rPr>
        <w:t>‘</w:t>
      </w:r>
      <w:r w:rsidRPr="00946043">
        <w:rPr>
          <w:i/>
          <w:iCs/>
          <w:lang w:val="en-AU" w:eastAsia="en-AU"/>
        </w:rPr>
        <w:t>healing and affirming experiences</w:t>
      </w:r>
      <w:r w:rsidR="001F32F4" w:rsidRPr="00946043">
        <w:rPr>
          <w:i/>
          <w:iCs/>
          <w:lang w:val="en-AU" w:eastAsia="en-AU"/>
        </w:rPr>
        <w:t>’</w:t>
      </w:r>
      <w:r w:rsidRPr="00946043">
        <w:rPr>
          <w:lang w:val="en-AU" w:eastAsia="en-AU"/>
        </w:rPr>
        <w:t xml:space="preserve"> for participants. The Panel also noted that </w:t>
      </w:r>
      <w:r w:rsidR="001F32F4" w:rsidRPr="00946043">
        <w:rPr>
          <w:i/>
          <w:iCs/>
          <w:lang w:val="en-AU" w:eastAsia="en-AU"/>
        </w:rPr>
        <w:t>‘</w:t>
      </w:r>
      <w:r w:rsidRPr="00946043">
        <w:rPr>
          <w:i/>
          <w:iCs/>
          <w:lang w:val="en-AU" w:eastAsia="en-AU"/>
        </w:rPr>
        <w:t>disabled First Nations Australians are denied the opportunity, offered to other Australians, to receive the supports which would enable them to live lives which are as rich, culturally and otherwise, as they can be</w:t>
      </w:r>
      <w:r w:rsidR="00F92B94" w:rsidRPr="00946043">
        <w:rPr>
          <w:lang w:val="en-AU" w:eastAsia="en-AU"/>
        </w:rPr>
        <w:t>.’</w:t>
      </w:r>
      <w:r w:rsidRPr="00946043">
        <w:rPr>
          <w:lang w:val="en-AU" w:eastAsia="en-AU"/>
        </w:rPr>
        <w:t xml:space="preserve"> Supporting culturally safe and community-led service models is therefore fundamental to improving participant outcomes.</w:t>
      </w:r>
    </w:p>
    <w:p w14:paraId="2AC7AE94" w14:textId="124C29E7" w:rsidR="00486CBE" w:rsidRPr="00946043" w:rsidRDefault="00486CBE" w:rsidP="00250E73">
      <w:pPr>
        <w:spacing w:line="360" w:lineRule="auto"/>
        <w:rPr>
          <w:lang w:val="en-AU" w:eastAsia="en-AU"/>
        </w:rPr>
      </w:pPr>
      <w:r w:rsidRPr="00946043">
        <w:rPr>
          <w:lang w:val="en-AU" w:eastAsia="en-AU"/>
        </w:rPr>
        <w:t>The Panel recommends</w:t>
      </w:r>
      <w:r w:rsidR="00502852" w:rsidRPr="00946043">
        <w:rPr>
          <w:lang w:val="en-AU" w:eastAsia="en-AU"/>
        </w:rPr>
        <w:t xml:space="preserve"> that the following actions be progressed</w:t>
      </w:r>
      <w:r w:rsidRPr="00946043">
        <w:rPr>
          <w:lang w:val="en-AU" w:eastAsia="en-AU"/>
        </w:rPr>
        <w:t>:</w:t>
      </w:r>
    </w:p>
    <w:p w14:paraId="49812DDF" w14:textId="2D802812" w:rsidR="00486CBE" w:rsidRPr="00946043" w:rsidRDefault="00EF733F" w:rsidP="00250E73">
      <w:pPr>
        <w:pStyle w:val="Bullet"/>
        <w:spacing w:line="360" w:lineRule="auto"/>
        <w:ind w:left="426"/>
        <w:rPr>
          <w:lang w:val="en-AU" w:eastAsia="en-AU"/>
        </w:rPr>
      </w:pPr>
      <w:r w:rsidRPr="00946043">
        <w:rPr>
          <w:lang w:val="en-AU" w:eastAsia="en-AU"/>
        </w:rPr>
        <w:t>D</w:t>
      </w:r>
      <w:r w:rsidR="00486CBE" w:rsidRPr="00946043">
        <w:rPr>
          <w:lang w:val="en-AU" w:eastAsia="en-AU"/>
        </w:rPr>
        <w:t>evelop</w:t>
      </w:r>
      <w:r w:rsidR="00AD2832" w:rsidRPr="00946043">
        <w:rPr>
          <w:lang w:val="en-AU" w:eastAsia="en-AU"/>
        </w:rPr>
        <w:t xml:space="preserve">, </w:t>
      </w:r>
      <w:r w:rsidR="00486CBE" w:rsidRPr="00946043">
        <w:rPr>
          <w:lang w:val="en-AU" w:eastAsia="en-AU"/>
        </w:rPr>
        <w:t>implemen</w:t>
      </w:r>
      <w:r w:rsidR="00AF1EBC" w:rsidRPr="00946043">
        <w:rPr>
          <w:lang w:val="en-AU" w:eastAsia="en-AU"/>
        </w:rPr>
        <w:t>t</w:t>
      </w:r>
      <w:r w:rsidR="00C72CDD" w:rsidRPr="00946043">
        <w:rPr>
          <w:lang w:val="en-AU" w:eastAsia="en-AU"/>
        </w:rPr>
        <w:t>,</w:t>
      </w:r>
      <w:r w:rsidR="00AD2832" w:rsidRPr="00946043">
        <w:rPr>
          <w:lang w:val="en-AU" w:eastAsia="en-AU"/>
        </w:rPr>
        <w:t xml:space="preserve"> and monitor </w:t>
      </w:r>
      <w:r w:rsidR="00486CBE" w:rsidRPr="00946043">
        <w:rPr>
          <w:lang w:val="en-AU" w:eastAsia="en-AU"/>
        </w:rPr>
        <w:t>a</w:t>
      </w:r>
      <w:r w:rsidR="002F1996" w:rsidRPr="00946043">
        <w:rPr>
          <w:lang w:val="en-AU" w:eastAsia="en-AU"/>
        </w:rPr>
        <w:t xml:space="preserve"> nationally consistent</w:t>
      </w:r>
      <w:r w:rsidR="00486CBE" w:rsidRPr="00946043">
        <w:rPr>
          <w:lang w:val="en-AU" w:eastAsia="en-AU"/>
        </w:rPr>
        <w:t xml:space="preserve"> Cultural Safety Framework for </w:t>
      </w:r>
      <w:r w:rsidR="002F1996" w:rsidRPr="00946043">
        <w:rPr>
          <w:lang w:val="en-AU" w:eastAsia="en-AU"/>
        </w:rPr>
        <w:t xml:space="preserve">NDIS </w:t>
      </w:r>
      <w:r w:rsidR="00486CBE" w:rsidRPr="00946043">
        <w:rPr>
          <w:lang w:val="en-AU" w:eastAsia="en-AU"/>
        </w:rPr>
        <w:t>providers</w:t>
      </w:r>
      <w:r w:rsidR="002F1996" w:rsidRPr="00946043">
        <w:rPr>
          <w:lang w:val="en-AU" w:eastAsia="en-AU"/>
        </w:rPr>
        <w:t xml:space="preserve"> that </w:t>
      </w:r>
      <w:r w:rsidR="00C438D4" w:rsidRPr="00946043">
        <w:rPr>
          <w:lang w:val="en-AU" w:eastAsia="en-AU"/>
        </w:rPr>
        <w:t xml:space="preserve">supports </w:t>
      </w:r>
      <w:r w:rsidR="004A565C" w:rsidRPr="00946043">
        <w:rPr>
          <w:lang w:val="en-AU" w:eastAsia="en-AU"/>
        </w:rPr>
        <w:t>implementation</w:t>
      </w:r>
      <w:r w:rsidR="008749AD" w:rsidRPr="00946043">
        <w:rPr>
          <w:lang w:val="en-AU" w:eastAsia="en-AU"/>
        </w:rPr>
        <w:t xml:space="preserve"> </w:t>
      </w:r>
      <w:r w:rsidR="00A73F87" w:rsidRPr="00946043">
        <w:rPr>
          <w:lang w:val="en-AU" w:eastAsia="en-AU"/>
        </w:rPr>
        <w:t xml:space="preserve">of </w:t>
      </w:r>
      <w:r w:rsidR="001E0119" w:rsidRPr="00946043">
        <w:rPr>
          <w:lang w:val="en-AU" w:eastAsia="en-AU"/>
        </w:rPr>
        <w:t xml:space="preserve">the </w:t>
      </w:r>
      <w:r w:rsidR="0014604E" w:rsidRPr="00946043">
        <w:rPr>
          <w:lang w:val="en-AU" w:eastAsia="en-AU"/>
        </w:rPr>
        <w:t>NDIS Quality and Safeguards Commission Practice Standards and Code of Conduct</w:t>
      </w:r>
      <w:r w:rsidR="005230C9" w:rsidRPr="00946043">
        <w:rPr>
          <w:lang w:val="en-AU" w:eastAsia="en-AU"/>
        </w:rPr>
        <w:t xml:space="preserve">. </w:t>
      </w:r>
      <w:r w:rsidR="00B407DE" w:rsidRPr="00946043">
        <w:rPr>
          <w:lang w:val="en-AU" w:eastAsia="en-AU"/>
        </w:rPr>
        <w:t>The Framework</w:t>
      </w:r>
      <w:r w:rsidR="005230C9" w:rsidRPr="00946043">
        <w:rPr>
          <w:lang w:val="en-AU" w:eastAsia="en-AU"/>
        </w:rPr>
        <w:t xml:space="preserve"> should include</w:t>
      </w:r>
      <w:r w:rsidR="0014604E" w:rsidRPr="00946043">
        <w:rPr>
          <w:lang w:val="en-AU" w:eastAsia="en-AU"/>
        </w:rPr>
        <w:t xml:space="preserve"> </w:t>
      </w:r>
      <w:r w:rsidR="00B407DE" w:rsidRPr="00946043">
        <w:rPr>
          <w:lang w:val="en-AU" w:eastAsia="en-AU"/>
        </w:rPr>
        <w:t>c</w:t>
      </w:r>
      <w:r w:rsidR="002F1996" w:rsidRPr="00946043">
        <w:rPr>
          <w:lang w:val="en-AU" w:eastAsia="en-AU"/>
        </w:rPr>
        <w:t xml:space="preserve">lear </w:t>
      </w:r>
      <w:r w:rsidR="005230C9" w:rsidRPr="00946043">
        <w:rPr>
          <w:lang w:val="en-AU" w:eastAsia="en-AU"/>
        </w:rPr>
        <w:t xml:space="preserve">and specific </w:t>
      </w:r>
      <w:r w:rsidR="002F1996" w:rsidRPr="00946043">
        <w:rPr>
          <w:lang w:val="en-AU" w:eastAsia="en-AU"/>
        </w:rPr>
        <w:t>practice standards</w:t>
      </w:r>
      <w:r w:rsidR="00873D8C" w:rsidRPr="00946043">
        <w:rPr>
          <w:lang w:val="en-AU" w:eastAsia="en-AU"/>
        </w:rPr>
        <w:t xml:space="preserve">, culturally safe service delivery </w:t>
      </w:r>
      <w:r w:rsidR="001C6899" w:rsidRPr="00946043">
        <w:rPr>
          <w:lang w:val="en-AU" w:eastAsia="en-AU"/>
        </w:rPr>
        <w:t>approaches</w:t>
      </w:r>
      <w:r w:rsidR="005B12ED" w:rsidRPr="00946043">
        <w:rPr>
          <w:lang w:val="en-AU" w:eastAsia="en-AU"/>
        </w:rPr>
        <w:t>, accountability mechanisms, workforce capability requirements, and outcome measures</w:t>
      </w:r>
      <w:r w:rsidR="001F32F4" w:rsidRPr="00946043">
        <w:rPr>
          <w:lang w:val="en-AU" w:eastAsia="en-AU"/>
        </w:rPr>
        <w:t>.</w:t>
      </w:r>
    </w:p>
    <w:p w14:paraId="7EAB7D88" w14:textId="207DADA2" w:rsidR="00486CBE" w:rsidRPr="00946043" w:rsidRDefault="005B12ED" w:rsidP="00250E73">
      <w:pPr>
        <w:pStyle w:val="Bullet"/>
        <w:spacing w:line="360" w:lineRule="auto"/>
        <w:ind w:left="426"/>
        <w:rPr>
          <w:lang w:val="en-AU" w:eastAsia="en-AU"/>
        </w:rPr>
      </w:pPr>
      <w:r w:rsidRPr="00946043">
        <w:rPr>
          <w:lang w:val="en-AU" w:eastAsia="en-AU"/>
        </w:rPr>
        <w:t>Expand p</w:t>
      </w:r>
      <w:r w:rsidR="00486CBE" w:rsidRPr="00946043">
        <w:rPr>
          <w:lang w:val="en-AU" w:eastAsia="en-AU"/>
        </w:rPr>
        <w:t>artner</w:t>
      </w:r>
      <w:r w:rsidRPr="00946043">
        <w:rPr>
          <w:lang w:val="en-AU" w:eastAsia="en-AU"/>
        </w:rPr>
        <w:t>ship</w:t>
      </w:r>
      <w:r w:rsidR="00AF0ACF" w:rsidRPr="00946043">
        <w:rPr>
          <w:lang w:val="en-AU" w:eastAsia="en-AU"/>
        </w:rPr>
        <w:t>s</w:t>
      </w:r>
      <w:r w:rsidR="00486CBE" w:rsidRPr="00946043">
        <w:rPr>
          <w:lang w:val="en-AU" w:eastAsia="en-AU"/>
        </w:rPr>
        <w:t xml:space="preserve"> with Aboriginal Community Controlled Organisations and communities</w:t>
      </w:r>
      <w:r w:rsidR="002D2150" w:rsidRPr="00946043">
        <w:rPr>
          <w:lang w:val="en-AU" w:eastAsia="en-AU"/>
        </w:rPr>
        <w:t xml:space="preserve"> to </w:t>
      </w:r>
      <w:r w:rsidR="00BB057D" w:rsidRPr="00946043">
        <w:rPr>
          <w:lang w:val="en-AU" w:eastAsia="en-AU"/>
        </w:rPr>
        <w:t>design, deliver</w:t>
      </w:r>
      <w:r w:rsidR="006D4BCE" w:rsidRPr="00946043">
        <w:rPr>
          <w:lang w:val="en-AU" w:eastAsia="en-AU"/>
        </w:rPr>
        <w:t>,</w:t>
      </w:r>
      <w:r w:rsidR="00BB057D" w:rsidRPr="00946043">
        <w:rPr>
          <w:lang w:val="en-AU" w:eastAsia="en-AU"/>
        </w:rPr>
        <w:t xml:space="preserve"> and </w:t>
      </w:r>
      <w:r w:rsidR="002D2150" w:rsidRPr="00946043">
        <w:rPr>
          <w:lang w:val="en-AU" w:eastAsia="en-AU"/>
        </w:rPr>
        <w:t xml:space="preserve">support </w:t>
      </w:r>
      <w:r w:rsidR="00486CBE" w:rsidRPr="00946043">
        <w:rPr>
          <w:lang w:val="en-AU" w:eastAsia="en-AU"/>
        </w:rPr>
        <w:t xml:space="preserve">culturally </w:t>
      </w:r>
      <w:r w:rsidR="00BB057D" w:rsidRPr="00946043">
        <w:rPr>
          <w:lang w:val="en-AU" w:eastAsia="en-AU"/>
        </w:rPr>
        <w:t>safe</w:t>
      </w:r>
      <w:r w:rsidR="006362CA" w:rsidRPr="00946043">
        <w:rPr>
          <w:lang w:val="en-AU" w:eastAsia="en-AU"/>
        </w:rPr>
        <w:t xml:space="preserve">, </w:t>
      </w:r>
      <w:r w:rsidR="002E7B66" w:rsidRPr="00946043">
        <w:rPr>
          <w:lang w:val="en-AU" w:eastAsia="en-AU"/>
        </w:rPr>
        <w:t>place-based</w:t>
      </w:r>
      <w:r w:rsidR="00486CBE" w:rsidRPr="00946043">
        <w:rPr>
          <w:lang w:val="en-AU" w:eastAsia="en-AU"/>
        </w:rPr>
        <w:t xml:space="preserve"> service </w:t>
      </w:r>
      <w:r w:rsidR="006362CA" w:rsidRPr="00946043">
        <w:rPr>
          <w:lang w:val="en-AU" w:eastAsia="en-AU"/>
        </w:rPr>
        <w:t>models, particularly in remote and very remote</w:t>
      </w:r>
      <w:r w:rsidR="00397078" w:rsidRPr="00946043">
        <w:rPr>
          <w:lang w:val="en-AU" w:eastAsia="en-AU"/>
        </w:rPr>
        <w:t xml:space="preserve"> communities</w:t>
      </w:r>
      <w:r w:rsidR="001F32F4" w:rsidRPr="00946043">
        <w:rPr>
          <w:lang w:val="en-AU" w:eastAsia="en-AU"/>
        </w:rPr>
        <w:t>.</w:t>
      </w:r>
      <w:r w:rsidR="00397078" w:rsidRPr="00946043">
        <w:rPr>
          <w:lang w:val="en-AU" w:eastAsia="en-AU"/>
        </w:rPr>
        <w:t xml:space="preserve"> </w:t>
      </w:r>
    </w:p>
    <w:p w14:paraId="1FD51039" w14:textId="18A67C17" w:rsidR="001E0115" w:rsidRPr="00946043" w:rsidRDefault="008B54B8" w:rsidP="00250E73">
      <w:pPr>
        <w:pStyle w:val="Bullet"/>
        <w:spacing w:line="360" w:lineRule="auto"/>
        <w:ind w:left="426"/>
        <w:rPr>
          <w:lang w:val="en-AU" w:eastAsia="en-AU"/>
        </w:rPr>
      </w:pPr>
      <w:r w:rsidRPr="00946043">
        <w:rPr>
          <w:lang w:val="en-AU" w:eastAsia="en-AU"/>
        </w:rPr>
        <w:t>Continu</w:t>
      </w:r>
      <w:r w:rsidR="00AF0ACF" w:rsidRPr="00946043">
        <w:rPr>
          <w:lang w:val="en-AU" w:eastAsia="en-AU"/>
        </w:rPr>
        <w:t>e</w:t>
      </w:r>
      <w:r w:rsidRPr="00946043">
        <w:rPr>
          <w:lang w:val="en-AU" w:eastAsia="en-AU"/>
        </w:rPr>
        <w:t xml:space="preserve"> to e</w:t>
      </w:r>
      <w:r w:rsidR="001E0115" w:rsidRPr="00946043">
        <w:rPr>
          <w:lang w:val="en-AU" w:eastAsia="en-AU"/>
        </w:rPr>
        <w:t>mbed</w:t>
      </w:r>
      <w:r w:rsidRPr="00946043">
        <w:rPr>
          <w:lang w:val="en-AU" w:eastAsia="en-AU"/>
        </w:rPr>
        <w:t xml:space="preserve"> </w:t>
      </w:r>
      <w:r w:rsidR="001E0115" w:rsidRPr="00946043">
        <w:rPr>
          <w:lang w:val="en-AU" w:eastAsia="en-AU"/>
        </w:rPr>
        <w:t xml:space="preserve">First Nations and CALD lived experience, cultural expertise and community leadership into NDIA policy development, service design, workforce </w:t>
      </w:r>
      <w:r w:rsidR="001E0115" w:rsidRPr="00946043">
        <w:lastRenderedPageBreak/>
        <w:t>development</w:t>
      </w:r>
      <w:r w:rsidR="001E0115" w:rsidRPr="00946043">
        <w:rPr>
          <w:lang w:val="en-AU" w:eastAsia="en-AU"/>
        </w:rPr>
        <w:t xml:space="preserve"> and evaluation processes through formal advisory mechanisms and co-design approaches</w:t>
      </w:r>
      <w:r w:rsidR="001F32F4" w:rsidRPr="00946043">
        <w:rPr>
          <w:lang w:val="en-AU" w:eastAsia="en-AU"/>
        </w:rPr>
        <w:t>.</w:t>
      </w:r>
    </w:p>
    <w:p w14:paraId="1E9EB772" w14:textId="288E0E29" w:rsidR="006F69AF" w:rsidRPr="00946043" w:rsidRDefault="00313FEB" w:rsidP="00250E73">
      <w:pPr>
        <w:pStyle w:val="Bullet"/>
        <w:spacing w:line="360" w:lineRule="auto"/>
        <w:ind w:left="426"/>
        <w:rPr>
          <w:lang w:val="en-AU" w:eastAsia="en-AU"/>
        </w:rPr>
      </w:pPr>
      <w:r w:rsidRPr="00946043">
        <w:rPr>
          <w:lang w:val="en-AU" w:eastAsia="en-AU"/>
        </w:rPr>
        <w:t xml:space="preserve">Strengthen </w:t>
      </w:r>
      <w:r w:rsidR="006F69AF" w:rsidRPr="00946043">
        <w:rPr>
          <w:lang w:val="en-AU" w:eastAsia="en-AU"/>
        </w:rPr>
        <w:t xml:space="preserve">both NDIS and mainstream </w:t>
      </w:r>
      <w:r w:rsidRPr="00946043">
        <w:rPr>
          <w:lang w:val="en-AU" w:eastAsia="en-AU"/>
        </w:rPr>
        <w:t>planning and service delivery to</w:t>
      </w:r>
      <w:r w:rsidR="006F69AF" w:rsidRPr="00946043">
        <w:rPr>
          <w:lang w:val="en-AU" w:eastAsia="en-AU"/>
        </w:rPr>
        <w:t>:</w:t>
      </w:r>
    </w:p>
    <w:p w14:paraId="01483788" w14:textId="76C238A2" w:rsidR="00313FEB" w:rsidRPr="00946043" w:rsidRDefault="00313FEB" w:rsidP="00250E73">
      <w:pPr>
        <w:pStyle w:val="Bullet"/>
        <w:numPr>
          <w:ilvl w:val="1"/>
          <w:numId w:val="4"/>
        </w:numPr>
        <w:spacing w:line="360" w:lineRule="auto"/>
        <w:ind w:left="993"/>
        <w:rPr>
          <w:lang w:val="en-AU" w:eastAsia="en-AU"/>
        </w:rPr>
      </w:pPr>
      <w:r w:rsidRPr="00946043">
        <w:rPr>
          <w:lang w:val="en-AU" w:eastAsia="en-AU"/>
        </w:rPr>
        <w:t xml:space="preserve">recognise the central role of family, kinship systems, community, language, </w:t>
      </w:r>
      <w:r w:rsidR="004E60B0" w:rsidRPr="00946043">
        <w:rPr>
          <w:lang w:val="en-AU" w:eastAsia="en-AU"/>
        </w:rPr>
        <w:t>culture,</w:t>
      </w:r>
      <w:r w:rsidRPr="00946043">
        <w:rPr>
          <w:lang w:val="en-AU" w:eastAsia="en-AU"/>
        </w:rPr>
        <w:t xml:space="preserve"> and connection to Country in achieving participant goals, sustaining informal </w:t>
      </w:r>
      <w:r w:rsidR="004E60B0" w:rsidRPr="00946043">
        <w:rPr>
          <w:lang w:val="en-AU" w:eastAsia="en-AU"/>
        </w:rPr>
        <w:t>supports,</w:t>
      </w:r>
      <w:r w:rsidRPr="00946043">
        <w:rPr>
          <w:lang w:val="en-AU" w:eastAsia="en-AU"/>
        </w:rPr>
        <w:t xml:space="preserve"> and supporting successful transitions</w:t>
      </w:r>
    </w:p>
    <w:p w14:paraId="1152190A" w14:textId="6B505E0B" w:rsidR="006F69AF" w:rsidRPr="00946043" w:rsidRDefault="006F69AF" w:rsidP="00250E73">
      <w:pPr>
        <w:pStyle w:val="Bullet"/>
        <w:numPr>
          <w:ilvl w:val="1"/>
          <w:numId w:val="4"/>
        </w:numPr>
        <w:spacing w:line="360" w:lineRule="auto"/>
        <w:ind w:left="993"/>
        <w:rPr>
          <w:lang w:val="en-AU" w:eastAsia="en-AU"/>
        </w:rPr>
      </w:pPr>
      <w:r w:rsidRPr="00946043">
        <w:rPr>
          <w:lang w:val="en-AU" w:eastAsia="en-AU"/>
        </w:rPr>
        <w:t xml:space="preserve">deliver culturally </w:t>
      </w:r>
      <w:r w:rsidR="0554BC4C" w:rsidRPr="00946043">
        <w:rPr>
          <w:lang w:val="en-AU" w:eastAsia="en-AU"/>
        </w:rPr>
        <w:t xml:space="preserve">safe and </w:t>
      </w:r>
      <w:r w:rsidRPr="00946043">
        <w:rPr>
          <w:lang w:val="en-AU" w:eastAsia="en-AU"/>
        </w:rPr>
        <w:t>responsive supports for participants from CALD backgrounds, including access to interpreters, translated information and culturally informed engagement approaches.</w:t>
      </w:r>
    </w:p>
    <w:p w14:paraId="01A0395F" w14:textId="70778C78" w:rsidR="000C3F21" w:rsidRPr="00946043" w:rsidRDefault="006551AD" w:rsidP="00250E73">
      <w:pPr>
        <w:pStyle w:val="Bullet"/>
        <w:spacing w:line="360" w:lineRule="auto"/>
        <w:ind w:left="426"/>
        <w:rPr>
          <w:lang w:val="en-AU" w:eastAsia="en-AU"/>
        </w:rPr>
      </w:pPr>
      <w:r w:rsidRPr="00946043">
        <w:t>Collaborate with</w:t>
      </w:r>
      <w:r w:rsidR="006F69AF" w:rsidRPr="00946043">
        <w:t xml:space="preserve"> </w:t>
      </w:r>
      <w:r w:rsidR="00A35543" w:rsidRPr="00946043">
        <w:t>key partners</w:t>
      </w:r>
      <w:r w:rsidR="009B1A44" w:rsidRPr="00946043">
        <w:t xml:space="preserve"> to s</w:t>
      </w:r>
      <w:r w:rsidR="000C3F21" w:rsidRPr="00946043">
        <w:t>upport</w:t>
      </w:r>
      <w:r w:rsidR="00176FDC" w:rsidRPr="00946043">
        <w:t xml:space="preserve"> the</w:t>
      </w:r>
      <w:r w:rsidR="000C3F21" w:rsidRPr="00946043">
        <w:t xml:space="preserve"> development of culturally informed </w:t>
      </w:r>
      <w:r w:rsidR="000C3F21" w:rsidRPr="00946043">
        <w:rPr>
          <w:lang w:val="en-AU" w:eastAsia="en-AU"/>
        </w:rPr>
        <w:t>behaviour</w:t>
      </w:r>
      <w:r w:rsidR="000C3F21" w:rsidRPr="00946043">
        <w:t xml:space="preserve"> support, including greater involvement of First Nations practitioners, Elders, families and communities in </w:t>
      </w:r>
      <w:proofErr w:type="spellStart"/>
      <w:r w:rsidR="000C3F21" w:rsidRPr="00946043">
        <w:t>behaviour</w:t>
      </w:r>
      <w:proofErr w:type="spellEnd"/>
      <w:r w:rsidR="000C3F21" w:rsidRPr="00946043">
        <w:t xml:space="preserve"> support planning and implementation</w:t>
      </w:r>
      <w:r w:rsidR="001F32F4" w:rsidRPr="00946043">
        <w:t>.</w:t>
      </w:r>
    </w:p>
    <w:p w14:paraId="180038EA" w14:textId="3A1C95B2" w:rsidR="00486CBE" w:rsidRPr="00946043" w:rsidRDefault="00585545" w:rsidP="00250E73">
      <w:pPr>
        <w:pStyle w:val="Heading4"/>
        <w:numPr>
          <w:ilvl w:val="0"/>
          <w:numId w:val="0"/>
        </w:numPr>
        <w:spacing w:line="360" w:lineRule="auto"/>
        <w:rPr>
          <w:bCs/>
          <w:lang w:val="en-AU" w:eastAsia="en-AU"/>
        </w:rPr>
      </w:pPr>
      <w:bookmarkStart w:id="11" w:name="_Toc239082052"/>
      <w:r w:rsidRPr="00946043">
        <w:rPr>
          <w:bCs/>
          <w:lang w:val="en-AU" w:eastAsia="en-AU"/>
        </w:rPr>
        <w:t>C</w:t>
      </w:r>
      <w:r w:rsidR="00486CBE" w:rsidRPr="00946043">
        <w:rPr>
          <w:bCs/>
          <w:lang w:val="en-AU" w:eastAsia="en-AU"/>
        </w:rPr>
        <w:t>onsideration 5: Strengthen Workforce Capability and Supply</w:t>
      </w:r>
      <w:bookmarkEnd w:id="11"/>
    </w:p>
    <w:p w14:paraId="4AA316A7" w14:textId="77777777" w:rsidR="00B03176" w:rsidRPr="00946043" w:rsidRDefault="00B03176" w:rsidP="00250E73">
      <w:pPr>
        <w:spacing w:line="360" w:lineRule="auto"/>
        <w:rPr>
          <w:lang w:val="en-AU" w:eastAsia="en-AU"/>
        </w:rPr>
      </w:pPr>
      <w:r w:rsidRPr="00946043">
        <w:rPr>
          <w:lang w:val="en-AU" w:eastAsia="en-AU"/>
        </w:rPr>
        <w:t>A capable and sustainable workforce is essential to supporting participants with complex disability, trauma histories, behaviours of concern and justice involvement. Workforce shortages, limited specialist expertise and challenges recruiting and retaining staff continue to affect service availability across many locations and cohorts.</w:t>
      </w:r>
    </w:p>
    <w:p w14:paraId="6DA8DB5C" w14:textId="4DC396BE" w:rsidR="00B03176" w:rsidRPr="00946043" w:rsidRDefault="00B03176" w:rsidP="00250E73">
      <w:pPr>
        <w:spacing w:line="360" w:lineRule="auto"/>
        <w:rPr>
          <w:lang w:val="en-AU" w:eastAsia="en-AU"/>
        </w:rPr>
      </w:pPr>
      <w:r w:rsidRPr="00946043">
        <w:rPr>
          <w:lang w:val="en-AU" w:eastAsia="en-AU"/>
        </w:rPr>
        <w:t xml:space="preserve">The Panel has identified the need for providers and workers to have access to specialist knowledge, </w:t>
      </w:r>
      <w:r w:rsidR="004E60B0" w:rsidRPr="00946043">
        <w:rPr>
          <w:lang w:val="en-AU" w:eastAsia="en-AU"/>
        </w:rPr>
        <w:t>supervision,</w:t>
      </w:r>
      <w:r w:rsidRPr="00946043">
        <w:rPr>
          <w:lang w:val="en-AU" w:eastAsia="en-AU"/>
        </w:rPr>
        <w:t xml:space="preserve"> and capability-building opportunities to confidently support participants with complex needs. Workforce development approaches should therefore focus on both workforce growth </w:t>
      </w:r>
      <w:r w:rsidR="00BC56C9" w:rsidRPr="00946043">
        <w:rPr>
          <w:lang w:val="en-AU" w:eastAsia="en-AU"/>
        </w:rPr>
        <w:t>as well as</w:t>
      </w:r>
      <w:r w:rsidRPr="00946043">
        <w:rPr>
          <w:lang w:val="en-AU" w:eastAsia="en-AU"/>
        </w:rPr>
        <w:t xml:space="preserve"> capability.</w:t>
      </w:r>
    </w:p>
    <w:p w14:paraId="278F2EA8" w14:textId="64155F9E" w:rsidR="00502852" w:rsidRPr="00946043" w:rsidRDefault="00486CBE" w:rsidP="00250E73">
      <w:pPr>
        <w:spacing w:line="360" w:lineRule="auto"/>
        <w:rPr>
          <w:lang w:val="en-AU" w:eastAsia="en-AU"/>
        </w:rPr>
      </w:pPr>
      <w:r w:rsidRPr="00946043">
        <w:rPr>
          <w:lang w:val="en-AU" w:eastAsia="en-AU"/>
        </w:rPr>
        <w:t xml:space="preserve">The Panel recommends </w:t>
      </w:r>
      <w:r w:rsidR="00502852" w:rsidRPr="00946043">
        <w:rPr>
          <w:lang w:val="en-AU" w:eastAsia="en-AU"/>
        </w:rPr>
        <w:t>that the following actions be progressed:</w:t>
      </w:r>
    </w:p>
    <w:p w14:paraId="38BE9CC0" w14:textId="4D579C24" w:rsidR="0035762A" w:rsidRPr="00946043" w:rsidRDefault="23CA382B" w:rsidP="00250E73">
      <w:pPr>
        <w:pStyle w:val="Bullet"/>
        <w:spacing w:line="360" w:lineRule="auto"/>
        <w:ind w:left="426"/>
        <w:rPr>
          <w:lang w:val="en-AU" w:eastAsia="en-AU"/>
        </w:rPr>
      </w:pPr>
      <w:r w:rsidRPr="00946043">
        <w:rPr>
          <w:lang w:val="en-AU" w:eastAsia="en-AU"/>
        </w:rPr>
        <w:t xml:space="preserve">Grow and retain the First Nations disability workforce through targeted employment pathways, mentoring, </w:t>
      </w:r>
      <w:r w:rsidR="004E60B0" w:rsidRPr="00946043">
        <w:rPr>
          <w:lang w:val="en-AU" w:eastAsia="en-AU"/>
        </w:rPr>
        <w:t>traineeships,</w:t>
      </w:r>
      <w:r w:rsidRPr="00946043">
        <w:rPr>
          <w:lang w:val="en-AU" w:eastAsia="en-AU"/>
        </w:rPr>
        <w:t xml:space="preserve"> and recognition of cultural expertise as a specialised capability that contributes to improved participant outcomes</w:t>
      </w:r>
      <w:r w:rsidR="001F32F4" w:rsidRPr="00946043">
        <w:rPr>
          <w:lang w:val="en-AU" w:eastAsia="en-AU"/>
        </w:rPr>
        <w:t>.</w:t>
      </w:r>
    </w:p>
    <w:p w14:paraId="0390368A" w14:textId="1BCF7827" w:rsidR="0035762A" w:rsidRPr="00946043" w:rsidRDefault="0035762A" w:rsidP="00250E73">
      <w:pPr>
        <w:pStyle w:val="Bullet"/>
        <w:spacing w:line="360" w:lineRule="auto"/>
        <w:ind w:left="426"/>
        <w:rPr>
          <w:lang w:val="en-AU" w:eastAsia="en-AU"/>
        </w:rPr>
      </w:pPr>
      <w:r w:rsidRPr="00946043">
        <w:rPr>
          <w:lang w:val="en-AU" w:eastAsia="en-AU"/>
        </w:rPr>
        <w:t xml:space="preserve">Expand flexible workforce development pathways, including micro-credentials, recognition of prior learning and community-based training models, to improve workforce availability in regional, </w:t>
      </w:r>
      <w:r w:rsidR="004E60B0" w:rsidRPr="00946043">
        <w:rPr>
          <w:lang w:val="en-AU" w:eastAsia="en-AU"/>
        </w:rPr>
        <w:t>remote</w:t>
      </w:r>
      <w:r w:rsidR="1187B1BC" w:rsidRPr="00946043">
        <w:rPr>
          <w:lang w:val="en-AU" w:eastAsia="en-AU"/>
        </w:rPr>
        <w:t xml:space="preserve"> and very remote, communities</w:t>
      </w:r>
      <w:r w:rsidR="00A8778D" w:rsidRPr="00946043">
        <w:rPr>
          <w:lang w:val="en-AU" w:eastAsia="en-AU"/>
        </w:rPr>
        <w:t xml:space="preserve"> </w:t>
      </w:r>
      <w:r w:rsidRPr="00946043">
        <w:rPr>
          <w:lang w:val="en-AU" w:eastAsia="en-AU"/>
        </w:rPr>
        <w:t xml:space="preserve">and </w:t>
      </w:r>
      <w:r w:rsidR="441F4045" w:rsidRPr="00946043">
        <w:rPr>
          <w:lang w:val="en-AU" w:eastAsia="en-AU"/>
        </w:rPr>
        <w:t xml:space="preserve">where markets are </w:t>
      </w:r>
      <w:r w:rsidRPr="00946043">
        <w:rPr>
          <w:lang w:val="en-AU" w:eastAsia="en-AU"/>
        </w:rPr>
        <w:t>thin</w:t>
      </w:r>
      <w:r w:rsidR="0E2D7D3F" w:rsidRPr="00946043">
        <w:rPr>
          <w:lang w:val="en-AU" w:eastAsia="en-AU"/>
        </w:rPr>
        <w:t>.</w:t>
      </w:r>
      <w:r w:rsidR="00B46DE1" w:rsidRPr="00946043">
        <w:rPr>
          <w:lang w:val="en-AU" w:eastAsia="en-AU"/>
        </w:rPr>
        <w:t xml:space="preserve"> </w:t>
      </w:r>
    </w:p>
    <w:p w14:paraId="0950D9F4" w14:textId="1E6C3B69" w:rsidR="00162C3A" w:rsidRPr="00946043" w:rsidRDefault="002E7F41" w:rsidP="00250E73">
      <w:pPr>
        <w:pStyle w:val="Bullet"/>
        <w:spacing w:line="360" w:lineRule="auto"/>
        <w:ind w:left="426"/>
        <w:rPr>
          <w:lang w:val="en-AU" w:eastAsia="en-AU"/>
        </w:rPr>
      </w:pPr>
      <w:r w:rsidRPr="00946043">
        <w:rPr>
          <w:lang w:val="en-AU" w:eastAsia="en-AU"/>
        </w:rPr>
        <w:t xml:space="preserve">Align </w:t>
      </w:r>
      <w:r w:rsidRPr="00946043">
        <w:t>workforce</w:t>
      </w:r>
      <w:r w:rsidRPr="00946043">
        <w:rPr>
          <w:lang w:val="en-AU" w:eastAsia="en-AU"/>
        </w:rPr>
        <w:t xml:space="preserve"> strategies with </w:t>
      </w:r>
      <w:hyperlink r:id="rId12">
        <w:r w:rsidR="00A81C0B" w:rsidRPr="00946043">
          <w:rPr>
            <w:rStyle w:val="Hyperlink"/>
            <w:lang w:val="en-AU" w:eastAsia="en-AU"/>
          </w:rPr>
          <w:t>Australia’s Disability Strategy</w:t>
        </w:r>
      </w:hyperlink>
      <w:r w:rsidR="00A81C0B" w:rsidRPr="00946043">
        <w:rPr>
          <w:lang w:val="en-AU" w:eastAsia="en-AU"/>
        </w:rPr>
        <w:t xml:space="preserve"> </w:t>
      </w:r>
      <w:r w:rsidR="00C71D00" w:rsidRPr="00946043">
        <w:rPr>
          <w:lang w:val="en-AU" w:eastAsia="en-AU"/>
        </w:rPr>
        <w:t xml:space="preserve">and </w:t>
      </w:r>
      <w:hyperlink r:id="rId13">
        <w:r w:rsidR="00EC2CA8" w:rsidRPr="00946043">
          <w:rPr>
            <w:rStyle w:val="Hyperlink"/>
            <w:lang w:val="en-AU" w:eastAsia="en-AU"/>
          </w:rPr>
          <w:t>NDI</w:t>
        </w:r>
        <w:r w:rsidR="001E196F" w:rsidRPr="00946043">
          <w:rPr>
            <w:rStyle w:val="Hyperlink"/>
            <w:lang w:val="en-AU" w:eastAsia="en-AU"/>
          </w:rPr>
          <w:t>S</w:t>
        </w:r>
        <w:r w:rsidR="00DF1A01" w:rsidRPr="00946043">
          <w:rPr>
            <w:rStyle w:val="Hyperlink"/>
            <w:lang w:val="en-AU" w:eastAsia="en-AU"/>
          </w:rPr>
          <w:t xml:space="preserve"> </w:t>
        </w:r>
        <w:r w:rsidR="00DA76DA" w:rsidRPr="00946043">
          <w:rPr>
            <w:rStyle w:val="Hyperlink"/>
            <w:lang w:val="en-AU" w:eastAsia="en-AU"/>
          </w:rPr>
          <w:t>reforms</w:t>
        </w:r>
        <w:r w:rsidR="0009603A" w:rsidRPr="00946043">
          <w:rPr>
            <w:rStyle w:val="Hyperlink"/>
            <w:lang w:val="en-AU" w:eastAsia="en-AU"/>
          </w:rPr>
          <w:t xml:space="preserve"> and reviews</w:t>
        </w:r>
      </w:hyperlink>
      <w:r w:rsidR="001C2837" w:rsidRPr="00946043">
        <w:rPr>
          <w:lang w:val="en-AU" w:eastAsia="en-AU"/>
        </w:rPr>
        <w:t>, ensuring workforce</w:t>
      </w:r>
      <w:r w:rsidR="00C71D00" w:rsidRPr="00946043">
        <w:rPr>
          <w:lang w:val="en-AU" w:eastAsia="en-AU"/>
        </w:rPr>
        <w:t xml:space="preserve"> planning reflects the capability requirements of providers</w:t>
      </w:r>
      <w:r w:rsidR="002F2BF6" w:rsidRPr="00946043">
        <w:rPr>
          <w:lang w:val="en-AU" w:eastAsia="en-AU"/>
        </w:rPr>
        <w:t xml:space="preserve"> supporting justice-involved participants,</w:t>
      </w:r>
      <w:r w:rsidR="00457117" w:rsidRPr="00946043">
        <w:rPr>
          <w:lang w:val="en-AU" w:eastAsia="en-AU"/>
        </w:rPr>
        <w:t xml:space="preserve"> including:</w:t>
      </w:r>
    </w:p>
    <w:p w14:paraId="236AE1DB" w14:textId="65A7CD32" w:rsidR="00162C3A" w:rsidRPr="00946043" w:rsidRDefault="001F32F4" w:rsidP="00250E73">
      <w:pPr>
        <w:pStyle w:val="Bullet"/>
        <w:numPr>
          <w:ilvl w:val="0"/>
          <w:numId w:val="17"/>
        </w:numPr>
        <w:spacing w:line="360" w:lineRule="auto"/>
        <w:rPr>
          <w:lang w:val="en-AU" w:eastAsia="en-AU"/>
        </w:rPr>
      </w:pPr>
      <w:r w:rsidRPr="00946043">
        <w:rPr>
          <w:lang w:val="en-AU" w:eastAsia="en-AU"/>
        </w:rPr>
        <w:lastRenderedPageBreak/>
        <w:t>j</w:t>
      </w:r>
      <w:r w:rsidR="00162C3A" w:rsidRPr="00946043">
        <w:rPr>
          <w:lang w:val="en-AU" w:eastAsia="en-AU"/>
        </w:rPr>
        <w:t>ustice-interface and forensic disability capability</w:t>
      </w:r>
    </w:p>
    <w:p w14:paraId="528E0E3E" w14:textId="0B909B6E" w:rsidR="00162C3A" w:rsidRPr="00946043" w:rsidRDefault="00162C3A" w:rsidP="00250E73">
      <w:pPr>
        <w:pStyle w:val="Bullet"/>
        <w:numPr>
          <w:ilvl w:val="0"/>
          <w:numId w:val="17"/>
        </w:numPr>
        <w:spacing w:line="360" w:lineRule="auto"/>
        <w:rPr>
          <w:lang w:val="en-AU" w:eastAsia="en-AU"/>
        </w:rPr>
      </w:pPr>
      <w:r w:rsidRPr="00946043">
        <w:rPr>
          <w:lang w:val="en-AU" w:eastAsia="en-AU"/>
        </w:rPr>
        <w:t xml:space="preserve">risk </w:t>
      </w:r>
      <w:r w:rsidR="00332214" w:rsidRPr="00946043">
        <w:rPr>
          <w:lang w:val="en-AU" w:eastAsia="en-AU"/>
        </w:rPr>
        <w:t>assessment</w:t>
      </w:r>
      <w:r w:rsidR="001F32F4" w:rsidRPr="00946043" w:rsidDel="00162C3A">
        <w:rPr>
          <w:lang w:val="en-AU" w:eastAsia="en-AU"/>
        </w:rPr>
        <w:t xml:space="preserve"> </w:t>
      </w:r>
      <w:r w:rsidRPr="00946043">
        <w:rPr>
          <w:lang w:val="en-AU" w:eastAsia="en-AU"/>
        </w:rPr>
        <w:t>and risk management</w:t>
      </w:r>
    </w:p>
    <w:p w14:paraId="2EC54F45" w14:textId="10F6133F" w:rsidR="00162C3A" w:rsidRPr="00946043" w:rsidRDefault="00162C3A" w:rsidP="00250E73">
      <w:pPr>
        <w:pStyle w:val="Bullet"/>
        <w:numPr>
          <w:ilvl w:val="0"/>
          <w:numId w:val="17"/>
        </w:numPr>
        <w:spacing w:line="360" w:lineRule="auto"/>
        <w:rPr>
          <w:lang w:val="en-AU" w:eastAsia="en-AU"/>
        </w:rPr>
      </w:pPr>
      <w:r w:rsidRPr="00946043">
        <w:rPr>
          <w:lang w:val="en-AU" w:eastAsia="en-AU"/>
        </w:rPr>
        <w:t>First Nations</w:t>
      </w:r>
      <w:r w:rsidR="4892FDD3" w:rsidRPr="00946043">
        <w:rPr>
          <w:lang w:val="en-AU" w:eastAsia="en-AU"/>
        </w:rPr>
        <w:t xml:space="preserve"> and CALD</w:t>
      </w:r>
      <w:r w:rsidRPr="00946043">
        <w:rPr>
          <w:lang w:val="en-AU" w:eastAsia="en-AU"/>
        </w:rPr>
        <w:t xml:space="preserve"> workforce development</w:t>
      </w:r>
    </w:p>
    <w:p w14:paraId="627ECF60" w14:textId="08E84B34" w:rsidR="00162C3A" w:rsidRPr="00946043" w:rsidRDefault="001F32F4" w:rsidP="00250E73">
      <w:pPr>
        <w:pStyle w:val="Bullet"/>
        <w:numPr>
          <w:ilvl w:val="0"/>
          <w:numId w:val="17"/>
        </w:numPr>
        <w:spacing w:line="360" w:lineRule="auto"/>
        <w:rPr>
          <w:lang w:val="en-AU" w:eastAsia="en-AU"/>
        </w:rPr>
      </w:pPr>
      <w:r w:rsidRPr="00946043">
        <w:rPr>
          <w:lang w:val="en-AU" w:eastAsia="en-AU"/>
        </w:rPr>
        <w:t>r</w:t>
      </w:r>
      <w:r w:rsidR="00162C3A" w:rsidRPr="00946043">
        <w:rPr>
          <w:lang w:val="en-AU" w:eastAsia="en-AU"/>
        </w:rPr>
        <w:t xml:space="preserve">ural, </w:t>
      </w:r>
      <w:r w:rsidR="00332214" w:rsidRPr="00946043">
        <w:rPr>
          <w:lang w:val="en-AU" w:eastAsia="en-AU"/>
        </w:rPr>
        <w:t>remote,</w:t>
      </w:r>
      <w:r w:rsidR="61E41EDC" w:rsidRPr="00946043">
        <w:rPr>
          <w:lang w:val="en-AU" w:eastAsia="en-AU"/>
        </w:rPr>
        <w:t xml:space="preserve"> very remote</w:t>
      </w:r>
      <w:r w:rsidR="00162C3A" w:rsidRPr="00946043">
        <w:rPr>
          <w:lang w:val="en-AU" w:eastAsia="en-AU"/>
        </w:rPr>
        <w:t xml:space="preserve"> and thin market workforce capacity</w:t>
      </w:r>
    </w:p>
    <w:p w14:paraId="0EE54105" w14:textId="47445FCF" w:rsidR="00162C3A" w:rsidRPr="00946043" w:rsidRDefault="001F32F4" w:rsidP="00250E73">
      <w:pPr>
        <w:pStyle w:val="Bullet"/>
        <w:numPr>
          <w:ilvl w:val="0"/>
          <w:numId w:val="17"/>
        </w:numPr>
        <w:spacing w:line="360" w:lineRule="auto"/>
        <w:rPr>
          <w:lang w:val="en-AU" w:eastAsia="en-AU"/>
        </w:rPr>
      </w:pPr>
      <w:r w:rsidRPr="00946043">
        <w:rPr>
          <w:lang w:val="en-AU" w:eastAsia="en-AU"/>
        </w:rPr>
        <w:t>w</w:t>
      </w:r>
      <w:r w:rsidR="00162C3A" w:rsidRPr="00946043">
        <w:rPr>
          <w:lang w:val="en-AU" w:eastAsia="en-AU"/>
        </w:rPr>
        <w:t xml:space="preserve">orkforce attraction, </w:t>
      </w:r>
      <w:r w:rsidR="00332214" w:rsidRPr="00946043">
        <w:rPr>
          <w:lang w:val="en-AU" w:eastAsia="en-AU"/>
        </w:rPr>
        <w:t>retention,</w:t>
      </w:r>
      <w:r w:rsidR="00162C3A" w:rsidRPr="00946043">
        <w:rPr>
          <w:lang w:val="en-AU" w:eastAsia="en-AU"/>
        </w:rPr>
        <w:t xml:space="preserve"> and supervision</w:t>
      </w:r>
      <w:r w:rsidR="007128AE" w:rsidRPr="00946043">
        <w:rPr>
          <w:lang w:val="en-AU" w:eastAsia="en-AU"/>
        </w:rPr>
        <w:t>.</w:t>
      </w:r>
    </w:p>
    <w:p w14:paraId="2E189968" w14:textId="06071FA9" w:rsidR="00295823" w:rsidRPr="00946043" w:rsidRDefault="00CA773D" w:rsidP="00250E73">
      <w:pPr>
        <w:pStyle w:val="Bullet"/>
        <w:spacing w:line="360" w:lineRule="auto"/>
        <w:ind w:left="426"/>
        <w:rPr>
          <w:lang w:val="en-AU" w:eastAsia="en-AU"/>
        </w:rPr>
      </w:pPr>
      <w:r w:rsidRPr="00946043">
        <w:t>Establish a specialist provider support function</w:t>
      </w:r>
      <w:r w:rsidR="00C502CF" w:rsidRPr="00946043">
        <w:t>, jointly delivered by the NDIA and NDIA Quality and S</w:t>
      </w:r>
      <w:r w:rsidR="00256382" w:rsidRPr="00946043">
        <w:t>afeg</w:t>
      </w:r>
      <w:r w:rsidR="00A368D4" w:rsidRPr="00946043">
        <w:t>uards C</w:t>
      </w:r>
      <w:r w:rsidR="00FE4AB8" w:rsidRPr="00946043">
        <w:t>o</w:t>
      </w:r>
      <w:r w:rsidR="00A368D4" w:rsidRPr="00946043">
        <w:t>mmission</w:t>
      </w:r>
      <w:r w:rsidR="00FE4AB8" w:rsidRPr="00946043">
        <w:t>, to</w:t>
      </w:r>
      <w:r w:rsidR="00AD732C" w:rsidRPr="00946043">
        <w:t xml:space="preserve"> provide</w:t>
      </w:r>
      <w:r w:rsidRPr="00946043">
        <w:t xml:space="preserve"> mentoring, </w:t>
      </w:r>
      <w:r w:rsidR="00E36A2C" w:rsidRPr="00946043">
        <w:t>specialist</w:t>
      </w:r>
      <w:r w:rsidR="00CA7E78" w:rsidRPr="00946043">
        <w:t xml:space="preserve"> </w:t>
      </w:r>
      <w:r w:rsidR="00CA7E78" w:rsidRPr="00946043">
        <w:rPr>
          <w:lang w:val="en-AU" w:eastAsia="en-AU"/>
        </w:rPr>
        <w:t>advice</w:t>
      </w:r>
      <w:r w:rsidR="00E36A2C" w:rsidRPr="00946043">
        <w:t xml:space="preserve">, </w:t>
      </w:r>
      <w:r w:rsidRPr="00946043">
        <w:t xml:space="preserve">system navigation </w:t>
      </w:r>
      <w:r w:rsidR="006551AD" w:rsidRPr="00946043">
        <w:t>assistance,</w:t>
      </w:r>
      <w:r w:rsidRPr="00946043">
        <w:t xml:space="preserve"> and support with </w:t>
      </w:r>
      <w:r w:rsidR="00A369F3" w:rsidRPr="00946043">
        <w:t xml:space="preserve">regulatory </w:t>
      </w:r>
      <w:r w:rsidR="0023490B" w:rsidRPr="00946043">
        <w:t xml:space="preserve">and </w:t>
      </w:r>
      <w:r w:rsidR="00C5254B" w:rsidRPr="00946043">
        <w:t>S</w:t>
      </w:r>
      <w:r w:rsidR="0023490B" w:rsidRPr="00946043">
        <w:t xml:space="preserve">cheme </w:t>
      </w:r>
      <w:r w:rsidR="00997D84" w:rsidRPr="00946043">
        <w:t>requirements</w:t>
      </w:r>
      <w:r w:rsidR="00B15243" w:rsidRPr="00946043">
        <w:t xml:space="preserve"> </w:t>
      </w:r>
      <w:r w:rsidRPr="00946043">
        <w:t>for providers supporting participants with complex and justice-related support needs</w:t>
      </w:r>
      <w:r w:rsidR="001F32F4" w:rsidRPr="00946043">
        <w:t>.</w:t>
      </w:r>
    </w:p>
    <w:p w14:paraId="749CB043" w14:textId="77777777" w:rsidR="00486CBE" w:rsidRPr="00946043" w:rsidRDefault="00486CBE" w:rsidP="00250E73">
      <w:pPr>
        <w:pStyle w:val="Heading4"/>
        <w:numPr>
          <w:ilvl w:val="0"/>
          <w:numId w:val="0"/>
        </w:numPr>
        <w:spacing w:line="360" w:lineRule="auto"/>
        <w:rPr>
          <w:lang w:val="en-AU" w:eastAsia="en-AU"/>
        </w:rPr>
      </w:pPr>
      <w:bookmarkStart w:id="12" w:name="_Toc239082053"/>
      <w:r w:rsidRPr="00946043">
        <w:rPr>
          <w:lang w:val="en-AU" w:eastAsia="en-AU"/>
        </w:rPr>
        <w:t>Consideration 6: Improve Provider Identification, Matching and Early Engagement</w:t>
      </w:r>
      <w:bookmarkEnd w:id="12"/>
    </w:p>
    <w:p w14:paraId="4D84EF32" w14:textId="398B9058" w:rsidR="00062B8B" w:rsidRPr="00946043" w:rsidRDefault="73DE1C1D" w:rsidP="00250E73">
      <w:pPr>
        <w:spacing w:line="360" w:lineRule="auto"/>
        <w:rPr>
          <w:lang w:val="en-AU" w:eastAsia="en-AU"/>
        </w:rPr>
      </w:pPr>
      <w:r w:rsidRPr="00946043">
        <w:rPr>
          <w:lang w:val="en-AU" w:eastAsia="en-AU"/>
        </w:rPr>
        <w:t>Effective provider matching and early engagement are critical to successful transitions, particularly for participants leaving custody or forensic environments. Delays in identifying providers a</w:t>
      </w:r>
      <w:r w:rsidR="3321FFCF" w:rsidRPr="00946043">
        <w:rPr>
          <w:lang w:val="en-AU" w:eastAsia="en-AU"/>
        </w:rPr>
        <w:t>s well as</w:t>
      </w:r>
      <w:r w:rsidRPr="00946043">
        <w:rPr>
          <w:lang w:val="en-AU" w:eastAsia="en-AU"/>
        </w:rPr>
        <w:t xml:space="preserve"> limited opportunities for providers to understand participant needs prior to release can contribute to service gaps, increased </w:t>
      </w:r>
      <w:r w:rsidR="00332214" w:rsidRPr="00946043">
        <w:rPr>
          <w:lang w:val="en-AU" w:eastAsia="en-AU"/>
        </w:rPr>
        <w:t>risk,</w:t>
      </w:r>
      <w:r w:rsidRPr="00946043">
        <w:rPr>
          <w:lang w:val="en-AU" w:eastAsia="en-AU"/>
        </w:rPr>
        <w:t xml:space="preserve"> and poor transition outcomes.</w:t>
      </w:r>
    </w:p>
    <w:p w14:paraId="7FD93C62" w14:textId="59658C36" w:rsidR="00062B8B" w:rsidRPr="00946043" w:rsidRDefault="00062B8B" w:rsidP="00250E73">
      <w:pPr>
        <w:spacing w:line="360" w:lineRule="auto"/>
        <w:rPr>
          <w:lang w:val="en-AU" w:eastAsia="en-AU"/>
        </w:rPr>
      </w:pPr>
      <w:r w:rsidRPr="00946043">
        <w:rPr>
          <w:lang w:val="en-AU" w:eastAsia="en-AU"/>
        </w:rPr>
        <w:t xml:space="preserve">The Panel has consistently recognised that the period between custody and community </w:t>
      </w:r>
      <w:r w:rsidR="006C39EB" w:rsidRPr="00946043">
        <w:rPr>
          <w:lang w:val="en-AU" w:eastAsia="en-AU"/>
        </w:rPr>
        <w:t>transition</w:t>
      </w:r>
      <w:r w:rsidRPr="00946043">
        <w:rPr>
          <w:lang w:val="en-AU" w:eastAsia="en-AU"/>
        </w:rPr>
        <w:t xml:space="preserve"> presents heightened vulnerability and that providers require sufficient time to establish rapport, understand risks</w:t>
      </w:r>
      <w:r w:rsidR="00454D0C" w:rsidRPr="00946043">
        <w:rPr>
          <w:lang w:val="en-AU" w:eastAsia="en-AU"/>
        </w:rPr>
        <w:t>,</w:t>
      </w:r>
      <w:r w:rsidRPr="00946043">
        <w:rPr>
          <w:lang w:val="en-AU" w:eastAsia="en-AU"/>
        </w:rPr>
        <w:t xml:space="preserve"> and prepare suitable support arrangements before supports commence</w:t>
      </w:r>
      <w:r w:rsidR="3E31E079" w:rsidRPr="00946043">
        <w:rPr>
          <w:lang w:val="en-AU" w:eastAsia="en-AU"/>
        </w:rPr>
        <w:t xml:space="preserve"> in the community</w:t>
      </w:r>
      <w:r w:rsidRPr="00946043">
        <w:rPr>
          <w:lang w:val="en-AU" w:eastAsia="en-AU"/>
        </w:rPr>
        <w:t>.</w:t>
      </w:r>
    </w:p>
    <w:p w14:paraId="6B1D9660" w14:textId="484EAD3E" w:rsidR="00486CBE" w:rsidRPr="00946043" w:rsidRDefault="00486CBE" w:rsidP="00250E73">
      <w:pPr>
        <w:spacing w:line="360" w:lineRule="auto"/>
        <w:rPr>
          <w:lang w:val="en-AU" w:eastAsia="en-AU"/>
        </w:rPr>
      </w:pPr>
      <w:r w:rsidRPr="00946043">
        <w:rPr>
          <w:lang w:val="en-AU" w:eastAsia="en-AU"/>
        </w:rPr>
        <w:t xml:space="preserve">The Panel recommends </w:t>
      </w:r>
      <w:r w:rsidR="00502852" w:rsidRPr="00946043">
        <w:rPr>
          <w:lang w:val="en-AU" w:eastAsia="en-AU"/>
        </w:rPr>
        <w:t>that the following actions be progressed:</w:t>
      </w:r>
    </w:p>
    <w:p w14:paraId="2BFD69CD" w14:textId="07AF380E" w:rsidR="007C7410" w:rsidRPr="00946043" w:rsidRDefault="007C7410" w:rsidP="00250E73">
      <w:pPr>
        <w:pStyle w:val="Bullet"/>
        <w:spacing w:line="360" w:lineRule="auto"/>
        <w:ind w:left="426"/>
        <w:rPr>
          <w:lang w:val="en-AU" w:eastAsia="en-AU"/>
        </w:rPr>
      </w:pPr>
      <w:r w:rsidRPr="00946043">
        <w:t>Develop</w:t>
      </w:r>
      <w:r w:rsidRPr="00946043">
        <w:rPr>
          <w:lang w:val="en-AU" w:eastAsia="en-AU"/>
        </w:rPr>
        <w:t xml:space="preserve"> enhanced provider identification and matching mechanisms that recognise </w:t>
      </w:r>
      <w:r w:rsidRPr="00946043">
        <w:t>demonstrated</w:t>
      </w:r>
      <w:r w:rsidRPr="00946043">
        <w:rPr>
          <w:lang w:val="en-AU" w:eastAsia="en-AU"/>
        </w:rPr>
        <w:t xml:space="preserve"> capability, including justice-interface experience, behaviour support expertise, cultural </w:t>
      </w:r>
      <w:r w:rsidR="006551AD" w:rsidRPr="00946043">
        <w:rPr>
          <w:lang w:val="en-AU" w:eastAsia="en-AU"/>
        </w:rPr>
        <w:t>capability,</w:t>
      </w:r>
      <w:r w:rsidRPr="00946043">
        <w:rPr>
          <w:lang w:val="en-AU" w:eastAsia="en-AU"/>
        </w:rPr>
        <w:t xml:space="preserve"> and other specialist competencies, to support appropriate matching of providers to participant complexity</w:t>
      </w:r>
      <w:r w:rsidR="0099703F" w:rsidRPr="00946043">
        <w:rPr>
          <w:lang w:val="en-AU" w:eastAsia="en-AU"/>
        </w:rPr>
        <w:t>,</w:t>
      </w:r>
      <w:r w:rsidRPr="00946043">
        <w:rPr>
          <w:lang w:val="en-AU" w:eastAsia="en-AU"/>
        </w:rPr>
        <w:t xml:space="preserve"> risk</w:t>
      </w:r>
      <w:r w:rsidR="00AB4D11" w:rsidRPr="00946043">
        <w:rPr>
          <w:lang w:val="en-AU" w:eastAsia="en-AU"/>
        </w:rPr>
        <w:t>, and decision</w:t>
      </w:r>
      <w:r w:rsidR="0099703F" w:rsidRPr="00946043">
        <w:rPr>
          <w:lang w:val="en-AU" w:eastAsia="en-AU"/>
        </w:rPr>
        <w:t>-making</w:t>
      </w:r>
      <w:r w:rsidR="00E20BED" w:rsidRPr="00946043">
        <w:rPr>
          <w:lang w:val="en-AU" w:eastAsia="en-AU"/>
        </w:rPr>
        <w:t xml:space="preserve"> support requirements</w:t>
      </w:r>
      <w:r w:rsidR="005213EF" w:rsidRPr="00946043">
        <w:rPr>
          <w:lang w:val="en-AU" w:eastAsia="en-AU"/>
        </w:rPr>
        <w:t>.</w:t>
      </w:r>
    </w:p>
    <w:p w14:paraId="52248C6C" w14:textId="4B8A01C7" w:rsidR="00D5753F" w:rsidRPr="00946043" w:rsidRDefault="00D5753F" w:rsidP="00250E73">
      <w:pPr>
        <w:pStyle w:val="Bullet"/>
        <w:spacing w:line="360" w:lineRule="auto"/>
        <w:ind w:left="426"/>
        <w:rPr>
          <w:lang w:val="en-AU" w:eastAsia="en-AU"/>
        </w:rPr>
      </w:pPr>
      <w:r w:rsidRPr="00946043">
        <w:t>Explore</w:t>
      </w:r>
      <w:r w:rsidRPr="00946043">
        <w:rPr>
          <w:lang w:val="en-AU" w:eastAsia="en-AU"/>
        </w:rPr>
        <w:t xml:space="preserve"> the development of a standardised provider</w:t>
      </w:r>
      <w:r w:rsidR="004750E2" w:rsidRPr="00946043">
        <w:rPr>
          <w:lang w:val="en-AU" w:eastAsia="en-AU"/>
        </w:rPr>
        <w:t xml:space="preserve"> quality</w:t>
      </w:r>
      <w:r w:rsidRPr="00946043">
        <w:rPr>
          <w:lang w:val="en-AU" w:eastAsia="en-AU"/>
        </w:rPr>
        <w:t xml:space="preserve"> information profile, </w:t>
      </w:r>
      <w:r w:rsidR="00FD1C62" w:rsidRPr="00946043">
        <w:rPr>
          <w:lang w:val="en-AU" w:eastAsia="en-AU"/>
        </w:rPr>
        <w:t>like</w:t>
      </w:r>
      <w:r w:rsidRPr="00946043">
        <w:rPr>
          <w:lang w:val="en-AU" w:eastAsia="en-AU"/>
        </w:rPr>
        <w:t xml:space="preserve"> existing provider engagement resources used for other complex cohorts (i.e.,</w:t>
      </w:r>
      <w:r w:rsidR="003578E5" w:rsidRPr="00946043">
        <w:rPr>
          <w:lang w:val="en-AU" w:eastAsia="en-AU"/>
        </w:rPr>
        <w:t xml:space="preserve"> </w:t>
      </w:r>
      <w:hyperlink r:id="rId14" w:history="1">
        <w:r w:rsidR="004806D8" w:rsidRPr="00946043">
          <w:rPr>
            <w:rStyle w:val="Hyperlink"/>
            <w:lang w:val="en-AU" w:eastAsia="en-AU"/>
          </w:rPr>
          <w:t xml:space="preserve">Quality </w:t>
        </w:r>
        <w:r w:rsidR="003578E5" w:rsidRPr="00946043">
          <w:rPr>
            <w:rStyle w:val="Hyperlink"/>
            <w:lang w:val="en-AU" w:eastAsia="en-AU"/>
          </w:rPr>
          <w:t>NDIS</w:t>
        </w:r>
        <w:r w:rsidR="004806D8" w:rsidRPr="00946043">
          <w:rPr>
            <w:rStyle w:val="Hyperlink"/>
            <w:lang w:val="en-AU" w:eastAsia="en-AU"/>
          </w:rPr>
          <w:t xml:space="preserve"> </w:t>
        </w:r>
        <w:r w:rsidR="00F812E3" w:rsidRPr="00946043">
          <w:rPr>
            <w:rStyle w:val="Hyperlink"/>
            <w:lang w:val="en-AU" w:eastAsia="en-AU"/>
          </w:rPr>
          <w:t>s</w:t>
        </w:r>
        <w:r w:rsidR="004806D8" w:rsidRPr="00946043">
          <w:rPr>
            <w:rStyle w:val="Hyperlink"/>
            <w:lang w:val="en-AU" w:eastAsia="en-AU"/>
          </w:rPr>
          <w:t>upport</w:t>
        </w:r>
        <w:r w:rsidR="00F812E3" w:rsidRPr="00946043">
          <w:rPr>
            <w:rStyle w:val="Hyperlink"/>
            <w:lang w:val="en-AU" w:eastAsia="en-AU"/>
          </w:rPr>
          <w:t>s</w:t>
        </w:r>
        <w:r w:rsidR="004806D8" w:rsidRPr="00946043">
          <w:rPr>
            <w:rStyle w:val="Hyperlink"/>
            <w:lang w:val="en-AU" w:eastAsia="en-AU"/>
          </w:rPr>
          <w:t xml:space="preserve"> </w:t>
        </w:r>
        <w:r w:rsidR="00F812E3" w:rsidRPr="00946043">
          <w:rPr>
            <w:rStyle w:val="Hyperlink"/>
            <w:lang w:val="en-AU" w:eastAsia="en-AU"/>
          </w:rPr>
          <w:t>f</w:t>
        </w:r>
        <w:r w:rsidR="004806D8" w:rsidRPr="00946043">
          <w:rPr>
            <w:rStyle w:val="Hyperlink"/>
            <w:lang w:val="en-AU" w:eastAsia="en-AU"/>
          </w:rPr>
          <w:t xml:space="preserve">or </w:t>
        </w:r>
        <w:r w:rsidR="00F812E3" w:rsidRPr="00946043">
          <w:rPr>
            <w:rStyle w:val="Hyperlink"/>
            <w:lang w:val="en-AU" w:eastAsia="en-AU"/>
          </w:rPr>
          <w:t>c</w:t>
        </w:r>
        <w:r w:rsidR="004806D8" w:rsidRPr="00946043">
          <w:rPr>
            <w:rStyle w:val="Hyperlink"/>
            <w:lang w:val="en-AU" w:eastAsia="en-AU"/>
          </w:rPr>
          <w:t>hildren</w:t>
        </w:r>
      </w:hyperlink>
      <w:r w:rsidR="00F812E3" w:rsidRPr="00946043">
        <w:rPr>
          <w:lang w:val="en-AU" w:eastAsia="en-AU"/>
        </w:rPr>
        <w:t>)</w:t>
      </w:r>
      <w:r w:rsidR="00E345FA" w:rsidRPr="00946043">
        <w:rPr>
          <w:lang w:val="en-AU" w:eastAsia="en-AU"/>
        </w:rPr>
        <w:t xml:space="preserve">. This profile could </w:t>
      </w:r>
      <w:r w:rsidRPr="00946043">
        <w:rPr>
          <w:lang w:val="en-AU" w:eastAsia="en-AU"/>
        </w:rPr>
        <w:t xml:space="preserve">support informed provider </w:t>
      </w:r>
      <w:r w:rsidR="00767914" w:rsidRPr="00946043">
        <w:rPr>
          <w:lang w:val="en-AU" w:eastAsia="en-AU"/>
        </w:rPr>
        <w:t>selection,</w:t>
      </w:r>
      <w:r w:rsidRPr="00946043">
        <w:rPr>
          <w:lang w:val="en-AU" w:eastAsia="en-AU"/>
        </w:rPr>
        <w:t xml:space="preserve"> capability assessment, risk identification, service </w:t>
      </w:r>
      <w:r w:rsidR="00FD1C62" w:rsidRPr="00946043">
        <w:rPr>
          <w:lang w:val="en-AU" w:eastAsia="en-AU"/>
        </w:rPr>
        <w:t>matching,</w:t>
      </w:r>
      <w:r w:rsidRPr="00946043">
        <w:rPr>
          <w:lang w:val="en-AU" w:eastAsia="en-AU"/>
        </w:rPr>
        <w:t xml:space="preserve"> and transition planning</w:t>
      </w:r>
      <w:r w:rsidR="00AF79D3" w:rsidRPr="00946043">
        <w:rPr>
          <w:lang w:val="en-AU" w:eastAsia="en-AU"/>
        </w:rPr>
        <w:t>.</w:t>
      </w:r>
    </w:p>
    <w:p w14:paraId="1D0269CE" w14:textId="1EA75D5A" w:rsidR="00486CBE" w:rsidRPr="00946043" w:rsidRDefault="00EF733F" w:rsidP="00250E73">
      <w:pPr>
        <w:pStyle w:val="Bullet"/>
        <w:spacing w:line="360" w:lineRule="auto"/>
        <w:ind w:left="426"/>
        <w:rPr>
          <w:lang w:val="en-AU" w:eastAsia="en-AU"/>
        </w:rPr>
      </w:pPr>
      <w:r>
        <w:t>S</w:t>
      </w:r>
      <w:r w:rsidR="00486CBE">
        <w:t>trengthen</w:t>
      </w:r>
      <w:r w:rsidR="00486CBE" w:rsidRPr="102765F2">
        <w:rPr>
          <w:lang w:val="en-AU" w:eastAsia="en-AU"/>
        </w:rPr>
        <w:t xml:space="preserve"> provider and stakeholder</w:t>
      </w:r>
      <w:r w:rsidR="00EF0544" w:rsidRPr="102765F2">
        <w:rPr>
          <w:lang w:val="en-AU" w:eastAsia="en-AU"/>
        </w:rPr>
        <w:t xml:space="preserve"> capability</w:t>
      </w:r>
      <w:r w:rsidR="009F1421" w:rsidRPr="102765F2">
        <w:rPr>
          <w:lang w:val="en-AU" w:eastAsia="en-AU"/>
        </w:rPr>
        <w:t xml:space="preserve"> to navigate disability, </w:t>
      </w:r>
      <w:r w:rsidR="00A23897" w:rsidRPr="102765F2">
        <w:rPr>
          <w:lang w:val="en-AU" w:eastAsia="en-AU"/>
        </w:rPr>
        <w:t xml:space="preserve">justice, </w:t>
      </w:r>
      <w:r w:rsidR="006551AD" w:rsidRPr="102765F2">
        <w:rPr>
          <w:lang w:val="en-AU" w:eastAsia="en-AU"/>
        </w:rPr>
        <w:t>health,</w:t>
      </w:r>
      <w:r w:rsidR="009F1421" w:rsidRPr="102765F2">
        <w:rPr>
          <w:lang w:val="en-AU" w:eastAsia="en-AU"/>
        </w:rPr>
        <w:t xml:space="preserve"> and community systems through </w:t>
      </w:r>
      <w:r w:rsidR="00D35129" w:rsidRPr="102765F2">
        <w:rPr>
          <w:lang w:val="en-AU" w:eastAsia="en-AU"/>
        </w:rPr>
        <w:t xml:space="preserve">earlier and more </w:t>
      </w:r>
      <w:r w:rsidR="00583DEB" w:rsidRPr="102765F2">
        <w:rPr>
          <w:lang w:val="en-AU" w:eastAsia="en-AU"/>
        </w:rPr>
        <w:t>appropriate information sharing,</w:t>
      </w:r>
      <w:r w:rsidR="77C7C151" w:rsidRPr="102765F2">
        <w:rPr>
          <w:lang w:val="en-AU" w:eastAsia="en-AU"/>
        </w:rPr>
        <w:t xml:space="preserve"> and through clearly articulated roles</w:t>
      </w:r>
      <w:r w:rsidR="009F1421" w:rsidRPr="102765F2">
        <w:rPr>
          <w:lang w:val="en-AU" w:eastAsia="en-AU"/>
        </w:rPr>
        <w:t xml:space="preserve">, referral pathways, and </w:t>
      </w:r>
      <w:r w:rsidR="00A23897" w:rsidRPr="102765F2">
        <w:rPr>
          <w:lang w:val="en-AU" w:eastAsia="en-AU"/>
        </w:rPr>
        <w:t>escalation</w:t>
      </w:r>
      <w:r w:rsidR="009F1421" w:rsidRPr="102765F2">
        <w:rPr>
          <w:lang w:val="en-AU" w:eastAsia="en-AU"/>
        </w:rPr>
        <w:t xml:space="preserve"> processes</w:t>
      </w:r>
      <w:r w:rsidR="00AF79D3" w:rsidRPr="102765F2">
        <w:rPr>
          <w:lang w:val="en-AU" w:eastAsia="en-AU"/>
        </w:rPr>
        <w:t>.</w:t>
      </w:r>
    </w:p>
    <w:p w14:paraId="5BF5F0B3" w14:textId="3A012428" w:rsidR="00486CBE" w:rsidRPr="00946043" w:rsidRDefault="00486CBE" w:rsidP="00250E73">
      <w:pPr>
        <w:pStyle w:val="Heading4"/>
        <w:numPr>
          <w:ilvl w:val="0"/>
          <w:numId w:val="0"/>
        </w:numPr>
        <w:spacing w:line="360" w:lineRule="auto"/>
        <w:rPr>
          <w:lang w:val="en-AU" w:eastAsia="en-AU"/>
        </w:rPr>
      </w:pPr>
      <w:bookmarkStart w:id="13" w:name="_Toc239082054"/>
      <w:r w:rsidRPr="00946043">
        <w:rPr>
          <w:lang w:val="en-AU" w:eastAsia="en-AU"/>
        </w:rPr>
        <w:lastRenderedPageBreak/>
        <w:t xml:space="preserve">Consideration 7: Strengthen </w:t>
      </w:r>
      <w:r w:rsidR="006D1439" w:rsidRPr="00946043">
        <w:rPr>
          <w:lang w:val="en-AU" w:eastAsia="en-AU"/>
        </w:rPr>
        <w:t xml:space="preserve">Provider </w:t>
      </w:r>
      <w:r w:rsidRPr="00946043">
        <w:rPr>
          <w:lang w:val="en-AU" w:eastAsia="en-AU"/>
        </w:rPr>
        <w:t>Safe</w:t>
      </w:r>
      <w:r w:rsidR="3544FD97" w:rsidRPr="00946043">
        <w:rPr>
          <w:lang w:val="en-AU" w:eastAsia="en-AU"/>
        </w:rPr>
        <w:t>ty</w:t>
      </w:r>
      <w:r w:rsidR="006D1439" w:rsidRPr="00946043">
        <w:rPr>
          <w:lang w:val="en-AU" w:eastAsia="en-AU"/>
        </w:rPr>
        <w:t xml:space="preserve"> and Cross-System Coordination</w:t>
      </w:r>
      <w:bookmarkEnd w:id="13"/>
    </w:p>
    <w:p w14:paraId="3A264DA7" w14:textId="43FB20F8" w:rsidR="00062B8B" w:rsidRPr="00946043" w:rsidRDefault="7673FC0C" w:rsidP="00250E73">
      <w:pPr>
        <w:spacing w:line="360" w:lineRule="auto"/>
        <w:rPr>
          <w:lang w:val="en-AU" w:eastAsia="en-AU"/>
        </w:rPr>
      </w:pPr>
      <w:r w:rsidRPr="00946043">
        <w:rPr>
          <w:lang w:val="en-AU" w:eastAsia="en-AU"/>
        </w:rPr>
        <w:t xml:space="preserve">The </w:t>
      </w:r>
      <w:r w:rsidR="00C954EC" w:rsidRPr="00946043">
        <w:rPr>
          <w:lang w:val="en-AU" w:eastAsia="en-AU"/>
        </w:rPr>
        <w:t>P</w:t>
      </w:r>
      <w:r w:rsidRPr="00946043">
        <w:rPr>
          <w:lang w:val="en-AU" w:eastAsia="en-AU"/>
        </w:rPr>
        <w:t>anel has emphasised that c</w:t>
      </w:r>
      <w:r w:rsidR="00062B8B" w:rsidRPr="00946043">
        <w:rPr>
          <w:lang w:val="en-AU" w:eastAsia="en-AU"/>
        </w:rPr>
        <w:t>lear roles, timely information sharing and coordinated responses are fundamental to effective safeguarding at the justice-disability interface.</w:t>
      </w:r>
      <w:r w:rsidR="374EC2F7" w:rsidRPr="00946043">
        <w:rPr>
          <w:lang w:val="en-AU" w:eastAsia="en-AU"/>
        </w:rPr>
        <w:t xml:space="preserve"> In </w:t>
      </w:r>
      <w:r w:rsidR="57BE10FD" w:rsidRPr="00946043">
        <w:rPr>
          <w:lang w:val="en-AU" w:eastAsia="en-AU"/>
        </w:rPr>
        <w:t>examining</w:t>
      </w:r>
      <w:r w:rsidR="374EC2F7" w:rsidRPr="00946043">
        <w:rPr>
          <w:lang w:val="en-AU" w:eastAsia="en-AU"/>
        </w:rPr>
        <w:t xml:space="preserve"> a case study, the Panel observed a </w:t>
      </w:r>
      <w:r w:rsidR="00AF79D3" w:rsidRPr="00946043">
        <w:rPr>
          <w:i/>
          <w:iCs/>
          <w:lang w:val="en-AU" w:eastAsia="en-AU"/>
        </w:rPr>
        <w:t>‘</w:t>
      </w:r>
      <w:r w:rsidR="374EC2F7" w:rsidRPr="00946043">
        <w:rPr>
          <w:rFonts w:cs="Arial"/>
          <w:i/>
          <w:iCs/>
          <w:lang w:val="en-AU"/>
        </w:rPr>
        <w:t xml:space="preserve">long-standing forensic history includes theft, break and enter, public nuisance, carrying weapons, assault, illicit drug use, and sexual offences involving minors. The NDIA’s duty to </w:t>
      </w:r>
      <w:r w:rsidR="374EC2F7" w:rsidRPr="00946043">
        <w:rPr>
          <w:i/>
          <w:iCs/>
          <w:lang w:val="en-AU" w:eastAsia="en-AU"/>
        </w:rPr>
        <w:t>the participant</w:t>
      </w:r>
      <w:r w:rsidR="374EC2F7" w:rsidRPr="00946043">
        <w:rPr>
          <w:rFonts w:cs="Arial"/>
          <w:i/>
          <w:iCs/>
          <w:lang w:val="en-AU"/>
        </w:rPr>
        <w:t xml:space="preserve"> and his providers, and to NDIA staff, includes a duty to provide </w:t>
      </w:r>
      <w:r w:rsidR="5441AE9D" w:rsidRPr="00946043">
        <w:rPr>
          <w:i/>
          <w:lang w:val="en-AU" w:eastAsia="en-AU"/>
        </w:rPr>
        <w:t>a safe</w:t>
      </w:r>
      <w:r w:rsidR="374EC2F7" w:rsidRPr="00946043">
        <w:rPr>
          <w:rFonts w:cs="Arial"/>
          <w:i/>
          <w:iCs/>
          <w:lang w:val="en-AU"/>
        </w:rPr>
        <w:t xml:space="preserve"> workplace</w:t>
      </w:r>
      <w:r w:rsidR="00AF79D3" w:rsidRPr="00946043">
        <w:rPr>
          <w:rFonts w:cs="Arial"/>
          <w:i/>
          <w:iCs/>
          <w:lang w:val="en-AU"/>
        </w:rPr>
        <w:t>.’</w:t>
      </w:r>
      <w:r w:rsidRPr="00946043">
        <w:br/>
      </w:r>
      <w:r w:rsidR="00062B8B" w:rsidRPr="00946043">
        <w:rPr>
          <w:lang w:val="en-AU" w:eastAsia="en-AU"/>
        </w:rPr>
        <w:t>Challenges often arise when responsibilities become blurred, information is unavailable, or agencies and providers hold different expectations regarding their roles in supporting participants with complex needs.</w:t>
      </w:r>
      <w:r w:rsidR="237B734F" w:rsidRPr="00946043">
        <w:rPr>
          <w:lang w:val="en-AU" w:eastAsia="en-AU"/>
        </w:rPr>
        <w:t xml:space="preserve"> </w:t>
      </w:r>
    </w:p>
    <w:p w14:paraId="194C787C" w14:textId="4E5F54EA" w:rsidR="00835837" w:rsidRPr="00946043" w:rsidRDefault="00835837" w:rsidP="00250E73">
      <w:pPr>
        <w:spacing w:line="360" w:lineRule="auto"/>
        <w:rPr>
          <w:lang w:val="en-AU" w:eastAsia="en-AU"/>
        </w:rPr>
      </w:pPr>
      <w:r w:rsidRPr="00946043">
        <w:rPr>
          <w:lang w:val="en-AU" w:eastAsia="en-AU"/>
        </w:rPr>
        <w:t xml:space="preserve">The Panel recommends </w:t>
      </w:r>
      <w:r w:rsidR="00502852" w:rsidRPr="00946043">
        <w:rPr>
          <w:lang w:val="en-AU" w:eastAsia="en-AU"/>
        </w:rPr>
        <w:t>that the following actions be progressed:</w:t>
      </w:r>
    </w:p>
    <w:p w14:paraId="4F506DAE" w14:textId="2F397004" w:rsidR="004B1987" w:rsidRPr="00946043" w:rsidRDefault="004B1987" w:rsidP="00250E73">
      <w:pPr>
        <w:pStyle w:val="Bullet"/>
        <w:spacing w:line="360" w:lineRule="auto"/>
        <w:ind w:left="426"/>
        <w:rPr>
          <w:lang w:val="en-AU" w:eastAsia="en-AU"/>
        </w:rPr>
      </w:pPr>
      <w:r w:rsidRPr="00946043">
        <w:t>Strengthen</w:t>
      </w:r>
      <w:r w:rsidRPr="00946043">
        <w:rPr>
          <w:lang w:val="en-AU" w:eastAsia="en-AU"/>
        </w:rPr>
        <w:t xml:space="preserve"> </w:t>
      </w:r>
      <w:r w:rsidR="0019623A" w:rsidRPr="00946043">
        <w:t>wellbeing</w:t>
      </w:r>
      <w:r w:rsidR="00285F47" w:rsidRPr="00946043">
        <w:rPr>
          <w:lang w:val="en-AU" w:eastAsia="en-AU"/>
        </w:rPr>
        <w:t xml:space="preserve">, </w:t>
      </w:r>
      <w:r w:rsidRPr="00946043" w:rsidDel="004B1987">
        <w:rPr>
          <w:lang w:val="en-AU" w:eastAsia="en-AU"/>
        </w:rPr>
        <w:t>safeguarding</w:t>
      </w:r>
      <w:r w:rsidR="00285F47" w:rsidRPr="00946043">
        <w:rPr>
          <w:lang w:val="en-AU" w:eastAsia="en-AU"/>
        </w:rPr>
        <w:t xml:space="preserve"> and risk mitigation</w:t>
      </w:r>
      <w:r w:rsidRPr="00946043" w:rsidDel="004B1987">
        <w:rPr>
          <w:lang w:val="en-AU" w:eastAsia="en-AU"/>
        </w:rPr>
        <w:t xml:space="preserve"> </w:t>
      </w:r>
      <w:r w:rsidRPr="00946043">
        <w:rPr>
          <w:lang w:val="en-AU" w:eastAsia="en-AU"/>
        </w:rPr>
        <w:t xml:space="preserve">approaches </w:t>
      </w:r>
      <w:r w:rsidR="0019623A" w:rsidRPr="00946043">
        <w:rPr>
          <w:lang w:val="en-AU" w:eastAsia="en-AU"/>
        </w:rPr>
        <w:t xml:space="preserve">for </w:t>
      </w:r>
      <w:r w:rsidRPr="00946043">
        <w:rPr>
          <w:lang w:val="en-AU" w:eastAsia="en-AU"/>
        </w:rPr>
        <w:t>participants, providers and support workers while maintaining participant choice and control</w:t>
      </w:r>
      <w:r w:rsidR="002E051E" w:rsidRPr="00946043">
        <w:rPr>
          <w:lang w:val="en-AU" w:eastAsia="en-AU"/>
        </w:rPr>
        <w:t xml:space="preserve"> by</w:t>
      </w:r>
      <w:r w:rsidR="0019623A" w:rsidRPr="00946043">
        <w:rPr>
          <w:lang w:val="en-AU" w:eastAsia="en-AU"/>
        </w:rPr>
        <w:t>:</w:t>
      </w:r>
    </w:p>
    <w:p w14:paraId="081E3A05" w14:textId="42C555A6" w:rsidR="00322551" w:rsidRPr="00946043" w:rsidRDefault="002F476A" w:rsidP="00250E73">
      <w:pPr>
        <w:pStyle w:val="Bullet"/>
        <w:numPr>
          <w:ilvl w:val="0"/>
          <w:numId w:val="18"/>
        </w:numPr>
        <w:spacing w:line="360" w:lineRule="auto"/>
        <w:rPr>
          <w:lang w:val="en-AU" w:eastAsia="en-AU"/>
        </w:rPr>
      </w:pPr>
      <w:r w:rsidRPr="00946043">
        <w:rPr>
          <w:lang w:val="en-AU" w:eastAsia="en-AU"/>
        </w:rPr>
        <w:t>c</w:t>
      </w:r>
      <w:r w:rsidR="00322551" w:rsidRPr="00946043">
        <w:rPr>
          <w:lang w:val="en-AU" w:eastAsia="en-AU"/>
        </w:rPr>
        <w:t>larify</w:t>
      </w:r>
      <w:r w:rsidRPr="00946043">
        <w:rPr>
          <w:lang w:val="en-AU" w:eastAsia="en-AU"/>
        </w:rPr>
        <w:t>ing</w:t>
      </w:r>
      <w:r w:rsidR="00A70644" w:rsidRPr="00946043">
        <w:rPr>
          <w:lang w:val="en-AU" w:eastAsia="en-AU"/>
        </w:rPr>
        <w:t xml:space="preserve"> information sharing </w:t>
      </w:r>
      <w:r w:rsidR="009C7879" w:rsidRPr="00946043">
        <w:rPr>
          <w:lang w:val="en-AU" w:eastAsia="en-AU"/>
        </w:rPr>
        <w:t>legi</w:t>
      </w:r>
      <w:r w:rsidR="003F3BA4" w:rsidRPr="00946043">
        <w:rPr>
          <w:lang w:val="en-AU" w:eastAsia="en-AU"/>
        </w:rPr>
        <w:t xml:space="preserve">slation to </w:t>
      </w:r>
      <w:r w:rsidR="003801C5" w:rsidRPr="00946043">
        <w:rPr>
          <w:lang w:val="en-AU" w:eastAsia="en-AU"/>
        </w:rPr>
        <w:t xml:space="preserve">ensure </w:t>
      </w:r>
      <w:r w:rsidR="0CB3A690" w:rsidRPr="00946043">
        <w:rPr>
          <w:lang w:val="en-AU" w:eastAsia="en-AU"/>
        </w:rPr>
        <w:t xml:space="preserve">proportionate and </w:t>
      </w:r>
      <w:r w:rsidR="0001474F" w:rsidRPr="00946043">
        <w:rPr>
          <w:lang w:val="en-AU" w:eastAsia="en-AU"/>
        </w:rPr>
        <w:t xml:space="preserve">appropriate offending history can be shared with providers to enable worker safety strategies, </w:t>
      </w:r>
      <w:r w:rsidR="00FD1C62" w:rsidRPr="00946043">
        <w:rPr>
          <w:lang w:val="en-AU" w:eastAsia="en-AU"/>
        </w:rPr>
        <w:t>preparation,</w:t>
      </w:r>
      <w:r w:rsidR="0001474F" w:rsidRPr="00946043">
        <w:rPr>
          <w:lang w:val="en-AU" w:eastAsia="en-AU"/>
        </w:rPr>
        <w:t xml:space="preserve"> and training</w:t>
      </w:r>
    </w:p>
    <w:p w14:paraId="5B8C9110" w14:textId="680C9209" w:rsidR="004B1987" w:rsidRPr="00946043" w:rsidRDefault="002F476A" w:rsidP="00250E73">
      <w:pPr>
        <w:pStyle w:val="Bullet"/>
        <w:numPr>
          <w:ilvl w:val="0"/>
          <w:numId w:val="18"/>
        </w:numPr>
        <w:spacing w:line="360" w:lineRule="auto"/>
        <w:rPr>
          <w:lang w:val="en-AU" w:eastAsia="en-AU"/>
        </w:rPr>
      </w:pPr>
      <w:r w:rsidRPr="00946043">
        <w:rPr>
          <w:lang w:val="en-AU" w:eastAsia="en-AU"/>
        </w:rPr>
        <w:t>p</w:t>
      </w:r>
      <w:r w:rsidR="004B1987" w:rsidRPr="00946043">
        <w:rPr>
          <w:lang w:val="en-AU" w:eastAsia="en-AU"/>
        </w:rPr>
        <w:t>romot</w:t>
      </w:r>
      <w:r w:rsidR="002E051E" w:rsidRPr="00946043">
        <w:rPr>
          <w:lang w:val="en-AU" w:eastAsia="en-AU"/>
        </w:rPr>
        <w:t>ing</w:t>
      </w:r>
      <w:r w:rsidR="004B1987" w:rsidRPr="00946043">
        <w:rPr>
          <w:lang w:val="en-AU" w:eastAsia="en-AU"/>
        </w:rPr>
        <w:t xml:space="preserve"> </w:t>
      </w:r>
      <w:r w:rsidR="008A72C9" w:rsidRPr="00946043">
        <w:rPr>
          <w:lang w:val="en-AU" w:eastAsia="en-AU"/>
        </w:rPr>
        <w:t xml:space="preserve">nationally </w:t>
      </w:r>
      <w:r w:rsidR="004B1987" w:rsidRPr="00946043">
        <w:rPr>
          <w:lang w:val="en-AU" w:eastAsia="en-AU"/>
        </w:rPr>
        <w:t xml:space="preserve">consistent </w:t>
      </w:r>
      <w:r w:rsidR="0019623A" w:rsidRPr="00946043">
        <w:rPr>
          <w:lang w:val="en-AU" w:eastAsia="en-AU"/>
        </w:rPr>
        <w:t>approaches</w:t>
      </w:r>
      <w:r w:rsidR="004B1987" w:rsidRPr="00946043">
        <w:rPr>
          <w:lang w:val="en-AU" w:eastAsia="en-AU"/>
        </w:rPr>
        <w:t xml:space="preserve"> to provider engagement</w:t>
      </w:r>
      <w:r w:rsidR="00322551" w:rsidRPr="00946043">
        <w:rPr>
          <w:lang w:val="en-AU" w:eastAsia="en-AU"/>
        </w:rPr>
        <w:t xml:space="preserve"> </w:t>
      </w:r>
      <w:r w:rsidR="004B1987" w:rsidRPr="00946043">
        <w:rPr>
          <w:lang w:val="en-AU" w:eastAsia="en-AU"/>
        </w:rPr>
        <w:t>and support delivery</w:t>
      </w:r>
      <w:r w:rsidR="00C95EE3" w:rsidRPr="00946043">
        <w:rPr>
          <w:lang w:val="en-AU" w:eastAsia="en-AU"/>
        </w:rPr>
        <w:t xml:space="preserve">, supported </w:t>
      </w:r>
      <w:r w:rsidR="008B77D1" w:rsidRPr="00946043">
        <w:rPr>
          <w:lang w:val="en-AU" w:eastAsia="en-AU"/>
        </w:rPr>
        <w:t>by clinical, behavioural and specialist expertise to build provider capability</w:t>
      </w:r>
      <w:r w:rsidR="6C055951" w:rsidRPr="00946043">
        <w:rPr>
          <w:lang w:val="en-AU" w:eastAsia="en-AU"/>
        </w:rPr>
        <w:t xml:space="preserve"> in the provision of supports</w:t>
      </w:r>
      <w:r w:rsidR="008B77D1" w:rsidRPr="00946043">
        <w:rPr>
          <w:lang w:val="en-AU" w:eastAsia="en-AU"/>
        </w:rPr>
        <w:t xml:space="preserve"> for participants with complex, </w:t>
      </w:r>
      <w:r w:rsidR="00FD1C62" w:rsidRPr="00946043">
        <w:rPr>
          <w:lang w:val="en-AU" w:eastAsia="en-AU"/>
        </w:rPr>
        <w:t>high-risk,</w:t>
      </w:r>
      <w:r w:rsidR="008B77D1" w:rsidRPr="00946043">
        <w:rPr>
          <w:lang w:val="en-AU" w:eastAsia="en-AU"/>
        </w:rPr>
        <w:t xml:space="preserve"> and forensic supports</w:t>
      </w:r>
      <w:r w:rsidRPr="00946043">
        <w:rPr>
          <w:lang w:val="en-AU" w:eastAsia="en-AU"/>
        </w:rPr>
        <w:t>.</w:t>
      </w:r>
    </w:p>
    <w:p w14:paraId="40D0A8BF" w14:textId="3875D026" w:rsidR="00181B79" w:rsidRPr="00946043" w:rsidRDefault="00CD42E8" w:rsidP="00250E73">
      <w:pPr>
        <w:pStyle w:val="Bullet"/>
        <w:numPr>
          <w:ilvl w:val="0"/>
          <w:numId w:val="18"/>
        </w:numPr>
        <w:spacing w:line="360" w:lineRule="auto"/>
        <w:rPr>
          <w:lang w:val="en-AU" w:eastAsia="en-AU"/>
        </w:rPr>
      </w:pPr>
      <w:r w:rsidRPr="00946043">
        <w:rPr>
          <w:lang w:val="en-AU" w:eastAsia="en-AU"/>
        </w:rPr>
        <w:t>s</w:t>
      </w:r>
      <w:r w:rsidR="005A5837" w:rsidRPr="00946043">
        <w:rPr>
          <w:lang w:val="en-AU" w:eastAsia="en-AU"/>
        </w:rPr>
        <w:t>trengthen</w:t>
      </w:r>
      <w:r w:rsidRPr="00946043">
        <w:rPr>
          <w:lang w:val="en-AU" w:eastAsia="en-AU"/>
        </w:rPr>
        <w:t>ing</w:t>
      </w:r>
      <w:r w:rsidR="005A5837" w:rsidRPr="00946043">
        <w:rPr>
          <w:lang w:val="en-AU" w:eastAsia="en-AU"/>
        </w:rPr>
        <w:t xml:space="preserve"> cross-system transition </w:t>
      </w:r>
      <w:r w:rsidR="00384C55" w:rsidRPr="00946043">
        <w:rPr>
          <w:lang w:val="en-AU" w:eastAsia="en-AU"/>
        </w:rPr>
        <w:t>arrangem</w:t>
      </w:r>
      <w:r w:rsidR="00A1037B" w:rsidRPr="00946043">
        <w:rPr>
          <w:lang w:val="en-AU" w:eastAsia="en-AU"/>
        </w:rPr>
        <w:t xml:space="preserve">ents </w:t>
      </w:r>
      <w:r w:rsidR="006A3455" w:rsidRPr="00946043">
        <w:rPr>
          <w:lang w:val="en-AU" w:eastAsia="en-AU"/>
        </w:rPr>
        <w:t xml:space="preserve">through </w:t>
      </w:r>
      <w:r w:rsidR="00AE6A29" w:rsidRPr="00946043">
        <w:rPr>
          <w:lang w:val="en-AU" w:eastAsia="en-AU"/>
        </w:rPr>
        <w:t>early p</w:t>
      </w:r>
      <w:r w:rsidR="00CB7A63" w:rsidRPr="00946043">
        <w:rPr>
          <w:lang w:val="en-AU" w:eastAsia="en-AU"/>
        </w:rPr>
        <w:t xml:space="preserve">lanning, </w:t>
      </w:r>
      <w:r w:rsidR="005A5837" w:rsidRPr="00946043">
        <w:rPr>
          <w:lang w:val="en-AU" w:eastAsia="en-AU"/>
        </w:rPr>
        <w:t>cl</w:t>
      </w:r>
      <w:r w:rsidR="00CB7A63" w:rsidRPr="00946043">
        <w:rPr>
          <w:lang w:val="en-AU" w:eastAsia="en-AU"/>
        </w:rPr>
        <w:t>e</w:t>
      </w:r>
      <w:r w:rsidR="005A5837" w:rsidRPr="00946043">
        <w:rPr>
          <w:lang w:val="en-AU" w:eastAsia="en-AU"/>
        </w:rPr>
        <w:t xml:space="preserve">ar </w:t>
      </w:r>
      <w:r w:rsidR="00465AED" w:rsidRPr="00946043">
        <w:rPr>
          <w:lang w:val="en-AU" w:eastAsia="en-AU"/>
        </w:rPr>
        <w:t xml:space="preserve">agency </w:t>
      </w:r>
      <w:r w:rsidR="005A5837" w:rsidRPr="00946043">
        <w:rPr>
          <w:lang w:val="en-AU" w:eastAsia="en-AU"/>
        </w:rPr>
        <w:t>role</w:t>
      </w:r>
      <w:r w:rsidR="00465AED" w:rsidRPr="00946043">
        <w:rPr>
          <w:lang w:val="en-AU" w:eastAsia="en-AU"/>
        </w:rPr>
        <w:t>s</w:t>
      </w:r>
      <w:r w:rsidR="00995E9C" w:rsidRPr="00946043">
        <w:rPr>
          <w:lang w:val="en-AU" w:eastAsia="en-AU"/>
        </w:rPr>
        <w:t xml:space="preserve">, and </w:t>
      </w:r>
      <w:r w:rsidR="006B6B04" w:rsidRPr="00946043">
        <w:rPr>
          <w:lang w:val="en-AU" w:eastAsia="en-AU"/>
        </w:rPr>
        <w:t>multidisciplinary coordination</w:t>
      </w:r>
      <w:r w:rsidR="00DE3ADF" w:rsidRPr="00946043">
        <w:rPr>
          <w:lang w:val="en-AU" w:eastAsia="en-AU"/>
        </w:rPr>
        <w:t xml:space="preserve"> </w:t>
      </w:r>
      <w:r w:rsidR="00170C9D" w:rsidRPr="00946043">
        <w:rPr>
          <w:lang w:val="en-AU" w:eastAsia="en-AU"/>
        </w:rPr>
        <w:t xml:space="preserve">across </w:t>
      </w:r>
      <w:r w:rsidR="005A5837" w:rsidRPr="00946043">
        <w:rPr>
          <w:lang w:val="en-AU" w:eastAsia="en-AU"/>
        </w:rPr>
        <w:t>justice, health, housing, community services</w:t>
      </w:r>
    </w:p>
    <w:p w14:paraId="2DBBE601" w14:textId="21C6D45F" w:rsidR="00AF206A" w:rsidRPr="00946043" w:rsidRDefault="006A059A" w:rsidP="00250E73">
      <w:pPr>
        <w:pStyle w:val="Bullet"/>
        <w:numPr>
          <w:ilvl w:val="0"/>
          <w:numId w:val="18"/>
        </w:numPr>
        <w:spacing w:line="360" w:lineRule="auto"/>
        <w:rPr>
          <w:lang w:val="en-AU" w:eastAsia="en-AU"/>
        </w:rPr>
      </w:pPr>
      <w:r w:rsidRPr="00946043">
        <w:rPr>
          <w:lang w:val="en-AU" w:eastAsia="en-AU"/>
        </w:rPr>
        <w:t>embedding</w:t>
      </w:r>
      <w:r w:rsidR="30255C6C" w:rsidRPr="00946043">
        <w:rPr>
          <w:lang w:val="en-AU" w:eastAsia="en-AU"/>
        </w:rPr>
        <w:t xml:space="preserve"> throughcare approaches </w:t>
      </w:r>
      <w:r w:rsidR="00FB459D" w:rsidRPr="00946043">
        <w:rPr>
          <w:lang w:val="en-AU" w:eastAsia="en-AU"/>
        </w:rPr>
        <w:t xml:space="preserve">by </w:t>
      </w:r>
      <w:r w:rsidRPr="00946043">
        <w:rPr>
          <w:lang w:val="en-AU" w:eastAsia="en-AU"/>
        </w:rPr>
        <w:t xml:space="preserve">ensuring </w:t>
      </w:r>
      <w:r w:rsidR="006E3800" w:rsidRPr="00946043">
        <w:rPr>
          <w:lang w:val="en-AU" w:eastAsia="en-AU"/>
        </w:rPr>
        <w:t>continuity of support</w:t>
      </w:r>
      <w:r w:rsidR="00DB060C" w:rsidRPr="00946043">
        <w:rPr>
          <w:lang w:val="en-AU" w:eastAsia="en-AU"/>
        </w:rPr>
        <w:t xml:space="preserve"> from </w:t>
      </w:r>
      <w:r w:rsidR="002719F7" w:rsidRPr="00946043">
        <w:rPr>
          <w:lang w:val="en-AU" w:eastAsia="en-AU"/>
        </w:rPr>
        <w:t>custody</w:t>
      </w:r>
      <w:r w:rsidR="009B326B" w:rsidRPr="00946043">
        <w:rPr>
          <w:lang w:val="en-AU" w:eastAsia="en-AU"/>
        </w:rPr>
        <w:t xml:space="preserve"> to community through</w:t>
      </w:r>
      <w:r w:rsidR="002719F7" w:rsidRPr="00946043">
        <w:rPr>
          <w:lang w:val="en-AU" w:eastAsia="en-AU"/>
        </w:rPr>
        <w:t xml:space="preserve"> consistent </w:t>
      </w:r>
      <w:r w:rsidR="00FB1F18" w:rsidRPr="00946043">
        <w:rPr>
          <w:lang w:val="en-AU" w:eastAsia="en-AU"/>
        </w:rPr>
        <w:t>points of</w:t>
      </w:r>
      <w:r w:rsidR="002719F7" w:rsidRPr="00946043">
        <w:rPr>
          <w:lang w:val="en-AU" w:eastAsia="en-AU"/>
        </w:rPr>
        <w:t xml:space="preserve"> contact, warm handovers</w:t>
      </w:r>
      <w:r w:rsidR="00FB1F18" w:rsidRPr="00946043">
        <w:rPr>
          <w:lang w:val="en-AU" w:eastAsia="en-AU"/>
        </w:rPr>
        <w:t xml:space="preserve"> and targeted</w:t>
      </w:r>
      <w:r w:rsidR="6547EDC1" w:rsidRPr="00946043">
        <w:rPr>
          <w:lang w:val="en-AU" w:eastAsia="en-AU"/>
        </w:rPr>
        <w:t xml:space="preserve"> intensive one-to-one</w:t>
      </w:r>
      <w:r w:rsidR="00EA19D4" w:rsidRPr="00946043">
        <w:rPr>
          <w:lang w:val="en-AU" w:eastAsia="en-AU"/>
        </w:rPr>
        <w:t xml:space="preserve"> post release follow-up</w:t>
      </w:r>
      <w:r w:rsidR="65383406" w:rsidRPr="00946043">
        <w:rPr>
          <w:lang w:val="en-AU" w:eastAsia="en-AU"/>
        </w:rPr>
        <w:t>.</w:t>
      </w:r>
    </w:p>
    <w:p w14:paraId="79253914" w14:textId="5BD4B24B" w:rsidR="00AF206A" w:rsidRPr="00946043" w:rsidRDefault="004F5C71" w:rsidP="00250E73">
      <w:pPr>
        <w:pStyle w:val="Bullet"/>
        <w:spacing w:line="360" w:lineRule="auto"/>
        <w:ind w:left="426"/>
        <w:rPr>
          <w:lang w:val="en-AU" w:eastAsia="en-AU"/>
        </w:rPr>
      </w:pPr>
      <w:r w:rsidRPr="00946043">
        <w:t>Work</w:t>
      </w:r>
      <w:r w:rsidRPr="00946043">
        <w:rPr>
          <w:lang w:val="en-AU" w:eastAsia="en-AU"/>
        </w:rPr>
        <w:t xml:space="preserve"> with</w:t>
      </w:r>
      <w:r w:rsidR="003C4721" w:rsidRPr="00946043">
        <w:rPr>
          <w:lang w:val="en-AU" w:eastAsia="en-AU"/>
        </w:rPr>
        <w:t xml:space="preserve"> the NDIS Quality and Safeguards Commission to b</w:t>
      </w:r>
      <w:r w:rsidR="17845756" w:rsidRPr="00946043">
        <w:rPr>
          <w:lang w:val="en-AU" w:eastAsia="en-AU"/>
        </w:rPr>
        <w:t>uild on existing</w:t>
      </w:r>
      <w:r w:rsidR="7EEA0F51" w:rsidRPr="00946043">
        <w:rPr>
          <w:lang w:val="en-AU" w:eastAsia="en-AU"/>
        </w:rPr>
        <w:t xml:space="preserve"> resources such as, </w:t>
      </w:r>
      <w:hyperlink r:id="rId15" w:anchor="paragraph-id-1752049">
        <w:r w:rsidR="7EEA0F51" w:rsidRPr="00946043">
          <w:rPr>
            <w:rStyle w:val="Hyperlink"/>
            <w:lang w:val="en-AU" w:eastAsia="en-AU"/>
          </w:rPr>
          <w:t>The Justice System and Lawful Orders: A guide for supporting people with disability</w:t>
        </w:r>
      </w:hyperlink>
      <w:r w:rsidR="71F509DB" w:rsidRPr="00946043">
        <w:rPr>
          <w:lang w:val="en-AU" w:eastAsia="en-AU"/>
        </w:rPr>
        <w:t xml:space="preserve">, </w:t>
      </w:r>
      <w:r w:rsidR="00504CBA" w:rsidRPr="00946043">
        <w:rPr>
          <w:lang w:val="en-AU" w:eastAsia="en-AU"/>
        </w:rPr>
        <w:t>a</w:t>
      </w:r>
      <w:r w:rsidR="00C66A2A" w:rsidRPr="00946043">
        <w:rPr>
          <w:lang w:val="en-AU" w:eastAsia="en-AU"/>
        </w:rPr>
        <w:t>nd</w:t>
      </w:r>
      <w:r w:rsidR="003C4721" w:rsidRPr="00946043">
        <w:rPr>
          <w:lang w:val="en-AU" w:eastAsia="en-AU"/>
        </w:rPr>
        <w:t xml:space="preserve"> </w:t>
      </w:r>
      <w:r w:rsidR="17845756" w:rsidRPr="00946043">
        <w:rPr>
          <w:lang w:val="en-AU" w:eastAsia="en-AU"/>
        </w:rPr>
        <w:t xml:space="preserve">develop practical </w:t>
      </w:r>
      <w:r w:rsidR="003C4721" w:rsidRPr="00946043">
        <w:rPr>
          <w:lang w:val="en-AU" w:eastAsia="en-AU"/>
        </w:rPr>
        <w:t xml:space="preserve">guidance </w:t>
      </w:r>
      <w:r w:rsidR="003A5DCB" w:rsidRPr="00946043">
        <w:rPr>
          <w:lang w:val="en-AU" w:eastAsia="en-AU"/>
        </w:rPr>
        <w:t>for</w:t>
      </w:r>
      <w:r w:rsidR="17845756" w:rsidRPr="00946043">
        <w:rPr>
          <w:lang w:val="en-AU" w:eastAsia="en-AU"/>
        </w:rPr>
        <w:t xml:space="preserve"> </w:t>
      </w:r>
      <w:r w:rsidR="17845756" w:rsidRPr="00946043">
        <w:t>providers</w:t>
      </w:r>
      <w:r w:rsidR="17845756" w:rsidRPr="00946043">
        <w:rPr>
          <w:lang w:val="en-AU" w:eastAsia="en-AU"/>
        </w:rPr>
        <w:t xml:space="preserve"> </w:t>
      </w:r>
      <w:r w:rsidR="003A5DCB" w:rsidRPr="00946043">
        <w:rPr>
          <w:lang w:val="en-AU" w:eastAsia="en-AU"/>
        </w:rPr>
        <w:t xml:space="preserve">on </w:t>
      </w:r>
      <w:r w:rsidR="17845756" w:rsidRPr="00946043">
        <w:rPr>
          <w:lang w:val="en-AU" w:eastAsia="en-AU"/>
        </w:rPr>
        <w:t>the interaction between behaviour support plans, regulated restrictive practices, safeguarding obligations and broader justice-related requirements</w:t>
      </w:r>
      <w:r w:rsidR="00A978B0" w:rsidRPr="00946043">
        <w:rPr>
          <w:lang w:val="en-AU" w:eastAsia="en-AU"/>
        </w:rPr>
        <w:t>.</w:t>
      </w:r>
    </w:p>
    <w:p w14:paraId="08EF7D68" w14:textId="40FEA5ED" w:rsidR="0026392E" w:rsidRPr="00946043" w:rsidRDefault="58BDBC5E" w:rsidP="00250E73">
      <w:pPr>
        <w:pStyle w:val="Bullet"/>
        <w:spacing w:line="360" w:lineRule="auto"/>
        <w:ind w:left="426"/>
        <w:rPr>
          <w:lang w:val="en-AU" w:eastAsia="en-AU"/>
        </w:rPr>
      </w:pPr>
      <w:r w:rsidRPr="00946043">
        <w:t>Strengthen</w:t>
      </w:r>
      <w:r w:rsidRPr="00946043">
        <w:rPr>
          <w:lang w:val="en-AU" w:eastAsia="en-AU"/>
        </w:rPr>
        <w:t xml:space="preserve"> </w:t>
      </w:r>
      <w:r w:rsidR="6651F8BF" w:rsidRPr="00946043">
        <w:rPr>
          <w:lang w:val="en-AU" w:eastAsia="en-AU"/>
        </w:rPr>
        <w:t>collaboration</w:t>
      </w:r>
      <w:r w:rsidRPr="00946043">
        <w:rPr>
          <w:lang w:val="en-AU" w:eastAsia="en-AU"/>
        </w:rPr>
        <w:t xml:space="preserve"> between the NDIA, NDIS Quality and Safeguards Commission and partner agencies to align safeguarding approaches, regulatory </w:t>
      </w:r>
      <w:r w:rsidR="006551AD" w:rsidRPr="00946043">
        <w:rPr>
          <w:lang w:val="en-AU" w:eastAsia="en-AU"/>
        </w:rPr>
        <w:lastRenderedPageBreak/>
        <w:t>oversight,</w:t>
      </w:r>
      <w:r w:rsidRPr="00946043">
        <w:rPr>
          <w:lang w:val="en-AU" w:eastAsia="en-AU"/>
        </w:rPr>
        <w:t xml:space="preserve"> and provider support arrangements for participants with complex, </w:t>
      </w:r>
      <w:r w:rsidR="006551AD" w:rsidRPr="00946043">
        <w:rPr>
          <w:lang w:val="en-AU" w:eastAsia="en-AU"/>
        </w:rPr>
        <w:t>high-risk,</w:t>
      </w:r>
      <w:r w:rsidRPr="00946043">
        <w:rPr>
          <w:lang w:val="en-AU" w:eastAsia="en-AU"/>
        </w:rPr>
        <w:t xml:space="preserve"> and forensic support needs</w:t>
      </w:r>
      <w:r w:rsidR="00A978B0" w:rsidRPr="00946043">
        <w:rPr>
          <w:lang w:val="en-AU" w:eastAsia="en-AU"/>
        </w:rPr>
        <w:t>.</w:t>
      </w:r>
    </w:p>
    <w:p w14:paraId="77A52046" w14:textId="1AB5D47A" w:rsidR="00B4085B" w:rsidRPr="00946043" w:rsidRDefault="00B4085B" w:rsidP="00250E73">
      <w:pPr>
        <w:pStyle w:val="Bullet"/>
        <w:spacing w:line="360" w:lineRule="auto"/>
        <w:ind w:left="426"/>
        <w:rPr>
          <w:lang w:val="en-AU" w:eastAsia="en-AU"/>
        </w:rPr>
      </w:pPr>
      <w:r w:rsidRPr="00946043">
        <w:t>Strengthen</w:t>
      </w:r>
      <w:r w:rsidRPr="00946043">
        <w:rPr>
          <w:lang w:val="en-AU"/>
        </w:rPr>
        <w:t xml:space="preserve"> NDIA Request for Service (RFS) processes to provide clear direction regarding respective roles, responsibilities, and interfaces between providers, the NDIA and with justice agencies where disability </w:t>
      </w:r>
      <w:proofErr w:type="gramStart"/>
      <w:r w:rsidRPr="00946043">
        <w:rPr>
          <w:lang w:val="en-AU"/>
        </w:rPr>
        <w:t>supports</w:t>
      </w:r>
      <w:proofErr w:type="gramEnd"/>
      <w:r w:rsidRPr="00946043">
        <w:rPr>
          <w:lang w:val="en-AU"/>
        </w:rPr>
        <w:t xml:space="preserve"> operate alongside court orders, parole conditions, supervision orders, behaviour support </w:t>
      </w:r>
      <w:r w:rsidR="006551AD" w:rsidRPr="00946043">
        <w:rPr>
          <w:lang w:val="en-AU"/>
        </w:rPr>
        <w:t>arrangements,</w:t>
      </w:r>
      <w:r w:rsidRPr="00946043">
        <w:rPr>
          <w:lang w:val="en-AU"/>
        </w:rPr>
        <w:t xml:space="preserve"> and other justice-related requirements. </w:t>
      </w:r>
    </w:p>
    <w:p w14:paraId="14D42162" w14:textId="35694DEC" w:rsidR="00B4085B" w:rsidRPr="00946043" w:rsidRDefault="00B4085B" w:rsidP="00250E73">
      <w:pPr>
        <w:pStyle w:val="Bullet"/>
        <w:spacing w:line="360" w:lineRule="auto"/>
        <w:ind w:left="426"/>
        <w:rPr>
          <w:lang w:val="en-AU" w:eastAsia="en-AU"/>
        </w:rPr>
      </w:pPr>
      <w:r w:rsidRPr="00946043">
        <w:rPr>
          <w:lang w:val="en-AU"/>
        </w:rPr>
        <w:t xml:space="preserve">RFS processes should establish minimum expectations for information sharing, escalation </w:t>
      </w:r>
      <w:r w:rsidR="00FD1C62" w:rsidRPr="00946043">
        <w:rPr>
          <w:lang w:val="en-AU"/>
        </w:rPr>
        <w:t>pathways,</w:t>
      </w:r>
      <w:r w:rsidRPr="00946043">
        <w:rPr>
          <w:lang w:val="en-AU"/>
        </w:rPr>
        <w:t xml:space="preserve"> and mandatory notification of significant changes in circumstances,</w:t>
      </w:r>
      <w:r w:rsidR="008F5B4A" w:rsidRPr="00946043">
        <w:rPr>
          <w:lang w:val="en-AU"/>
        </w:rPr>
        <w:t xml:space="preserve"> recognising </w:t>
      </w:r>
      <w:r w:rsidR="00BC7A7B" w:rsidRPr="00946043">
        <w:rPr>
          <w:lang w:val="en-AU"/>
        </w:rPr>
        <w:t>that some participants require enhanced coordination due to complexity, risk, and involvement across multiple service systems,</w:t>
      </w:r>
      <w:r w:rsidR="00531FB4" w:rsidRPr="00946043">
        <w:rPr>
          <w:lang w:val="en-AU"/>
        </w:rPr>
        <w:t xml:space="preserve"> such as</w:t>
      </w:r>
      <w:r w:rsidRPr="00946043">
        <w:rPr>
          <w:lang w:val="en-AU"/>
        </w:rPr>
        <w:t>:</w:t>
      </w:r>
    </w:p>
    <w:p w14:paraId="29115B22" w14:textId="38BCCB8F" w:rsidR="00B4085B" w:rsidRPr="00946043" w:rsidRDefault="00A978B0" w:rsidP="00250E73">
      <w:pPr>
        <w:pStyle w:val="Bullet"/>
        <w:numPr>
          <w:ilvl w:val="1"/>
          <w:numId w:val="4"/>
        </w:numPr>
        <w:spacing w:line="360" w:lineRule="auto"/>
        <w:ind w:left="993"/>
        <w:rPr>
          <w:lang w:val="en-AU" w:eastAsia="en-AU"/>
        </w:rPr>
      </w:pPr>
      <w:r w:rsidRPr="00946043">
        <w:rPr>
          <w:lang w:val="en-AU" w:eastAsia="en-AU"/>
        </w:rPr>
        <w:t>e</w:t>
      </w:r>
      <w:r w:rsidR="00B4085B" w:rsidRPr="00946043">
        <w:rPr>
          <w:lang w:val="en-AU" w:eastAsia="en-AU"/>
        </w:rPr>
        <w:t>ntry into custody, transfer between custodial settings, and release from custody</w:t>
      </w:r>
    </w:p>
    <w:p w14:paraId="19E1F97A" w14:textId="7167E82A" w:rsidR="00B4085B" w:rsidRPr="00946043" w:rsidRDefault="00A978B0" w:rsidP="00250E73">
      <w:pPr>
        <w:pStyle w:val="Bullet"/>
        <w:numPr>
          <w:ilvl w:val="1"/>
          <w:numId w:val="4"/>
        </w:numPr>
        <w:spacing w:line="360" w:lineRule="auto"/>
        <w:ind w:left="993"/>
        <w:rPr>
          <w:lang w:val="en-AU" w:eastAsia="en-AU"/>
        </w:rPr>
      </w:pPr>
      <w:r w:rsidRPr="00946043">
        <w:rPr>
          <w:lang w:val="en-AU" w:eastAsia="en-AU"/>
        </w:rPr>
        <w:t>c</w:t>
      </w:r>
      <w:r w:rsidR="00B4085B" w:rsidRPr="00946043">
        <w:rPr>
          <w:lang w:val="en-AU" w:eastAsia="en-AU"/>
        </w:rPr>
        <w:t xml:space="preserve">hanges to legal status, including court orders, parole conditions, supervision </w:t>
      </w:r>
      <w:r w:rsidR="00FD1C62" w:rsidRPr="00946043">
        <w:rPr>
          <w:lang w:val="en-AU" w:eastAsia="en-AU"/>
        </w:rPr>
        <w:t>orders,</w:t>
      </w:r>
      <w:r w:rsidR="00B4085B" w:rsidRPr="00946043">
        <w:rPr>
          <w:lang w:val="en-AU" w:eastAsia="en-AU"/>
        </w:rPr>
        <w:t xml:space="preserve"> or other justice-related requirements </w:t>
      </w:r>
    </w:p>
    <w:p w14:paraId="0D2C73CC" w14:textId="6E7A399D" w:rsidR="00B4085B" w:rsidRPr="00946043" w:rsidRDefault="00A978B0" w:rsidP="00250E73">
      <w:pPr>
        <w:pStyle w:val="Bullet"/>
        <w:numPr>
          <w:ilvl w:val="1"/>
          <w:numId w:val="4"/>
        </w:numPr>
        <w:spacing w:line="360" w:lineRule="auto"/>
        <w:ind w:left="993"/>
        <w:rPr>
          <w:lang w:val="en-AU" w:eastAsia="en-AU"/>
        </w:rPr>
      </w:pPr>
      <w:r w:rsidRPr="00946043">
        <w:rPr>
          <w:lang w:val="en-AU" w:eastAsia="en-AU"/>
        </w:rPr>
        <w:t>a</w:t>
      </w:r>
      <w:r w:rsidR="00B4085B" w:rsidRPr="00946043">
        <w:rPr>
          <w:lang w:val="en-AU" w:eastAsia="en-AU"/>
        </w:rPr>
        <w:t xml:space="preserve">ccommodation breakdowns, changes in living arrangements or risks to housing stability </w:t>
      </w:r>
    </w:p>
    <w:p w14:paraId="7D630E9B" w14:textId="0E5FC9D9" w:rsidR="00B4085B" w:rsidRPr="00946043" w:rsidRDefault="00A978B0" w:rsidP="00250E73">
      <w:pPr>
        <w:pStyle w:val="Bullet"/>
        <w:numPr>
          <w:ilvl w:val="1"/>
          <w:numId w:val="4"/>
        </w:numPr>
        <w:spacing w:line="360" w:lineRule="auto"/>
        <w:ind w:left="993"/>
        <w:rPr>
          <w:lang w:val="en-AU" w:eastAsia="en-AU"/>
        </w:rPr>
      </w:pPr>
      <w:r w:rsidRPr="00946043">
        <w:rPr>
          <w:lang w:val="en-AU" w:eastAsia="en-AU"/>
        </w:rPr>
        <w:t>p</w:t>
      </w:r>
      <w:r w:rsidR="18D010D3" w:rsidRPr="00946043">
        <w:rPr>
          <w:lang w:val="en-AU" w:eastAsia="en-AU"/>
        </w:rPr>
        <w:t xml:space="preserve">rovider withdrawal, service disruption, provider </w:t>
      </w:r>
      <w:r w:rsidR="00FD1C62" w:rsidRPr="00946043">
        <w:rPr>
          <w:lang w:val="en-AU" w:eastAsia="en-AU"/>
        </w:rPr>
        <w:t>breakdown,</w:t>
      </w:r>
      <w:r w:rsidR="18D010D3" w:rsidRPr="00946043">
        <w:rPr>
          <w:lang w:val="en-AU" w:eastAsia="en-AU"/>
        </w:rPr>
        <w:t xml:space="preserve"> or inability to safely deliver supports </w:t>
      </w:r>
    </w:p>
    <w:p w14:paraId="5C3444AC" w14:textId="3B982A7E" w:rsidR="00B4085B" w:rsidRPr="00946043" w:rsidRDefault="00415640" w:rsidP="00250E73">
      <w:pPr>
        <w:pStyle w:val="Bullet"/>
        <w:numPr>
          <w:ilvl w:val="1"/>
          <w:numId w:val="4"/>
        </w:numPr>
        <w:spacing w:line="360" w:lineRule="auto"/>
        <w:ind w:left="993"/>
        <w:rPr>
          <w:lang w:val="en-AU" w:eastAsia="en-AU"/>
        </w:rPr>
      </w:pPr>
      <w:r w:rsidRPr="00946043">
        <w:rPr>
          <w:lang w:val="en-AU" w:eastAsia="en-AU"/>
        </w:rPr>
        <w:t>c</w:t>
      </w:r>
      <w:r w:rsidR="00B4085B" w:rsidRPr="00946043">
        <w:rPr>
          <w:lang w:val="en-AU" w:eastAsia="en-AU"/>
        </w:rPr>
        <w:t xml:space="preserve">ritical incidents, reportable </w:t>
      </w:r>
      <w:r w:rsidR="00FD1C62" w:rsidRPr="00946043">
        <w:rPr>
          <w:lang w:val="en-AU" w:eastAsia="en-AU"/>
        </w:rPr>
        <w:t>incidents,</w:t>
      </w:r>
      <w:r w:rsidR="00B4085B" w:rsidRPr="00946043">
        <w:rPr>
          <w:lang w:val="en-AU" w:eastAsia="en-AU"/>
        </w:rPr>
        <w:t xml:space="preserve"> and significant behavioural escalations </w:t>
      </w:r>
    </w:p>
    <w:p w14:paraId="5C3B57C5" w14:textId="3D98070F" w:rsidR="00B4085B" w:rsidRPr="00946043" w:rsidRDefault="00415640" w:rsidP="00250E73">
      <w:pPr>
        <w:pStyle w:val="Bullet"/>
        <w:numPr>
          <w:ilvl w:val="1"/>
          <w:numId w:val="4"/>
        </w:numPr>
        <w:spacing w:line="360" w:lineRule="auto"/>
        <w:ind w:left="993"/>
        <w:rPr>
          <w:lang w:val="en-AU" w:eastAsia="en-AU"/>
        </w:rPr>
      </w:pPr>
      <w:r w:rsidRPr="00946043">
        <w:rPr>
          <w:lang w:val="en-AU" w:eastAsia="en-AU"/>
        </w:rPr>
        <w:t>e</w:t>
      </w:r>
      <w:r w:rsidR="00B4085B" w:rsidRPr="00946043">
        <w:rPr>
          <w:lang w:val="en-AU" w:eastAsia="en-AU"/>
        </w:rPr>
        <w:t xml:space="preserve">merging safeguarding concerns impacting participants, support </w:t>
      </w:r>
      <w:r w:rsidR="00FD1C62" w:rsidRPr="00946043">
        <w:rPr>
          <w:lang w:val="en-AU" w:eastAsia="en-AU"/>
        </w:rPr>
        <w:t>workers,</w:t>
      </w:r>
      <w:r w:rsidR="00B4085B" w:rsidRPr="00946043">
        <w:rPr>
          <w:lang w:val="en-AU" w:eastAsia="en-AU"/>
        </w:rPr>
        <w:t xml:space="preserve"> or the broader support environment </w:t>
      </w:r>
    </w:p>
    <w:p w14:paraId="6BA2FFDF" w14:textId="021AD48B" w:rsidR="00B4085B" w:rsidRPr="00946043" w:rsidRDefault="00415640" w:rsidP="00250E73">
      <w:pPr>
        <w:pStyle w:val="Bullet"/>
        <w:numPr>
          <w:ilvl w:val="1"/>
          <w:numId w:val="4"/>
        </w:numPr>
        <w:spacing w:line="360" w:lineRule="auto"/>
        <w:ind w:left="993"/>
        <w:rPr>
          <w:lang w:val="en-AU" w:eastAsia="en-AU"/>
        </w:rPr>
      </w:pPr>
      <w:r w:rsidRPr="00946043">
        <w:rPr>
          <w:lang w:val="en-AU" w:eastAsia="en-AU"/>
        </w:rPr>
        <w:t>c</w:t>
      </w:r>
      <w:r w:rsidR="00B4085B" w:rsidRPr="00946043">
        <w:rPr>
          <w:lang w:val="en-AU" w:eastAsia="en-AU"/>
        </w:rPr>
        <w:t xml:space="preserve">hanges in participant circumstances that may impact support delivery, support needs, workforce safety, transition </w:t>
      </w:r>
      <w:r w:rsidR="00FD1C62" w:rsidRPr="00946043">
        <w:rPr>
          <w:lang w:val="en-AU" w:eastAsia="en-AU"/>
        </w:rPr>
        <w:t>planning,</w:t>
      </w:r>
      <w:r w:rsidR="00B4085B" w:rsidRPr="00946043">
        <w:rPr>
          <w:lang w:val="en-AU" w:eastAsia="en-AU"/>
        </w:rPr>
        <w:t xml:space="preserve"> or continuity of supports </w:t>
      </w:r>
    </w:p>
    <w:p w14:paraId="79F44AED" w14:textId="379CF208" w:rsidR="00393768" w:rsidRDefault="00415640" w:rsidP="00250E73">
      <w:pPr>
        <w:pStyle w:val="Bullet"/>
        <w:numPr>
          <w:ilvl w:val="1"/>
          <w:numId w:val="4"/>
        </w:numPr>
        <w:spacing w:line="360" w:lineRule="auto"/>
        <w:ind w:left="993"/>
        <w:rPr>
          <w:lang w:val="en-AU" w:eastAsia="en-AU"/>
        </w:rPr>
      </w:pPr>
      <w:r w:rsidRPr="00946043">
        <w:rPr>
          <w:lang w:val="en-AU" w:eastAsia="en-AU"/>
        </w:rPr>
        <w:t>a</w:t>
      </w:r>
      <w:r w:rsidR="00B4085B" w:rsidRPr="00946043">
        <w:rPr>
          <w:lang w:val="en-AU" w:eastAsia="en-AU"/>
        </w:rPr>
        <w:t xml:space="preserve">ny other significant events requiring coordinated planning, risk </w:t>
      </w:r>
      <w:r w:rsidR="00FD1C62" w:rsidRPr="00946043">
        <w:rPr>
          <w:lang w:val="en-AU" w:eastAsia="en-AU"/>
        </w:rPr>
        <w:t>management,</w:t>
      </w:r>
      <w:r w:rsidR="00B4085B" w:rsidRPr="00946043">
        <w:rPr>
          <w:lang w:val="en-AU" w:eastAsia="en-AU"/>
        </w:rPr>
        <w:t xml:space="preserve"> or cross-agency response</w:t>
      </w:r>
      <w:r w:rsidRPr="00946043">
        <w:rPr>
          <w:lang w:val="en-AU" w:eastAsia="en-AU"/>
        </w:rPr>
        <w:t>.</w:t>
      </w:r>
    </w:p>
    <w:p w14:paraId="0BBD186B" w14:textId="47736A9E" w:rsidR="00194AD6" w:rsidRDefault="00194AD6" w:rsidP="00250E73">
      <w:pPr>
        <w:spacing w:after="0" w:line="360" w:lineRule="auto"/>
        <w:rPr>
          <w:lang w:val="en-AU" w:eastAsia="en-AU"/>
        </w:rPr>
      </w:pPr>
      <w:r>
        <w:rPr>
          <w:lang w:val="en-AU" w:eastAsia="en-AU"/>
        </w:rPr>
        <w:br w:type="page"/>
      </w:r>
    </w:p>
    <w:p w14:paraId="20E4F885" w14:textId="17FD6F2A" w:rsidR="00486CBE" w:rsidRPr="00946043" w:rsidRDefault="00486CBE" w:rsidP="00250E73">
      <w:pPr>
        <w:pStyle w:val="Heading2"/>
        <w:spacing w:before="360" w:line="360" w:lineRule="auto"/>
        <w:ind w:left="720"/>
        <w:rPr>
          <w:lang w:val="en-AU" w:eastAsia="en-AU"/>
        </w:rPr>
      </w:pPr>
      <w:bookmarkStart w:id="14" w:name="_Toc235430576"/>
      <w:bookmarkStart w:id="15" w:name="_Toc235179109"/>
      <w:bookmarkStart w:id="16" w:name="_Toc235430577"/>
      <w:bookmarkStart w:id="17" w:name="_Toc235179110"/>
      <w:bookmarkStart w:id="18" w:name="_Toc235430578"/>
      <w:bookmarkStart w:id="19" w:name="_Toc235179111"/>
      <w:bookmarkStart w:id="20" w:name="_Toc235430579"/>
      <w:bookmarkStart w:id="21" w:name="_Toc235179112"/>
      <w:bookmarkStart w:id="22" w:name="_Toc235430580"/>
      <w:bookmarkStart w:id="23" w:name="_Toc235179113"/>
      <w:bookmarkStart w:id="24" w:name="_Toc235430581"/>
      <w:bookmarkStart w:id="25" w:name="_Toc235179114"/>
      <w:bookmarkStart w:id="26" w:name="_Toc235430582"/>
      <w:bookmarkStart w:id="27" w:name="_Toc235179115"/>
      <w:bookmarkStart w:id="28" w:name="_Toc235430583"/>
      <w:bookmarkStart w:id="29" w:name="_Toc235179116"/>
      <w:bookmarkStart w:id="30" w:name="_Toc235430584"/>
      <w:bookmarkStart w:id="31" w:name="_Toc239082055"/>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946043">
        <w:rPr>
          <w:rFonts w:cs="Arial"/>
        </w:rPr>
        <w:lastRenderedPageBreak/>
        <w:t>Summary</w:t>
      </w:r>
      <w:bookmarkEnd w:id="31"/>
    </w:p>
    <w:p w14:paraId="6882AC3B" w14:textId="77777777" w:rsidR="00BC4893" w:rsidRPr="00946043" w:rsidRDefault="00BC4893" w:rsidP="00250E73">
      <w:pPr>
        <w:spacing w:line="360" w:lineRule="auto"/>
        <w:rPr>
          <w:lang w:val="en-AU"/>
        </w:rPr>
      </w:pPr>
      <w:r w:rsidRPr="00946043">
        <w:rPr>
          <w:lang w:val="en-AU"/>
        </w:rPr>
        <w:t>Improving provider capability and market responsiveness across the justice–NDIS interface is critical to supporting positive participant outcomes.</w:t>
      </w:r>
    </w:p>
    <w:p w14:paraId="78163CDB" w14:textId="4F49FBC9" w:rsidR="00BC4893" w:rsidRPr="00946043" w:rsidRDefault="00BC4893" w:rsidP="00250E73">
      <w:pPr>
        <w:spacing w:line="360" w:lineRule="auto"/>
        <w:rPr>
          <w:lang w:val="en-AU"/>
        </w:rPr>
      </w:pPr>
      <w:r w:rsidRPr="00946043">
        <w:rPr>
          <w:lang w:val="en-AU"/>
        </w:rPr>
        <w:t xml:space="preserve">The Panel </w:t>
      </w:r>
      <w:r w:rsidR="0091641F" w:rsidRPr="00946043">
        <w:rPr>
          <w:lang w:val="en-AU"/>
        </w:rPr>
        <w:t xml:space="preserve">considers </w:t>
      </w:r>
      <w:r w:rsidRPr="00946043">
        <w:rPr>
          <w:lang w:val="en-AU"/>
        </w:rPr>
        <w:t>a more active market stewardship approach, focused on market development</w:t>
      </w:r>
      <w:r w:rsidR="0091641F" w:rsidRPr="00946043">
        <w:rPr>
          <w:lang w:val="en-AU"/>
        </w:rPr>
        <w:t xml:space="preserve"> and </w:t>
      </w:r>
      <w:r w:rsidRPr="00946043">
        <w:rPr>
          <w:lang w:val="en-AU"/>
        </w:rPr>
        <w:t>pricing reform, workforce capability,</w:t>
      </w:r>
      <w:r w:rsidR="0091641F" w:rsidRPr="00946043">
        <w:rPr>
          <w:lang w:val="en-AU"/>
        </w:rPr>
        <w:t xml:space="preserve"> </w:t>
      </w:r>
      <w:r w:rsidR="004C1FF3" w:rsidRPr="00946043">
        <w:rPr>
          <w:lang w:val="en-AU"/>
        </w:rPr>
        <w:t>readiness,</w:t>
      </w:r>
      <w:r w:rsidR="0091641F" w:rsidRPr="00946043">
        <w:rPr>
          <w:lang w:val="en-AU"/>
        </w:rPr>
        <w:t xml:space="preserve"> and</w:t>
      </w:r>
      <w:r w:rsidRPr="00946043">
        <w:rPr>
          <w:lang w:val="en-AU"/>
        </w:rPr>
        <w:t xml:space="preserve"> culturally responsive practice</w:t>
      </w:r>
      <w:r w:rsidR="0091641F" w:rsidRPr="00946043">
        <w:rPr>
          <w:lang w:val="en-AU"/>
        </w:rPr>
        <w:t xml:space="preserve"> combined with enabling</w:t>
      </w:r>
      <w:r w:rsidRPr="00946043">
        <w:rPr>
          <w:lang w:val="en-AU"/>
        </w:rPr>
        <w:t xml:space="preserve"> cross-system coordination and effective transition planning</w:t>
      </w:r>
      <w:r w:rsidR="0091641F" w:rsidRPr="00946043">
        <w:rPr>
          <w:lang w:val="en-AU"/>
        </w:rPr>
        <w:t xml:space="preserve"> as a path toward improving long terms outcomes.</w:t>
      </w:r>
    </w:p>
    <w:p w14:paraId="23D5F517" w14:textId="38EF06E6" w:rsidR="00486CBE" w:rsidRPr="00441D14" w:rsidRDefault="00BC4893" w:rsidP="00250E73">
      <w:pPr>
        <w:spacing w:line="360" w:lineRule="auto"/>
        <w:rPr>
          <w:lang w:val="en-AU" w:eastAsia="en-AU"/>
        </w:rPr>
      </w:pPr>
      <w:r w:rsidRPr="00946043">
        <w:rPr>
          <w:lang w:val="en-AU"/>
        </w:rPr>
        <w:t>The NDIA has a key leadership role in progressing this work with the NDIS Quality and Safeguards Commission and government</w:t>
      </w:r>
      <w:r w:rsidRPr="00946043">
        <w:rPr>
          <w:lang w:val="en-AU" w:eastAsia="en-AU"/>
        </w:rPr>
        <w:t xml:space="preserve"> partners to improve outcomes for participants, particularly at critical transition points between custody and community.</w:t>
      </w:r>
    </w:p>
    <w:sectPr w:rsidR="00486CBE" w:rsidRPr="00441D14" w:rsidSect="00DD7239">
      <w:headerReference w:type="even" r:id="rId16"/>
      <w:footerReference w:type="even" r:id="rId17"/>
      <w:footerReference w:type="default" r:id="rId18"/>
      <w:headerReference w:type="first" r:id="rId19"/>
      <w:footerReference w:type="first" r:id="rId20"/>
      <w:pgSz w:w="11906" w:h="16838" w:code="9"/>
      <w:pgMar w:top="1418" w:right="1274" w:bottom="1134" w:left="1134" w:header="73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5DA0D" w14:textId="77777777" w:rsidR="00697B30" w:rsidRDefault="00697B30" w:rsidP="00863C7F">
      <w:r>
        <w:separator/>
      </w:r>
    </w:p>
    <w:p w14:paraId="503B27EC" w14:textId="77777777" w:rsidR="00697B30" w:rsidRDefault="00697B30" w:rsidP="00863C7F"/>
    <w:p w14:paraId="087764AD" w14:textId="77777777" w:rsidR="00697B30" w:rsidRDefault="00697B30" w:rsidP="00863C7F"/>
    <w:p w14:paraId="675DEF73" w14:textId="77777777" w:rsidR="00697B30" w:rsidRDefault="00697B30" w:rsidP="00863C7F"/>
    <w:p w14:paraId="19B80E3C" w14:textId="77777777" w:rsidR="00697B30" w:rsidRDefault="00697B30" w:rsidP="00863C7F"/>
    <w:p w14:paraId="4506C626" w14:textId="77777777" w:rsidR="00697B30" w:rsidRDefault="00697B30" w:rsidP="00863C7F"/>
    <w:p w14:paraId="2FEC7C0B" w14:textId="77777777" w:rsidR="00697B30" w:rsidRDefault="00697B30" w:rsidP="00863C7F"/>
    <w:p w14:paraId="1E5F7C7A" w14:textId="77777777" w:rsidR="00697B30" w:rsidRDefault="00697B30" w:rsidP="00863C7F"/>
    <w:p w14:paraId="50371CED" w14:textId="77777777" w:rsidR="00697B30" w:rsidRDefault="00697B30" w:rsidP="00863C7F"/>
    <w:p w14:paraId="6D5D8A4F" w14:textId="77777777" w:rsidR="00697B30" w:rsidRDefault="00697B30" w:rsidP="00863C7F"/>
  </w:endnote>
  <w:endnote w:type="continuationSeparator" w:id="0">
    <w:p w14:paraId="048C1BD8" w14:textId="77777777" w:rsidR="00697B30" w:rsidRDefault="00697B30" w:rsidP="00863C7F">
      <w:r>
        <w:continuationSeparator/>
      </w:r>
    </w:p>
    <w:p w14:paraId="0E14DE2D" w14:textId="77777777" w:rsidR="00697B30" w:rsidRDefault="00697B30" w:rsidP="00863C7F"/>
    <w:p w14:paraId="519C1A5F" w14:textId="77777777" w:rsidR="00697B30" w:rsidRDefault="00697B30" w:rsidP="00863C7F"/>
    <w:p w14:paraId="6CAC86ED" w14:textId="77777777" w:rsidR="00697B30" w:rsidRDefault="00697B30" w:rsidP="00863C7F"/>
    <w:p w14:paraId="31C118D3" w14:textId="77777777" w:rsidR="00697B30" w:rsidRDefault="00697B30" w:rsidP="00863C7F"/>
    <w:p w14:paraId="57E231B0" w14:textId="77777777" w:rsidR="00697B30" w:rsidRDefault="00697B30" w:rsidP="00863C7F"/>
    <w:p w14:paraId="1B992161" w14:textId="77777777" w:rsidR="00697B30" w:rsidRDefault="00697B30" w:rsidP="00863C7F"/>
    <w:p w14:paraId="5CA2440D" w14:textId="77777777" w:rsidR="00697B30" w:rsidRDefault="00697B30" w:rsidP="00863C7F"/>
    <w:p w14:paraId="5819A14E" w14:textId="77777777" w:rsidR="00697B30" w:rsidRDefault="00697B30" w:rsidP="00863C7F"/>
    <w:p w14:paraId="6A4E0D77" w14:textId="77777777" w:rsidR="00697B30" w:rsidRDefault="00697B30" w:rsidP="00863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58AD" w14:textId="77777777" w:rsidR="008D4B76" w:rsidRDefault="008D4B76" w:rsidP="00863C7F">
    <w:pPr>
      <w:pStyle w:val="Footer"/>
    </w:pPr>
  </w:p>
  <w:p w14:paraId="2C90B70C" w14:textId="77777777" w:rsidR="00AA6762" w:rsidRDefault="00AA6762" w:rsidP="00863C7F"/>
  <w:p w14:paraId="46CB04CD" w14:textId="77777777" w:rsidR="00AA6762" w:rsidRDefault="00AA6762" w:rsidP="00863C7F"/>
  <w:p w14:paraId="75840436" w14:textId="77777777" w:rsidR="00A71751" w:rsidRDefault="00A71751" w:rsidP="00863C7F"/>
  <w:p w14:paraId="64A2805B" w14:textId="77777777" w:rsidR="00A71751" w:rsidRDefault="00A71751" w:rsidP="00863C7F"/>
  <w:p w14:paraId="4922FCE6" w14:textId="77777777" w:rsidR="00A71751" w:rsidRDefault="00A71751" w:rsidP="00863C7F"/>
  <w:p w14:paraId="5E4CD53A" w14:textId="77777777"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DC17" w14:textId="11200CCB" w:rsidR="00180D51" w:rsidRDefault="6B439929" w:rsidP="00863C7F">
    <w:pPr>
      <w:pStyle w:val="Footer"/>
    </w:pPr>
    <w:r w:rsidRPr="00A230C9">
      <w:rPr>
        <w:b/>
        <w:bCs/>
        <w:sz w:val="20"/>
        <w:szCs w:val="20"/>
      </w:rPr>
      <w:t>ndis.gov.au</w:t>
    </w:r>
    <w:r w:rsidR="00323BB7" w:rsidRPr="00A230C9">
      <w:rPr>
        <w:sz w:val="20"/>
        <w:szCs w:val="20"/>
      </w:rPr>
      <w:tab/>
    </w:r>
    <w:r w:rsidRPr="00A230C9">
      <w:rPr>
        <w:sz w:val="20"/>
        <w:szCs w:val="20"/>
      </w:rPr>
      <w:t xml:space="preserve">        Advice: </w:t>
    </w:r>
    <w:r w:rsidR="00744881">
      <w:rPr>
        <w:sz w:val="20"/>
        <w:szCs w:val="20"/>
      </w:rPr>
      <w:t xml:space="preserve">Providers and Markets </w:t>
    </w:r>
    <w:r w:rsidR="002806D7">
      <w:rPr>
        <w:sz w:val="20"/>
        <w:szCs w:val="20"/>
      </w:rPr>
      <w:t>Across the Justice-NDIS Interface</w:t>
    </w:r>
    <w:r w:rsidR="00323BB7">
      <w:tab/>
    </w:r>
    <w:r w:rsidR="00323BB7" w:rsidRPr="6B439929">
      <w:rPr>
        <w:noProof/>
      </w:rPr>
      <w:fldChar w:fldCharType="begin"/>
    </w:r>
    <w:r w:rsidR="00323BB7">
      <w:instrText xml:space="preserve"> PAGE   \* MERGEFORMAT </w:instrText>
    </w:r>
    <w:r w:rsidR="00323BB7" w:rsidRPr="6B439929">
      <w:fldChar w:fldCharType="separate"/>
    </w:r>
    <w:r w:rsidRPr="6B439929">
      <w:rPr>
        <w:noProof/>
      </w:rPr>
      <w:t>2</w:t>
    </w:r>
    <w:r w:rsidR="00323BB7" w:rsidRPr="6B439929">
      <w:rPr>
        <w:noProof/>
      </w:rPr>
      <w:fldChar w:fldCharType="end"/>
    </w:r>
  </w:p>
  <w:p w14:paraId="0ECCFDF0" w14:textId="35E5ACDF" w:rsidR="00A71751" w:rsidRPr="00863C7F" w:rsidRDefault="00A71751" w:rsidP="00830A50">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3E53" w14:textId="77777777" w:rsidR="00C27827" w:rsidRPr="00D5514E" w:rsidRDefault="00D5514E" w:rsidP="00863C7F">
    <w:pPr>
      <w:rPr>
        <w:b/>
        <w:bCs/>
        <w:color w:val="6B2876" w:themeColor="text1"/>
        <w:sz w:val="26"/>
        <w:szCs w:val="26"/>
      </w:rPr>
    </w:pPr>
    <w:r w:rsidRPr="00BB51D0">
      <w:rPr>
        <w:b/>
        <w:bCs/>
        <w:color w:val="6B2876" w:themeColor="text1"/>
        <w:sz w:val="26"/>
        <w:szCs w:val="26"/>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66C4D" w14:textId="77777777" w:rsidR="00697B30" w:rsidRDefault="00697B30" w:rsidP="00863C7F">
      <w:r>
        <w:separator/>
      </w:r>
    </w:p>
    <w:p w14:paraId="27658823" w14:textId="77777777" w:rsidR="00697B30" w:rsidRDefault="00697B30" w:rsidP="00863C7F"/>
    <w:p w14:paraId="7D246919" w14:textId="77777777" w:rsidR="00697B30" w:rsidRDefault="00697B30" w:rsidP="00863C7F"/>
    <w:p w14:paraId="78E0E1BC" w14:textId="77777777" w:rsidR="00697B30" w:rsidRDefault="00697B30" w:rsidP="00863C7F"/>
    <w:p w14:paraId="6640DAA9" w14:textId="77777777" w:rsidR="00697B30" w:rsidRDefault="00697B30" w:rsidP="00863C7F"/>
    <w:p w14:paraId="61117EDA" w14:textId="77777777" w:rsidR="00697B30" w:rsidRDefault="00697B30" w:rsidP="00863C7F"/>
    <w:p w14:paraId="773C5BE4" w14:textId="77777777" w:rsidR="00697B30" w:rsidRDefault="00697B30" w:rsidP="00863C7F"/>
    <w:p w14:paraId="619E2CD7" w14:textId="77777777" w:rsidR="00697B30" w:rsidRDefault="00697B30" w:rsidP="00863C7F"/>
    <w:p w14:paraId="0C2B2D6B" w14:textId="77777777" w:rsidR="00697B30" w:rsidRDefault="00697B30" w:rsidP="00863C7F"/>
    <w:p w14:paraId="6F7A1844" w14:textId="77777777" w:rsidR="00697B30" w:rsidRDefault="00697B30" w:rsidP="00863C7F"/>
  </w:footnote>
  <w:footnote w:type="continuationSeparator" w:id="0">
    <w:p w14:paraId="75932690" w14:textId="77777777" w:rsidR="00697B30" w:rsidRDefault="00697B30" w:rsidP="00863C7F">
      <w:r>
        <w:continuationSeparator/>
      </w:r>
    </w:p>
    <w:p w14:paraId="293B461E" w14:textId="77777777" w:rsidR="00697B30" w:rsidRDefault="00697B30" w:rsidP="00863C7F"/>
    <w:p w14:paraId="61FDC4A3" w14:textId="77777777" w:rsidR="00697B30" w:rsidRDefault="00697B30" w:rsidP="00863C7F"/>
    <w:p w14:paraId="5F6D95F4" w14:textId="77777777" w:rsidR="00697B30" w:rsidRDefault="00697B30" w:rsidP="00863C7F"/>
    <w:p w14:paraId="0A1E8B55" w14:textId="77777777" w:rsidR="00697B30" w:rsidRDefault="00697B30" w:rsidP="00863C7F"/>
    <w:p w14:paraId="50D3FF9D" w14:textId="77777777" w:rsidR="00697B30" w:rsidRDefault="00697B30" w:rsidP="00863C7F"/>
    <w:p w14:paraId="70020BAA" w14:textId="77777777" w:rsidR="00697B30" w:rsidRDefault="00697B30" w:rsidP="00863C7F"/>
    <w:p w14:paraId="19866C9A" w14:textId="77777777" w:rsidR="00697B30" w:rsidRDefault="00697B30" w:rsidP="00863C7F"/>
    <w:p w14:paraId="5500FC87" w14:textId="77777777" w:rsidR="00697B30" w:rsidRDefault="00697B30" w:rsidP="00863C7F"/>
    <w:p w14:paraId="21E4A3CE" w14:textId="77777777" w:rsidR="00697B30" w:rsidRDefault="00697B30" w:rsidP="00863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E3B" w14:textId="77777777" w:rsidR="008D4B76" w:rsidRDefault="008D4B76" w:rsidP="00863C7F">
    <w:pPr>
      <w:pStyle w:val="Header"/>
    </w:pPr>
  </w:p>
  <w:p w14:paraId="01BED7D7" w14:textId="77777777" w:rsidR="00AA6762" w:rsidRDefault="00AA6762" w:rsidP="00863C7F"/>
  <w:p w14:paraId="116B14BF" w14:textId="77777777" w:rsidR="00AA6762" w:rsidRDefault="00AA6762" w:rsidP="00863C7F"/>
  <w:p w14:paraId="54079B5C" w14:textId="77777777" w:rsidR="00A71751" w:rsidRDefault="00A71751" w:rsidP="00863C7F"/>
  <w:p w14:paraId="42DFFD33" w14:textId="77777777" w:rsidR="00A71751" w:rsidRDefault="00A71751" w:rsidP="00863C7F"/>
  <w:p w14:paraId="26017322" w14:textId="77777777" w:rsidR="00A71751" w:rsidRDefault="00A71751" w:rsidP="00863C7F"/>
  <w:p w14:paraId="20AA9E85" w14:textId="77777777"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E645" w14:textId="77777777" w:rsidR="004B31F3" w:rsidRDefault="00446794" w:rsidP="00446794">
    <w:pPr>
      <w:pStyle w:val="Header"/>
      <w:jc w:val="left"/>
    </w:pPr>
    <w:r>
      <w:rPr>
        <w:noProof/>
      </w:rPr>
      <w:drawing>
        <wp:anchor distT="0" distB="0" distL="114300" distR="114300" simplePos="0" relativeHeight="251658240" behindDoc="1" locked="0" layoutInCell="1" allowOverlap="1" wp14:anchorId="5213F50E" wp14:editId="226ABE20">
          <wp:simplePos x="0" y="0"/>
          <wp:positionH relativeFrom="column">
            <wp:posOffset>-911537</wp:posOffset>
          </wp:positionH>
          <wp:positionV relativeFrom="paragraph">
            <wp:posOffset>-467995</wp:posOffset>
          </wp:positionV>
          <wp:extent cx="7558624" cy="10691796"/>
          <wp:effectExtent l="0" t="0" r="0" b="1905"/>
          <wp:wrapNone/>
          <wp:docPr id="1666361919" name="Picture 16663619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624" cy="10691796"/>
                  </a:xfrm>
                  <a:prstGeom prst="rect">
                    <a:avLst/>
                  </a:prstGeom>
                </pic:spPr>
              </pic:pic>
            </a:graphicData>
          </a:graphic>
          <wp14:sizeRelH relativeFrom="page">
            <wp14:pctWidth>0</wp14:pctWidth>
          </wp14:sizeRelH>
          <wp14:sizeRelV relativeFrom="page">
            <wp14:pctHeight>0</wp14:pctHeight>
          </wp14:sizeRelV>
        </wp:anchor>
      </w:drawing>
    </w:r>
  </w:p>
  <w:p w14:paraId="3863E113" w14:textId="77777777" w:rsidR="004B31F3" w:rsidRDefault="004B31F3" w:rsidP="004B31F3">
    <w:pPr>
      <w:pStyle w:val="Header"/>
    </w:pPr>
  </w:p>
  <w:p w14:paraId="6ABE610E" w14:textId="77777777" w:rsidR="004B31F3" w:rsidRDefault="004B31F3" w:rsidP="004B31F3">
    <w:pPr>
      <w:pStyle w:val="Header"/>
    </w:pPr>
  </w:p>
  <w:p w14:paraId="249E370C" w14:textId="77777777" w:rsidR="004B31F3" w:rsidRDefault="004B31F3" w:rsidP="004B31F3">
    <w:pPr>
      <w:pStyle w:val="Header"/>
    </w:pPr>
  </w:p>
  <w:p w14:paraId="64B27C7B" w14:textId="77777777" w:rsidR="004B31F3" w:rsidRDefault="004B31F3" w:rsidP="004B31F3">
    <w:pPr>
      <w:pStyle w:val="Header"/>
    </w:pPr>
  </w:p>
  <w:p w14:paraId="2E5E7292" w14:textId="77777777" w:rsidR="004B31F3" w:rsidRDefault="004B31F3" w:rsidP="004B31F3">
    <w:pPr>
      <w:pStyle w:val="Header"/>
    </w:pPr>
  </w:p>
  <w:p w14:paraId="785E167D" w14:textId="77777777" w:rsidR="004B31F3" w:rsidRDefault="004B31F3" w:rsidP="004D38A5">
    <w:pPr>
      <w:pStyle w:val="Header"/>
      <w:jc w:val="left"/>
    </w:pPr>
  </w:p>
  <w:p w14:paraId="0D0933AE" w14:textId="77777777" w:rsidR="00180D51" w:rsidRPr="004B31F3" w:rsidRDefault="00180D51" w:rsidP="004B31F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2832"/>
    <w:multiLevelType w:val="hybridMultilevel"/>
    <w:tmpl w:val="896674BA"/>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942" w:hanging="360"/>
      </w:pPr>
      <w:rPr>
        <w:rFonts w:ascii="Courier New" w:hAnsi="Courier New" w:cs="Courier New" w:hint="default"/>
      </w:rPr>
    </w:lvl>
    <w:lvl w:ilvl="2" w:tplc="FFFFFFFF">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13055FF"/>
    <w:multiLevelType w:val="hybridMultilevel"/>
    <w:tmpl w:val="ECEE167A"/>
    <w:lvl w:ilvl="0" w:tplc="489E4EDC">
      <w:start w:val="1"/>
      <w:numFmt w:val="bullet"/>
      <w:pStyle w:val="Bullet"/>
      <w:lvlText w:val=""/>
      <w:lvlJc w:val="left"/>
      <w:pPr>
        <w:ind w:left="2520" w:hanging="360"/>
      </w:pPr>
      <w:rPr>
        <w:rFonts w:ascii="Symbol" w:hAnsi="Symbol" w:hint="default"/>
      </w:rPr>
    </w:lvl>
    <w:lvl w:ilvl="1" w:tplc="08090003">
      <w:start w:val="1"/>
      <w:numFmt w:val="bullet"/>
      <w:lvlText w:val="o"/>
      <w:lvlJc w:val="left"/>
      <w:pPr>
        <w:ind w:left="3382" w:hanging="360"/>
      </w:pPr>
      <w:rPr>
        <w:rFonts w:ascii="Courier New" w:hAnsi="Courier New" w:cs="Courier New" w:hint="default"/>
      </w:rPr>
    </w:lvl>
    <w:lvl w:ilvl="2" w:tplc="08090005">
      <w:start w:val="1"/>
      <w:numFmt w:val="bullet"/>
      <w:lvlText w:val=""/>
      <w:lvlJc w:val="left"/>
      <w:pPr>
        <w:ind w:left="4102" w:hanging="360"/>
      </w:pPr>
      <w:rPr>
        <w:rFonts w:ascii="Wingdings" w:hAnsi="Wingdings" w:hint="default"/>
      </w:rPr>
    </w:lvl>
    <w:lvl w:ilvl="3" w:tplc="08090001" w:tentative="1">
      <w:start w:val="1"/>
      <w:numFmt w:val="bullet"/>
      <w:lvlText w:val=""/>
      <w:lvlJc w:val="left"/>
      <w:pPr>
        <w:ind w:left="4822" w:hanging="360"/>
      </w:pPr>
      <w:rPr>
        <w:rFonts w:ascii="Symbol" w:hAnsi="Symbol" w:hint="default"/>
      </w:rPr>
    </w:lvl>
    <w:lvl w:ilvl="4" w:tplc="08090003" w:tentative="1">
      <w:start w:val="1"/>
      <w:numFmt w:val="bullet"/>
      <w:lvlText w:val="o"/>
      <w:lvlJc w:val="left"/>
      <w:pPr>
        <w:ind w:left="5542" w:hanging="360"/>
      </w:pPr>
      <w:rPr>
        <w:rFonts w:ascii="Courier New" w:hAnsi="Courier New" w:cs="Courier New" w:hint="default"/>
      </w:rPr>
    </w:lvl>
    <w:lvl w:ilvl="5" w:tplc="08090005" w:tentative="1">
      <w:start w:val="1"/>
      <w:numFmt w:val="bullet"/>
      <w:lvlText w:val=""/>
      <w:lvlJc w:val="left"/>
      <w:pPr>
        <w:ind w:left="6262" w:hanging="360"/>
      </w:pPr>
      <w:rPr>
        <w:rFonts w:ascii="Wingdings" w:hAnsi="Wingdings" w:hint="default"/>
      </w:rPr>
    </w:lvl>
    <w:lvl w:ilvl="6" w:tplc="08090001" w:tentative="1">
      <w:start w:val="1"/>
      <w:numFmt w:val="bullet"/>
      <w:lvlText w:val=""/>
      <w:lvlJc w:val="left"/>
      <w:pPr>
        <w:ind w:left="6982" w:hanging="360"/>
      </w:pPr>
      <w:rPr>
        <w:rFonts w:ascii="Symbol" w:hAnsi="Symbol" w:hint="default"/>
      </w:rPr>
    </w:lvl>
    <w:lvl w:ilvl="7" w:tplc="08090003" w:tentative="1">
      <w:start w:val="1"/>
      <w:numFmt w:val="bullet"/>
      <w:lvlText w:val="o"/>
      <w:lvlJc w:val="left"/>
      <w:pPr>
        <w:ind w:left="7702" w:hanging="360"/>
      </w:pPr>
      <w:rPr>
        <w:rFonts w:ascii="Courier New" w:hAnsi="Courier New" w:cs="Courier New" w:hint="default"/>
      </w:rPr>
    </w:lvl>
    <w:lvl w:ilvl="8" w:tplc="08090005" w:tentative="1">
      <w:start w:val="1"/>
      <w:numFmt w:val="bullet"/>
      <w:lvlText w:val=""/>
      <w:lvlJc w:val="left"/>
      <w:pPr>
        <w:ind w:left="8422" w:hanging="360"/>
      </w:pPr>
      <w:rPr>
        <w:rFonts w:ascii="Wingdings" w:hAnsi="Wingdings" w:hint="default"/>
      </w:rPr>
    </w:lvl>
  </w:abstractNum>
  <w:abstractNum w:abstractNumId="4"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8210B2F"/>
    <w:multiLevelType w:val="multilevel"/>
    <w:tmpl w:val="B19E694C"/>
    <w:lvl w:ilvl="0">
      <w:start w:val="1"/>
      <w:numFmt w:val="decimal"/>
      <w:pStyle w:val="Heading2"/>
      <w:lvlText w:val="%1."/>
      <w:lvlJc w:val="left"/>
      <w:pPr>
        <w:ind w:left="1080" w:hanging="720"/>
      </w:pPr>
      <w:rPr>
        <w:i w:val="0"/>
        <w:iCs w:val="0"/>
        <w:color w:val="6A2875"/>
        <w:sz w:val="40"/>
        <w:szCs w:val="40"/>
      </w:rPr>
    </w:lvl>
    <w:lvl w:ilvl="1">
      <w:start w:val="1"/>
      <w:numFmt w:val="decimal"/>
      <w:pStyle w:val="Heading3"/>
      <w:isLgl/>
      <w:lvlText w:val="%1.%2"/>
      <w:lvlJc w:val="left"/>
      <w:pPr>
        <w:ind w:left="1080" w:hanging="720"/>
      </w:pPr>
      <w:rPr>
        <w:rFonts w:hint="default"/>
        <w:b/>
        <w:bCs w:val="0"/>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3EF9C0B7"/>
    <w:multiLevelType w:val="hybridMultilevel"/>
    <w:tmpl w:val="C0DC68E4"/>
    <w:lvl w:ilvl="0" w:tplc="8AB85900">
      <w:start w:val="1"/>
      <w:numFmt w:val="bullet"/>
      <w:lvlText w:val="o"/>
      <w:lvlJc w:val="left"/>
      <w:pPr>
        <w:ind w:left="720" w:hanging="360"/>
      </w:pPr>
      <w:rPr>
        <w:rFonts w:ascii="Courier New" w:hAnsi="Courier New" w:hint="default"/>
      </w:rPr>
    </w:lvl>
    <w:lvl w:ilvl="1" w:tplc="E95AE94A">
      <w:start w:val="1"/>
      <w:numFmt w:val="bullet"/>
      <w:lvlText w:val="o"/>
      <w:lvlJc w:val="left"/>
      <w:pPr>
        <w:ind w:left="1440" w:hanging="360"/>
      </w:pPr>
      <w:rPr>
        <w:rFonts w:ascii="Courier New" w:hAnsi="Courier New" w:hint="default"/>
      </w:rPr>
    </w:lvl>
    <w:lvl w:ilvl="2" w:tplc="431AB208">
      <w:start w:val="1"/>
      <w:numFmt w:val="bullet"/>
      <w:lvlText w:val=""/>
      <w:lvlJc w:val="left"/>
      <w:pPr>
        <w:ind w:left="2160" w:hanging="360"/>
      </w:pPr>
      <w:rPr>
        <w:rFonts w:ascii="Wingdings" w:hAnsi="Wingdings" w:hint="default"/>
      </w:rPr>
    </w:lvl>
    <w:lvl w:ilvl="3" w:tplc="5A04C108">
      <w:start w:val="1"/>
      <w:numFmt w:val="bullet"/>
      <w:lvlText w:val=""/>
      <w:lvlJc w:val="left"/>
      <w:pPr>
        <w:ind w:left="2880" w:hanging="360"/>
      </w:pPr>
      <w:rPr>
        <w:rFonts w:ascii="Symbol" w:hAnsi="Symbol" w:hint="default"/>
      </w:rPr>
    </w:lvl>
    <w:lvl w:ilvl="4" w:tplc="F830E5BE">
      <w:start w:val="1"/>
      <w:numFmt w:val="bullet"/>
      <w:lvlText w:val="o"/>
      <w:lvlJc w:val="left"/>
      <w:pPr>
        <w:ind w:left="3600" w:hanging="360"/>
      </w:pPr>
      <w:rPr>
        <w:rFonts w:ascii="Courier New" w:hAnsi="Courier New" w:hint="default"/>
      </w:rPr>
    </w:lvl>
    <w:lvl w:ilvl="5" w:tplc="54829714">
      <w:start w:val="1"/>
      <w:numFmt w:val="bullet"/>
      <w:lvlText w:val=""/>
      <w:lvlJc w:val="left"/>
      <w:pPr>
        <w:ind w:left="4320" w:hanging="360"/>
      </w:pPr>
      <w:rPr>
        <w:rFonts w:ascii="Wingdings" w:hAnsi="Wingdings" w:hint="default"/>
      </w:rPr>
    </w:lvl>
    <w:lvl w:ilvl="6" w:tplc="845AFB32">
      <w:start w:val="1"/>
      <w:numFmt w:val="bullet"/>
      <w:lvlText w:val=""/>
      <w:lvlJc w:val="left"/>
      <w:pPr>
        <w:ind w:left="5040" w:hanging="360"/>
      </w:pPr>
      <w:rPr>
        <w:rFonts w:ascii="Symbol" w:hAnsi="Symbol" w:hint="default"/>
      </w:rPr>
    </w:lvl>
    <w:lvl w:ilvl="7" w:tplc="79D67A14">
      <w:start w:val="1"/>
      <w:numFmt w:val="bullet"/>
      <w:lvlText w:val="o"/>
      <w:lvlJc w:val="left"/>
      <w:pPr>
        <w:ind w:left="5760" w:hanging="360"/>
      </w:pPr>
      <w:rPr>
        <w:rFonts w:ascii="Courier New" w:hAnsi="Courier New" w:hint="default"/>
      </w:rPr>
    </w:lvl>
    <w:lvl w:ilvl="8" w:tplc="E780A3E8">
      <w:start w:val="1"/>
      <w:numFmt w:val="bullet"/>
      <w:lvlText w:val=""/>
      <w:lvlJc w:val="left"/>
      <w:pPr>
        <w:ind w:left="6480" w:hanging="360"/>
      </w:pPr>
      <w:rPr>
        <w:rFonts w:ascii="Wingdings" w:hAnsi="Wingdings" w:hint="default"/>
      </w:rPr>
    </w:lvl>
  </w:abstractNum>
  <w:abstractNum w:abstractNumId="7"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664E2"/>
    <w:multiLevelType w:val="hybridMultilevel"/>
    <w:tmpl w:val="5660FBEE"/>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942" w:hanging="360"/>
      </w:pPr>
      <w:rPr>
        <w:rFonts w:ascii="Courier New" w:hAnsi="Courier New" w:cs="Courier New" w:hint="default"/>
      </w:rPr>
    </w:lvl>
    <w:lvl w:ilvl="2" w:tplc="FFFFFFFF">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9" w15:restartNumberingAfterBreak="0">
    <w:nsid w:val="5544614C"/>
    <w:multiLevelType w:val="hybridMultilevel"/>
    <w:tmpl w:val="63FAEE92"/>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942" w:hanging="360"/>
      </w:pPr>
      <w:rPr>
        <w:rFonts w:ascii="Courier New" w:hAnsi="Courier New" w:cs="Courier New" w:hint="default"/>
      </w:rPr>
    </w:lvl>
    <w:lvl w:ilvl="2" w:tplc="FFFFFFFF">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0" w15:restartNumberingAfterBreak="0">
    <w:nsid w:val="640738CB"/>
    <w:multiLevelType w:val="hybridMultilevel"/>
    <w:tmpl w:val="E44236EA"/>
    <w:lvl w:ilvl="0" w:tplc="0C090003">
      <w:start w:val="1"/>
      <w:numFmt w:val="bullet"/>
      <w:lvlText w:val="o"/>
      <w:lvlJc w:val="left"/>
      <w:pPr>
        <w:ind w:left="1353" w:hanging="360"/>
      </w:pPr>
      <w:rPr>
        <w:rFonts w:ascii="Courier New" w:hAnsi="Courier New" w:cs="Courier New" w:hint="default"/>
      </w:rPr>
    </w:lvl>
    <w:lvl w:ilvl="1" w:tplc="0C090003" w:tentative="1">
      <w:start w:val="1"/>
      <w:numFmt w:val="bullet"/>
      <w:lvlText w:val="o"/>
      <w:lvlJc w:val="left"/>
      <w:pPr>
        <w:ind w:left="2073" w:hanging="360"/>
      </w:pPr>
      <w:rPr>
        <w:rFonts w:ascii="Courier New" w:hAnsi="Courier New" w:cs="Courier New" w:hint="default"/>
      </w:rPr>
    </w:lvl>
    <w:lvl w:ilvl="2" w:tplc="0C090005" w:tentative="1">
      <w:start w:val="1"/>
      <w:numFmt w:val="bullet"/>
      <w:lvlText w:val=""/>
      <w:lvlJc w:val="left"/>
      <w:pPr>
        <w:ind w:left="2793" w:hanging="360"/>
      </w:pPr>
      <w:rPr>
        <w:rFonts w:ascii="Wingdings" w:hAnsi="Wingdings" w:hint="default"/>
      </w:rPr>
    </w:lvl>
    <w:lvl w:ilvl="3" w:tplc="0C090001" w:tentative="1">
      <w:start w:val="1"/>
      <w:numFmt w:val="bullet"/>
      <w:lvlText w:val=""/>
      <w:lvlJc w:val="left"/>
      <w:pPr>
        <w:ind w:left="3513" w:hanging="360"/>
      </w:pPr>
      <w:rPr>
        <w:rFonts w:ascii="Symbol" w:hAnsi="Symbol" w:hint="default"/>
      </w:rPr>
    </w:lvl>
    <w:lvl w:ilvl="4" w:tplc="0C090003" w:tentative="1">
      <w:start w:val="1"/>
      <w:numFmt w:val="bullet"/>
      <w:lvlText w:val="o"/>
      <w:lvlJc w:val="left"/>
      <w:pPr>
        <w:ind w:left="4233" w:hanging="360"/>
      </w:pPr>
      <w:rPr>
        <w:rFonts w:ascii="Courier New" w:hAnsi="Courier New" w:cs="Courier New" w:hint="default"/>
      </w:rPr>
    </w:lvl>
    <w:lvl w:ilvl="5" w:tplc="0C090005" w:tentative="1">
      <w:start w:val="1"/>
      <w:numFmt w:val="bullet"/>
      <w:lvlText w:val=""/>
      <w:lvlJc w:val="left"/>
      <w:pPr>
        <w:ind w:left="4953" w:hanging="360"/>
      </w:pPr>
      <w:rPr>
        <w:rFonts w:ascii="Wingdings" w:hAnsi="Wingdings" w:hint="default"/>
      </w:rPr>
    </w:lvl>
    <w:lvl w:ilvl="6" w:tplc="0C090001" w:tentative="1">
      <w:start w:val="1"/>
      <w:numFmt w:val="bullet"/>
      <w:lvlText w:val=""/>
      <w:lvlJc w:val="left"/>
      <w:pPr>
        <w:ind w:left="5673" w:hanging="360"/>
      </w:pPr>
      <w:rPr>
        <w:rFonts w:ascii="Symbol" w:hAnsi="Symbol" w:hint="default"/>
      </w:rPr>
    </w:lvl>
    <w:lvl w:ilvl="7" w:tplc="0C090003" w:tentative="1">
      <w:start w:val="1"/>
      <w:numFmt w:val="bullet"/>
      <w:lvlText w:val="o"/>
      <w:lvlJc w:val="left"/>
      <w:pPr>
        <w:ind w:left="6393" w:hanging="360"/>
      </w:pPr>
      <w:rPr>
        <w:rFonts w:ascii="Courier New" w:hAnsi="Courier New" w:cs="Courier New" w:hint="default"/>
      </w:rPr>
    </w:lvl>
    <w:lvl w:ilvl="8" w:tplc="0C090005" w:tentative="1">
      <w:start w:val="1"/>
      <w:numFmt w:val="bullet"/>
      <w:lvlText w:val=""/>
      <w:lvlJc w:val="left"/>
      <w:pPr>
        <w:ind w:left="7113" w:hanging="360"/>
      </w:pPr>
      <w:rPr>
        <w:rFonts w:ascii="Wingdings" w:hAnsi="Wingdings" w:hint="default"/>
      </w:rPr>
    </w:lvl>
  </w:abstractNum>
  <w:abstractNum w:abstractNumId="11" w15:restartNumberingAfterBreak="0">
    <w:nsid w:val="6BF329C0"/>
    <w:multiLevelType w:val="hybridMultilevel"/>
    <w:tmpl w:val="51848A22"/>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942" w:hanging="360"/>
      </w:pPr>
      <w:rPr>
        <w:rFonts w:ascii="Courier New" w:hAnsi="Courier New" w:cs="Courier New" w:hint="default"/>
      </w:rPr>
    </w:lvl>
    <w:lvl w:ilvl="2" w:tplc="FFFFFFFF">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2" w15:restartNumberingAfterBreak="0">
    <w:nsid w:val="7ABC62AF"/>
    <w:multiLevelType w:val="hybridMultilevel"/>
    <w:tmpl w:val="57908F56"/>
    <w:lvl w:ilvl="0" w:tplc="0C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942" w:hanging="360"/>
      </w:pPr>
      <w:rPr>
        <w:rFonts w:ascii="Courier New" w:hAnsi="Courier New" w:cs="Courier New" w:hint="default"/>
      </w:rPr>
    </w:lvl>
    <w:lvl w:ilvl="2" w:tplc="FFFFFFFF">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13"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16965481">
    <w:abstractNumId w:val="6"/>
  </w:num>
  <w:num w:numId="2" w16cid:durableId="1607611780">
    <w:abstractNumId w:val="5"/>
  </w:num>
  <w:num w:numId="3" w16cid:durableId="862402279">
    <w:abstractNumId w:val="1"/>
  </w:num>
  <w:num w:numId="4" w16cid:durableId="1991639433">
    <w:abstractNumId w:val="3"/>
  </w:num>
  <w:num w:numId="5" w16cid:durableId="1731490631">
    <w:abstractNumId w:val="7"/>
  </w:num>
  <w:num w:numId="6" w16cid:durableId="739518056">
    <w:abstractNumId w:val="13"/>
  </w:num>
  <w:num w:numId="7" w16cid:durableId="145901810">
    <w:abstractNumId w:val="4"/>
  </w:num>
  <w:num w:numId="8" w16cid:durableId="2084796931">
    <w:abstractNumId w:val="2"/>
  </w:num>
  <w:num w:numId="9" w16cid:durableId="1838764898">
    <w:abstractNumId w:val="3"/>
  </w:num>
  <w:num w:numId="10" w16cid:durableId="1522431025">
    <w:abstractNumId w:val="3"/>
  </w:num>
  <w:num w:numId="11" w16cid:durableId="410734808">
    <w:abstractNumId w:val="12"/>
  </w:num>
  <w:num w:numId="12" w16cid:durableId="882054913">
    <w:abstractNumId w:val="0"/>
  </w:num>
  <w:num w:numId="13" w16cid:durableId="794638363">
    <w:abstractNumId w:val="3"/>
  </w:num>
  <w:num w:numId="14" w16cid:durableId="2039351849">
    <w:abstractNumId w:val="3"/>
  </w:num>
  <w:num w:numId="15" w16cid:durableId="1672875956">
    <w:abstractNumId w:val="9"/>
  </w:num>
  <w:num w:numId="16" w16cid:durableId="1225484380">
    <w:abstractNumId w:val="10"/>
  </w:num>
  <w:num w:numId="17" w16cid:durableId="1709065898">
    <w:abstractNumId w:val="11"/>
  </w:num>
  <w:num w:numId="18" w16cid:durableId="40593245">
    <w:abstractNumId w:val="8"/>
  </w:num>
  <w:num w:numId="19" w16cid:durableId="978649194">
    <w:abstractNumId w:val="3"/>
  </w:num>
  <w:num w:numId="20" w16cid:durableId="1330979527">
    <w:abstractNumId w:val="3"/>
  </w:num>
  <w:num w:numId="21" w16cid:durableId="1745763992">
    <w:abstractNumId w:val="3"/>
  </w:num>
  <w:num w:numId="22" w16cid:durableId="1229919340">
    <w:abstractNumId w:val="3"/>
  </w:num>
  <w:num w:numId="23" w16cid:durableId="1518228041">
    <w:abstractNumId w:val="3"/>
  </w:num>
  <w:num w:numId="24" w16cid:durableId="1945073785">
    <w:abstractNumId w:val="3"/>
  </w:num>
  <w:num w:numId="25" w16cid:durableId="184486657">
    <w:abstractNumId w:val="3"/>
  </w:num>
  <w:num w:numId="26" w16cid:durableId="623737364">
    <w:abstractNumId w:val="5"/>
  </w:num>
  <w:num w:numId="27" w16cid:durableId="32821291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E9"/>
    <w:rsid w:val="00000216"/>
    <w:rsid w:val="00001422"/>
    <w:rsid w:val="00001911"/>
    <w:rsid w:val="00001E23"/>
    <w:rsid w:val="00001EF1"/>
    <w:rsid w:val="000023AA"/>
    <w:rsid w:val="00002BC0"/>
    <w:rsid w:val="00003136"/>
    <w:rsid w:val="000037AA"/>
    <w:rsid w:val="000041FA"/>
    <w:rsid w:val="00004C56"/>
    <w:rsid w:val="0000529A"/>
    <w:rsid w:val="0000658A"/>
    <w:rsid w:val="00006E63"/>
    <w:rsid w:val="00007786"/>
    <w:rsid w:val="00007EA0"/>
    <w:rsid w:val="00010285"/>
    <w:rsid w:val="00010651"/>
    <w:rsid w:val="00010F92"/>
    <w:rsid w:val="00011073"/>
    <w:rsid w:val="000115EF"/>
    <w:rsid w:val="00012C08"/>
    <w:rsid w:val="00012C26"/>
    <w:rsid w:val="00013AA9"/>
    <w:rsid w:val="00013CA6"/>
    <w:rsid w:val="0001474F"/>
    <w:rsid w:val="00015015"/>
    <w:rsid w:val="00015211"/>
    <w:rsid w:val="00015552"/>
    <w:rsid w:val="00015C3C"/>
    <w:rsid w:val="000161FB"/>
    <w:rsid w:val="000162A2"/>
    <w:rsid w:val="00016741"/>
    <w:rsid w:val="000169BF"/>
    <w:rsid w:val="00016CC8"/>
    <w:rsid w:val="00017938"/>
    <w:rsid w:val="00022A47"/>
    <w:rsid w:val="00022C0D"/>
    <w:rsid w:val="00022CFB"/>
    <w:rsid w:val="00022FCA"/>
    <w:rsid w:val="000234EA"/>
    <w:rsid w:val="000237EA"/>
    <w:rsid w:val="00023879"/>
    <w:rsid w:val="0002392E"/>
    <w:rsid w:val="000240AE"/>
    <w:rsid w:val="00024B5D"/>
    <w:rsid w:val="0002535F"/>
    <w:rsid w:val="00025FCB"/>
    <w:rsid w:val="0002614A"/>
    <w:rsid w:val="000266C6"/>
    <w:rsid w:val="000267D7"/>
    <w:rsid w:val="00026C3A"/>
    <w:rsid w:val="000274B5"/>
    <w:rsid w:val="00030260"/>
    <w:rsid w:val="00030843"/>
    <w:rsid w:val="00030ADB"/>
    <w:rsid w:val="00030F96"/>
    <w:rsid w:val="00031B29"/>
    <w:rsid w:val="000320A0"/>
    <w:rsid w:val="00032D3E"/>
    <w:rsid w:val="00032E1A"/>
    <w:rsid w:val="0003397A"/>
    <w:rsid w:val="000343DC"/>
    <w:rsid w:val="0003458D"/>
    <w:rsid w:val="00034DDC"/>
    <w:rsid w:val="00034FEC"/>
    <w:rsid w:val="00035212"/>
    <w:rsid w:val="00035268"/>
    <w:rsid w:val="00035376"/>
    <w:rsid w:val="00035420"/>
    <w:rsid w:val="00036202"/>
    <w:rsid w:val="00037CBA"/>
    <w:rsid w:val="000408C9"/>
    <w:rsid w:val="0004103D"/>
    <w:rsid w:val="000410D7"/>
    <w:rsid w:val="0004158A"/>
    <w:rsid w:val="000418C1"/>
    <w:rsid w:val="00041C09"/>
    <w:rsid w:val="00042026"/>
    <w:rsid w:val="00042425"/>
    <w:rsid w:val="00042642"/>
    <w:rsid w:val="00043083"/>
    <w:rsid w:val="00043295"/>
    <w:rsid w:val="0004362A"/>
    <w:rsid w:val="000439E5"/>
    <w:rsid w:val="00044061"/>
    <w:rsid w:val="0004474D"/>
    <w:rsid w:val="00045602"/>
    <w:rsid w:val="000457D3"/>
    <w:rsid w:val="00045AA4"/>
    <w:rsid w:val="00045E19"/>
    <w:rsid w:val="00045EE0"/>
    <w:rsid w:val="0004708A"/>
    <w:rsid w:val="000471EE"/>
    <w:rsid w:val="00050A6A"/>
    <w:rsid w:val="00050F37"/>
    <w:rsid w:val="000511CB"/>
    <w:rsid w:val="000515A6"/>
    <w:rsid w:val="00051615"/>
    <w:rsid w:val="00052226"/>
    <w:rsid w:val="00053930"/>
    <w:rsid w:val="00053A22"/>
    <w:rsid w:val="00053E30"/>
    <w:rsid w:val="0005504F"/>
    <w:rsid w:val="00055906"/>
    <w:rsid w:val="00055A94"/>
    <w:rsid w:val="00057243"/>
    <w:rsid w:val="00057DEE"/>
    <w:rsid w:val="00060257"/>
    <w:rsid w:val="0006063B"/>
    <w:rsid w:val="00060D62"/>
    <w:rsid w:val="00060D6E"/>
    <w:rsid w:val="00061838"/>
    <w:rsid w:val="00062B8B"/>
    <w:rsid w:val="00062DBB"/>
    <w:rsid w:val="00063DC7"/>
    <w:rsid w:val="0006487E"/>
    <w:rsid w:val="0006508F"/>
    <w:rsid w:val="000650F2"/>
    <w:rsid w:val="0006568F"/>
    <w:rsid w:val="000657BB"/>
    <w:rsid w:val="00065DC5"/>
    <w:rsid w:val="000664CB"/>
    <w:rsid w:val="00066632"/>
    <w:rsid w:val="00067591"/>
    <w:rsid w:val="00067652"/>
    <w:rsid w:val="00072015"/>
    <w:rsid w:val="00072678"/>
    <w:rsid w:val="00072A99"/>
    <w:rsid w:val="00072B7D"/>
    <w:rsid w:val="00072E09"/>
    <w:rsid w:val="0007314E"/>
    <w:rsid w:val="0007366F"/>
    <w:rsid w:val="00074208"/>
    <w:rsid w:val="00074C5B"/>
    <w:rsid w:val="00075690"/>
    <w:rsid w:val="000763D1"/>
    <w:rsid w:val="000802A7"/>
    <w:rsid w:val="00080670"/>
    <w:rsid w:val="00080BD7"/>
    <w:rsid w:val="00080D8F"/>
    <w:rsid w:val="00081B79"/>
    <w:rsid w:val="0008225F"/>
    <w:rsid w:val="000832F6"/>
    <w:rsid w:val="0008335B"/>
    <w:rsid w:val="00083937"/>
    <w:rsid w:val="00083D3D"/>
    <w:rsid w:val="0008452D"/>
    <w:rsid w:val="00084B4F"/>
    <w:rsid w:val="000850C9"/>
    <w:rsid w:val="0008538B"/>
    <w:rsid w:val="00085921"/>
    <w:rsid w:val="00085AED"/>
    <w:rsid w:val="0008644A"/>
    <w:rsid w:val="0008653E"/>
    <w:rsid w:val="00086796"/>
    <w:rsid w:val="00086A3C"/>
    <w:rsid w:val="00086B1D"/>
    <w:rsid w:val="00086B6D"/>
    <w:rsid w:val="00087748"/>
    <w:rsid w:val="0009015E"/>
    <w:rsid w:val="00090352"/>
    <w:rsid w:val="00090481"/>
    <w:rsid w:val="00090623"/>
    <w:rsid w:val="00091126"/>
    <w:rsid w:val="00091402"/>
    <w:rsid w:val="0009206A"/>
    <w:rsid w:val="0009225A"/>
    <w:rsid w:val="00093FC2"/>
    <w:rsid w:val="00094063"/>
    <w:rsid w:val="0009412C"/>
    <w:rsid w:val="00094298"/>
    <w:rsid w:val="00095092"/>
    <w:rsid w:val="000952A3"/>
    <w:rsid w:val="00095ED2"/>
    <w:rsid w:val="0009603A"/>
    <w:rsid w:val="000965E1"/>
    <w:rsid w:val="00096AE9"/>
    <w:rsid w:val="00096CA6"/>
    <w:rsid w:val="000972A0"/>
    <w:rsid w:val="000973B5"/>
    <w:rsid w:val="000A01DD"/>
    <w:rsid w:val="000A087E"/>
    <w:rsid w:val="000A0907"/>
    <w:rsid w:val="000A127C"/>
    <w:rsid w:val="000A189D"/>
    <w:rsid w:val="000A2A6C"/>
    <w:rsid w:val="000A3487"/>
    <w:rsid w:val="000A3515"/>
    <w:rsid w:val="000A3A44"/>
    <w:rsid w:val="000A3BCE"/>
    <w:rsid w:val="000A46D1"/>
    <w:rsid w:val="000A7859"/>
    <w:rsid w:val="000A7BDD"/>
    <w:rsid w:val="000A7DD3"/>
    <w:rsid w:val="000A7E2B"/>
    <w:rsid w:val="000B0E6F"/>
    <w:rsid w:val="000B0F53"/>
    <w:rsid w:val="000B1F32"/>
    <w:rsid w:val="000B2C92"/>
    <w:rsid w:val="000B314D"/>
    <w:rsid w:val="000B3455"/>
    <w:rsid w:val="000B361C"/>
    <w:rsid w:val="000B399B"/>
    <w:rsid w:val="000B4187"/>
    <w:rsid w:val="000B4B06"/>
    <w:rsid w:val="000B4B49"/>
    <w:rsid w:val="000B5068"/>
    <w:rsid w:val="000B62DE"/>
    <w:rsid w:val="000B6AC5"/>
    <w:rsid w:val="000C16D2"/>
    <w:rsid w:val="000C1EFE"/>
    <w:rsid w:val="000C2D67"/>
    <w:rsid w:val="000C3F21"/>
    <w:rsid w:val="000C4F3F"/>
    <w:rsid w:val="000C4F98"/>
    <w:rsid w:val="000C52B6"/>
    <w:rsid w:val="000D13CF"/>
    <w:rsid w:val="000D148C"/>
    <w:rsid w:val="000D1CFE"/>
    <w:rsid w:val="000D2234"/>
    <w:rsid w:val="000D37C2"/>
    <w:rsid w:val="000D5206"/>
    <w:rsid w:val="000D5EDB"/>
    <w:rsid w:val="000D6DF5"/>
    <w:rsid w:val="000D7D17"/>
    <w:rsid w:val="000E0280"/>
    <w:rsid w:val="000E04C5"/>
    <w:rsid w:val="000E0718"/>
    <w:rsid w:val="000E0A76"/>
    <w:rsid w:val="000E0C09"/>
    <w:rsid w:val="000E0F2F"/>
    <w:rsid w:val="000E1958"/>
    <w:rsid w:val="000E19E3"/>
    <w:rsid w:val="000E23D8"/>
    <w:rsid w:val="000E2A5B"/>
    <w:rsid w:val="000E2E3E"/>
    <w:rsid w:val="000E306B"/>
    <w:rsid w:val="000E376C"/>
    <w:rsid w:val="000E39E6"/>
    <w:rsid w:val="000E3F7E"/>
    <w:rsid w:val="000E440E"/>
    <w:rsid w:val="000E465C"/>
    <w:rsid w:val="000E4B07"/>
    <w:rsid w:val="000E53E5"/>
    <w:rsid w:val="000E5E5D"/>
    <w:rsid w:val="000E6287"/>
    <w:rsid w:val="000E7060"/>
    <w:rsid w:val="000E71A7"/>
    <w:rsid w:val="000E76E7"/>
    <w:rsid w:val="000E7A9B"/>
    <w:rsid w:val="000F0123"/>
    <w:rsid w:val="000F0C36"/>
    <w:rsid w:val="000F1238"/>
    <w:rsid w:val="000F1F24"/>
    <w:rsid w:val="000F3519"/>
    <w:rsid w:val="000F3754"/>
    <w:rsid w:val="000F3784"/>
    <w:rsid w:val="000F3B5F"/>
    <w:rsid w:val="000F3B65"/>
    <w:rsid w:val="000F3D03"/>
    <w:rsid w:val="000F41E6"/>
    <w:rsid w:val="000F4237"/>
    <w:rsid w:val="000F560E"/>
    <w:rsid w:val="000F62F9"/>
    <w:rsid w:val="000F67B5"/>
    <w:rsid w:val="00100387"/>
    <w:rsid w:val="00101301"/>
    <w:rsid w:val="001015E7"/>
    <w:rsid w:val="001024F3"/>
    <w:rsid w:val="0010259A"/>
    <w:rsid w:val="00102A1D"/>
    <w:rsid w:val="00102ABA"/>
    <w:rsid w:val="00102B53"/>
    <w:rsid w:val="00103216"/>
    <w:rsid w:val="001036B1"/>
    <w:rsid w:val="001042F6"/>
    <w:rsid w:val="001047B6"/>
    <w:rsid w:val="0010569C"/>
    <w:rsid w:val="0010584E"/>
    <w:rsid w:val="00105D60"/>
    <w:rsid w:val="0010607A"/>
    <w:rsid w:val="001062E0"/>
    <w:rsid w:val="0010651C"/>
    <w:rsid w:val="00106B54"/>
    <w:rsid w:val="0010736C"/>
    <w:rsid w:val="001102C0"/>
    <w:rsid w:val="001105B4"/>
    <w:rsid w:val="00111C02"/>
    <w:rsid w:val="00111CB2"/>
    <w:rsid w:val="00112242"/>
    <w:rsid w:val="001138CD"/>
    <w:rsid w:val="00114435"/>
    <w:rsid w:val="00114723"/>
    <w:rsid w:val="00114A4D"/>
    <w:rsid w:val="001151C6"/>
    <w:rsid w:val="001154ED"/>
    <w:rsid w:val="001169CD"/>
    <w:rsid w:val="0011774E"/>
    <w:rsid w:val="00117B09"/>
    <w:rsid w:val="00120051"/>
    <w:rsid w:val="00120109"/>
    <w:rsid w:val="00122B3F"/>
    <w:rsid w:val="00122D2A"/>
    <w:rsid w:val="00123350"/>
    <w:rsid w:val="0012436B"/>
    <w:rsid w:val="00124627"/>
    <w:rsid w:val="001256E7"/>
    <w:rsid w:val="0012581E"/>
    <w:rsid w:val="0012628D"/>
    <w:rsid w:val="00126426"/>
    <w:rsid w:val="00126C0F"/>
    <w:rsid w:val="00126C3B"/>
    <w:rsid w:val="00127458"/>
    <w:rsid w:val="001312CD"/>
    <w:rsid w:val="00131B56"/>
    <w:rsid w:val="00132BE3"/>
    <w:rsid w:val="001333B5"/>
    <w:rsid w:val="001333B9"/>
    <w:rsid w:val="001334D2"/>
    <w:rsid w:val="00133989"/>
    <w:rsid w:val="00133D45"/>
    <w:rsid w:val="00136190"/>
    <w:rsid w:val="001364E9"/>
    <w:rsid w:val="0013718C"/>
    <w:rsid w:val="00137974"/>
    <w:rsid w:val="00137D6A"/>
    <w:rsid w:val="00137E49"/>
    <w:rsid w:val="00137E98"/>
    <w:rsid w:val="0014062D"/>
    <w:rsid w:val="00140842"/>
    <w:rsid w:val="0014105D"/>
    <w:rsid w:val="0014176C"/>
    <w:rsid w:val="0014207A"/>
    <w:rsid w:val="00142540"/>
    <w:rsid w:val="0014272E"/>
    <w:rsid w:val="0014303F"/>
    <w:rsid w:val="0014369B"/>
    <w:rsid w:val="00143DC3"/>
    <w:rsid w:val="001444AF"/>
    <w:rsid w:val="00144C19"/>
    <w:rsid w:val="00145075"/>
    <w:rsid w:val="001451AE"/>
    <w:rsid w:val="00145ACC"/>
    <w:rsid w:val="0014604E"/>
    <w:rsid w:val="001463D2"/>
    <w:rsid w:val="00146D84"/>
    <w:rsid w:val="001472D5"/>
    <w:rsid w:val="0014743E"/>
    <w:rsid w:val="00147B28"/>
    <w:rsid w:val="00147E30"/>
    <w:rsid w:val="00150C20"/>
    <w:rsid w:val="00150F3B"/>
    <w:rsid w:val="00151242"/>
    <w:rsid w:val="0015138F"/>
    <w:rsid w:val="00151496"/>
    <w:rsid w:val="00151903"/>
    <w:rsid w:val="00151B02"/>
    <w:rsid w:val="001522DC"/>
    <w:rsid w:val="001523D0"/>
    <w:rsid w:val="001526F9"/>
    <w:rsid w:val="00152F83"/>
    <w:rsid w:val="001530BE"/>
    <w:rsid w:val="00153F8F"/>
    <w:rsid w:val="0015516C"/>
    <w:rsid w:val="001553EB"/>
    <w:rsid w:val="00156414"/>
    <w:rsid w:val="001566E7"/>
    <w:rsid w:val="001569A4"/>
    <w:rsid w:val="001574BD"/>
    <w:rsid w:val="0015760C"/>
    <w:rsid w:val="00157D16"/>
    <w:rsid w:val="00160280"/>
    <w:rsid w:val="00160ACF"/>
    <w:rsid w:val="00160EE8"/>
    <w:rsid w:val="00162A98"/>
    <w:rsid w:val="00162C3A"/>
    <w:rsid w:val="00163C46"/>
    <w:rsid w:val="0016521F"/>
    <w:rsid w:val="001652A1"/>
    <w:rsid w:val="001652F9"/>
    <w:rsid w:val="001653FA"/>
    <w:rsid w:val="00165A1A"/>
    <w:rsid w:val="00165B94"/>
    <w:rsid w:val="00166421"/>
    <w:rsid w:val="001665A1"/>
    <w:rsid w:val="001669E3"/>
    <w:rsid w:val="001677A1"/>
    <w:rsid w:val="00167FFB"/>
    <w:rsid w:val="001700BA"/>
    <w:rsid w:val="00170151"/>
    <w:rsid w:val="00170C9D"/>
    <w:rsid w:val="00170EEF"/>
    <w:rsid w:val="00171179"/>
    <w:rsid w:val="00171398"/>
    <w:rsid w:val="00171BA5"/>
    <w:rsid w:val="00171FD0"/>
    <w:rsid w:val="001724D9"/>
    <w:rsid w:val="00173029"/>
    <w:rsid w:val="00173258"/>
    <w:rsid w:val="00173264"/>
    <w:rsid w:val="00173963"/>
    <w:rsid w:val="00175449"/>
    <w:rsid w:val="00175785"/>
    <w:rsid w:val="001766AA"/>
    <w:rsid w:val="00176779"/>
    <w:rsid w:val="00176FDC"/>
    <w:rsid w:val="0017794C"/>
    <w:rsid w:val="0018075E"/>
    <w:rsid w:val="001809B3"/>
    <w:rsid w:val="00180B5F"/>
    <w:rsid w:val="00180D51"/>
    <w:rsid w:val="00181AFE"/>
    <w:rsid w:val="00181B79"/>
    <w:rsid w:val="00181D9F"/>
    <w:rsid w:val="00183758"/>
    <w:rsid w:val="00184327"/>
    <w:rsid w:val="00184CC7"/>
    <w:rsid w:val="001850A4"/>
    <w:rsid w:val="00185A4F"/>
    <w:rsid w:val="00185D76"/>
    <w:rsid w:val="0018661E"/>
    <w:rsid w:val="0018681A"/>
    <w:rsid w:val="00187770"/>
    <w:rsid w:val="00187EA6"/>
    <w:rsid w:val="00190495"/>
    <w:rsid w:val="001909A0"/>
    <w:rsid w:val="00192223"/>
    <w:rsid w:val="00192D14"/>
    <w:rsid w:val="0019401B"/>
    <w:rsid w:val="001944C9"/>
    <w:rsid w:val="001945A7"/>
    <w:rsid w:val="00194AD6"/>
    <w:rsid w:val="00194C01"/>
    <w:rsid w:val="00194C23"/>
    <w:rsid w:val="00194C80"/>
    <w:rsid w:val="00194D03"/>
    <w:rsid w:val="00196152"/>
    <w:rsid w:val="0019623A"/>
    <w:rsid w:val="001974E5"/>
    <w:rsid w:val="00197529"/>
    <w:rsid w:val="00197796"/>
    <w:rsid w:val="00197954"/>
    <w:rsid w:val="00197EB9"/>
    <w:rsid w:val="00197F4E"/>
    <w:rsid w:val="001A0AFE"/>
    <w:rsid w:val="001A0E02"/>
    <w:rsid w:val="001A15AB"/>
    <w:rsid w:val="001A17B0"/>
    <w:rsid w:val="001A17BA"/>
    <w:rsid w:val="001A19A7"/>
    <w:rsid w:val="001A222E"/>
    <w:rsid w:val="001A234D"/>
    <w:rsid w:val="001A2F4B"/>
    <w:rsid w:val="001A338B"/>
    <w:rsid w:val="001A4027"/>
    <w:rsid w:val="001A5264"/>
    <w:rsid w:val="001A5394"/>
    <w:rsid w:val="001A5B1D"/>
    <w:rsid w:val="001A74E0"/>
    <w:rsid w:val="001A7682"/>
    <w:rsid w:val="001A789F"/>
    <w:rsid w:val="001A7974"/>
    <w:rsid w:val="001A7CEE"/>
    <w:rsid w:val="001B0062"/>
    <w:rsid w:val="001B0430"/>
    <w:rsid w:val="001B43C1"/>
    <w:rsid w:val="001B4700"/>
    <w:rsid w:val="001B4BF0"/>
    <w:rsid w:val="001B510E"/>
    <w:rsid w:val="001B5110"/>
    <w:rsid w:val="001B573B"/>
    <w:rsid w:val="001B57F7"/>
    <w:rsid w:val="001B59D0"/>
    <w:rsid w:val="001B5C31"/>
    <w:rsid w:val="001B63CE"/>
    <w:rsid w:val="001B69B1"/>
    <w:rsid w:val="001B6AC3"/>
    <w:rsid w:val="001C041F"/>
    <w:rsid w:val="001C06FB"/>
    <w:rsid w:val="001C0B70"/>
    <w:rsid w:val="001C0F3C"/>
    <w:rsid w:val="001C11A1"/>
    <w:rsid w:val="001C1BFA"/>
    <w:rsid w:val="001C1E46"/>
    <w:rsid w:val="001C2837"/>
    <w:rsid w:val="001C2AB9"/>
    <w:rsid w:val="001C2C1B"/>
    <w:rsid w:val="001C3ABD"/>
    <w:rsid w:val="001C507D"/>
    <w:rsid w:val="001C5404"/>
    <w:rsid w:val="001C5793"/>
    <w:rsid w:val="001C5CB7"/>
    <w:rsid w:val="001C5EF0"/>
    <w:rsid w:val="001C6533"/>
    <w:rsid w:val="001C6899"/>
    <w:rsid w:val="001C6F6D"/>
    <w:rsid w:val="001C7B61"/>
    <w:rsid w:val="001C7C2F"/>
    <w:rsid w:val="001C7C7B"/>
    <w:rsid w:val="001D1D9B"/>
    <w:rsid w:val="001D24F9"/>
    <w:rsid w:val="001D26AA"/>
    <w:rsid w:val="001D2850"/>
    <w:rsid w:val="001D2E82"/>
    <w:rsid w:val="001D2ED7"/>
    <w:rsid w:val="001D35C0"/>
    <w:rsid w:val="001D3A4D"/>
    <w:rsid w:val="001D3C21"/>
    <w:rsid w:val="001D5048"/>
    <w:rsid w:val="001D5138"/>
    <w:rsid w:val="001D5E3F"/>
    <w:rsid w:val="001D67ED"/>
    <w:rsid w:val="001D69D6"/>
    <w:rsid w:val="001D6EF4"/>
    <w:rsid w:val="001D7909"/>
    <w:rsid w:val="001D7A2A"/>
    <w:rsid w:val="001D7C85"/>
    <w:rsid w:val="001D7CFA"/>
    <w:rsid w:val="001E00C1"/>
    <w:rsid w:val="001E0115"/>
    <w:rsid w:val="001E0119"/>
    <w:rsid w:val="001E0142"/>
    <w:rsid w:val="001E03BA"/>
    <w:rsid w:val="001E0502"/>
    <w:rsid w:val="001E0D1A"/>
    <w:rsid w:val="001E196F"/>
    <w:rsid w:val="001E1F1B"/>
    <w:rsid w:val="001E23AF"/>
    <w:rsid w:val="001E261C"/>
    <w:rsid w:val="001E4B06"/>
    <w:rsid w:val="001E4F0D"/>
    <w:rsid w:val="001E519F"/>
    <w:rsid w:val="001E5A06"/>
    <w:rsid w:val="001E5B50"/>
    <w:rsid w:val="001E630D"/>
    <w:rsid w:val="001E67AC"/>
    <w:rsid w:val="001E68D3"/>
    <w:rsid w:val="001E6E75"/>
    <w:rsid w:val="001E6F1F"/>
    <w:rsid w:val="001E7176"/>
    <w:rsid w:val="001F02D5"/>
    <w:rsid w:val="001F0306"/>
    <w:rsid w:val="001F12DD"/>
    <w:rsid w:val="001F12E2"/>
    <w:rsid w:val="001F1A0D"/>
    <w:rsid w:val="001F1E96"/>
    <w:rsid w:val="001F20EC"/>
    <w:rsid w:val="001F2693"/>
    <w:rsid w:val="001F26DF"/>
    <w:rsid w:val="001F2A7C"/>
    <w:rsid w:val="001F32F4"/>
    <w:rsid w:val="001F48DB"/>
    <w:rsid w:val="001F48F0"/>
    <w:rsid w:val="001F4D00"/>
    <w:rsid w:val="001F5417"/>
    <w:rsid w:val="001F5DE9"/>
    <w:rsid w:val="001F6209"/>
    <w:rsid w:val="001F66DB"/>
    <w:rsid w:val="001F774F"/>
    <w:rsid w:val="001F7DE9"/>
    <w:rsid w:val="00200969"/>
    <w:rsid w:val="00201BF6"/>
    <w:rsid w:val="00201EE7"/>
    <w:rsid w:val="00202917"/>
    <w:rsid w:val="00202A30"/>
    <w:rsid w:val="00202EC7"/>
    <w:rsid w:val="00203317"/>
    <w:rsid w:val="0020339A"/>
    <w:rsid w:val="002033EC"/>
    <w:rsid w:val="00204713"/>
    <w:rsid w:val="00204C8B"/>
    <w:rsid w:val="002050BC"/>
    <w:rsid w:val="00205A73"/>
    <w:rsid w:val="00205B77"/>
    <w:rsid w:val="002060E2"/>
    <w:rsid w:val="002066A3"/>
    <w:rsid w:val="0020708D"/>
    <w:rsid w:val="002070CC"/>
    <w:rsid w:val="00207115"/>
    <w:rsid w:val="0020742B"/>
    <w:rsid w:val="002075D0"/>
    <w:rsid w:val="0021004F"/>
    <w:rsid w:val="002107BD"/>
    <w:rsid w:val="00210BC0"/>
    <w:rsid w:val="0021169D"/>
    <w:rsid w:val="00211B29"/>
    <w:rsid w:val="00211C93"/>
    <w:rsid w:val="00211CA2"/>
    <w:rsid w:val="0021226B"/>
    <w:rsid w:val="002122D0"/>
    <w:rsid w:val="00213287"/>
    <w:rsid w:val="00213FB9"/>
    <w:rsid w:val="002148F3"/>
    <w:rsid w:val="00214A0E"/>
    <w:rsid w:val="00214CCD"/>
    <w:rsid w:val="00215AAA"/>
    <w:rsid w:val="00216353"/>
    <w:rsid w:val="002177EA"/>
    <w:rsid w:val="0021796F"/>
    <w:rsid w:val="00217DA5"/>
    <w:rsid w:val="00220262"/>
    <w:rsid w:val="00221896"/>
    <w:rsid w:val="00221F09"/>
    <w:rsid w:val="00222F93"/>
    <w:rsid w:val="00223768"/>
    <w:rsid w:val="00224475"/>
    <w:rsid w:val="0022460F"/>
    <w:rsid w:val="00225F28"/>
    <w:rsid w:val="002272B9"/>
    <w:rsid w:val="00227458"/>
    <w:rsid w:val="002276B7"/>
    <w:rsid w:val="00227F5B"/>
    <w:rsid w:val="00230374"/>
    <w:rsid w:val="00230A87"/>
    <w:rsid w:val="00231204"/>
    <w:rsid w:val="00231B33"/>
    <w:rsid w:val="00231DC0"/>
    <w:rsid w:val="002321AE"/>
    <w:rsid w:val="002321BD"/>
    <w:rsid w:val="002321EA"/>
    <w:rsid w:val="00232662"/>
    <w:rsid w:val="00232A83"/>
    <w:rsid w:val="00233551"/>
    <w:rsid w:val="00234800"/>
    <w:rsid w:val="0023490B"/>
    <w:rsid w:val="00234F31"/>
    <w:rsid w:val="00234F59"/>
    <w:rsid w:val="00235BCF"/>
    <w:rsid w:val="0023603F"/>
    <w:rsid w:val="002367F5"/>
    <w:rsid w:val="00236856"/>
    <w:rsid w:val="0023726B"/>
    <w:rsid w:val="00237457"/>
    <w:rsid w:val="00241364"/>
    <w:rsid w:val="00241584"/>
    <w:rsid w:val="0024322B"/>
    <w:rsid w:val="00243298"/>
    <w:rsid w:val="0024339F"/>
    <w:rsid w:val="002435AB"/>
    <w:rsid w:val="002437B2"/>
    <w:rsid w:val="00243922"/>
    <w:rsid w:val="00243FC9"/>
    <w:rsid w:val="002441C8"/>
    <w:rsid w:val="002448F3"/>
    <w:rsid w:val="00244C70"/>
    <w:rsid w:val="002457BD"/>
    <w:rsid w:val="00246DC0"/>
    <w:rsid w:val="0024715A"/>
    <w:rsid w:val="00247716"/>
    <w:rsid w:val="00250491"/>
    <w:rsid w:val="00250C9D"/>
    <w:rsid w:val="00250CD9"/>
    <w:rsid w:val="00250E73"/>
    <w:rsid w:val="0025159D"/>
    <w:rsid w:val="002518FD"/>
    <w:rsid w:val="00251E79"/>
    <w:rsid w:val="00252ADA"/>
    <w:rsid w:val="00252C7B"/>
    <w:rsid w:val="002531B5"/>
    <w:rsid w:val="002533EC"/>
    <w:rsid w:val="00253F7B"/>
    <w:rsid w:val="0025437F"/>
    <w:rsid w:val="002543C1"/>
    <w:rsid w:val="00254856"/>
    <w:rsid w:val="00254DF9"/>
    <w:rsid w:val="0025556E"/>
    <w:rsid w:val="002558B2"/>
    <w:rsid w:val="00255B4E"/>
    <w:rsid w:val="00255F72"/>
    <w:rsid w:val="00256382"/>
    <w:rsid w:val="002572CC"/>
    <w:rsid w:val="00257639"/>
    <w:rsid w:val="00257921"/>
    <w:rsid w:val="00257E39"/>
    <w:rsid w:val="00260B33"/>
    <w:rsid w:val="00260C27"/>
    <w:rsid w:val="00261602"/>
    <w:rsid w:val="002617C2"/>
    <w:rsid w:val="00261E75"/>
    <w:rsid w:val="00262E70"/>
    <w:rsid w:val="00262F57"/>
    <w:rsid w:val="00263804"/>
    <w:rsid w:val="0026392E"/>
    <w:rsid w:val="002643B5"/>
    <w:rsid w:val="002647A2"/>
    <w:rsid w:val="00264CC7"/>
    <w:rsid w:val="00264E8D"/>
    <w:rsid w:val="002650A6"/>
    <w:rsid w:val="0026564C"/>
    <w:rsid w:val="00265B88"/>
    <w:rsid w:val="00266A61"/>
    <w:rsid w:val="00266C0A"/>
    <w:rsid w:val="00267757"/>
    <w:rsid w:val="00270410"/>
    <w:rsid w:val="002705A2"/>
    <w:rsid w:val="00270948"/>
    <w:rsid w:val="00270C8D"/>
    <w:rsid w:val="00271551"/>
    <w:rsid w:val="002719F7"/>
    <w:rsid w:val="002726BA"/>
    <w:rsid w:val="0027694E"/>
    <w:rsid w:val="00277281"/>
    <w:rsid w:val="00277924"/>
    <w:rsid w:val="00277E08"/>
    <w:rsid w:val="0028016F"/>
    <w:rsid w:val="002806D7"/>
    <w:rsid w:val="00280E51"/>
    <w:rsid w:val="002810B2"/>
    <w:rsid w:val="002818B1"/>
    <w:rsid w:val="00281A44"/>
    <w:rsid w:val="00281EED"/>
    <w:rsid w:val="00281F52"/>
    <w:rsid w:val="0028248D"/>
    <w:rsid w:val="00282D0B"/>
    <w:rsid w:val="0028334F"/>
    <w:rsid w:val="002834A0"/>
    <w:rsid w:val="00284382"/>
    <w:rsid w:val="00284402"/>
    <w:rsid w:val="00284B45"/>
    <w:rsid w:val="00285D03"/>
    <w:rsid w:val="00285F47"/>
    <w:rsid w:val="00286279"/>
    <w:rsid w:val="00286E0C"/>
    <w:rsid w:val="00287283"/>
    <w:rsid w:val="00287A44"/>
    <w:rsid w:val="00290BA4"/>
    <w:rsid w:val="00290CB5"/>
    <w:rsid w:val="00290F6E"/>
    <w:rsid w:val="00291C35"/>
    <w:rsid w:val="00291E08"/>
    <w:rsid w:val="002920A0"/>
    <w:rsid w:val="00292171"/>
    <w:rsid w:val="00292B08"/>
    <w:rsid w:val="00293656"/>
    <w:rsid w:val="00293EB0"/>
    <w:rsid w:val="00294BDA"/>
    <w:rsid w:val="00294EC5"/>
    <w:rsid w:val="0029533D"/>
    <w:rsid w:val="00295489"/>
    <w:rsid w:val="00295823"/>
    <w:rsid w:val="00295F57"/>
    <w:rsid w:val="00296524"/>
    <w:rsid w:val="00296D3C"/>
    <w:rsid w:val="00296E21"/>
    <w:rsid w:val="002970A5"/>
    <w:rsid w:val="00297483"/>
    <w:rsid w:val="002A04FC"/>
    <w:rsid w:val="002A0A21"/>
    <w:rsid w:val="002A105F"/>
    <w:rsid w:val="002A1517"/>
    <w:rsid w:val="002A1D75"/>
    <w:rsid w:val="002A28E7"/>
    <w:rsid w:val="002A30E0"/>
    <w:rsid w:val="002A3251"/>
    <w:rsid w:val="002A4FA0"/>
    <w:rsid w:val="002A505D"/>
    <w:rsid w:val="002A51BF"/>
    <w:rsid w:val="002A577D"/>
    <w:rsid w:val="002A5CCF"/>
    <w:rsid w:val="002A6299"/>
    <w:rsid w:val="002A6328"/>
    <w:rsid w:val="002A6588"/>
    <w:rsid w:val="002A6613"/>
    <w:rsid w:val="002A74CE"/>
    <w:rsid w:val="002A7EA2"/>
    <w:rsid w:val="002A7FF1"/>
    <w:rsid w:val="002B0AE5"/>
    <w:rsid w:val="002B147F"/>
    <w:rsid w:val="002B14E1"/>
    <w:rsid w:val="002B25A5"/>
    <w:rsid w:val="002B260B"/>
    <w:rsid w:val="002B28F6"/>
    <w:rsid w:val="002B2B7A"/>
    <w:rsid w:val="002B4BF3"/>
    <w:rsid w:val="002B52CA"/>
    <w:rsid w:val="002B6AA9"/>
    <w:rsid w:val="002B7463"/>
    <w:rsid w:val="002C0B9F"/>
    <w:rsid w:val="002C0BA6"/>
    <w:rsid w:val="002C0EE7"/>
    <w:rsid w:val="002C1879"/>
    <w:rsid w:val="002C1E0C"/>
    <w:rsid w:val="002C27C4"/>
    <w:rsid w:val="002C29A7"/>
    <w:rsid w:val="002C3960"/>
    <w:rsid w:val="002C4455"/>
    <w:rsid w:val="002C4C37"/>
    <w:rsid w:val="002C5312"/>
    <w:rsid w:val="002C60F6"/>
    <w:rsid w:val="002C61A5"/>
    <w:rsid w:val="002C67EB"/>
    <w:rsid w:val="002C6DB7"/>
    <w:rsid w:val="002C7CC8"/>
    <w:rsid w:val="002C7F10"/>
    <w:rsid w:val="002D003F"/>
    <w:rsid w:val="002D0C14"/>
    <w:rsid w:val="002D1153"/>
    <w:rsid w:val="002D1182"/>
    <w:rsid w:val="002D1380"/>
    <w:rsid w:val="002D16C6"/>
    <w:rsid w:val="002D20A7"/>
    <w:rsid w:val="002D2150"/>
    <w:rsid w:val="002D249C"/>
    <w:rsid w:val="002D3274"/>
    <w:rsid w:val="002D383E"/>
    <w:rsid w:val="002D38E8"/>
    <w:rsid w:val="002D38EF"/>
    <w:rsid w:val="002D3E7C"/>
    <w:rsid w:val="002D5BEF"/>
    <w:rsid w:val="002D64AD"/>
    <w:rsid w:val="002D723F"/>
    <w:rsid w:val="002D7F90"/>
    <w:rsid w:val="002E0254"/>
    <w:rsid w:val="002E051E"/>
    <w:rsid w:val="002E0608"/>
    <w:rsid w:val="002E0886"/>
    <w:rsid w:val="002E0917"/>
    <w:rsid w:val="002E2B99"/>
    <w:rsid w:val="002E3F6D"/>
    <w:rsid w:val="002E43E6"/>
    <w:rsid w:val="002E5AAA"/>
    <w:rsid w:val="002E6D04"/>
    <w:rsid w:val="002E7052"/>
    <w:rsid w:val="002E77C0"/>
    <w:rsid w:val="002E789C"/>
    <w:rsid w:val="002E7A9F"/>
    <w:rsid w:val="002E7B66"/>
    <w:rsid w:val="002E7F41"/>
    <w:rsid w:val="002F0088"/>
    <w:rsid w:val="002F02E6"/>
    <w:rsid w:val="002F073E"/>
    <w:rsid w:val="002F0BAA"/>
    <w:rsid w:val="002F1996"/>
    <w:rsid w:val="002F1B4A"/>
    <w:rsid w:val="002F2BF6"/>
    <w:rsid w:val="002F2D75"/>
    <w:rsid w:val="002F3021"/>
    <w:rsid w:val="002F476A"/>
    <w:rsid w:val="002F4C3B"/>
    <w:rsid w:val="002F55FA"/>
    <w:rsid w:val="002F5766"/>
    <w:rsid w:val="002F57D9"/>
    <w:rsid w:val="002F5BAC"/>
    <w:rsid w:val="002F617C"/>
    <w:rsid w:val="002F6F45"/>
    <w:rsid w:val="002F733A"/>
    <w:rsid w:val="002F73D1"/>
    <w:rsid w:val="002F77D2"/>
    <w:rsid w:val="003005F9"/>
    <w:rsid w:val="00301727"/>
    <w:rsid w:val="003017AB"/>
    <w:rsid w:val="0030226E"/>
    <w:rsid w:val="0030229E"/>
    <w:rsid w:val="003029F6"/>
    <w:rsid w:val="0030434D"/>
    <w:rsid w:val="00305032"/>
    <w:rsid w:val="0030584D"/>
    <w:rsid w:val="00305D00"/>
    <w:rsid w:val="00305FD0"/>
    <w:rsid w:val="00306D23"/>
    <w:rsid w:val="00307B1C"/>
    <w:rsid w:val="003101B7"/>
    <w:rsid w:val="00311AB8"/>
    <w:rsid w:val="00311FCD"/>
    <w:rsid w:val="003124C3"/>
    <w:rsid w:val="0031380C"/>
    <w:rsid w:val="00313D55"/>
    <w:rsid w:val="00313FEB"/>
    <w:rsid w:val="00314778"/>
    <w:rsid w:val="0031657F"/>
    <w:rsid w:val="003178B0"/>
    <w:rsid w:val="00317EBD"/>
    <w:rsid w:val="003209FA"/>
    <w:rsid w:val="00320B85"/>
    <w:rsid w:val="00321262"/>
    <w:rsid w:val="0032133C"/>
    <w:rsid w:val="00321738"/>
    <w:rsid w:val="003217CB"/>
    <w:rsid w:val="0032223C"/>
    <w:rsid w:val="003222D4"/>
    <w:rsid w:val="00322551"/>
    <w:rsid w:val="003229D2"/>
    <w:rsid w:val="00322D75"/>
    <w:rsid w:val="00322EFE"/>
    <w:rsid w:val="00323BB7"/>
    <w:rsid w:val="00323CE1"/>
    <w:rsid w:val="003241EF"/>
    <w:rsid w:val="00324542"/>
    <w:rsid w:val="00324A11"/>
    <w:rsid w:val="00324D2B"/>
    <w:rsid w:val="00326502"/>
    <w:rsid w:val="003271D2"/>
    <w:rsid w:val="003276C7"/>
    <w:rsid w:val="00327761"/>
    <w:rsid w:val="00327B10"/>
    <w:rsid w:val="0033085B"/>
    <w:rsid w:val="003309D4"/>
    <w:rsid w:val="003313FE"/>
    <w:rsid w:val="00331E35"/>
    <w:rsid w:val="00332214"/>
    <w:rsid w:val="00332CE4"/>
    <w:rsid w:val="003336DB"/>
    <w:rsid w:val="0033445F"/>
    <w:rsid w:val="003344E4"/>
    <w:rsid w:val="00334BB6"/>
    <w:rsid w:val="00335369"/>
    <w:rsid w:val="0033566B"/>
    <w:rsid w:val="00336049"/>
    <w:rsid w:val="00336803"/>
    <w:rsid w:val="00337BB7"/>
    <w:rsid w:val="00337E57"/>
    <w:rsid w:val="0034023A"/>
    <w:rsid w:val="00340C52"/>
    <w:rsid w:val="00340F98"/>
    <w:rsid w:val="003411FB"/>
    <w:rsid w:val="003413AB"/>
    <w:rsid w:val="00341AB4"/>
    <w:rsid w:val="00341B61"/>
    <w:rsid w:val="00341F94"/>
    <w:rsid w:val="0034238C"/>
    <w:rsid w:val="00342B3C"/>
    <w:rsid w:val="00343E96"/>
    <w:rsid w:val="003445DA"/>
    <w:rsid w:val="00344B38"/>
    <w:rsid w:val="003479B7"/>
    <w:rsid w:val="003500A0"/>
    <w:rsid w:val="003507DA"/>
    <w:rsid w:val="00350BCE"/>
    <w:rsid w:val="00350C0E"/>
    <w:rsid w:val="003514FF"/>
    <w:rsid w:val="003515D9"/>
    <w:rsid w:val="003517A6"/>
    <w:rsid w:val="00351EE3"/>
    <w:rsid w:val="00352A8A"/>
    <w:rsid w:val="00352FFD"/>
    <w:rsid w:val="003534B3"/>
    <w:rsid w:val="003536EA"/>
    <w:rsid w:val="00354159"/>
    <w:rsid w:val="00354522"/>
    <w:rsid w:val="00354A88"/>
    <w:rsid w:val="00354D13"/>
    <w:rsid w:val="00355067"/>
    <w:rsid w:val="003552D8"/>
    <w:rsid w:val="003559D2"/>
    <w:rsid w:val="0035640B"/>
    <w:rsid w:val="0035762A"/>
    <w:rsid w:val="003578E5"/>
    <w:rsid w:val="00357B98"/>
    <w:rsid w:val="00360CB1"/>
    <w:rsid w:val="00360F21"/>
    <w:rsid w:val="00361042"/>
    <w:rsid w:val="00361315"/>
    <w:rsid w:val="00361A04"/>
    <w:rsid w:val="00361A35"/>
    <w:rsid w:val="003622D9"/>
    <w:rsid w:val="00364446"/>
    <w:rsid w:val="00364F56"/>
    <w:rsid w:val="00365609"/>
    <w:rsid w:val="003656D6"/>
    <w:rsid w:val="003662FF"/>
    <w:rsid w:val="00366D5A"/>
    <w:rsid w:val="003679B4"/>
    <w:rsid w:val="00367A4E"/>
    <w:rsid w:val="003708AA"/>
    <w:rsid w:val="003709FB"/>
    <w:rsid w:val="00370CD9"/>
    <w:rsid w:val="003713D4"/>
    <w:rsid w:val="00371806"/>
    <w:rsid w:val="003723B1"/>
    <w:rsid w:val="00372C1F"/>
    <w:rsid w:val="00372D45"/>
    <w:rsid w:val="00372EA5"/>
    <w:rsid w:val="00373E5F"/>
    <w:rsid w:val="003743ED"/>
    <w:rsid w:val="00375587"/>
    <w:rsid w:val="0037656C"/>
    <w:rsid w:val="00376B1E"/>
    <w:rsid w:val="00377716"/>
    <w:rsid w:val="00377B24"/>
    <w:rsid w:val="00380056"/>
    <w:rsid w:val="003801C5"/>
    <w:rsid w:val="00380C13"/>
    <w:rsid w:val="00380E36"/>
    <w:rsid w:val="00380E78"/>
    <w:rsid w:val="003819FE"/>
    <w:rsid w:val="003820DF"/>
    <w:rsid w:val="0038213D"/>
    <w:rsid w:val="003832C1"/>
    <w:rsid w:val="00383EBD"/>
    <w:rsid w:val="003843FA"/>
    <w:rsid w:val="00384A72"/>
    <w:rsid w:val="00384C55"/>
    <w:rsid w:val="00384DA0"/>
    <w:rsid w:val="00385565"/>
    <w:rsid w:val="00385C49"/>
    <w:rsid w:val="00386298"/>
    <w:rsid w:val="0038637F"/>
    <w:rsid w:val="00386B49"/>
    <w:rsid w:val="00387219"/>
    <w:rsid w:val="003877AC"/>
    <w:rsid w:val="00387AA0"/>
    <w:rsid w:val="00387D8F"/>
    <w:rsid w:val="00387FBE"/>
    <w:rsid w:val="00390A9A"/>
    <w:rsid w:val="00391D21"/>
    <w:rsid w:val="00392082"/>
    <w:rsid w:val="0039291B"/>
    <w:rsid w:val="003929E0"/>
    <w:rsid w:val="00393540"/>
    <w:rsid w:val="00393768"/>
    <w:rsid w:val="003938D1"/>
    <w:rsid w:val="0039430D"/>
    <w:rsid w:val="00394BC4"/>
    <w:rsid w:val="00394FF7"/>
    <w:rsid w:val="0039541A"/>
    <w:rsid w:val="003964AC"/>
    <w:rsid w:val="00396848"/>
    <w:rsid w:val="00397028"/>
    <w:rsid w:val="00397078"/>
    <w:rsid w:val="00397BDF"/>
    <w:rsid w:val="00397C85"/>
    <w:rsid w:val="00397E50"/>
    <w:rsid w:val="00397FD2"/>
    <w:rsid w:val="003A03B9"/>
    <w:rsid w:val="003A0E5C"/>
    <w:rsid w:val="003A2C12"/>
    <w:rsid w:val="003A3462"/>
    <w:rsid w:val="003A3FCC"/>
    <w:rsid w:val="003A43C3"/>
    <w:rsid w:val="003A499E"/>
    <w:rsid w:val="003A5834"/>
    <w:rsid w:val="003A5B00"/>
    <w:rsid w:val="003A5DCB"/>
    <w:rsid w:val="003A5DD4"/>
    <w:rsid w:val="003A60EF"/>
    <w:rsid w:val="003A6550"/>
    <w:rsid w:val="003A6A7E"/>
    <w:rsid w:val="003B1715"/>
    <w:rsid w:val="003B1F58"/>
    <w:rsid w:val="003B23F1"/>
    <w:rsid w:val="003B2621"/>
    <w:rsid w:val="003B2BB8"/>
    <w:rsid w:val="003B2F04"/>
    <w:rsid w:val="003B3C44"/>
    <w:rsid w:val="003B3EBD"/>
    <w:rsid w:val="003B3F1F"/>
    <w:rsid w:val="003B424B"/>
    <w:rsid w:val="003B435A"/>
    <w:rsid w:val="003B4426"/>
    <w:rsid w:val="003B4762"/>
    <w:rsid w:val="003B4F6C"/>
    <w:rsid w:val="003B5A6D"/>
    <w:rsid w:val="003B6C85"/>
    <w:rsid w:val="003B6FB6"/>
    <w:rsid w:val="003B70E1"/>
    <w:rsid w:val="003B7BEB"/>
    <w:rsid w:val="003B7D6C"/>
    <w:rsid w:val="003C00D2"/>
    <w:rsid w:val="003C0E52"/>
    <w:rsid w:val="003C1042"/>
    <w:rsid w:val="003C1C72"/>
    <w:rsid w:val="003C1F7A"/>
    <w:rsid w:val="003C2424"/>
    <w:rsid w:val="003C2AFF"/>
    <w:rsid w:val="003C3097"/>
    <w:rsid w:val="003C328B"/>
    <w:rsid w:val="003C3715"/>
    <w:rsid w:val="003C3892"/>
    <w:rsid w:val="003C413F"/>
    <w:rsid w:val="003C4721"/>
    <w:rsid w:val="003C4ACB"/>
    <w:rsid w:val="003C5887"/>
    <w:rsid w:val="003C5E39"/>
    <w:rsid w:val="003C5F4F"/>
    <w:rsid w:val="003C67FC"/>
    <w:rsid w:val="003C68B4"/>
    <w:rsid w:val="003C6ADC"/>
    <w:rsid w:val="003C6E40"/>
    <w:rsid w:val="003C7255"/>
    <w:rsid w:val="003C7BE5"/>
    <w:rsid w:val="003D0780"/>
    <w:rsid w:val="003D107F"/>
    <w:rsid w:val="003D110C"/>
    <w:rsid w:val="003D24EF"/>
    <w:rsid w:val="003D264F"/>
    <w:rsid w:val="003D29E8"/>
    <w:rsid w:val="003D29F6"/>
    <w:rsid w:val="003D2BFD"/>
    <w:rsid w:val="003D34FF"/>
    <w:rsid w:val="003D39E0"/>
    <w:rsid w:val="003D406E"/>
    <w:rsid w:val="003D417B"/>
    <w:rsid w:val="003D4226"/>
    <w:rsid w:val="003D422E"/>
    <w:rsid w:val="003D44DF"/>
    <w:rsid w:val="003D450E"/>
    <w:rsid w:val="003D47E9"/>
    <w:rsid w:val="003D4C3F"/>
    <w:rsid w:val="003D50A7"/>
    <w:rsid w:val="003D5495"/>
    <w:rsid w:val="003D5788"/>
    <w:rsid w:val="003D64C5"/>
    <w:rsid w:val="003D6945"/>
    <w:rsid w:val="003D6ADC"/>
    <w:rsid w:val="003D6F55"/>
    <w:rsid w:val="003D7199"/>
    <w:rsid w:val="003D71B3"/>
    <w:rsid w:val="003D768F"/>
    <w:rsid w:val="003E0687"/>
    <w:rsid w:val="003E094B"/>
    <w:rsid w:val="003E0D2B"/>
    <w:rsid w:val="003E2454"/>
    <w:rsid w:val="003E26CC"/>
    <w:rsid w:val="003E32B7"/>
    <w:rsid w:val="003E407A"/>
    <w:rsid w:val="003E52B7"/>
    <w:rsid w:val="003E579C"/>
    <w:rsid w:val="003E58F2"/>
    <w:rsid w:val="003E672D"/>
    <w:rsid w:val="003E7380"/>
    <w:rsid w:val="003E7F95"/>
    <w:rsid w:val="003F0167"/>
    <w:rsid w:val="003F0F5D"/>
    <w:rsid w:val="003F10CA"/>
    <w:rsid w:val="003F2716"/>
    <w:rsid w:val="003F2DA2"/>
    <w:rsid w:val="003F37A8"/>
    <w:rsid w:val="003F37AA"/>
    <w:rsid w:val="003F3BA4"/>
    <w:rsid w:val="003F4F3A"/>
    <w:rsid w:val="003F4F83"/>
    <w:rsid w:val="003F5B9C"/>
    <w:rsid w:val="003F62EC"/>
    <w:rsid w:val="003F6E93"/>
    <w:rsid w:val="003F6ED7"/>
    <w:rsid w:val="003F70A7"/>
    <w:rsid w:val="003F785B"/>
    <w:rsid w:val="003F7ED1"/>
    <w:rsid w:val="004002B0"/>
    <w:rsid w:val="0040062A"/>
    <w:rsid w:val="0040090F"/>
    <w:rsid w:val="004010A4"/>
    <w:rsid w:val="004013B8"/>
    <w:rsid w:val="00401CCB"/>
    <w:rsid w:val="004032CF"/>
    <w:rsid w:val="004034C3"/>
    <w:rsid w:val="00403A76"/>
    <w:rsid w:val="00403D19"/>
    <w:rsid w:val="004047B1"/>
    <w:rsid w:val="0040538A"/>
    <w:rsid w:val="004061F2"/>
    <w:rsid w:val="004064A5"/>
    <w:rsid w:val="00406840"/>
    <w:rsid w:val="0040703E"/>
    <w:rsid w:val="00407393"/>
    <w:rsid w:val="00407B8F"/>
    <w:rsid w:val="00407E35"/>
    <w:rsid w:val="0041046D"/>
    <w:rsid w:val="0041086C"/>
    <w:rsid w:val="00410DFD"/>
    <w:rsid w:val="004110D8"/>
    <w:rsid w:val="0041179F"/>
    <w:rsid w:val="0041192C"/>
    <w:rsid w:val="00411AE6"/>
    <w:rsid w:val="00411DB1"/>
    <w:rsid w:val="00412CCC"/>
    <w:rsid w:val="00413B5C"/>
    <w:rsid w:val="004141A8"/>
    <w:rsid w:val="004147DA"/>
    <w:rsid w:val="00414A45"/>
    <w:rsid w:val="00414E7C"/>
    <w:rsid w:val="00415640"/>
    <w:rsid w:val="00415757"/>
    <w:rsid w:val="004159B3"/>
    <w:rsid w:val="0041630E"/>
    <w:rsid w:val="0041685E"/>
    <w:rsid w:val="00416B70"/>
    <w:rsid w:val="00417435"/>
    <w:rsid w:val="004175A3"/>
    <w:rsid w:val="00417B11"/>
    <w:rsid w:val="00417FC9"/>
    <w:rsid w:val="00420A05"/>
    <w:rsid w:val="00420BB1"/>
    <w:rsid w:val="004210DA"/>
    <w:rsid w:val="00422859"/>
    <w:rsid w:val="00422C6F"/>
    <w:rsid w:val="00422D6E"/>
    <w:rsid w:val="004233AF"/>
    <w:rsid w:val="0042364F"/>
    <w:rsid w:val="00423D25"/>
    <w:rsid w:val="00423F6B"/>
    <w:rsid w:val="00426791"/>
    <w:rsid w:val="00426D11"/>
    <w:rsid w:val="004272EE"/>
    <w:rsid w:val="00427999"/>
    <w:rsid w:val="004301F6"/>
    <w:rsid w:val="00430C0E"/>
    <w:rsid w:val="00431BF2"/>
    <w:rsid w:val="00431EE4"/>
    <w:rsid w:val="00432000"/>
    <w:rsid w:val="00433408"/>
    <w:rsid w:val="0043557C"/>
    <w:rsid w:val="0043673B"/>
    <w:rsid w:val="00436882"/>
    <w:rsid w:val="00440ECA"/>
    <w:rsid w:val="00441940"/>
    <w:rsid w:val="00441A0D"/>
    <w:rsid w:val="00441D14"/>
    <w:rsid w:val="0044328A"/>
    <w:rsid w:val="004432EC"/>
    <w:rsid w:val="004437E1"/>
    <w:rsid w:val="00443A45"/>
    <w:rsid w:val="00444182"/>
    <w:rsid w:val="004444C0"/>
    <w:rsid w:val="004455C7"/>
    <w:rsid w:val="0044630E"/>
    <w:rsid w:val="00446794"/>
    <w:rsid w:val="00447992"/>
    <w:rsid w:val="0045016D"/>
    <w:rsid w:val="004505B9"/>
    <w:rsid w:val="0045099F"/>
    <w:rsid w:val="00450E8E"/>
    <w:rsid w:val="00451639"/>
    <w:rsid w:val="00451651"/>
    <w:rsid w:val="00451802"/>
    <w:rsid w:val="00451A13"/>
    <w:rsid w:val="00451DE0"/>
    <w:rsid w:val="0045238E"/>
    <w:rsid w:val="00452D31"/>
    <w:rsid w:val="00453072"/>
    <w:rsid w:val="00453F2D"/>
    <w:rsid w:val="00454732"/>
    <w:rsid w:val="00454C8C"/>
    <w:rsid w:val="00454D0C"/>
    <w:rsid w:val="004554D0"/>
    <w:rsid w:val="00455E2A"/>
    <w:rsid w:val="00456234"/>
    <w:rsid w:val="0045627B"/>
    <w:rsid w:val="00456EBD"/>
    <w:rsid w:val="00456F8F"/>
    <w:rsid w:val="00457117"/>
    <w:rsid w:val="00460AE6"/>
    <w:rsid w:val="00460C5F"/>
    <w:rsid w:val="00460EF0"/>
    <w:rsid w:val="004612D6"/>
    <w:rsid w:val="00461846"/>
    <w:rsid w:val="00461F0A"/>
    <w:rsid w:val="004629BD"/>
    <w:rsid w:val="00463069"/>
    <w:rsid w:val="004639BD"/>
    <w:rsid w:val="004645F3"/>
    <w:rsid w:val="00465AED"/>
    <w:rsid w:val="004669C4"/>
    <w:rsid w:val="00466D2D"/>
    <w:rsid w:val="00470D5E"/>
    <w:rsid w:val="00470E27"/>
    <w:rsid w:val="00471CE9"/>
    <w:rsid w:val="004723FD"/>
    <w:rsid w:val="0047302E"/>
    <w:rsid w:val="00474547"/>
    <w:rsid w:val="00474787"/>
    <w:rsid w:val="004750E2"/>
    <w:rsid w:val="00475815"/>
    <w:rsid w:val="00476944"/>
    <w:rsid w:val="00477012"/>
    <w:rsid w:val="00477D2D"/>
    <w:rsid w:val="00477F00"/>
    <w:rsid w:val="0048002C"/>
    <w:rsid w:val="0048022D"/>
    <w:rsid w:val="004806D8"/>
    <w:rsid w:val="004808F8"/>
    <w:rsid w:val="004820C4"/>
    <w:rsid w:val="004825C6"/>
    <w:rsid w:val="00482DE8"/>
    <w:rsid w:val="00483C1B"/>
    <w:rsid w:val="004841AD"/>
    <w:rsid w:val="004843E9"/>
    <w:rsid w:val="00484B05"/>
    <w:rsid w:val="00485A29"/>
    <w:rsid w:val="004861C3"/>
    <w:rsid w:val="00486CBE"/>
    <w:rsid w:val="00486E7C"/>
    <w:rsid w:val="00487014"/>
    <w:rsid w:val="004876FD"/>
    <w:rsid w:val="00487A2A"/>
    <w:rsid w:val="00487E2C"/>
    <w:rsid w:val="00490D0D"/>
    <w:rsid w:val="00491AE8"/>
    <w:rsid w:val="00492A95"/>
    <w:rsid w:val="00493809"/>
    <w:rsid w:val="00494110"/>
    <w:rsid w:val="00494150"/>
    <w:rsid w:val="00494800"/>
    <w:rsid w:val="00494D69"/>
    <w:rsid w:val="00496F5D"/>
    <w:rsid w:val="004A01EF"/>
    <w:rsid w:val="004A032D"/>
    <w:rsid w:val="004A0D9A"/>
    <w:rsid w:val="004A1D1F"/>
    <w:rsid w:val="004A2791"/>
    <w:rsid w:val="004A2DE0"/>
    <w:rsid w:val="004A330D"/>
    <w:rsid w:val="004A33AA"/>
    <w:rsid w:val="004A3438"/>
    <w:rsid w:val="004A43CD"/>
    <w:rsid w:val="004A565C"/>
    <w:rsid w:val="004A5AA9"/>
    <w:rsid w:val="004A5DCB"/>
    <w:rsid w:val="004A6C5D"/>
    <w:rsid w:val="004A6DBE"/>
    <w:rsid w:val="004A6DD0"/>
    <w:rsid w:val="004A7015"/>
    <w:rsid w:val="004A77F3"/>
    <w:rsid w:val="004B042E"/>
    <w:rsid w:val="004B05BD"/>
    <w:rsid w:val="004B0844"/>
    <w:rsid w:val="004B11D3"/>
    <w:rsid w:val="004B15AD"/>
    <w:rsid w:val="004B1987"/>
    <w:rsid w:val="004B1E70"/>
    <w:rsid w:val="004B290E"/>
    <w:rsid w:val="004B297B"/>
    <w:rsid w:val="004B31F3"/>
    <w:rsid w:val="004B3365"/>
    <w:rsid w:val="004B48B8"/>
    <w:rsid w:val="004B4D0E"/>
    <w:rsid w:val="004B54CA"/>
    <w:rsid w:val="004B568B"/>
    <w:rsid w:val="004B62BE"/>
    <w:rsid w:val="004B685E"/>
    <w:rsid w:val="004B6EC9"/>
    <w:rsid w:val="004B7096"/>
    <w:rsid w:val="004B781C"/>
    <w:rsid w:val="004B7856"/>
    <w:rsid w:val="004B7C23"/>
    <w:rsid w:val="004C0486"/>
    <w:rsid w:val="004C0811"/>
    <w:rsid w:val="004C154C"/>
    <w:rsid w:val="004C1AB7"/>
    <w:rsid w:val="004C1FF3"/>
    <w:rsid w:val="004C2317"/>
    <w:rsid w:val="004C28F1"/>
    <w:rsid w:val="004C2D9C"/>
    <w:rsid w:val="004C2E4A"/>
    <w:rsid w:val="004C3543"/>
    <w:rsid w:val="004C3622"/>
    <w:rsid w:val="004C3627"/>
    <w:rsid w:val="004C3870"/>
    <w:rsid w:val="004C3A37"/>
    <w:rsid w:val="004C41A7"/>
    <w:rsid w:val="004C489F"/>
    <w:rsid w:val="004C4AC1"/>
    <w:rsid w:val="004C4B4E"/>
    <w:rsid w:val="004C4FDD"/>
    <w:rsid w:val="004C5BDF"/>
    <w:rsid w:val="004C7126"/>
    <w:rsid w:val="004C7461"/>
    <w:rsid w:val="004C76C6"/>
    <w:rsid w:val="004C7BDF"/>
    <w:rsid w:val="004C7D2C"/>
    <w:rsid w:val="004D0113"/>
    <w:rsid w:val="004D0425"/>
    <w:rsid w:val="004D0B16"/>
    <w:rsid w:val="004D0C8C"/>
    <w:rsid w:val="004D0D9B"/>
    <w:rsid w:val="004D10A0"/>
    <w:rsid w:val="004D1A3A"/>
    <w:rsid w:val="004D1E89"/>
    <w:rsid w:val="004D32B5"/>
    <w:rsid w:val="004D379A"/>
    <w:rsid w:val="004D38A5"/>
    <w:rsid w:val="004D3A18"/>
    <w:rsid w:val="004D3AA3"/>
    <w:rsid w:val="004D4070"/>
    <w:rsid w:val="004D429A"/>
    <w:rsid w:val="004D461C"/>
    <w:rsid w:val="004D468A"/>
    <w:rsid w:val="004D46A0"/>
    <w:rsid w:val="004D57A1"/>
    <w:rsid w:val="004D608A"/>
    <w:rsid w:val="004D6CC6"/>
    <w:rsid w:val="004D72F0"/>
    <w:rsid w:val="004E0266"/>
    <w:rsid w:val="004E0348"/>
    <w:rsid w:val="004E1864"/>
    <w:rsid w:val="004E1FFB"/>
    <w:rsid w:val="004E2EB3"/>
    <w:rsid w:val="004E34B2"/>
    <w:rsid w:val="004E3B12"/>
    <w:rsid w:val="004E40A2"/>
    <w:rsid w:val="004E461E"/>
    <w:rsid w:val="004E57A7"/>
    <w:rsid w:val="004E5CBF"/>
    <w:rsid w:val="004E6048"/>
    <w:rsid w:val="004E60B0"/>
    <w:rsid w:val="004E6ADB"/>
    <w:rsid w:val="004E6D4A"/>
    <w:rsid w:val="004E77A3"/>
    <w:rsid w:val="004E7BE1"/>
    <w:rsid w:val="004F0179"/>
    <w:rsid w:val="004F0C52"/>
    <w:rsid w:val="004F1D94"/>
    <w:rsid w:val="004F247F"/>
    <w:rsid w:val="004F264A"/>
    <w:rsid w:val="004F3097"/>
    <w:rsid w:val="004F31A8"/>
    <w:rsid w:val="004F34DA"/>
    <w:rsid w:val="004F4D01"/>
    <w:rsid w:val="004F5B3F"/>
    <w:rsid w:val="004F5C71"/>
    <w:rsid w:val="004F7DFB"/>
    <w:rsid w:val="0050062E"/>
    <w:rsid w:val="00502852"/>
    <w:rsid w:val="0050333D"/>
    <w:rsid w:val="0050349E"/>
    <w:rsid w:val="0050380F"/>
    <w:rsid w:val="00503D59"/>
    <w:rsid w:val="00503E94"/>
    <w:rsid w:val="00504AD6"/>
    <w:rsid w:val="00504CBA"/>
    <w:rsid w:val="00504CC3"/>
    <w:rsid w:val="00504CFF"/>
    <w:rsid w:val="0050598B"/>
    <w:rsid w:val="005059B7"/>
    <w:rsid w:val="00505A9D"/>
    <w:rsid w:val="00506296"/>
    <w:rsid w:val="005073A2"/>
    <w:rsid w:val="00513523"/>
    <w:rsid w:val="0051436B"/>
    <w:rsid w:val="00514EAF"/>
    <w:rsid w:val="00514FD0"/>
    <w:rsid w:val="00515088"/>
    <w:rsid w:val="0051515E"/>
    <w:rsid w:val="005158EA"/>
    <w:rsid w:val="00515AB6"/>
    <w:rsid w:val="00516D95"/>
    <w:rsid w:val="00517909"/>
    <w:rsid w:val="00517B26"/>
    <w:rsid w:val="00517E2B"/>
    <w:rsid w:val="00520074"/>
    <w:rsid w:val="00520D7C"/>
    <w:rsid w:val="0052118C"/>
    <w:rsid w:val="005213EF"/>
    <w:rsid w:val="00521501"/>
    <w:rsid w:val="00521F54"/>
    <w:rsid w:val="00522A46"/>
    <w:rsid w:val="005230C9"/>
    <w:rsid w:val="0052396E"/>
    <w:rsid w:val="005239B7"/>
    <w:rsid w:val="00523F58"/>
    <w:rsid w:val="00524607"/>
    <w:rsid w:val="00524A7F"/>
    <w:rsid w:val="00524D7E"/>
    <w:rsid w:val="0052626F"/>
    <w:rsid w:val="00526D30"/>
    <w:rsid w:val="00527746"/>
    <w:rsid w:val="00527C65"/>
    <w:rsid w:val="00530AFF"/>
    <w:rsid w:val="00531B97"/>
    <w:rsid w:val="00531E4B"/>
    <w:rsid w:val="00531FB4"/>
    <w:rsid w:val="005328EB"/>
    <w:rsid w:val="00532EE6"/>
    <w:rsid w:val="005333D6"/>
    <w:rsid w:val="00533990"/>
    <w:rsid w:val="00533FAA"/>
    <w:rsid w:val="005342B3"/>
    <w:rsid w:val="005356B5"/>
    <w:rsid w:val="005356E8"/>
    <w:rsid w:val="00536212"/>
    <w:rsid w:val="0053658F"/>
    <w:rsid w:val="0054021C"/>
    <w:rsid w:val="0054186E"/>
    <w:rsid w:val="00541A1B"/>
    <w:rsid w:val="00541BC8"/>
    <w:rsid w:val="00541EAB"/>
    <w:rsid w:val="0054344D"/>
    <w:rsid w:val="00543DA8"/>
    <w:rsid w:val="00544389"/>
    <w:rsid w:val="00544691"/>
    <w:rsid w:val="0054495B"/>
    <w:rsid w:val="005457A6"/>
    <w:rsid w:val="00545873"/>
    <w:rsid w:val="00545C10"/>
    <w:rsid w:val="00545F85"/>
    <w:rsid w:val="0054655B"/>
    <w:rsid w:val="00546ACA"/>
    <w:rsid w:val="0054710B"/>
    <w:rsid w:val="005500C2"/>
    <w:rsid w:val="0055024E"/>
    <w:rsid w:val="00550947"/>
    <w:rsid w:val="00550CEE"/>
    <w:rsid w:val="00552D56"/>
    <w:rsid w:val="005532FE"/>
    <w:rsid w:val="00553D39"/>
    <w:rsid w:val="0055492D"/>
    <w:rsid w:val="00554CFC"/>
    <w:rsid w:val="00554F1A"/>
    <w:rsid w:val="00555E8A"/>
    <w:rsid w:val="0055641F"/>
    <w:rsid w:val="00556AD5"/>
    <w:rsid w:val="00556D4F"/>
    <w:rsid w:val="005602D3"/>
    <w:rsid w:val="005605D6"/>
    <w:rsid w:val="00560AE9"/>
    <w:rsid w:val="00561448"/>
    <w:rsid w:val="005625CA"/>
    <w:rsid w:val="00562FEE"/>
    <w:rsid w:val="005632B4"/>
    <w:rsid w:val="005634D0"/>
    <w:rsid w:val="005635DA"/>
    <w:rsid w:val="0056360B"/>
    <w:rsid w:val="005640EB"/>
    <w:rsid w:val="0056413F"/>
    <w:rsid w:val="005643F9"/>
    <w:rsid w:val="00564F30"/>
    <w:rsid w:val="005652F5"/>
    <w:rsid w:val="00565416"/>
    <w:rsid w:val="00565695"/>
    <w:rsid w:val="00565729"/>
    <w:rsid w:val="0056575B"/>
    <w:rsid w:val="00565AB3"/>
    <w:rsid w:val="005664FE"/>
    <w:rsid w:val="00567AD7"/>
    <w:rsid w:val="00567FC8"/>
    <w:rsid w:val="00570397"/>
    <w:rsid w:val="00570674"/>
    <w:rsid w:val="00570781"/>
    <w:rsid w:val="00570BF5"/>
    <w:rsid w:val="00571DCC"/>
    <w:rsid w:val="00572474"/>
    <w:rsid w:val="005727A3"/>
    <w:rsid w:val="005735C4"/>
    <w:rsid w:val="0057384F"/>
    <w:rsid w:val="00573BFF"/>
    <w:rsid w:val="0057464A"/>
    <w:rsid w:val="00574AE7"/>
    <w:rsid w:val="00574C05"/>
    <w:rsid w:val="00574D04"/>
    <w:rsid w:val="0057522A"/>
    <w:rsid w:val="0057553F"/>
    <w:rsid w:val="0057601A"/>
    <w:rsid w:val="00576162"/>
    <w:rsid w:val="00577001"/>
    <w:rsid w:val="00580257"/>
    <w:rsid w:val="0058025F"/>
    <w:rsid w:val="005815B3"/>
    <w:rsid w:val="005829E5"/>
    <w:rsid w:val="00582D38"/>
    <w:rsid w:val="0058343A"/>
    <w:rsid w:val="00583A02"/>
    <w:rsid w:val="00583CBC"/>
    <w:rsid w:val="00583DEB"/>
    <w:rsid w:val="00583DF2"/>
    <w:rsid w:val="00584607"/>
    <w:rsid w:val="005847FB"/>
    <w:rsid w:val="00584D5D"/>
    <w:rsid w:val="00585545"/>
    <w:rsid w:val="00586496"/>
    <w:rsid w:val="00586507"/>
    <w:rsid w:val="00586525"/>
    <w:rsid w:val="005866E6"/>
    <w:rsid w:val="00587B99"/>
    <w:rsid w:val="00590539"/>
    <w:rsid w:val="0059233A"/>
    <w:rsid w:val="005936CC"/>
    <w:rsid w:val="005938B8"/>
    <w:rsid w:val="00593B56"/>
    <w:rsid w:val="00593C73"/>
    <w:rsid w:val="0059454C"/>
    <w:rsid w:val="00594580"/>
    <w:rsid w:val="00594681"/>
    <w:rsid w:val="00594D3D"/>
    <w:rsid w:val="0059516A"/>
    <w:rsid w:val="005957FF"/>
    <w:rsid w:val="00596FF4"/>
    <w:rsid w:val="00597018"/>
    <w:rsid w:val="00597030"/>
    <w:rsid w:val="005976F9"/>
    <w:rsid w:val="00597743"/>
    <w:rsid w:val="00597B1D"/>
    <w:rsid w:val="005A15D9"/>
    <w:rsid w:val="005A1743"/>
    <w:rsid w:val="005A1F2D"/>
    <w:rsid w:val="005A2CB1"/>
    <w:rsid w:val="005A2D0F"/>
    <w:rsid w:val="005A3A0D"/>
    <w:rsid w:val="005A3A5C"/>
    <w:rsid w:val="005A4539"/>
    <w:rsid w:val="005A4852"/>
    <w:rsid w:val="005A4864"/>
    <w:rsid w:val="005A4D24"/>
    <w:rsid w:val="005A5037"/>
    <w:rsid w:val="005A5426"/>
    <w:rsid w:val="005A574E"/>
    <w:rsid w:val="005A5837"/>
    <w:rsid w:val="005A5AD2"/>
    <w:rsid w:val="005A6312"/>
    <w:rsid w:val="005A633A"/>
    <w:rsid w:val="005A63ED"/>
    <w:rsid w:val="005A6476"/>
    <w:rsid w:val="005A6AB4"/>
    <w:rsid w:val="005A72FD"/>
    <w:rsid w:val="005A7671"/>
    <w:rsid w:val="005A78A9"/>
    <w:rsid w:val="005A7D20"/>
    <w:rsid w:val="005B0886"/>
    <w:rsid w:val="005B0A9B"/>
    <w:rsid w:val="005B0B74"/>
    <w:rsid w:val="005B0BA7"/>
    <w:rsid w:val="005B12ED"/>
    <w:rsid w:val="005B4F29"/>
    <w:rsid w:val="005B5B5F"/>
    <w:rsid w:val="005B5CF7"/>
    <w:rsid w:val="005B6234"/>
    <w:rsid w:val="005B73F3"/>
    <w:rsid w:val="005B7457"/>
    <w:rsid w:val="005B7600"/>
    <w:rsid w:val="005B7777"/>
    <w:rsid w:val="005B7C2F"/>
    <w:rsid w:val="005B7ECB"/>
    <w:rsid w:val="005C08F4"/>
    <w:rsid w:val="005C3413"/>
    <w:rsid w:val="005C3AA9"/>
    <w:rsid w:val="005C4449"/>
    <w:rsid w:val="005C452D"/>
    <w:rsid w:val="005C528E"/>
    <w:rsid w:val="005C5490"/>
    <w:rsid w:val="005C62A3"/>
    <w:rsid w:val="005C6ADE"/>
    <w:rsid w:val="005C6EE0"/>
    <w:rsid w:val="005C733E"/>
    <w:rsid w:val="005C76C8"/>
    <w:rsid w:val="005C799F"/>
    <w:rsid w:val="005C7BDD"/>
    <w:rsid w:val="005D0695"/>
    <w:rsid w:val="005D08C2"/>
    <w:rsid w:val="005D0D23"/>
    <w:rsid w:val="005D0D26"/>
    <w:rsid w:val="005D0EF3"/>
    <w:rsid w:val="005D1C12"/>
    <w:rsid w:val="005D29F8"/>
    <w:rsid w:val="005D3030"/>
    <w:rsid w:val="005D322B"/>
    <w:rsid w:val="005D3E5C"/>
    <w:rsid w:val="005D3F51"/>
    <w:rsid w:val="005D4A1C"/>
    <w:rsid w:val="005D50EF"/>
    <w:rsid w:val="005D5439"/>
    <w:rsid w:val="005D560D"/>
    <w:rsid w:val="005D5DCB"/>
    <w:rsid w:val="005D75DF"/>
    <w:rsid w:val="005D7F1E"/>
    <w:rsid w:val="005E087C"/>
    <w:rsid w:val="005E1E2C"/>
    <w:rsid w:val="005E2375"/>
    <w:rsid w:val="005E2CF8"/>
    <w:rsid w:val="005E2DBE"/>
    <w:rsid w:val="005E3C39"/>
    <w:rsid w:val="005E3EDE"/>
    <w:rsid w:val="005E4867"/>
    <w:rsid w:val="005E50B3"/>
    <w:rsid w:val="005E50B9"/>
    <w:rsid w:val="005E54CD"/>
    <w:rsid w:val="005E55CA"/>
    <w:rsid w:val="005E6836"/>
    <w:rsid w:val="005E6889"/>
    <w:rsid w:val="005E68BC"/>
    <w:rsid w:val="005E6CC4"/>
    <w:rsid w:val="005E6DE1"/>
    <w:rsid w:val="005E74AA"/>
    <w:rsid w:val="005E7817"/>
    <w:rsid w:val="005F0420"/>
    <w:rsid w:val="005F0CDF"/>
    <w:rsid w:val="005F0E29"/>
    <w:rsid w:val="005F149F"/>
    <w:rsid w:val="005F14B5"/>
    <w:rsid w:val="005F1A0F"/>
    <w:rsid w:val="005F21AE"/>
    <w:rsid w:val="005F2268"/>
    <w:rsid w:val="005F285F"/>
    <w:rsid w:val="005F3C2F"/>
    <w:rsid w:val="005F3F47"/>
    <w:rsid w:val="005F4CD5"/>
    <w:rsid w:val="005F628D"/>
    <w:rsid w:val="005F71E4"/>
    <w:rsid w:val="005F7E3B"/>
    <w:rsid w:val="00600E2B"/>
    <w:rsid w:val="00601924"/>
    <w:rsid w:val="00601993"/>
    <w:rsid w:val="00601BE8"/>
    <w:rsid w:val="0060337E"/>
    <w:rsid w:val="006038C6"/>
    <w:rsid w:val="00604EFD"/>
    <w:rsid w:val="00605EC5"/>
    <w:rsid w:val="0060628D"/>
    <w:rsid w:val="00606F7B"/>
    <w:rsid w:val="00606FAF"/>
    <w:rsid w:val="006074C2"/>
    <w:rsid w:val="006104CB"/>
    <w:rsid w:val="00610B78"/>
    <w:rsid w:val="0061108A"/>
    <w:rsid w:val="00612119"/>
    <w:rsid w:val="00614988"/>
    <w:rsid w:val="00614A40"/>
    <w:rsid w:val="00615C3B"/>
    <w:rsid w:val="00616D36"/>
    <w:rsid w:val="00617471"/>
    <w:rsid w:val="006174A9"/>
    <w:rsid w:val="00617769"/>
    <w:rsid w:val="00617B27"/>
    <w:rsid w:val="006202B3"/>
    <w:rsid w:val="0062050D"/>
    <w:rsid w:val="00620515"/>
    <w:rsid w:val="0062063B"/>
    <w:rsid w:val="00620F28"/>
    <w:rsid w:val="0062192C"/>
    <w:rsid w:val="00621A70"/>
    <w:rsid w:val="00621AFB"/>
    <w:rsid w:val="00621B9F"/>
    <w:rsid w:val="00621DFB"/>
    <w:rsid w:val="006221F9"/>
    <w:rsid w:val="00622321"/>
    <w:rsid w:val="0062255D"/>
    <w:rsid w:val="00623CBA"/>
    <w:rsid w:val="006247EA"/>
    <w:rsid w:val="006248E6"/>
    <w:rsid w:val="00624FC4"/>
    <w:rsid w:val="00625A44"/>
    <w:rsid w:val="00625DE1"/>
    <w:rsid w:val="0062655A"/>
    <w:rsid w:val="00627552"/>
    <w:rsid w:val="00630B55"/>
    <w:rsid w:val="006325C2"/>
    <w:rsid w:val="00632934"/>
    <w:rsid w:val="0063309B"/>
    <w:rsid w:val="006334F8"/>
    <w:rsid w:val="00634332"/>
    <w:rsid w:val="0063499E"/>
    <w:rsid w:val="00634A3B"/>
    <w:rsid w:val="00635017"/>
    <w:rsid w:val="00635613"/>
    <w:rsid w:val="0063570A"/>
    <w:rsid w:val="006358E5"/>
    <w:rsid w:val="00635B75"/>
    <w:rsid w:val="0063623C"/>
    <w:rsid w:val="006362CA"/>
    <w:rsid w:val="0063633E"/>
    <w:rsid w:val="006369C1"/>
    <w:rsid w:val="00637C2C"/>
    <w:rsid w:val="00640E7A"/>
    <w:rsid w:val="00642120"/>
    <w:rsid w:val="006430A8"/>
    <w:rsid w:val="00643315"/>
    <w:rsid w:val="0064372B"/>
    <w:rsid w:val="006438FD"/>
    <w:rsid w:val="00643E87"/>
    <w:rsid w:val="00643F56"/>
    <w:rsid w:val="00644030"/>
    <w:rsid w:val="006440E4"/>
    <w:rsid w:val="00644B58"/>
    <w:rsid w:val="00644C1A"/>
    <w:rsid w:val="00644F8E"/>
    <w:rsid w:val="00645007"/>
    <w:rsid w:val="006457D7"/>
    <w:rsid w:val="006458D9"/>
    <w:rsid w:val="00645A5C"/>
    <w:rsid w:val="006462FD"/>
    <w:rsid w:val="0064797E"/>
    <w:rsid w:val="0065172F"/>
    <w:rsid w:val="00652949"/>
    <w:rsid w:val="00652BA4"/>
    <w:rsid w:val="00652E43"/>
    <w:rsid w:val="00653838"/>
    <w:rsid w:val="00653B7D"/>
    <w:rsid w:val="006551AD"/>
    <w:rsid w:val="0065540A"/>
    <w:rsid w:val="00655E24"/>
    <w:rsid w:val="006569B2"/>
    <w:rsid w:val="00656D5D"/>
    <w:rsid w:val="006572F3"/>
    <w:rsid w:val="006573AC"/>
    <w:rsid w:val="006573FC"/>
    <w:rsid w:val="00657DC0"/>
    <w:rsid w:val="00657E4A"/>
    <w:rsid w:val="00660158"/>
    <w:rsid w:val="0066145B"/>
    <w:rsid w:val="0066168E"/>
    <w:rsid w:val="00661906"/>
    <w:rsid w:val="00661EA0"/>
    <w:rsid w:val="006629D8"/>
    <w:rsid w:val="00662FB5"/>
    <w:rsid w:val="006637E1"/>
    <w:rsid w:val="00663A73"/>
    <w:rsid w:val="00664AE1"/>
    <w:rsid w:val="00664E61"/>
    <w:rsid w:val="00665007"/>
    <w:rsid w:val="00665380"/>
    <w:rsid w:val="006661B5"/>
    <w:rsid w:val="00666CDC"/>
    <w:rsid w:val="00670508"/>
    <w:rsid w:val="00670EF2"/>
    <w:rsid w:val="00671604"/>
    <w:rsid w:val="00671CFE"/>
    <w:rsid w:val="00671F21"/>
    <w:rsid w:val="00671FAC"/>
    <w:rsid w:val="0067276D"/>
    <w:rsid w:val="00672CC5"/>
    <w:rsid w:val="00673649"/>
    <w:rsid w:val="00674753"/>
    <w:rsid w:val="00674DD8"/>
    <w:rsid w:val="006759BD"/>
    <w:rsid w:val="00675C17"/>
    <w:rsid w:val="00675CC5"/>
    <w:rsid w:val="006760BF"/>
    <w:rsid w:val="0067628D"/>
    <w:rsid w:val="006765FF"/>
    <w:rsid w:val="00676A76"/>
    <w:rsid w:val="00676D63"/>
    <w:rsid w:val="00677399"/>
    <w:rsid w:val="00677AB1"/>
    <w:rsid w:val="00677B79"/>
    <w:rsid w:val="006800DB"/>
    <w:rsid w:val="00680C1B"/>
    <w:rsid w:val="006810DF"/>
    <w:rsid w:val="006816B4"/>
    <w:rsid w:val="006816BF"/>
    <w:rsid w:val="00681A00"/>
    <w:rsid w:val="00681CD1"/>
    <w:rsid w:val="0068243F"/>
    <w:rsid w:val="0068301E"/>
    <w:rsid w:val="006837FF"/>
    <w:rsid w:val="00683992"/>
    <w:rsid w:val="00683AAF"/>
    <w:rsid w:val="00683BE8"/>
    <w:rsid w:val="00684112"/>
    <w:rsid w:val="006847CE"/>
    <w:rsid w:val="00684C90"/>
    <w:rsid w:val="00685877"/>
    <w:rsid w:val="00687933"/>
    <w:rsid w:val="006879B4"/>
    <w:rsid w:val="00690818"/>
    <w:rsid w:val="00690BF4"/>
    <w:rsid w:val="00691254"/>
    <w:rsid w:val="0069152A"/>
    <w:rsid w:val="00691530"/>
    <w:rsid w:val="0069159C"/>
    <w:rsid w:val="00691A87"/>
    <w:rsid w:val="006920B4"/>
    <w:rsid w:val="00692B53"/>
    <w:rsid w:val="00692DE6"/>
    <w:rsid w:val="0069391D"/>
    <w:rsid w:val="00694F5F"/>
    <w:rsid w:val="006951CD"/>
    <w:rsid w:val="0069522E"/>
    <w:rsid w:val="0069537D"/>
    <w:rsid w:val="0069541C"/>
    <w:rsid w:val="00695DA3"/>
    <w:rsid w:val="00695EB1"/>
    <w:rsid w:val="006961A1"/>
    <w:rsid w:val="0069686E"/>
    <w:rsid w:val="00696B3D"/>
    <w:rsid w:val="00697469"/>
    <w:rsid w:val="00697B30"/>
    <w:rsid w:val="00697C2B"/>
    <w:rsid w:val="00697EA6"/>
    <w:rsid w:val="00697F5D"/>
    <w:rsid w:val="006A059A"/>
    <w:rsid w:val="006A14F2"/>
    <w:rsid w:val="006A1D18"/>
    <w:rsid w:val="006A1FA8"/>
    <w:rsid w:val="006A2163"/>
    <w:rsid w:val="006A3015"/>
    <w:rsid w:val="006A3455"/>
    <w:rsid w:val="006A3485"/>
    <w:rsid w:val="006A3CEA"/>
    <w:rsid w:val="006A4CE7"/>
    <w:rsid w:val="006A52F1"/>
    <w:rsid w:val="006A548A"/>
    <w:rsid w:val="006A548C"/>
    <w:rsid w:val="006A562F"/>
    <w:rsid w:val="006A5663"/>
    <w:rsid w:val="006A5BF8"/>
    <w:rsid w:val="006A5D90"/>
    <w:rsid w:val="006A64A3"/>
    <w:rsid w:val="006A684F"/>
    <w:rsid w:val="006A6A5C"/>
    <w:rsid w:val="006A75C8"/>
    <w:rsid w:val="006B03B1"/>
    <w:rsid w:val="006B07F7"/>
    <w:rsid w:val="006B1039"/>
    <w:rsid w:val="006B331C"/>
    <w:rsid w:val="006B3432"/>
    <w:rsid w:val="006B46BC"/>
    <w:rsid w:val="006B4FA1"/>
    <w:rsid w:val="006B51A9"/>
    <w:rsid w:val="006B5E1D"/>
    <w:rsid w:val="006B5E73"/>
    <w:rsid w:val="006B6282"/>
    <w:rsid w:val="006B6537"/>
    <w:rsid w:val="006B6B04"/>
    <w:rsid w:val="006B6FE6"/>
    <w:rsid w:val="006B7556"/>
    <w:rsid w:val="006B79B2"/>
    <w:rsid w:val="006C1379"/>
    <w:rsid w:val="006C1752"/>
    <w:rsid w:val="006C176C"/>
    <w:rsid w:val="006C256F"/>
    <w:rsid w:val="006C2A1C"/>
    <w:rsid w:val="006C34F1"/>
    <w:rsid w:val="006C39EB"/>
    <w:rsid w:val="006C3C0B"/>
    <w:rsid w:val="006C59EB"/>
    <w:rsid w:val="006C6448"/>
    <w:rsid w:val="006C66E2"/>
    <w:rsid w:val="006C67A8"/>
    <w:rsid w:val="006C7579"/>
    <w:rsid w:val="006C767E"/>
    <w:rsid w:val="006D01DC"/>
    <w:rsid w:val="006D022B"/>
    <w:rsid w:val="006D026A"/>
    <w:rsid w:val="006D05AA"/>
    <w:rsid w:val="006D085D"/>
    <w:rsid w:val="006D1439"/>
    <w:rsid w:val="006D1C05"/>
    <w:rsid w:val="006D25F7"/>
    <w:rsid w:val="006D31D3"/>
    <w:rsid w:val="006D3777"/>
    <w:rsid w:val="006D41D2"/>
    <w:rsid w:val="006D4A56"/>
    <w:rsid w:val="006D4BCE"/>
    <w:rsid w:val="006D58F9"/>
    <w:rsid w:val="006D6060"/>
    <w:rsid w:val="006E045C"/>
    <w:rsid w:val="006E056E"/>
    <w:rsid w:val="006E076A"/>
    <w:rsid w:val="006E1839"/>
    <w:rsid w:val="006E18E8"/>
    <w:rsid w:val="006E1AF9"/>
    <w:rsid w:val="006E1B9C"/>
    <w:rsid w:val="006E1EA6"/>
    <w:rsid w:val="006E3800"/>
    <w:rsid w:val="006E42C9"/>
    <w:rsid w:val="006E5B6D"/>
    <w:rsid w:val="006E5EF1"/>
    <w:rsid w:val="006E66BA"/>
    <w:rsid w:val="006E6864"/>
    <w:rsid w:val="006E6C30"/>
    <w:rsid w:val="006E72FD"/>
    <w:rsid w:val="006E747A"/>
    <w:rsid w:val="006F0C37"/>
    <w:rsid w:val="006F1E6D"/>
    <w:rsid w:val="006F1ECE"/>
    <w:rsid w:val="006F20DC"/>
    <w:rsid w:val="006F239F"/>
    <w:rsid w:val="006F2BEA"/>
    <w:rsid w:val="006F3EBD"/>
    <w:rsid w:val="006F45F5"/>
    <w:rsid w:val="006F5820"/>
    <w:rsid w:val="006F672C"/>
    <w:rsid w:val="006F687C"/>
    <w:rsid w:val="006F69AF"/>
    <w:rsid w:val="006F6F5C"/>
    <w:rsid w:val="006F7416"/>
    <w:rsid w:val="006F7960"/>
    <w:rsid w:val="006F7E49"/>
    <w:rsid w:val="0070099B"/>
    <w:rsid w:val="00700EF0"/>
    <w:rsid w:val="00701552"/>
    <w:rsid w:val="007018CE"/>
    <w:rsid w:val="00701BAB"/>
    <w:rsid w:val="00702799"/>
    <w:rsid w:val="00702F88"/>
    <w:rsid w:val="00703013"/>
    <w:rsid w:val="007035FB"/>
    <w:rsid w:val="00703861"/>
    <w:rsid w:val="00703EB5"/>
    <w:rsid w:val="00704739"/>
    <w:rsid w:val="00704C1A"/>
    <w:rsid w:val="00704CE3"/>
    <w:rsid w:val="00704E62"/>
    <w:rsid w:val="00705DB3"/>
    <w:rsid w:val="007070C4"/>
    <w:rsid w:val="007072F6"/>
    <w:rsid w:val="0070762F"/>
    <w:rsid w:val="0070D92C"/>
    <w:rsid w:val="007109CF"/>
    <w:rsid w:val="00710B9E"/>
    <w:rsid w:val="0071256F"/>
    <w:rsid w:val="007128AE"/>
    <w:rsid w:val="00713E3C"/>
    <w:rsid w:val="00714DCE"/>
    <w:rsid w:val="00715EF4"/>
    <w:rsid w:val="00716672"/>
    <w:rsid w:val="00716C22"/>
    <w:rsid w:val="00716DF0"/>
    <w:rsid w:val="00716EE4"/>
    <w:rsid w:val="00717174"/>
    <w:rsid w:val="007172BC"/>
    <w:rsid w:val="007204F8"/>
    <w:rsid w:val="007219F1"/>
    <w:rsid w:val="00721A9D"/>
    <w:rsid w:val="0072345A"/>
    <w:rsid w:val="00723517"/>
    <w:rsid w:val="007236C5"/>
    <w:rsid w:val="007241C1"/>
    <w:rsid w:val="007248B2"/>
    <w:rsid w:val="00724ECE"/>
    <w:rsid w:val="00725627"/>
    <w:rsid w:val="00725C4E"/>
    <w:rsid w:val="007268AE"/>
    <w:rsid w:val="00726BB4"/>
    <w:rsid w:val="00726D12"/>
    <w:rsid w:val="00727023"/>
    <w:rsid w:val="00727A92"/>
    <w:rsid w:val="00727FDC"/>
    <w:rsid w:val="0073082D"/>
    <w:rsid w:val="00731AA2"/>
    <w:rsid w:val="00732367"/>
    <w:rsid w:val="007337E5"/>
    <w:rsid w:val="00733E05"/>
    <w:rsid w:val="0073463A"/>
    <w:rsid w:val="00735F69"/>
    <w:rsid w:val="00736C1D"/>
    <w:rsid w:val="0073724C"/>
    <w:rsid w:val="0074082C"/>
    <w:rsid w:val="00740C2A"/>
    <w:rsid w:val="00740E16"/>
    <w:rsid w:val="007410CE"/>
    <w:rsid w:val="00741ACC"/>
    <w:rsid w:val="00741C4C"/>
    <w:rsid w:val="00741DA7"/>
    <w:rsid w:val="00743113"/>
    <w:rsid w:val="007433CC"/>
    <w:rsid w:val="00743D7F"/>
    <w:rsid w:val="00744467"/>
    <w:rsid w:val="00744727"/>
    <w:rsid w:val="00744881"/>
    <w:rsid w:val="00744B29"/>
    <w:rsid w:val="00745CDC"/>
    <w:rsid w:val="00745D94"/>
    <w:rsid w:val="007466C8"/>
    <w:rsid w:val="0074749F"/>
    <w:rsid w:val="00747829"/>
    <w:rsid w:val="0074792A"/>
    <w:rsid w:val="00747CBD"/>
    <w:rsid w:val="00750409"/>
    <w:rsid w:val="00750DD0"/>
    <w:rsid w:val="007527ED"/>
    <w:rsid w:val="00753AA2"/>
    <w:rsid w:val="00753C4D"/>
    <w:rsid w:val="00754D58"/>
    <w:rsid w:val="007555EC"/>
    <w:rsid w:val="00755B89"/>
    <w:rsid w:val="00755DB1"/>
    <w:rsid w:val="0075633A"/>
    <w:rsid w:val="0075759D"/>
    <w:rsid w:val="007609BE"/>
    <w:rsid w:val="00760A85"/>
    <w:rsid w:val="0076133F"/>
    <w:rsid w:val="00761539"/>
    <w:rsid w:val="00761A1D"/>
    <w:rsid w:val="00762452"/>
    <w:rsid w:val="007629F7"/>
    <w:rsid w:val="00762F03"/>
    <w:rsid w:val="007632B6"/>
    <w:rsid w:val="0076353C"/>
    <w:rsid w:val="00763A3C"/>
    <w:rsid w:val="00763E64"/>
    <w:rsid w:val="00763F6B"/>
    <w:rsid w:val="00764486"/>
    <w:rsid w:val="00764CAE"/>
    <w:rsid w:val="007653B9"/>
    <w:rsid w:val="00765BE8"/>
    <w:rsid w:val="00766586"/>
    <w:rsid w:val="0076670A"/>
    <w:rsid w:val="00766E02"/>
    <w:rsid w:val="00767158"/>
    <w:rsid w:val="007677D9"/>
    <w:rsid w:val="00767914"/>
    <w:rsid w:val="00767C23"/>
    <w:rsid w:val="00770A65"/>
    <w:rsid w:val="00770DDC"/>
    <w:rsid w:val="00771938"/>
    <w:rsid w:val="00771E51"/>
    <w:rsid w:val="00773543"/>
    <w:rsid w:val="0077354E"/>
    <w:rsid w:val="00774D92"/>
    <w:rsid w:val="00775906"/>
    <w:rsid w:val="00776064"/>
    <w:rsid w:val="00776766"/>
    <w:rsid w:val="00776791"/>
    <w:rsid w:val="00777395"/>
    <w:rsid w:val="00777D9E"/>
    <w:rsid w:val="0078023D"/>
    <w:rsid w:val="00780925"/>
    <w:rsid w:val="00780BBE"/>
    <w:rsid w:val="00782FB3"/>
    <w:rsid w:val="0078326F"/>
    <w:rsid w:val="007838D6"/>
    <w:rsid w:val="00783C36"/>
    <w:rsid w:val="007846C6"/>
    <w:rsid w:val="00784C2F"/>
    <w:rsid w:val="0078516C"/>
    <w:rsid w:val="00785261"/>
    <w:rsid w:val="0078542E"/>
    <w:rsid w:val="00785959"/>
    <w:rsid w:val="00785B81"/>
    <w:rsid w:val="00786023"/>
    <w:rsid w:val="0078621D"/>
    <w:rsid w:val="00786CC9"/>
    <w:rsid w:val="0078749B"/>
    <w:rsid w:val="00787BD8"/>
    <w:rsid w:val="0079004D"/>
    <w:rsid w:val="00790442"/>
    <w:rsid w:val="0079132A"/>
    <w:rsid w:val="00791A1A"/>
    <w:rsid w:val="007921A3"/>
    <w:rsid w:val="00792BFE"/>
    <w:rsid w:val="00793D4A"/>
    <w:rsid w:val="007947DA"/>
    <w:rsid w:val="00794916"/>
    <w:rsid w:val="00794A49"/>
    <w:rsid w:val="00794BCE"/>
    <w:rsid w:val="007958B5"/>
    <w:rsid w:val="00795D1A"/>
    <w:rsid w:val="00795D6B"/>
    <w:rsid w:val="00796302"/>
    <w:rsid w:val="007963C7"/>
    <w:rsid w:val="00796A35"/>
    <w:rsid w:val="00796F66"/>
    <w:rsid w:val="0079740A"/>
    <w:rsid w:val="00797BD0"/>
    <w:rsid w:val="00797D4F"/>
    <w:rsid w:val="007A0CFA"/>
    <w:rsid w:val="007A0FD7"/>
    <w:rsid w:val="007A1058"/>
    <w:rsid w:val="007A1062"/>
    <w:rsid w:val="007A151E"/>
    <w:rsid w:val="007A17B9"/>
    <w:rsid w:val="007A18DB"/>
    <w:rsid w:val="007A1ABE"/>
    <w:rsid w:val="007A1FD7"/>
    <w:rsid w:val="007A2152"/>
    <w:rsid w:val="007A2767"/>
    <w:rsid w:val="007A35C5"/>
    <w:rsid w:val="007A47B3"/>
    <w:rsid w:val="007A5702"/>
    <w:rsid w:val="007A60A2"/>
    <w:rsid w:val="007A6122"/>
    <w:rsid w:val="007A627B"/>
    <w:rsid w:val="007A6CA3"/>
    <w:rsid w:val="007B018D"/>
    <w:rsid w:val="007B0256"/>
    <w:rsid w:val="007B0D36"/>
    <w:rsid w:val="007B1194"/>
    <w:rsid w:val="007B175A"/>
    <w:rsid w:val="007B1B5D"/>
    <w:rsid w:val="007B1C43"/>
    <w:rsid w:val="007B20AE"/>
    <w:rsid w:val="007B23A0"/>
    <w:rsid w:val="007B2E79"/>
    <w:rsid w:val="007B2F79"/>
    <w:rsid w:val="007B4715"/>
    <w:rsid w:val="007B4836"/>
    <w:rsid w:val="007B52F4"/>
    <w:rsid w:val="007B5AA1"/>
    <w:rsid w:val="007B5BEB"/>
    <w:rsid w:val="007B6435"/>
    <w:rsid w:val="007B6AC3"/>
    <w:rsid w:val="007B7373"/>
    <w:rsid w:val="007C0536"/>
    <w:rsid w:val="007C0AEC"/>
    <w:rsid w:val="007C0D9B"/>
    <w:rsid w:val="007C13E1"/>
    <w:rsid w:val="007C1C5F"/>
    <w:rsid w:val="007C377D"/>
    <w:rsid w:val="007C37C6"/>
    <w:rsid w:val="007C3D4C"/>
    <w:rsid w:val="007C468B"/>
    <w:rsid w:val="007C4957"/>
    <w:rsid w:val="007C4980"/>
    <w:rsid w:val="007C4BF0"/>
    <w:rsid w:val="007C5340"/>
    <w:rsid w:val="007C5EEC"/>
    <w:rsid w:val="007C62B7"/>
    <w:rsid w:val="007C648B"/>
    <w:rsid w:val="007C723E"/>
    <w:rsid w:val="007C7410"/>
    <w:rsid w:val="007C7826"/>
    <w:rsid w:val="007C78C2"/>
    <w:rsid w:val="007D0466"/>
    <w:rsid w:val="007D0E58"/>
    <w:rsid w:val="007D0F7E"/>
    <w:rsid w:val="007D11EF"/>
    <w:rsid w:val="007D18AE"/>
    <w:rsid w:val="007D1924"/>
    <w:rsid w:val="007D3664"/>
    <w:rsid w:val="007D4197"/>
    <w:rsid w:val="007D4CF8"/>
    <w:rsid w:val="007D4D87"/>
    <w:rsid w:val="007D5CD3"/>
    <w:rsid w:val="007D5E34"/>
    <w:rsid w:val="007D5F56"/>
    <w:rsid w:val="007D5FE7"/>
    <w:rsid w:val="007D6240"/>
    <w:rsid w:val="007D6273"/>
    <w:rsid w:val="007D6479"/>
    <w:rsid w:val="007D6EBE"/>
    <w:rsid w:val="007D7CF6"/>
    <w:rsid w:val="007E0573"/>
    <w:rsid w:val="007E10B2"/>
    <w:rsid w:val="007E186E"/>
    <w:rsid w:val="007E27B8"/>
    <w:rsid w:val="007E30F4"/>
    <w:rsid w:val="007E436B"/>
    <w:rsid w:val="007E4A51"/>
    <w:rsid w:val="007E4A5E"/>
    <w:rsid w:val="007E5DFD"/>
    <w:rsid w:val="007E61DB"/>
    <w:rsid w:val="007E63E1"/>
    <w:rsid w:val="007E6C06"/>
    <w:rsid w:val="007E78AB"/>
    <w:rsid w:val="007F0D76"/>
    <w:rsid w:val="007F10B3"/>
    <w:rsid w:val="007F16F2"/>
    <w:rsid w:val="007F4D88"/>
    <w:rsid w:val="007F56B4"/>
    <w:rsid w:val="007F61FE"/>
    <w:rsid w:val="007F6829"/>
    <w:rsid w:val="007F68C5"/>
    <w:rsid w:val="007F6C84"/>
    <w:rsid w:val="0080048D"/>
    <w:rsid w:val="00800C13"/>
    <w:rsid w:val="0080154D"/>
    <w:rsid w:val="008016DC"/>
    <w:rsid w:val="00802075"/>
    <w:rsid w:val="00802745"/>
    <w:rsid w:val="00802EA4"/>
    <w:rsid w:val="00803056"/>
    <w:rsid w:val="00803322"/>
    <w:rsid w:val="0080398A"/>
    <w:rsid w:val="00803FFA"/>
    <w:rsid w:val="008040EC"/>
    <w:rsid w:val="00804439"/>
    <w:rsid w:val="008049B4"/>
    <w:rsid w:val="0080506E"/>
    <w:rsid w:val="008059CB"/>
    <w:rsid w:val="00805B04"/>
    <w:rsid w:val="00805BF3"/>
    <w:rsid w:val="00805D54"/>
    <w:rsid w:val="00805F1E"/>
    <w:rsid w:val="0080655D"/>
    <w:rsid w:val="008067E1"/>
    <w:rsid w:val="00806C5C"/>
    <w:rsid w:val="00806E9F"/>
    <w:rsid w:val="008077E6"/>
    <w:rsid w:val="00807E27"/>
    <w:rsid w:val="00810200"/>
    <w:rsid w:val="0081026F"/>
    <w:rsid w:val="0081038A"/>
    <w:rsid w:val="0081058D"/>
    <w:rsid w:val="008105CC"/>
    <w:rsid w:val="00810883"/>
    <w:rsid w:val="00810E88"/>
    <w:rsid w:val="00812335"/>
    <w:rsid w:val="00812A19"/>
    <w:rsid w:val="00812D86"/>
    <w:rsid w:val="00814A56"/>
    <w:rsid w:val="00816120"/>
    <w:rsid w:val="00816804"/>
    <w:rsid w:val="00816B8E"/>
    <w:rsid w:val="008200EA"/>
    <w:rsid w:val="008207A6"/>
    <w:rsid w:val="00820FEC"/>
    <w:rsid w:val="008214F6"/>
    <w:rsid w:val="00821AA2"/>
    <w:rsid w:val="00821F8D"/>
    <w:rsid w:val="00822E48"/>
    <w:rsid w:val="00823C57"/>
    <w:rsid w:val="00823E0E"/>
    <w:rsid w:val="008244A6"/>
    <w:rsid w:val="0082452B"/>
    <w:rsid w:val="00824696"/>
    <w:rsid w:val="00824D72"/>
    <w:rsid w:val="008253B7"/>
    <w:rsid w:val="00825643"/>
    <w:rsid w:val="00825CF8"/>
    <w:rsid w:val="00826C52"/>
    <w:rsid w:val="008275E5"/>
    <w:rsid w:val="008276E3"/>
    <w:rsid w:val="0083068D"/>
    <w:rsid w:val="00830A50"/>
    <w:rsid w:val="00830B17"/>
    <w:rsid w:val="0083181F"/>
    <w:rsid w:val="00831915"/>
    <w:rsid w:val="00832A45"/>
    <w:rsid w:val="00832AE3"/>
    <w:rsid w:val="00833AB9"/>
    <w:rsid w:val="00833C61"/>
    <w:rsid w:val="008354AB"/>
    <w:rsid w:val="0083576A"/>
    <w:rsid w:val="00835837"/>
    <w:rsid w:val="00836413"/>
    <w:rsid w:val="00836A0D"/>
    <w:rsid w:val="00836DDC"/>
    <w:rsid w:val="00837EC3"/>
    <w:rsid w:val="00837F83"/>
    <w:rsid w:val="00840142"/>
    <w:rsid w:val="0084080B"/>
    <w:rsid w:val="00841083"/>
    <w:rsid w:val="00841348"/>
    <w:rsid w:val="008419AC"/>
    <w:rsid w:val="00841D10"/>
    <w:rsid w:val="00841EA4"/>
    <w:rsid w:val="00842056"/>
    <w:rsid w:val="008422B7"/>
    <w:rsid w:val="008422E0"/>
    <w:rsid w:val="008425E7"/>
    <w:rsid w:val="008429DA"/>
    <w:rsid w:val="008433A6"/>
    <w:rsid w:val="00843A9A"/>
    <w:rsid w:val="00844085"/>
    <w:rsid w:val="00844107"/>
    <w:rsid w:val="008445D0"/>
    <w:rsid w:val="00844CAC"/>
    <w:rsid w:val="00845FBF"/>
    <w:rsid w:val="008461F9"/>
    <w:rsid w:val="00846268"/>
    <w:rsid w:val="008463E5"/>
    <w:rsid w:val="00846A41"/>
    <w:rsid w:val="00847268"/>
    <w:rsid w:val="008474A9"/>
    <w:rsid w:val="00847512"/>
    <w:rsid w:val="00847D4A"/>
    <w:rsid w:val="00847FD7"/>
    <w:rsid w:val="008503F0"/>
    <w:rsid w:val="00850D99"/>
    <w:rsid w:val="00850F3A"/>
    <w:rsid w:val="008516EA"/>
    <w:rsid w:val="008519FF"/>
    <w:rsid w:val="00851D97"/>
    <w:rsid w:val="00852801"/>
    <w:rsid w:val="00852843"/>
    <w:rsid w:val="00852D57"/>
    <w:rsid w:val="00854E68"/>
    <w:rsid w:val="008569C9"/>
    <w:rsid w:val="00860352"/>
    <w:rsid w:val="00860376"/>
    <w:rsid w:val="00861443"/>
    <w:rsid w:val="0086185F"/>
    <w:rsid w:val="00861A7A"/>
    <w:rsid w:val="00861BE0"/>
    <w:rsid w:val="00861FFF"/>
    <w:rsid w:val="00862036"/>
    <w:rsid w:val="0086225F"/>
    <w:rsid w:val="0086373D"/>
    <w:rsid w:val="00863C7F"/>
    <w:rsid w:val="00863D4C"/>
    <w:rsid w:val="00863EE0"/>
    <w:rsid w:val="008642BC"/>
    <w:rsid w:val="008643ED"/>
    <w:rsid w:val="0086494D"/>
    <w:rsid w:val="008649EE"/>
    <w:rsid w:val="008655BA"/>
    <w:rsid w:val="008655F8"/>
    <w:rsid w:val="008658CC"/>
    <w:rsid w:val="00866036"/>
    <w:rsid w:val="0086645D"/>
    <w:rsid w:val="00866CA9"/>
    <w:rsid w:val="00866EC3"/>
    <w:rsid w:val="00867924"/>
    <w:rsid w:val="008700AF"/>
    <w:rsid w:val="00871024"/>
    <w:rsid w:val="008729BA"/>
    <w:rsid w:val="00872C65"/>
    <w:rsid w:val="008733B3"/>
    <w:rsid w:val="008739BE"/>
    <w:rsid w:val="00873C09"/>
    <w:rsid w:val="00873D8C"/>
    <w:rsid w:val="008749AD"/>
    <w:rsid w:val="00875784"/>
    <w:rsid w:val="00875FA1"/>
    <w:rsid w:val="008765F5"/>
    <w:rsid w:val="00876A62"/>
    <w:rsid w:val="00876B2D"/>
    <w:rsid w:val="00877F23"/>
    <w:rsid w:val="00880DE1"/>
    <w:rsid w:val="00881438"/>
    <w:rsid w:val="0088239F"/>
    <w:rsid w:val="00882439"/>
    <w:rsid w:val="0088270F"/>
    <w:rsid w:val="00882FA7"/>
    <w:rsid w:val="008837A7"/>
    <w:rsid w:val="00883B9B"/>
    <w:rsid w:val="00884208"/>
    <w:rsid w:val="008858CA"/>
    <w:rsid w:val="008858D9"/>
    <w:rsid w:val="00887023"/>
    <w:rsid w:val="00887867"/>
    <w:rsid w:val="0089078C"/>
    <w:rsid w:val="00890814"/>
    <w:rsid w:val="00890AE7"/>
    <w:rsid w:val="00891085"/>
    <w:rsid w:val="00892143"/>
    <w:rsid w:val="0089268B"/>
    <w:rsid w:val="008929D6"/>
    <w:rsid w:val="00892B33"/>
    <w:rsid w:val="0089315C"/>
    <w:rsid w:val="00893337"/>
    <w:rsid w:val="00893F2D"/>
    <w:rsid w:val="00893F6A"/>
    <w:rsid w:val="00894BBD"/>
    <w:rsid w:val="00894C04"/>
    <w:rsid w:val="00896A7E"/>
    <w:rsid w:val="00896B3E"/>
    <w:rsid w:val="00896EEA"/>
    <w:rsid w:val="00897FC0"/>
    <w:rsid w:val="00897FF7"/>
    <w:rsid w:val="0089E753"/>
    <w:rsid w:val="008A0166"/>
    <w:rsid w:val="008A0252"/>
    <w:rsid w:val="008A0EAC"/>
    <w:rsid w:val="008A0F84"/>
    <w:rsid w:val="008A2592"/>
    <w:rsid w:val="008A36A4"/>
    <w:rsid w:val="008A37D1"/>
    <w:rsid w:val="008A4654"/>
    <w:rsid w:val="008A54DF"/>
    <w:rsid w:val="008A65AC"/>
    <w:rsid w:val="008A6E6F"/>
    <w:rsid w:val="008A72C9"/>
    <w:rsid w:val="008A76DF"/>
    <w:rsid w:val="008A7791"/>
    <w:rsid w:val="008A7C24"/>
    <w:rsid w:val="008B023A"/>
    <w:rsid w:val="008B02FE"/>
    <w:rsid w:val="008B0BC9"/>
    <w:rsid w:val="008B1749"/>
    <w:rsid w:val="008B2476"/>
    <w:rsid w:val="008B37DE"/>
    <w:rsid w:val="008B3F02"/>
    <w:rsid w:val="008B4700"/>
    <w:rsid w:val="008B4A26"/>
    <w:rsid w:val="008B54B8"/>
    <w:rsid w:val="008B56C9"/>
    <w:rsid w:val="008B654F"/>
    <w:rsid w:val="008B7211"/>
    <w:rsid w:val="008B77D1"/>
    <w:rsid w:val="008B7D49"/>
    <w:rsid w:val="008B7DD2"/>
    <w:rsid w:val="008C0298"/>
    <w:rsid w:val="008C0678"/>
    <w:rsid w:val="008C0D3B"/>
    <w:rsid w:val="008C0E41"/>
    <w:rsid w:val="008C1272"/>
    <w:rsid w:val="008C24E0"/>
    <w:rsid w:val="008C2EBA"/>
    <w:rsid w:val="008C3199"/>
    <w:rsid w:val="008C386D"/>
    <w:rsid w:val="008C3933"/>
    <w:rsid w:val="008C3EBD"/>
    <w:rsid w:val="008C44E1"/>
    <w:rsid w:val="008C4DD3"/>
    <w:rsid w:val="008C593F"/>
    <w:rsid w:val="008C6AE7"/>
    <w:rsid w:val="008D1056"/>
    <w:rsid w:val="008D15E6"/>
    <w:rsid w:val="008D1FF1"/>
    <w:rsid w:val="008D2702"/>
    <w:rsid w:val="008D2944"/>
    <w:rsid w:val="008D2AFE"/>
    <w:rsid w:val="008D2E18"/>
    <w:rsid w:val="008D30FF"/>
    <w:rsid w:val="008D33E1"/>
    <w:rsid w:val="008D3A94"/>
    <w:rsid w:val="008D3AB8"/>
    <w:rsid w:val="008D3FFD"/>
    <w:rsid w:val="008D41FE"/>
    <w:rsid w:val="008D4470"/>
    <w:rsid w:val="008D45AA"/>
    <w:rsid w:val="008D4B76"/>
    <w:rsid w:val="008D6B50"/>
    <w:rsid w:val="008D71F3"/>
    <w:rsid w:val="008D7E0A"/>
    <w:rsid w:val="008E0946"/>
    <w:rsid w:val="008E0CE4"/>
    <w:rsid w:val="008E1111"/>
    <w:rsid w:val="008E136D"/>
    <w:rsid w:val="008E14C0"/>
    <w:rsid w:val="008E1878"/>
    <w:rsid w:val="008E1BDA"/>
    <w:rsid w:val="008E27B4"/>
    <w:rsid w:val="008E351E"/>
    <w:rsid w:val="008E3BDE"/>
    <w:rsid w:val="008E3DDA"/>
    <w:rsid w:val="008E42E1"/>
    <w:rsid w:val="008E45F6"/>
    <w:rsid w:val="008E5863"/>
    <w:rsid w:val="008E5ADB"/>
    <w:rsid w:val="008E5B80"/>
    <w:rsid w:val="008E64D8"/>
    <w:rsid w:val="008E653F"/>
    <w:rsid w:val="008E657F"/>
    <w:rsid w:val="008E6777"/>
    <w:rsid w:val="008E6945"/>
    <w:rsid w:val="008E74BB"/>
    <w:rsid w:val="008E7576"/>
    <w:rsid w:val="008F0413"/>
    <w:rsid w:val="008F05EE"/>
    <w:rsid w:val="008F08F1"/>
    <w:rsid w:val="008F2ADD"/>
    <w:rsid w:val="008F3E55"/>
    <w:rsid w:val="008F4868"/>
    <w:rsid w:val="008F4961"/>
    <w:rsid w:val="008F4D26"/>
    <w:rsid w:val="008F4E02"/>
    <w:rsid w:val="008F5694"/>
    <w:rsid w:val="008F5B4A"/>
    <w:rsid w:val="008F5CB8"/>
    <w:rsid w:val="008F5ECC"/>
    <w:rsid w:val="008F65A8"/>
    <w:rsid w:val="008F6805"/>
    <w:rsid w:val="008F75ED"/>
    <w:rsid w:val="008F77B6"/>
    <w:rsid w:val="00900052"/>
    <w:rsid w:val="00900750"/>
    <w:rsid w:val="0090085E"/>
    <w:rsid w:val="009009E8"/>
    <w:rsid w:val="00900F3A"/>
    <w:rsid w:val="00902078"/>
    <w:rsid w:val="009041CB"/>
    <w:rsid w:val="009056C6"/>
    <w:rsid w:val="00905783"/>
    <w:rsid w:val="009060E4"/>
    <w:rsid w:val="00906F3F"/>
    <w:rsid w:val="00906FE1"/>
    <w:rsid w:val="00907F53"/>
    <w:rsid w:val="00910132"/>
    <w:rsid w:val="009104F9"/>
    <w:rsid w:val="00910700"/>
    <w:rsid w:val="0091173C"/>
    <w:rsid w:val="00912BC5"/>
    <w:rsid w:val="00912CBA"/>
    <w:rsid w:val="0091324D"/>
    <w:rsid w:val="009138D7"/>
    <w:rsid w:val="00914512"/>
    <w:rsid w:val="00914807"/>
    <w:rsid w:val="00915125"/>
    <w:rsid w:val="00915321"/>
    <w:rsid w:val="0091570F"/>
    <w:rsid w:val="00915B1D"/>
    <w:rsid w:val="00915FDC"/>
    <w:rsid w:val="0091641F"/>
    <w:rsid w:val="009175BB"/>
    <w:rsid w:val="00917BAC"/>
    <w:rsid w:val="00920512"/>
    <w:rsid w:val="00920573"/>
    <w:rsid w:val="00921E8C"/>
    <w:rsid w:val="009225F0"/>
    <w:rsid w:val="009230DD"/>
    <w:rsid w:val="0092349D"/>
    <w:rsid w:val="00923ED2"/>
    <w:rsid w:val="00924EC8"/>
    <w:rsid w:val="00924EF7"/>
    <w:rsid w:val="00925A7D"/>
    <w:rsid w:val="00925B62"/>
    <w:rsid w:val="00925D7A"/>
    <w:rsid w:val="0092655C"/>
    <w:rsid w:val="00926585"/>
    <w:rsid w:val="00926BCB"/>
    <w:rsid w:val="00926ECA"/>
    <w:rsid w:val="009279D8"/>
    <w:rsid w:val="00930ACA"/>
    <w:rsid w:val="009311A4"/>
    <w:rsid w:val="00931C2C"/>
    <w:rsid w:val="00932695"/>
    <w:rsid w:val="00932A20"/>
    <w:rsid w:val="0093304A"/>
    <w:rsid w:val="009332F5"/>
    <w:rsid w:val="00933352"/>
    <w:rsid w:val="0093590D"/>
    <w:rsid w:val="009359C0"/>
    <w:rsid w:val="00935A32"/>
    <w:rsid w:val="00935BFC"/>
    <w:rsid w:val="00935D55"/>
    <w:rsid w:val="009362F1"/>
    <w:rsid w:val="009378C0"/>
    <w:rsid w:val="009402BF"/>
    <w:rsid w:val="00940AC8"/>
    <w:rsid w:val="00940E5C"/>
    <w:rsid w:val="0094110B"/>
    <w:rsid w:val="0094150F"/>
    <w:rsid w:val="009416A0"/>
    <w:rsid w:val="00941D2D"/>
    <w:rsid w:val="009427F4"/>
    <w:rsid w:val="009440AC"/>
    <w:rsid w:val="00944777"/>
    <w:rsid w:val="00944E98"/>
    <w:rsid w:val="00945A6D"/>
    <w:rsid w:val="00946043"/>
    <w:rsid w:val="00946138"/>
    <w:rsid w:val="00946B61"/>
    <w:rsid w:val="00947400"/>
    <w:rsid w:val="00947F3F"/>
    <w:rsid w:val="00950E89"/>
    <w:rsid w:val="00950F57"/>
    <w:rsid w:val="00950F6C"/>
    <w:rsid w:val="00952651"/>
    <w:rsid w:val="00952900"/>
    <w:rsid w:val="00953100"/>
    <w:rsid w:val="00953E51"/>
    <w:rsid w:val="00953F48"/>
    <w:rsid w:val="00954519"/>
    <w:rsid w:val="00954AB3"/>
    <w:rsid w:val="009556DC"/>
    <w:rsid w:val="00955811"/>
    <w:rsid w:val="0095590B"/>
    <w:rsid w:val="009564D4"/>
    <w:rsid w:val="0095658C"/>
    <w:rsid w:val="00956B1D"/>
    <w:rsid w:val="00957DFA"/>
    <w:rsid w:val="00960E2B"/>
    <w:rsid w:val="00960E5B"/>
    <w:rsid w:val="009618C5"/>
    <w:rsid w:val="00961D80"/>
    <w:rsid w:val="00962C01"/>
    <w:rsid w:val="00963850"/>
    <w:rsid w:val="00963955"/>
    <w:rsid w:val="00963C8B"/>
    <w:rsid w:val="00964AC3"/>
    <w:rsid w:val="009655AD"/>
    <w:rsid w:val="00965684"/>
    <w:rsid w:val="009656AB"/>
    <w:rsid w:val="00965FF9"/>
    <w:rsid w:val="009660BC"/>
    <w:rsid w:val="00966A9B"/>
    <w:rsid w:val="00966B2E"/>
    <w:rsid w:val="00966EED"/>
    <w:rsid w:val="009674C8"/>
    <w:rsid w:val="00967863"/>
    <w:rsid w:val="00967C08"/>
    <w:rsid w:val="00967E6F"/>
    <w:rsid w:val="00970755"/>
    <w:rsid w:val="00970844"/>
    <w:rsid w:val="0097231B"/>
    <w:rsid w:val="009726A9"/>
    <w:rsid w:val="009729DD"/>
    <w:rsid w:val="009737B8"/>
    <w:rsid w:val="00973D37"/>
    <w:rsid w:val="00974742"/>
    <w:rsid w:val="00974EEA"/>
    <w:rsid w:val="009751D8"/>
    <w:rsid w:val="009756DF"/>
    <w:rsid w:val="009759BF"/>
    <w:rsid w:val="00975E8C"/>
    <w:rsid w:val="00976254"/>
    <w:rsid w:val="009763C5"/>
    <w:rsid w:val="009768F5"/>
    <w:rsid w:val="00976925"/>
    <w:rsid w:val="00976B01"/>
    <w:rsid w:val="0098118C"/>
    <w:rsid w:val="0098227C"/>
    <w:rsid w:val="009826B8"/>
    <w:rsid w:val="00982BC4"/>
    <w:rsid w:val="0098394C"/>
    <w:rsid w:val="00983C36"/>
    <w:rsid w:val="009844AD"/>
    <w:rsid w:val="0098549A"/>
    <w:rsid w:val="009855E4"/>
    <w:rsid w:val="0098646F"/>
    <w:rsid w:val="00987572"/>
    <w:rsid w:val="009875E1"/>
    <w:rsid w:val="0098793C"/>
    <w:rsid w:val="009905AA"/>
    <w:rsid w:val="009906CA"/>
    <w:rsid w:val="00990737"/>
    <w:rsid w:val="009915B9"/>
    <w:rsid w:val="00991744"/>
    <w:rsid w:val="0099182E"/>
    <w:rsid w:val="00991C84"/>
    <w:rsid w:val="00992F68"/>
    <w:rsid w:val="00994050"/>
    <w:rsid w:val="009940CD"/>
    <w:rsid w:val="0099444C"/>
    <w:rsid w:val="00994895"/>
    <w:rsid w:val="009948E8"/>
    <w:rsid w:val="00994B63"/>
    <w:rsid w:val="009955EA"/>
    <w:rsid w:val="00995668"/>
    <w:rsid w:val="00995C7F"/>
    <w:rsid w:val="00995E9C"/>
    <w:rsid w:val="0099703F"/>
    <w:rsid w:val="00997D84"/>
    <w:rsid w:val="00997E09"/>
    <w:rsid w:val="009A0995"/>
    <w:rsid w:val="009A1100"/>
    <w:rsid w:val="009A1B18"/>
    <w:rsid w:val="009A230C"/>
    <w:rsid w:val="009A23A0"/>
    <w:rsid w:val="009A32AD"/>
    <w:rsid w:val="009A48E5"/>
    <w:rsid w:val="009A4C37"/>
    <w:rsid w:val="009A4CB8"/>
    <w:rsid w:val="009A5174"/>
    <w:rsid w:val="009A579C"/>
    <w:rsid w:val="009A703F"/>
    <w:rsid w:val="009A7569"/>
    <w:rsid w:val="009A7C64"/>
    <w:rsid w:val="009A7F6B"/>
    <w:rsid w:val="009B0928"/>
    <w:rsid w:val="009B0FD6"/>
    <w:rsid w:val="009B1A44"/>
    <w:rsid w:val="009B1C94"/>
    <w:rsid w:val="009B2029"/>
    <w:rsid w:val="009B2199"/>
    <w:rsid w:val="009B26DD"/>
    <w:rsid w:val="009B2F36"/>
    <w:rsid w:val="009B2F9E"/>
    <w:rsid w:val="009B2FF0"/>
    <w:rsid w:val="009B3087"/>
    <w:rsid w:val="009B326B"/>
    <w:rsid w:val="009B3FA0"/>
    <w:rsid w:val="009B41B6"/>
    <w:rsid w:val="009B61C6"/>
    <w:rsid w:val="009B6223"/>
    <w:rsid w:val="009B6253"/>
    <w:rsid w:val="009B65EF"/>
    <w:rsid w:val="009B6DBA"/>
    <w:rsid w:val="009C0653"/>
    <w:rsid w:val="009C115C"/>
    <w:rsid w:val="009C1383"/>
    <w:rsid w:val="009C13CA"/>
    <w:rsid w:val="009C1C4C"/>
    <w:rsid w:val="009C1C6B"/>
    <w:rsid w:val="009C27E8"/>
    <w:rsid w:val="009C2C84"/>
    <w:rsid w:val="009C304E"/>
    <w:rsid w:val="009C35D3"/>
    <w:rsid w:val="009C46D2"/>
    <w:rsid w:val="009C4C77"/>
    <w:rsid w:val="009C5184"/>
    <w:rsid w:val="009C5351"/>
    <w:rsid w:val="009C57E9"/>
    <w:rsid w:val="009C5A70"/>
    <w:rsid w:val="009C5ABB"/>
    <w:rsid w:val="009C62C1"/>
    <w:rsid w:val="009C65B6"/>
    <w:rsid w:val="009C6827"/>
    <w:rsid w:val="009C7421"/>
    <w:rsid w:val="009C744B"/>
    <w:rsid w:val="009C7468"/>
    <w:rsid w:val="009C74F2"/>
    <w:rsid w:val="009C7879"/>
    <w:rsid w:val="009C7EE8"/>
    <w:rsid w:val="009D060D"/>
    <w:rsid w:val="009D0BAA"/>
    <w:rsid w:val="009D2237"/>
    <w:rsid w:val="009D2F7E"/>
    <w:rsid w:val="009D36AD"/>
    <w:rsid w:val="009D420B"/>
    <w:rsid w:val="009D4501"/>
    <w:rsid w:val="009D48E4"/>
    <w:rsid w:val="009D5153"/>
    <w:rsid w:val="009D65AD"/>
    <w:rsid w:val="009D6D32"/>
    <w:rsid w:val="009D75CF"/>
    <w:rsid w:val="009D7C38"/>
    <w:rsid w:val="009E00DD"/>
    <w:rsid w:val="009E03B3"/>
    <w:rsid w:val="009E06FA"/>
    <w:rsid w:val="009E0DAB"/>
    <w:rsid w:val="009E1A6C"/>
    <w:rsid w:val="009E289C"/>
    <w:rsid w:val="009E346F"/>
    <w:rsid w:val="009E476D"/>
    <w:rsid w:val="009E4CBD"/>
    <w:rsid w:val="009E4DB3"/>
    <w:rsid w:val="009E5C91"/>
    <w:rsid w:val="009E5D52"/>
    <w:rsid w:val="009E66EE"/>
    <w:rsid w:val="009F0983"/>
    <w:rsid w:val="009F0CEC"/>
    <w:rsid w:val="009F1421"/>
    <w:rsid w:val="009F15E5"/>
    <w:rsid w:val="009F2134"/>
    <w:rsid w:val="009F29E2"/>
    <w:rsid w:val="009F2DDE"/>
    <w:rsid w:val="009F2EF0"/>
    <w:rsid w:val="009F323B"/>
    <w:rsid w:val="009F34FD"/>
    <w:rsid w:val="009F3E11"/>
    <w:rsid w:val="009F5CD4"/>
    <w:rsid w:val="009F5CD7"/>
    <w:rsid w:val="009F61FA"/>
    <w:rsid w:val="009F671F"/>
    <w:rsid w:val="009F7374"/>
    <w:rsid w:val="009F7513"/>
    <w:rsid w:val="00A00954"/>
    <w:rsid w:val="00A031B3"/>
    <w:rsid w:val="00A03E6E"/>
    <w:rsid w:val="00A046BE"/>
    <w:rsid w:val="00A048D1"/>
    <w:rsid w:val="00A0791D"/>
    <w:rsid w:val="00A1037B"/>
    <w:rsid w:val="00A1128B"/>
    <w:rsid w:val="00A11420"/>
    <w:rsid w:val="00A11999"/>
    <w:rsid w:val="00A11B71"/>
    <w:rsid w:val="00A1206D"/>
    <w:rsid w:val="00A1225A"/>
    <w:rsid w:val="00A1307B"/>
    <w:rsid w:val="00A13419"/>
    <w:rsid w:val="00A14840"/>
    <w:rsid w:val="00A155A2"/>
    <w:rsid w:val="00A15900"/>
    <w:rsid w:val="00A15A6F"/>
    <w:rsid w:val="00A15D03"/>
    <w:rsid w:val="00A16A6E"/>
    <w:rsid w:val="00A16B3B"/>
    <w:rsid w:val="00A17E44"/>
    <w:rsid w:val="00A17F45"/>
    <w:rsid w:val="00A202A0"/>
    <w:rsid w:val="00A21115"/>
    <w:rsid w:val="00A21351"/>
    <w:rsid w:val="00A2149E"/>
    <w:rsid w:val="00A21D19"/>
    <w:rsid w:val="00A221E4"/>
    <w:rsid w:val="00A22B9F"/>
    <w:rsid w:val="00A230C9"/>
    <w:rsid w:val="00A23897"/>
    <w:rsid w:val="00A23C1A"/>
    <w:rsid w:val="00A23D56"/>
    <w:rsid w:val="00A24E1F"/>
    <w:rsid w:val="00A254C4"/>
    <w:rsid w:val="00A25632"/>
    <w:rsid w:val="00A25C48"/>
    <w:rsid w:val="00A26ABF"/>
    <w:rsid w:val="00A26FE9"/>
    <w:rsid w:val="00A273B8"/>
    <w:rsid w:val="00A27F6F"/>
    <w:rsid w:val="00A30074"/>
    <w:rsid w:val="00A3074C"/>
    <w:rsid w:val="00A3171D"/>
    <w:rsid w:val="00A31F7A"/>
    <w:rsid w:val="00A32A35"/>
    <w:rsid w:val="00A33445"/>
    <w:rsid w:val="00A33DF6"/>
    <w:rsid w:val="00A34441"/>
    <w:rsid w:val="00A345E1"/>
    <w:rsid w:val="00A35025"/>
    <w:rsid w:val="00A35247"/>
    <w:rsid w:val="00A35543"/>
    <w:rsid w:val="00A35B68"/>
    <w:rsid w:val="00A35CEF"/>
    <w:rsid w:val="00A368D4"/>
    <w:rsid w:val="00A369F3"/>
    <w:rsid w:val="00A3712E"/>
    <w:rsid w:val="00A40092"/>
    <w:rsid w:val="00A41A11"/>
    <w:rsid w:val="00A42109"/>
    <w:rsid w:val="00A42D9D"/>
    <w:rsid w:val="00A430CA"/>
    <w:rsid w:val="00A43F09"/>
    <w:rsid w:val="00A4534A"/>
    <w:rsid w:val="00A45C91"/>
    <w:rsid w:val="00A4617B"/>
    <w:rsid w:val="00A46A2F"/>
    <w:rsid w:val="00A47174"/>
    <w:rsid w:val="00A47933"/>
    <w:rsid w:val="00A47BD3"/>
    <w:rsid w:val="00A47C4C"/>
    <w:rsid w:val="00A503D0"/>
    <w:rsid w:val="00A50CC3"/>
    <w:rsid w:val="00A512B8"/>
    <w:rsid w:val="00A5191B"/>
    <w:rsid w:val="00A520EA"/>
    <w:rsid w:val="00A52489"/>
    <w:rsid w:val="00A53228"/>
    <w:rsid w:val="00A5349A"/>
    <w:rsid w:val="00A536A3"/>
    <w:rsid w:val="00A53C17"/>
    <w:rsid w:val="00A5415C"/>
    <w:rsid w:val="00A54205"/>
    <w:rsid w:val="00A543A7"/>
    <w:rsid w:val="00A551C8"/>
    <w:rsid w:val="00A559B2"/>
    <w:rsid w:val="00A57A00"/>
    <w:rsid w:val="00A6013A"/>
    <w:rsid w:val="00A60357"/>
    <w:rsid w:val="00A60819"/>
    <w:rsid w:val="00A60E0E"/>
    <w:rsid w:val="00A60E4D"/>
    <w:rsid w:val="00A61063"/>
    <w:rsid w:val="00A6162C"/>
    <w:rsid w:val="00A6271F"/>
    <w:rsid w:val="00A62F07"/>
    <w:rsid w:val="00A63142"/>
    <w:rsid w:val="00A63C5B"/>
    <w:rsid w:val="00A63FF5"/>
    <w:rsid w:val="00A64273"/>
    <w:rsid w:val="00A64FC6"/>
    <w:rsid w:val="00A65D88"/>
    <w:rsid w:val="00A666BF"/>
    <w:rsid w:val="00A66E54"/>
    <w:rsid w:val="00A6716D"/>
    <w:rsid w:val="00A6793C"/>
    <w:rsid w:val="00A67AD7"/>
    <w:rsid w:val="00A67F15"/>
    <w:rsid w:val="00A70644"/>
    <w:rsid w:val="00A706AD"/>
    <w:rsid w:val="00A706EB"/>
    <w:rsid w:val="00A71751"/>
    <w:rsid w:val="00A71759"/>
    <w:rsid w:val="00A71DE4"/>
    <w:rsid w:val="00A7218B"/>
    <w:rsid w:val="00A73024"/>
    <w:rsid w:val="00A73F87"/>
    <w:rsid w:val="00A77652"/>
    <w:rsid w:val="00A7778A"/>
    <w:rsid w:val="00A800F1"/>
    <w:rsid w:val="00A80B6B"/>
    <w:rsid w:val="00A8174F"/>
    <w:rsid w:val="00A81C0B"/>
    <w:rsid w:val="00A81DAE"/>
    <w:rsid w:val="00A82599"/>
    <w:rsid w:val="00A83F2F"/>
    <w:rsid w:val="00A84E5B"/>
    <w:rsid w:val="00A850B3"/>
    <w:rsid w:val="00A85914"/>
    <w:rsid w:val="00A85A82"/>
    <w:rsid w:val="00A85D1C"/>
    <w:rsid w:val="00A86053"/>
    <w:rsid w:val="00A86158"/>
    <w:rsid w:val="00A86ECD"/>
    <w:rsid w:val="00A8749D"/>
    <w:rsid w:val="00A8778D"/>
    <w:rsid w:val="00A90765"/>
    <w:rsid w:val="00A90911"/>
    <w:rsid w:val="00A90C48"/>
    <w:rsid w:val="00A90DA7"/>
    <w:rsid w:val="00A91453"/>
    <w:rsid w:val="00A92325"/>
    <w:rsid w:val="00A92953"/>
    <w:rsid w:val="00A932B8"/>
    <w:rsid w:val="00A93356"/>
    <w:rsid w:val="00A93A34"/>
    <w:rsid w:val="00A93ECA"/>
    <w:rsid w:val="00A94898"/>
    <w:rsid w:val="00A95A9D"/>
    <w:rsid w:val="00A95AD0"/>
    <w:rsid w:val="00A96A8A"/>
    <w:rsid w:val="00A9739B"/>
    <w:rsid w:val="00A978B0"/>
    <w:rsid w:val="00A97E00"/>
    <w:rsid w:val="00AA08DC"/>
    <w:rsid w:val="00AA0A27"/>
    <w:rsid w:val="00AA0CC7"/>
    <w:rsid w:val="00AA0E0F"/>
    <w:rsid w:val="00AA0FC1"/>
    <w:rsid w:val="00AA13C0"/>
    <w:rsid w:val="00AA15C9"/>
    <w:rsid w:val="00AA1CC3"/>
    <w:rsid w:val="00AA27BF"/>
    <w:rsid w:val="00AA37F0"/>
    <w:rsid w:val="00AA3B23"/>
    <w:rsid w:val="00AA4A70"/>
    <w:rsid w:val="00AA5944"/>
    <w:rsid w:val="00AA648C"/>
    <w:rsid w:val="00AA658C"/>
    <w:rsid w:val="00AA6762"/>
    <w:rsid w:val="00AA6A01"/>
    <w:rsid w:val="00AA7305"/>
    <w:rsid w:val="00AA739F"/>
    <w:rsid w:val="00AB02C7"/>
    <w:rsid w:val="00AB0C0C"/>
    <w:rsid w:val="00AB12F7"/>
    <w:rsid w:val="00AB1AC3"/>
    <w:rsid w:val="00AB20E6"/>
    <w:rsid w:val="00AB2105"/>
    <w:rsid w:val="00AB21A0"/>
    <w:rsid w:val="00AB2578"/>
    <w:rsid w:val="00AB2D53"/>
    <w:rsid w:val="00AB38C2"/>
    <w:rsid w:val="00AB3D24"/>
    <w:rsid w:val="00AB3F7D"/>
    <w:rsid w:val="00AB439E"/>
    <w:rsid w:val="00AB4A61"/>
    <w:rsid w:val="00AB4BC7"/>
    <w:rsid w:val="00AB4CDE"/>
    <w:rsid w:val="00AB4D11"/>
    <w:rsid w:val="00AB51F7"/>
    <w:rsid w:val="00AB53EF"/>
    <w:rsid w:val="00AB5DE9"/>
    <w:rsid w:val="00AB69AD"/>
    <w:rsid w:val="00AB6A3B"/>
    <w:rsid w:val="00AB6EFE"/>
    <w:rsid w:val="00AB7374"/>
    <w:rsid w:val="00AB7A35"/>
    <w:rsid w:val="00AB7BA4"/>
    <w:rsid w:val="00AB7EAA"/>
    <w:rsid w:val="00AC010D"/>
    <w:rsid w:val="00AC020C"/>
    <w:rsid w:val="00AC0625"/>
    <w:rsid w:val="00AC0938"/>
    <w:rsid w:val="00AC1186"/>
    <w:rsid w:val="00AC1249"/>
    <w:rsid w:val="00AC144C"/>
    <w:rsid w:val="00AC1A8C"/>
    <w:rsid w:val="00AC2AD2"/>
    <w:rsid w:val="00AC303A"/>
    <w:rsid w:val="00AC3254"/>
    <w:rsid w:val="00AC4B36"/>
    <w:rsid w:val="00AC4DF0"/>
    <w:rsid w:val="00AC59D8"/>
    <w:rsid w:val="00AC5A87"/>
    <w:rsid w:val="00AC5D94"/>
    <w:rsid w:val="00AC6BE2"/>
    <w:rsid w:val="00AC6DA5"/>
    <w:rsid w:val="00AD0588"/>
    <w:rsid w:val="00AD0A52"/>
    <w:rsid w:val="00AD0B10"/>
    <w:rsid w:val="00AD0B94"/>
    <w:rsid w:val="00AD1367"/>
    <w:rsid w:val="00AD22F7"/>
    <w:rsid w:val="00AD2420"/>
    <w:rsid w:val="00AD2832"/>
    <w:rsid w:val="00AD2B01"/>
    <w:rsid w:val="00AD2CAD"/>
    <w:rsid w:val="00AD2E7F"/>
    <w:rsid w:val="00AD4026"/>
    <w:rsid w:val="00AD405A"/>
    <w:rsid w:val="00AD40E1"/>
    <w:rsid w:val="00AD41C7"/>
    <w:rsid w:val="00AD43ED"/>
    <w:rsid w:val="00AD4518"/>
    <w:rsid w:val="00AD46E1"/>
    <w:rsid w:val="00AD4713"/>
    <w:rsid w:val="00AD5B12"/>
    <w:rsid w:val="00AD5B3B"/>
    <w:rsid w:val="00AD5E2D"/>
    <w:rsid w:val="00AD68BB"/>
    <w:rsid w:val="00AD732C"/>
    <w:rsid w:val="00AE007A"/>
    <w:rsid w:val="00AE049B"/>
    <w:rsid w:val="00AE167F"/>
    <w:rsid w:val="00AE262A"/>
    <w:rsid w:val="00AE2D39"/>
    <w:rsid w:val="00AE305E"/>
    <w:rsid w:val="00AE38A7"/>
    <w:rsid w:val="00AE3EC1"/>
    <w:rsid w:val="00AE40CA"/>
    <w:rsid w:val="00AE5374"/>
    <w:rsid w:val="00AE5466"/>
    <w:rsid w:val="00AE56DE"/>
    <w:rsid w:val="00AE5882"/>
    <w:rsid w:val="00AE5957"/>
    <w:rsid w:val="00AE5C5D"/>
    <w:rsid w:val="00AE6157"/>
    <w:rsid w:val="00AE6A29"/>
    <w:rsid w:val="00AF0ACF"/>
    <w:rsid w:val="00AF1617"/>
    <w:rsid w:val="00AF1925"/>
    <w:rsid w:val="00AF1D2E"/>
    <w:rsid w:val="00AF1EBC"/>
    <w:rsid w:val="00AF206A"/>
    <w:rsid w:val="00AF36BD"/>
    <w:rsid w:val="00AF46F3"/>
    <w:rsid w:val="00AF4812"/>
    <w:rsid w:val="00AF4E81"/>
    <w:rsid w:val="00AF584C"/>
    <w:rsid w:val="00AF60B0"/>
    <w:rsid w:val="00AF63CB"/>
    <w:rsid w:val="00AF68DC"/>
    <w:rsid w:val="00AF6CF7"/>
    <w:rsid w:val="00AF6F91"/>
    <w:rsid w:val="00AF701D"/>
    <w:rsid w:val="00AF7545"/>
    <w:rsid w:val="00AF7822"/>
    <w:rsid w:val="00AF78CE"/>
    <w:rsid w:val="00AF79D3"/>
    <w:rsid w:val="00B00960"/>
    <w:rsid w:val="00B00F06"/>
    <w:rsid w:val="00B01309"/>
    <w:rsid w:val="00B01EA9"/>
    <w:rsid w:val="00B0216C"/>
    <w:rsid w:val="00B021D0"/>
    <w:rsid w:val="00B022DB"/>
    <w:rsid w:val="00B02F0B"/>
    <w:rsid w:val="00B03176"/>
    <w:rsid w:val="00B032E1"/>
    <w:rsid w:val="00B03B9F"/>
    <w:rsid w:val="00B03F6F"/>
    <w:rsid w:val="00B0519F"/>
    <w:rsid w:val="00B06727"/>
    <w:rsid w:val="00B069B6"/>
    <w:rsid w:val="00B06AE7"/>
    <w:rsid w:val="00B07222"/>
    <w:rsid w:val="00B072F6"/>
    <w:rsid w:val="00B07655"/>
    <w:rsid w:val="00B078E1"/>
    <w:rsid w:val="00B07CCC"/>
    <w:rsid w:val="00B10D8A"/>
    <w:rsid w:val="00B111BB"/>
    <w:rsid w:val="00B116E7"/>
    <w:rsid w:val="00B1231E"/>
    <w:rsid w:val="00B1236F"/>
    <w:rsid w:val="00B12619"/>
    <w:rsid w:val="00B1295A"/>
    <w:rsid w:val="00B12CD6"/>
    <w:rsid w:val="00B13391"/>
    <w:rsid w:val="00B14A83"/>
    <w:rsid w:val="00B15243"/>
    <w:rsid w:val="00B15384"/>
    <w:rsid w:val="00B15434"/>
    <w:rsid w:val="00B15AAB"/>
    <w:rsid w:val="00B16E08"/>
    <w:rsid w:val="00B1747A"/>
    <w:rsid w:val="00B17A32"/>
    <w:rsid w:val="00B17C54"/>
    <w:rsid w:val="00B20BA2"/>
    <w:rsid w:val="00B2112E"/>
    <w:rsid w:val="00B21AC2"/>
    <w:rsid w:val="00B221F1"/>
    <w:rsid w:val="00B22435"/>
    <w:rsid w:val="00B24789"/>
    <w:rsid w:val="00B24EF2"/>
    <w:rsid w:val="00B263D3"/>
    <w:rsid w:val="00B26874"/>
    <w:rsid w:val="00B269AC"/>
    <w:rsid w:val="00B279A3"/>
    <w:rsid w:val="00B30E24"/>
    <w:rsid w:val="00B313CD"/>
    <w:rsid w:val="00B322B4"/>
    <w:rsid w:val="00B3262E"/>
    <w:rsid w:val="00B3278C"/>
    <w:rsid w:val="00B33794"/>
    <w:rsid w:val="00B337BD"/>
    <w:rsid w:val="00B339B5"/>
    <w:rsid w:val="00B33F71"/>
    <w:rsid w:val="00B34670"/>
    <w:rsid w:val="00B34AA7"/>
    <w:rsid w:val="00B355C3"/>
    <w:rsid w:val="00B355DD"/>
    <w:rsid w:val="00B37A33"/>
    <w:rsid w:val="00B37D7B"/>
    <w:rsid w:val="00B37EB4"/>
    <w:rsid w:val="00B407DE"/>
    <w:rsid w:val="00B4085B"/>
    <w:rsid w:val="00B40B17"/>
    <w:rsid w:val="00B4124F"/>
    <w:rsid w:val="00B414B0"/>
    <w:rsid w:val="00B420A6"/>
    <w:rsid w:val="00B42736"/>
    <w:rsid w:val="00B42806"/>
    <w:rsid w:val="00B42A09"/>
    <w:rsid w:val="00B42CE6"/>
    <w:rsid w:val="00B42DC5"/>
    <w:rsid w:val="00B43054"/>
    <w:rsid w:val="00B43A26"/>
    <w:rsid w:val="00B442D5"/>
    <w:rsid w:val="00B4435F"/>
    <w:rsid w:val="00B44DD2"/>
    <w:rsid w:val="00B45F06"/>
    <w:rsid w:val="00B46CD6"/>
    <w:rsid w:val="00B46DE1"/>
    <w:rsid w:val="00B47AA1"/>
    <w:rsid w:val="00B47D2D"/>
    <w:rsid w:val="00B47E00"/>
    <w:rsid w:val="00B47E13"/>
    <w:rsid w:val="00B502CC"/>
    <w:rsid w:val="00B5089C"/>
    <w:rsid w:val="00B50A16"/>
    <w:rsid w:val="00B524F8"/>
    <w:rsid w:val="00B528F9"/>
    <w:rsid w:val="00B53CB8"/>
    <w:rsid w:val="00B55469"/>
    <w:rsid w:val="00B55F3E"/>
    <w:rsid w:val="00B569BB"/>
    <w:rsid w:val="00B572BC"/>
    <w:rsid w:val="00B57567"/>
    <w:rsid w:val="00B60832"/>
    <w:rsid w:val="00B60A41"/>
    <w:rsid w:val="00B62020"/>
    <w:rsid w:val="00B62252"/>
    <w:rsid w:val="00B631DA"/>
    <w:rsid w:val="00B63533"/>
    <w:rsid w:val="00B6368C"/>
    <w:rsid w:val="00B64112"/>
    <w:rsid w:val="00B656B7"/>
    <w:rsid w:val="00B658AB"/>
    <w:rsid w:val="00B65DBB"/>
    <w:rsid w:val="00B66330"/>
    <w:rsid w:val="00B663BD"/>
    <w:rsid w:val="00B66438"/>
    <w:rsid w:val="00B66946"/>
    <w:rsid w:val="00B66B37"/>
    <w:rsid w:val="00B66F96"/>
    <w:rsid w:val="00B66FB2"/>
    <w:rsid w:val="00B67686"/>
    <w:rsid w:val="00B6795D"/>
    <w:rsid w:val="00B70031"/>
    <w:rsid w:val="00B702FC"/>
    <w:rsid w:val="00B713D9"/>
    <w:rsid w:val="00B717A0"/>
    <w:rsid w:val="00B71F97"/>
    <w:rsid w:val="00B721C3"/>
    <w:rsid w:val="00B72D46"/>
    <w:rsid w:val="00B73DA2"/>
    <w:rsid w:val="00B74801"/>
    <w:rsid w:val="00B74AFA"/>
    <w:rsid w:val="00B7567E"/>
    <w:rsid w:val="00B76A8C"/>
    <w:rsid w:val="00B76FB6"/>
    <w:rsid w:val="00B7732A"/>
    <w:rsid w:val="00B77A6F"/>
    <w:rsid w:val="00B77BD2"/>
    <w:rsid w:val="00B77F03"/>
    <w:rsid w:val="00B807F6"/>
    <w:rsid w:val="00B80C2D"/>
    <w:rsid w:val="00B81B85"/>
    <w:rsid w:val="00B81BF2"/>
    <w:rsid w:val="00B820E4"/>
    <w:rsid w:val="00B82B9F"/>
    <w:rsid w:val="00B830A6"/>
    <w:rsid w:val="00B83B29"/>
    <w:rsid w:val="00B83DA8"/>
    <w:rsid w:val="00B84023"/>
    <w:rsid w:val="00B846A7"/>
    <w:rsid w:val="00B84929"/>
    <w:rsid w:val="00B852C0"/>
    <w:rsid w:val="00B85324"/>
    <w:rsid w:val="00B853BC"/>
    <w:rsid w:val="00B853ED"/>
    <w:rsid w:val="00B8624B"/>
    <w:rsid w:val="00B868D5"/>
    <w:rsid w:val="00B86C7B"/>
    <w:rsid w:val="00B870AA"/>
    <w:rsid w:val="00B873B4"/>
    <w:rsid w:val="00B87F9A"/>
    <w:rsid w:val="00B90389"/>
    <w:rsid w:val="00B90575"/>
    <w:rsid w:val="00B922F5"/>
    <w:rsid w:val="00B926D9"/>
    <w:rsid w:val="00B9289F"/>
    <w:rsid w:val="00B92FD7"/>
    <w:rsid w:val="00B9325B"/>
    <w:rsid w:val="00B969D3"/>
    <w:rsid w:val="00B96DE3"/>
    <w:rsid w:val="00B97A26"/>
    <w:rsid w:val="00BA030D"/>
    <w:rsid w:val="00BA03A4"/>
    <w:rsid w:val="00BA05D1"/>
    <w:rsid w:val="00BA080D"/>
    <w:rsid w:val="00BA0922"/>
    <w:rsid w:val="00BA1AEE"/>
    <w:rsid w:val="00BA22AA"/>
    <w:rsid w:val="00BA2722"/>
    <w:rsid w:val="00BA2DB9"/>
    <w:rsid w:val="00BA37F0"/>
    <w:rsid w:val="00BA3CE1"/>
    <w:rsid w:val="00BA3D0B"/>
    <w:rsid w:val="00BA3FDA"/>
    <w:rsid w:val="00BA544A"/>
    <w:rsid w:val="00BA575D"/>
    <w:rsid w:val="00BA59AF"/>
    <w:rsid w:val="00BA607A"/>
    <w:rsid w:val="00BA6123"/>
    <w:rsid w:val="00BA7FC4"/>
    <w:rsid w:val="00BB057D"/>
    <w:rsid w:val="00BB0DC1"/>
    <w:rsid w:val="00BB0FE2"/>
    <w:rsid w:val="00BB1234"/>
    <w:rsid w:val="00BB2342"/>
    <w:rsid w:val="00BB25A3"/>
    <w:rsid w:val="00BB2733"/>
    <w:rsid w:val="00BB2C55"/>
    <w:rsid w:val="00BB3260"/>
    <w:rsid w:val="00BB3B43"/>
    <w:rsid w:val="00BB450D"/>
    <w:rsid w:val="00BB4A23"/>
    <w:rsid w:val="00BB4C7F"/>
    <w:rsid w:val="00BB531A"/>
    <w:rsid w:val="00BB5508"/>
    <w:rsid w:val="00BB695D"/>
    <w:rsid w:val="00BB69CF"/>
    <w:rsid w:val="00BB7026"/>
    <w:rsid w:val="00BB73F2"/>
    <w:rsid w:val="00BB7C80"/>
    <w:rsid w:val="00BC045F"/>
    <w:rsid w:val="00BC08F6"/>
    <w:rsid w:val="00BC0DA3"/>
    <w:rsid w:val="00BC0E56"/>
    <w:rsid w:val="00BC15BB"/>
    <w:rsid w:val="00BC163F"/>
    <w:rsid w:val="00BC177B"/>
    <w:rsid w:val="00BC2508"/>
    <w:rsid w:val="00BC2650"/>
    <w:rsid w:val="00BC3714"/>
    <w:rsid w:val="00BC386D"/>
    <w:rsid w:val="00BC425E"/>
    <w:rsid w:val="00BC4893"/>
    <w:rsid w:val="00BC49CA"/>
    <w:rsid w:val="00BC4D90"/>
    <w:rsid w:val="00BC505C"/>
    <w:rsid w:val="00BC5666"/>
    <w:rsid w:val="00BC56C9"/>
    <w:rsid w:val="00BC590B"/>
    <w:rsid w:val="00BC59D7"/>
    <w:rsid w:val="00BC63F6"/>
    <w:rsid w:val="00BC6989"/>
    <w:rsid w:val="00BC6A18"/>
    <w:rsid w:val="00BC6AF4"/>
    <w:rsid w:val="00BC6B05"/>
    <w:rsid w:val="00BC6E94"/>
    <w:rsid w:val="00BC70A3"/>
    <w:rsid w:val="00BC7A7B"/>
    <w:rsid w:val="00BD00BB"/>
    <w:rsid w:val="00BD1687"/>
    <w:rsid w:val="00BD18E0"/>
    <w:rsid w:val="00BD22B1"/>
    <w:rsid w:val="00BD385E"/>
    <w:rsid w:val="00BD440A"/>
    <w:rsid w:val="00BD49AD"/>
    <w:rsid w:val="00BD4D21"/>
    <w:rsid w:val="00BD5633"/>
    <w:rsid w:val="00BD5EAA"/>
    <w:rsid w:val="00BD68E8"/>
    <w:rsid w:val="00BD68FA"/>
    <w:rsid w:val="00BD6A3F"/>
    <w:rsid w:val="00BD6B6A"/>
    <w:rsid w:val="00BE0974"/>
    <w:rsid w:val="00BE2F80"/>
    <w:rsid w:val="00BE3182"/>
    <w:rsid w:val="00BE31BA"/>
    <w:rsid w:val="00BE3FC0"/>
    <w:rsid w:val="00BE4184"/>
    <w:rsid w:val="00BE47CF"/>
    <w:rsid w:val="00BE4A66"/>
    <w:rsid w:val="00BE4ECD"/>
    <w:rsid w:val="00BE5151"/>
    <w:rsid w:val="00BE5996"/>
    <w:rsid w:val="00BE5C4B"/>
    <w:rsid w:val="00BE632A"/>
    <w:rsid w:val="00BE6555"/>
    <w:rsid w:val="00BE6809"/>
    <w:rsid w:val="00BE7148"/>
    <w:rsid w:val="00BE7400"/>
    <w:rsid w:val="00BF0B2A"/>
    <w:rsid w:val="00BF0F93"/>
    <w:rsid w:val="00BF1201"/>
    <w:rsid w:val="00BF1CC1"/>
    <w:rsid w:val="00BF2E2E"/>
    <w:rsid w:val="00BF366A"/>
    <w:rsid w:val="00BF3787"/>
    <w:rsid w:val="00BF386D"/>
    <w:rsid w:val="00BF3DE8"/>
    <w:rsid w:val="00BF4A2B"/>
    <w:rsid w:val="00BF4CF1"/>
    <w:rsid w:val="00BF519D"/>
    <w:rsid w:val="00BF5EF1"/>
    <w:rsid w:val="00BF681E"/>
    <w:rsid w:val="00BF6912"/>
    <w:rsid w:val="00BF6B3D"/>
    <w:rsid w:val="00BF7301"/>
    <w:rsid w:val="00C01C7C"/>
    <w:rsid w:val="00C01FF5"/>
    <w:rsid w:val="00C022CC"/>
    <w:rsid w:val="00C025B6"/>
    <w:rsid w:val="00C04727"/>
    <w:rsid w:val="00C07431"/>
    <w:rsid w:val="00C07A88"/>
    <w:rsid w:val="00C10668"/>
    <w:rsid w:val="00C107E1"/>
    <w:rsid w:val="00C10A97"/>
    <w:rsid w:val="00C10B79"/>
    <w:rsid w:val="00C10BB7"/>
    <w:rsid w:val="00C10F96"/>
    <w:rsid w:val="00C12344"/>
    <w:rsid w:val="00C1411F"/>
    <w:rsid w:val="00C14A7C"/>
    <w:rsid w:val="00C14F78"/>
    <w:rsid w:val="00C15214"/>
    <w:rsid w:val="00C17234"/>
    <w:rsid w:val="00C178DB"/>
    <w:rsid w:val="00C17941"/>
    <w:rsid w:val="00C17E66"/>
    <w:rsid w:val="00C2060F"/>
    <w:rsid w:val="00C208A2"/>
    <w:rsid w:val="00C210DD"/>
    <w:rsid w:val="00C2111C"/>
    <w:rsid w:val="00C214D3"/>
    <w:rsid w:val="00C2197F"/>
    <w:rsid w:val="00C21F3B"/>
    <w:rsid w:val="00C235A7"/>
    <w:rsid w:val="00C23621"/>
    <w:rsid w:val="00C244F4"/>
    <w:rsid w:val="00C24CE8"/>
    <w:rsid w:val="00C25371"/>
    <w:rsid w:val="00C25C14"/>
    <w:rsid w:val="00C25D67"/>
    <w:rsid w:val="00C27789"/>
    <w:rsid w:val="00C27827"/>
    <w:rsid w:val="00C27EFF"/>
    <w:rsid w:val="00C27FC4"/>
    <w:rsid w:val="00C3003B"/>
    <w:rsid w:val="00C3003F"/>
    <w:rsid w:val="00C30697"/>
    <w:rsid w:val="00C30980"/>
    <w:rsid w:val="00C31372"/>
    <w:rsid w:val="00C315D9"/>
    <w:rsid w:val="00C32CD1"/>
    <w:rsid w:val="00C33300"/>
    <w:rsid w:val="00C342E0"/>
    <w:rsid w:val="00C346D0"/>
    <w:rsid w:val="00C34C78"/>
    <w:rsid w:val="00C34F2B"/>
    <w:rsid w:val="00C352D2"/>
    <w:rsid w:val="00C3583C"/>
    <w:rsid w:val="00C359F5"/>
    <w:rsid w:val="00C35DB2"/>
    <w:rsid w:val="00C3650B"/>
    <w:rsid w:val="00C36D4C"/>
    <w:rsid w:val="00C36E51"/>
    <w:rsid w:val="00C36F74"/>
    <w:rsid w:val="00C37826"/>
    <w:rsid w:val="00C40B5A"/>
    <w:rsid w:val="00C4100E"/>
    <w:rsid w:val="00C413C6"/>
    <w:rsid w:val="00C416E4"/>
    <w:rsid w:val="00C420D3"/>
    <w:rsid w:val="00C42550"/>
    <w:rsid w:val="00C438D4"/>
    <w:rsid w:val="00C450ED"/>
    <w:rsid w:val="00C45C76"/>
    <w:rsid w:val="00C46313"/>
    <w:rsid w:val="00C46886"/>
    <w:rsid w:val="00C476FA"/>
    <w:rsid w:val="00C479AC"/>
    <w:rsid w:val="00C47A76"/>
    <w:rsid w:val="00C502CF"/>
    <w:rsid w:val="00C509C1"/>
    <w:rsid w:val="00C5171E"/>
    <w:rsid w:val="00C51B1A"/>
    <w:rsid w:val="00C52131"/>
    <w:rsid w:val="00C52134"/>
    <w:rsid w:val="00C5254B"/>
    <w:rsid w:val="00C53188"/>
    <w:rsid w:val="00C537C8"/>
    <w:rsid w:val="00C53D5E"/>
    <w:rsid w:val="00C54701"/>
    <w:rsid w:val="00C54B33"/>
    <w:rsid w:val="00C550CD"/>
    <w:rsid w:val="00C554C0"/>
    <w:rsid w:val="00C55A7D"/>
    <w:rsid w:val="00C56E4B"/>
    <w:rsid w:val="00C57520"/>
    <w:rsid w:val="00C60066"/>
    <w:rsid w:val="00C6056F"/>
    <w:rsid w:val="00C617C8"/>
    <w:rsid w:val="00C62538"/>
    <w:rsid w:val="00C627CD"/>
    <w:rsid w:val="00C637EC"/>
    <w:rsid w:val="00C6436D"/>
    <w:rsid w:val="00C64B3B"/>
    <w:rsid w:val="00C6677C"/>
    <w:rsid w:val="00C66A2A"/>
    <w:rsid w:val="00C67014"/>
    <w:rsid w:val="00C70831"/>
    <w:rsid w:val="00C70CB5"/>
    <w:rsid w:val="00C71C7D"/>
    <w:rsid w:val="00C71D00"/>
    <w:rsid w:val="00C720CA"/>
    <w:rsid w:val="00C72333"/>
    <w:rsid w:val="00C72CDD"/>
    <w:rsid w:val="00C72D42"/>
    <w:rsid w:val="00C72D7F"/>
    <w:rsid w:val="00C73F24"/>
    <w:rsid w:val="00C741BC"/>
    <w:rsid w:val="00C752EA"/>
    <w:rsid w:val="00C75788"/>
    <w:rsid w:val="00C75C51"/>
    <w:rsid w:val="00C75CB7"/>
    <w:rsid w:val="00C7603C"/>
    <w:rsid w:val="00C761C6"/>
    <w:rsid w:val="00C7774B"/>
    <w:rsid w:val="00C77D22"/>
    <w:rsid w:val="00C808B7"/>
    <w:rsid w:val="00C80ADE"/>
    <w:rsid w:val="00C821F3"/>
    <w:rsid w:val="00C8222C"/>
    <w:rsid w:val="00C829D1"/>
    <w:rsid w:val="00C82EC8"/>
    <w:rsid w:val="00C8494C"/>
    <w:rsid w:val="00C85347"/>
    <w:rsid w:val="00C853E3"/>
    <w:rsid w:val="00C8542B"/>
    <w:rsid w:val="00C855AD"/>
    <w:rsid w:val="00C85B63"/>
    <w:rsid w:val="00C85D0F"/>
    <w:rsid w:val="00C865C3"/>
    <w:rsid w:val="00C8681C"/>
    <w:rsid w:val="00C86A76"/>
    <w:rsid w:val="00C86BE1"/>
    <w:rsid w:val="00C86D60"/>
    <w:rsid w:val="00C90290"/>
    <w:rsid w:val="00C90488"/>
    <w:rsid w:val="00C90856"/>
    <w:rsid w:val="00C90E1B"/>
    <w:rsid w:val="00C914D6"/>
    <w:rsid w:val="00C91CD3"/>
    <w:rsid w:val="00C91E47"/>
    <w:rsid w:val="00C9233D"/>
    <w:rsid w:val="00C947EF"/>
    <w:rsid w:val="00C954EC"/>
    <w:rsid w:val="00C95DF7"/>
    <w:rsid w:val="00C95EE3"/>
    <w:rsid w:val="00C96F30"/>
    <w:rsid w:val="00C971C1"/>
    <w:rsid w:val="00CA00EB"/>
    <w:rsid w:val="00CA0B22"/>
    <w:rsid w:val="00CA0C31"/>
    <w:rsid w:val="00CA1201"/>
    <w:rsid w:val="00CA147B"/>
    <w:rsid w:val="00CA4084"/>
    <w:rsid w:val="00CA4173"/>
    <w:rsid w:val="00CA4595"/>
    <w:rsid w:val="00CA4610"/>
    <w:rsid w:val="00CA4ACA"/>
    <w:rsid w:val="00CA4D51"/>
    <w:rsid w:val="00CA53BF"/>
    <w:rsid w:val="00CA57FC"/>
    <w:rsid w:val="00CA5CEB"/>
    <w:rsid w:val="00CA5D82"/>
    <w:rsid w:val="00CA64B8"/>
    <w:rsid w:val="00CA68F7"/>
    <w:rsid w:val="00CA773D"/>
    <w:rsid w:val="00CA7C45"/>
    <w:rsid w:val="00CA7E78"/>
    <w:rsid w:val="00CB00D5"/>
    <w:rsid w:val="00CB0289"/>
    <w:rsid w:val="00CB053C"/>
    <w:rsid w:val="00CB06DB"/>
    <w:rsid w:val="00CB0C38"/>
    <w:rsid w:val="00CB102F"/>
    <w:rsid w:val="00CB199E"/>
    <w:rsid w:val="00CB24D7"/>
    <w:rsid w:val="00CB2835"/>
    <w:rsid w:val="00CB2E32"/>
    <w:rsid w:val="00CB316A"/>
    <w:rsid w:val="00CB3CBB"/>
    <w:rsid w:val="00CB3F59"/>
    <w:rsid w:val="00CB4772"/>
    <w:rsid w:val="00CB5280"/>
    <w:rsid w:val="00CB5388"/>
    <w:rsid w:val="00CB5AD4"/>
    <w:rsid w:val="00CB5C6A"/>
    <w:rsid w:val="00CB630C"/>
    <w:rsid w:val="00CB6F46"/>
    <w:rsid w:val="00CB733F"/>
    <w:rsid w:val="00CB7967"/>
    <w:rsid w:val="00CB7A63"/>
    <w:rsid w:val="00CC02D2"/>
    <w:rsid w:val="00CC038F"/>
    <w:rsid w:val="00CC150D"/>
    <w:rsid w:val="00CC168E"/>
    <w:rsid w:val="00CC1952"/>
    <w:rsid w:val="00CC1EBC"/>
    <w:rsid w:val="00CC2DFF"/>
    <w:rsid w:val="00CC35DB"/>
    <w:rsid w:val="00CC3C15"/>
    <w:rsid w:val="00CC4AE6"/>
    <w:rsid w:val="00CC4C78"/>
    <w:rsid w:val="00CC5BE9"/>
    <w:rsid w:val="00CC5DED"/>
    <w:rsid w:val="00CC5FC5"/>
    <w:rsid w:val="00CC66CD"/>
    <w:rsid w:val="00CC6741"/>
    <w:rsid w:val="00CC6D52"/>
    <w:rsid w:val="00CC6DC5"/>
    <w:rsid w:val="00CC7334"/>
    <w:rsid w:val="00CD04ED"/>
    <w:rsid w:val="00CD07BF"/>
    <w:rsid w:val="00CD27D4"/>
    <w:rsid w:val="00CD29DE"/>
    <w:rsid w:val="00CD3DF5"/>
    <w:rsid w:val="00CD42E8"/>
    <w:rsid w:val="00CD4899"/>
    <w:rsid w:val="00CD4BB7"/>
    <w:rsid w:val="00CD52B4"/>
    <w:rsid w:val="00CD575A"/>
    <w:rsid w:val="00CD6229"/>
    <w:rsid w:val="00CD6647"/>
    <w:rsid w:val="00CD6A7A"/>
    <w:rsid w:val="00CD6E6F"/>
    <w:rsid w:val="00CD79BD"/>
    <w:rsid w:val="00CE0747"/>
    <w:rsid w:val="00CE191D"/>
    <w:rsid w:val="00CE1A52"/>
    <w:rsid w:val="00CE3671"/>
    <w:rsid w:val="00CE3745"/>
    <w:rsid w:val="00CE3807"/>
    <w:rsid w:val="00CE49A6"/>
    <w:rsid w:val="00CE4B08"/>
    <w:rsid w:val="00CE4B3D"/>
    <w:rsid w:val="00CE4F3E"/>
    <w:rsid w:val="00CE4F5A"/>
    <w:rsid w:val="00CE4FEF"/>
    <w:rsid w:val="00CE5EE5"/>
    <w:rsid w:val="00CE5EF4"/>
    <w:rsid w:val="00CE6637"/>
    <w:rsid w:val="00CE69DA"/>
    <w:rsid w:val="00CE6CC2"/>
    <w:rsid w:val="00CE7168"/>
    <w:rsid w:val="00CE720A"/>
    <w:rsid w:val="00CF0DC9"/>
    <w:rsid w:val="00CF27C9"/>
    <w:rsid w:val="00CF2ED0"/>
    <w:rsid w:val="00CF3327"/>
    <w:rsid w:val="00CF36DC"/>
    <w:rsid w:val="00CF39ED"/>
    <w:rsid w:val="00CF3E3F"/>
    <w:rsid w:val="00CF3EAA"/>
    <w:rsid w:val="00CF66C4"/>
    <w:rsid w:val="00CF6AA0"/>
    <w:rsid w:val="00CF74D3"/>
    <w:rsid w:val="00CF7A1E"/>
    <w:rsid w:val="00D00657"/>
    <w:rsid w:val="00D016D7"/>
    <w:rsid w:val="00D01D5C"/>
    <w:rsid w:val="00D020E4"/>
    <w:rsid w:val="00D024A0"/>
    <w:rsid w:val="00D02770"/>
    <w:rsid w:val="00D029A8"/>
    <w:rsid w:val="00D02F21"/>
    <w:rsid w:val="00D0334E"/>
    <w:rsid w:val="00D03E64"/>
    <w:rsid w:val="00D04D19"/>
    <w:rsid w:val="00D04E87"/>
    <w:rsid w:val="00D05090"/>
    <w:rsid w:val="00D05962"/>
    <w:rsid w:val="00D06004"/>
    <w:rsid w:val="00D060CE"/>
    <w:rsid w:val="00D06417"/>
    <w:rsid w:val="00D067C7"/>
    <w:rsid w:val="00D078C5"/>
    <w:rsid w:val="00D078EA"/>
    <w:rsid w:val="00D10349"/>
    <w:rsid w:val="00D112C6"/>
    <w:rsid w:val="00D112F5"/>
    <w:rsid w:val="00D11FE6"/>
    <w:rsid w:val="00D128D5"/>
    <w:rsid w:val="00D12D80"/>
    <w:rsid w:val="00D13877"/>
    <w:rsid w:val="00D1589C"/>
    <w:rsid w:val="00D16212"/>
    <w:rsid w:val="00D1621E"/>
    <w:rsid w:val="00D1753A"/>
    <w:rsid w:val="00D176D4"/>
    <w:rsid w:val="00D178B7"/>
    <w:rsid w:val="00D2059D"/>
    <w:rsid w:val="00D20DA7"/>
    <w:rsid w:val="00D212C5"/>
    <w:rsid w:val="00D224F7"/>
    <w:rsid w:val="00D22D5D"/>
    <w:rsid w:val="00D22DD0"/>
    <w:rsid w:val="00D23C02"/>
    <w:rsid w:val="00D23CCB"/>
    <w:rsid w:val="00D24F4D"/>
    <w:rsid w:val="00D251F6"/>
    <w:rsid w:val="00D261B7"/>
    <w:rsid w:val="00D264AF"/>
    <w:rsid w:val="00D265FE"/>
    <w:rsid w:val="00D26925"/>
    <w:rsid w:val="00D27BA8"/>
    <w:rsid w:val="00D27D6B"/>
    <w:rsid w:val="00D30389"/>
    <w:rsid w:val="00D305B0"/>
    <w:rsid w:val="00D307E0"/>
    <w:rsid w:val="00D3169D"/>
    <w:rsid w:val="00D31914"/>
    <w:rsid w:val="00D32326"/>
    <w:rsid w:val="00D324C3"/>
    <w:rsid w:val="00D325E1"/>
    <w:rsid w:val="00D326CC"/>
    <w:rsid w:val="00D331EC"/>
    <w:rsid w:val="00D35129"/>
    <w:rsid w:val="00D35968"/>
    <w:rsid w:val="00D35A2E"/>
    <w:rsid w:val="00D35FF8"/>
    <w:rsid w:val="00D364BF"/>
    <w:rsid w:val="00D36837"/>
    <w:rsid w:val="00D36B0D"/>
    <w:rsid w:val="00D36BBD"/>
    <w:rsid w:val="00D3729B"/>
    <w:rsid w:val="00D378CB"/>
    <w:rsid w:val="00D4012D"/>
    <w:rsid w:val="00D40563"/>
    <w:rsid w:val="00D40A13"/>
    <w:rsid w:val="00D410AE"/>
    <w:rsid w:val="00D416B2"/>
    <w:rsid w:val="00D4189E"/>
    <w:rsid w:val="00D41CA6"/>
    <w:rsid w:val="00D42125"/>
    <w:rsid w:val="00D422B8"/>
    <w:rsid w:val="00D43FD5"/>
    <w:rsid w:val="00D44D57"/>
    <w:rsid w:val="00D451AF"/>
    <w:rsid w:val="00D46D72"/>
    <w:rsid w:val="00D505D6"/>
    <w:rsid w:val="00D516B5"/>
    <w:rsid w:val="00D516F2"/>
    <w:rsid w:val="00D5176A"/>
    <w:rsid w:val="00D51A5A"/>
    <w:rsid w:val="00D52294"/>
    <w:rsid w:val="00D525AF"/>
    <w:rsid w:val="00D5296B"/>
    <w:rsid w:val="00D53A29"/>
    <w:rsid w:val="00D53E0F"/>
    <w:rsid w:val="00D53FF5"/>
    <w:rsid w:val="00D541D4"/>
    <w:rsid w:val="00D5489E"/>
    <w:rsid w:val="00D5514E"/>
    <w:rsid w:val="00D55613"/>
    <w:rsid w:val="00D5595C"/>
    <w:rsid w:val="00D55CAE"/>
    <w:rsid w:val="00D55E98"/>
    <w:rsid w:val="00D5753F"/>
    <w:rsid w:val="00D57574"/>
    <w:rsid w:val="00D5761C"/>
    <w:rsid w:val="00D57D59"/>
    <w:rsid w:val="00D60025"/>
    <w:rsid w:val="00D6037D"/>
    <w:rsid w:val="00D61820"/>
    <w:rsid w:val="00D62357"/>
    <w:rsid w:val="00D62A81"/>
    <w:rsid w:val="00D63058"/>
    <w:rsid w:val="00D633EF"/>
    <w:rsid w:val="00D6470C"/>
    <w:rsid w:val="00D64ED3"/>
    <w:rsid w:val="00D65CE4"/>
    <w:rsid w:val="00D6683C"/>
    <w:rsid w:val="00D6785C"/>
    <w:rsid w:val="00D67DB6"/>
    <w:rsid w:val="00D71321"/>
    <w:rsid w:val="00D718B8"/>
    <w:rsid w:val="00D71B3B"/>
    <w:rsid w:val="00D7215C"/>
    <w:rsid w:val="00D72AC1"/>
    <w:rsid w:val="00D72D67"/>
    <w:rsid w:val="00D730E9"/>
    <w:rsid w:val="00D733CD"/>
    <w:rsid w:val="00D7466B"/>
    <w:rsid w:val="00D7592F"/>
    <w:rsid w:val="00D75F89"/>
    <w:rsid w:val="00D7629E"/>
    <w:rsid w:val="00D763A1"/>
    <w:rsid w:val="00D7782E"/>
    <w:rsid w:val="00D77E2C"/>
    <w:rsid w:val="00D80A7C"/>
    <w:rsid w:val="00D80C03"/>
    <w:rsid w:val="00D8186E"/>
    <w:rsid w:val="00D81B81"/>
    <w:rsid w:val="00D81BE9"/>
    <w:rsid w:val="00D82427"/>
    <w:rsid w:val="00D82C3F"/>
    <w:rsid w:val="00D82FA1"/>
    <w:rsid w:val="00D838D0"/>
    <w:rsid w:val="00D84899"/>
    <w:rsid w:val="00D84C93"/>
    <w:rsid w:val="00D85262"/>
    <w:rsid w:val="00D8665F"/>
    <w:rsid w:val="00D866C2"/>
    <w:rsid w:val="00D86F73"/>
    <w:rsid w:val="00D876A6"/>
    <w:rsid w:val="00D8777D"/>
    <w:rsid w:val="00D87A0F"/>
    <w:rsid w:val="00D90B4A"/>
    <w:rsid w:val="00D92F1A"/>
    <w:rsid w:val="00D93340"/>
    <w:rsid w:val="00D9334F"/>
    <w:rsid w:val="00D93387"/>
    <w:rsid w:val="00D93823"/>
    <w:rsid w:val="00D93EB7"/>
    <w:rsid w:val="00D944BA"/>
    <w:rsid w:val="00D9521F"/>
    <w:rsid w:val="00D95E8B"/>
    <w:rsid w:val="00D96D04"/>
    <w:rsid w:val="00DA03D2"/>
    <w:rsid w:val="00DA10D8"/>
    <w:rsid w:val="00DA18B1"/>
    <w:rsid w:val="00DA1B49"/>
    <w:rsid w:val="00DA1D5C"/>
    <w:rsid w:val="00DA26A8"/>
    <w:rsid w:val="00DA2DC7"/>
    <w:rsid w:val="00DA3389"/>
    <w:rsid w:val="00DA3B8E"/>
    <w:rsid w:val="00DA4854"/>
    <w:rsid w:val="00DA49D6"/>
    <w:rsid w:val="00DA54D1"/>
    <w:rsid w:val="00DA57B3"/>
    <w:rsid w:val="00DA5934"/>
    <w:rsid w:val="00DA5A41"/>
    <w:rsid w:val="00DA6488"/>
    <w:rsid w:val="00DA7112"/>
    <w:rsid w:val="00DA76DA"/>
    <w:rsid w:val="00DA78A5"/>
    <w:rsid w:val="00DA7E6F"/>
    <w:rsid w:val="00DB001C"/>
    <w:rsid w:val="00DB04FE"/>
    <w:rsid w:val="00DB060C"/>
    <w:rsid w:val="00DB1115"/>
    <w:rsid w:val="00DB11E8"/>
    <w:rsid w:val="00DB12CA"/>
    <w:rsid w:val="00DB22CD"/>
    <w:rsid w:val="00DB2331"/>
    <w:rsid w:val="00DB2362"/>
    <w:rsid w:val="00DB31E7"/>
    <w:rsid w:val="00DB4401"/>
    <w:rsid w:val="00DB4868"/>
    <w:rsid w:val="00DB5216"/>
    <w:rsid w:val="00DB543B"/>
    <w:rsid w:val="00DB5769"/>
    <w:rsid w:val="00DB6304"/>
    <w:rsid w:val="00DB675F"/>
    <w:rsid w:val="00DB6B0A"/>
    <w:rsid w:val="00DB6F75"/>
    <w:rsid w:val="00DB73AD"/>
    <w:rsid w:val="00DC05F1"/>
    <w:rsid w:val="00DC06BF"/>
    <w:rsid w:val="00DC0703"/>
    <w:rsid w:val="00DC0C62"/>
    <w:rsid w:val="00DC0D2D"/>
    <w:rsid w:val="00DC14D7"/>
    <w:rsid w:val="00DC232C"/>
    <w:rsid w:val="00DC2A92"/>
    <w:rsid w:val="00DC2AD8"/>
    <w:rsid w:val="00DC32CC"/>
    <w:rsid w:val="00DC36DE"/>
    <w:rsid w:val="00DC3946"/>
    <w:rsid w:val="00DC4A80"/>
    <w:rsid w:val="00DC53AD"/>
    <w:rsid w:val="00DC5D9D"/>
    <w:rsid w:val="00DC604C"/>
    <w:rsid w:val="00DC7683"/>
    <w:rsid w:val="00DC7F93"/>
    <w:rsid w:val="00DD016C"/>
    <w:rsid w:val="00DD0260"/>
    <w:rsid w:val="00DD08AB"/>
    <w:rsid w:val="00DD0F1F"/>
    <w:rsid w:val="00DD13E7"/>
    <w:rsid w:val="00DD14B2"/>
    <w:rsid w:val="00DD17B9"/>
    <w:rsid w:val="00DD33DB"/>
    <w:rsid w:val="00DD3C54"/>
    <w:rsid w:val="00DD3D47"/>
    <w:rsid w:val="00DD59D2"/>
    <w:rsid w:val="00DD5D36"/>
    <w:rsid w:val="00DD6815"/>
    <w:rsid w:val="00DD70BA"/>
    <w:rsid w:val="00DD7239"/>
    <w:rsid w:val="00DD7BA8"/>
    <w:rsid w:val="00DE0693"/>
    <w:rsid w:val="00DE0CAA"/>
    <w:rsid w:val="00DE1D25"/>
    <w:rsid w:val="00DE1E1C"/>
    <w:rsid w:val="00DE23C5"/>
    <w:rsid w:val="00DE3193"/>
    <w:rsid w:val="00DE3600"/>
    <w:rsid w:val="00DE389E"/>
    <w:rsid w:val="00DE3ADF"/>
    <w:rsid w:val="00DE41B2"/>
    <w:rsid w:val="00DE4BC1"/>
    <w:rsid w:val="00DE5438"/>
    <w:rsid w:val="00DE569B"/>
    <w:rsid w:val="00DE57C0"/>
    <w:rsid w:val="00DE6BD4"/>
    <w:rsid w:val="00DF009A"/>
    <w:rsid w:val="00DF07BF"/>
    <w:rsid w:val="00DF0D58"/>
    <w:rsid w:val="00DF0F83"/>
    <w:rsid w:val="00DF1A01"/>
    <w:rsid w:val="00DF3CA4"/>
    <w:rsid w:val="00DF4137"/>
    <w:rsid w:val="00DF4BFE"/>
    <w:rsid w:val="00DF5373"/>
    <w:rsid w:val="00DF53EF"/>
    <w:rsid w:val="00DF573B"/>
    <w:rsid w:val="00DF57B2"/>
    <w:rsid w:val="00DF67C1"/>
    <w:rsid w:val="00DF680F"/>
    <w:rsid w:val="00E00840"/>
    <w:rsid w:val="00E00CC7"/>
    <w:rsid w:val="00E018C2"/>
    <w:rsid w:val="00E0268C"/>
    <w:rsid w:val="00E033DE"/>
    <w:rsid w:val="00E03465"/>
    <w:rsid w:val="00E03485"/>
    <w:rsid w:val="00E03671"/>
    <w:rsid w:val="00E03B03"/>
    <w:rsid w:val="00E03BC7"/>
    <w:rsid w:val="00E03CE7"/>
    <w:rsid w:val="00E043F6"/>
    <w:rsid w:val="00E046AA"/>
    <w:rsid w:val="00E05983"/>
    <w:rsid w:val="00E06DE7"/>
    <w:rsid w:val="00E06FA6"/>
    <w:rsid w:val="00E105F3"/>
    <w:rsid w:val="00E10BCF"/>
    <w:rsid w:val="00E10F9D"/>
    <w:rsid w:val="00E114C5"/>
    <w:rsid w:val="00E12D35"/>
    <w:rsid w:val="00E15979"/>
    <w:rsid w:val="00E1601D"/>
    <w:rsid w:val="00E16502"/>
    <w:rsid w:val="00E16F15"/>
    <w:rsid w:val="00E20270"/>
    <w:rsid w:val="00E20BED"/>
    <w:rsid w:val="00E21141"/>
    <w:rsid w:val="00E22411"/>
    <w:rsid w:val="00E2292D"/>
    <w:rsid w:val="00E230CE"/>
    <w:rsid w:val="00E2362E"/>
    <w:rsid w:val="00E261A1"/>
    <w:rsid w:val="00E2638B"/>
    <w:rsid w:val="00E26FC4"/>
    <w:rsid w:val="00E27499"/>
    <w:rsid w:val="00E27BB7"/>
    <w:rsid w:val="00E30002"/>
    <w:rsid w:val="00E30289"/>
    <w:rsid w:val="00E33D49"/>
    <w:rsid w:val="00E34315"/>
    <w:rsid w:val="00E345FA"/>
    <w:rsid w:val="00E347FE"/>
    <w:rsid w:val="00E34B75"/>
    <w:rsid w:val="00E351E3"/>
    <w:rsid w:val="00E352D8"/>
    <w:rsid w:val="00E3620E"/>
    <w:rsid w:val="00E36A2C"/>
    <w:rsid w:val="00E400BA"/>
    <w:rsid w:val="00E405BE"/>
    <w:rsid w:val="00E40842"/>
    <w:rsid w:val="00E40E75"/>
    <w:rsid w:val="00E40FF6"/>
    <w:rsid w:val="00E41773"/>
    <w:rsid w:val="00E4177A"/>
    <w:rsid w:val="00E4243D"/>
    <w:rsid w:val="00E42CCB"/>
    <w:rsid w:val="00E43203"/>
    <w:rsid w:val="00E43258"/>
    <w:rsid w:val="00E444EF"/>
    <w:rsid w:val="00E4454E"/>
    <w:rsid w:val="00E44AE2"/>
    <w:rsid w:val="00E4510D"/>
    <w:rsid w:val="00E451E7"/>
    <w:rsid w:val="00E45C91"/>
    <w:rsid w:val="00E46C19"/>
    <w:rsid w:val="00E47094"/>
    <w:rsid w:val="00E477D4"/>
    <w:rsid w:val="00E4791F"/>
    <w:rsid w:val="00E50548"/>
    <w:rsid w:val="00E5073F"/>
    <w:rsid w:val="00E50767"/>
    <w:rsid w:val="00E5114B"/>
    <w:rsid w:val="00E51BCE"/>
    <w:rsid w:val="00E53760"/>
    <w:rsid w:val="00E5400D"/>
    <w:rsid w:val="00E54B10"/>
    <w:rsid w:val="00E54D72"/>
    <w:rsid w:val="00E55859"/>
    <w:rsid w:val="00E55B63"/>
    <w:rsid w:val="00E562D3"/>
    <w:rsid w:val="00E5642E"/>
    <w:rsid w:val="00E574A4"/>
    <w:rsid w:val="00E5777D"/>
    <w:rsid w:val="00E57C26"/>
    <w:rsid w:val="00E600BF"/>
    <w:rsid w:val="00E60147"/>
    <w:rsid w:val="00E6092B"/>
    <w:rsid w:val="00E60AD9"/>
    <w:rsid w:val="00E614B0"/>
    <w:rsid w:val="00E61524"/>
    <w:rsid w:val="00E621C8"/>
    <w:rsid w:val="00E62703"/>
    <w:rsid w:val="00E634C8"/>
    <w:rsid w:val="00E63CA9"/>
    <w:rsid w:val="00E64197"/>
    <w:rsid w:val="00E6422A"/>
    <w:rsid w:val="00E64C18"/>
    <w:rsid w:val="00E6524D"/>
    <w:rsid w:val="00E66D71"/>
    <w:rsid w:val="00E67485"/>
    <w:rsid w:val="00E67B0C"/>
    <w:rsid w:val="00E67BA4"/>
    <w:rsid w:val="00E709E9"/>
    <w:rsid w:val="00E71218"/>
    <w:rsid w:val="00E71DAD"/>
    <w:rsid w:val="00E722CF"/>
    <w:rsid w:val="00E72646"/>
    <w:rsid w:val="00E72FD5"/>
    <w:rsid w:val="00E730D1"/>
    <w:rsid w:val="00E739C9"/>
    <w:rsid w:val="00E7620D"/>
    <w:rsid w:val="00E771DC"/>
    <w:rsid w:val="00E779E5"/>
    <w:rsid w:val="00E77ACE"/>
    <w:rsid w:val="00E77BBB"/>
    <w:rsid w:val="00E77CEC"/>
    <w:rsid w:val="00E77D51"/>
    <w:rsid w:val="00E77E6D"/>
    <w:rsid w:val="00E8234B"/>
    <w:rsid w:val="00E8239E"/>
    <w:rsid w:val="00E8275F"/>
    <w:rsid w:val="00E829EA"/>
    <w:rsid w:val="00E8417A"/>
    <w:rsid w:val="00E8486C"/>
    <w:rsid w:val="00E84ADA"/>
    <w:rsid w:val="00E84B0A"/>
    <w:rsid w:val="00E850D3"/>
    <w:rsid w:val="00E8522A"/>
    <w:rsid w:val="00E8531E"/>
    <w:rsid w:val="00E85859"/>
    <w:rsid w:val="00E85E92"/>
    <w:rsid w:val="00E87A07"/>
    <w:rsid w:val="00E90ACC"/>
    <w:rsid w:val="00E915FE"/>
    <w:rsid w:val="00E91B81"/>
    <w:rsid w:val="00E91F2A"/>
    <w:rsid w:val="00E923C2"/>
    <w:rsid w:val="00E92624"/>
    <w:rsid w:val="00E931AA"/>
    <w:rsid w:val="00E933C9"/>
    <w:rsid w:val="00E937E3"/>
    <w:rsid w:val="00E9398C"/>
    <w:rsid w:val="00E93A31"/>
    <w:rsid w:val="00E93A35"/>
    <w:rsid w:val="00E94424"/>
    <w:rsid w:val="00E945EE"/>
    <w:rsid w:val="00E95482"/>
    <w:rsid w:val="00E9563B"/>
    <w:rsid w:val="00E95DDA"/>
    <w:rsid w:val="00E963B8"/>
    <w:rsid w:val="00E96CF1"/>
    <w:rsid w:val="00E96E85"/>
    <w:rsid w:val="00E9750F"/>
    <w:rsid w:val="00EA014D"/>
    <w:rsid w:val="00EA0EE9"/>
    <w:rsid w:val="00EA1232"/>
    <w:rsid w:val="00EA19D4"/>
    <w:rsid w:val="00EA1B1B"/>
    <w:rsid w:val="00EA1BFA"/>
    <w:rsid w:val="00EA1E9B"/>
    <w:rsid w:val="00EA1F85"/>
    <w:rsid w:val="00EA2956"/>
    <w:rsid w:val="00EA2CF4"/>
    <w:rsid w:val="00EA34E2"/>
    <w:rsid w:val="00EA3EE5"/>
    <w:rsid w:val="00EA43B5"/>
    <w:rsid w:val="00EA447E"/>
    <w:rsid w:val="00EA47FD"/>
    <w:rsid w:val="00EA5055"/>
    <w:rsid w:val="00EA5CE3"/>
    <w:rsid w:val="00EA7364"/>
    <w:rsid w:val="00EA796E"/>
    <w:rsid w:val="00EA7C03"/>
    <w:rsid w:val="00EB05E9"/>
    <w:rsid w:val="00EB1992"/>
    <w:rsid w:val="00EB22D2"/>
    <w:rsid w:val="00EB2508"/>
    <w:rsid w:val="00EB2F26"/>
    <w:rsid w:val="00EB36D3"/>
    <w:rsid w:val="00EB3EA6"/>
    <w:rsid w:val="00EB429D"/>
    <w:rsid w:val="00EB4AF0"/>
    <w:rsid w:val="00EB5F4D"/>
    <w:rsid w:val="00EB68EE"/>
    <w:rsid w:val="00EB7B3A"/>
    <w:rsid w:val="00EB7E71"/>
    <w:rsid w:val="00EB7FA1"/>
    <w:rsid w:val="00EC040B"/>
    <w:rsid w:val="00EC0482"/>
    <w:rsid w:val="00EC0DF1"/>
    <w:rsid w:val="00EC12A2"/>
    <w:rsid w:val="00EC1EF5"/>
    <w:rsid w:val="00EC23F1"/>
    <w:rsid w:val="00EC26B4"/>
    <w:rsid w:val="00EC2C10"/>
    <w:rsid w:val="00EC2CA8"/>
    <w:rsid w:val="00EC2CEF"/>
    <w:rsid w:val="00EC3FE2"/>
    <w:rsid w:val="00EC4364"/>
    <w:rsid w:val="00EC4626"/>
    <w:rsid w:val="00EC4636"/>
    <w:rsid w:val="00EC501D"/>
    <w:rsid w:val="00EC5A3E"/>
    <w:rsid w:val="00EC6FAA"/>
    <w:rsid w:val="00EC7A77"/>
    <w:rsid w:val="00ED01E7"/>
    <w:rsid w:val="00ED0315"/>
    <w:rsid w:val="00ED07AD"/>
    <w:rsid w:val="00ED0D9C"/>
    <w:rsid w:val="00ED1033"/>
    <w:rsid w:val="00ED19C7"/>
    <w:rsid w:val="00ED248D"/>
    <w:rsid w:val="00ED2B3C"/>
    <w:rsid w:val="00ED310C"/>
    <w:rsid w:val="00ED36ED"/>
    <w:rsid w:val="00ED4285"/>
    <w:rsid w:val="00ED45D5"/>
    <w:rsid w:val="00ED4BCA"/>
    <w:rsid w:val="00ED53BB"/>
    <w:rsid w:val="00ED7B24"/>
    <w:rsid w:val="00ED7DF0"/>
    <w:rsid w:val="00EE103C"/>
    <w:rsid w:val="00EE1B4F"/>
    <w:rsid w:val="00EE1F4C"/>
    <w:rsid w:val="00EE244D"/>
    <w:rsid w:val="00EE26BF"/>
    <w:rsid w:val="00EE2B94"/>
    <w:rsid w:val="00EE2C8F"/>
    <w:rsid w:val="00EE3023"/>
    <w:rsid w:val="00EE31EC"/>
    <w:rsid w:val="00EE340B"/>
    <w:rsid w:val="00EE3B3D"/>
    <w:rsid w:val="00EE5260"/>
    <w:rsid w:val="00EE54E1"/>
    <w:rsid w:val="00EE58BA"/>
    <w:rsid w:val="00EE6F93"/>
    <w:rsid w:val="00EF0544"/>
    <w:rsid w:val="00EF0F21"/>
    <w:rsid w:val="00EF18F5"/>
    <w:rsid w:val="00EF190F"/>
    <w:rsid w:val="00EF2200"/>
    <w:rsid w:val="00EF4944"/>
    <w:rsid w:val="00EF5001"/>
    <w:rsid w:val="00EF58C4"/>
    <w:rsid w:val="00EF5AD8"/>
    <w:rsid w:val="00EF5DC7"/>
    <w:rsid w:val="00EF6B01"/>
    <w:rsid w:val="00EF6B1D"/>
    <w:rsid w:val="00EF733F"/>
    <w:rsid w:val="00EF73FB"/>
    <w:rsid w:val="00EF7CEA"/>
    <w:rsid w:val="00F00EB9"/>
    <w:rsid w:val="00F01211"/>
    <w:rsid w:val="00F01F78"/>
    <w:rsid w:val="00F02701"/>
    <w:rsid w:val="00F0298D"/>
    <w:rsid w:val="00F02EC8"/>
    <w:rsid w:val="00F035AE"/>
    <w:rsid w:val="00F0465D"/>
    <w:rsid w:val="00F04729"/>
    <w:rsid w:val="00F04B05"/>
    <w:rsid w:val="00F0647D"/>
    <w:rsid w:val="00F06613"/>
    <w:rsid w:val="00F066A6"/>
    <w:rsid w:val="00F067A8"/>
    <w:rsid w:val="00F06ED9"/>
    <w:rsid w:val="00F073EB"/>
    <w:rsid w:val="00F0746C"/>
    <w:rsid w:val="00F10191"/>
    <w:rsid w:val="00F10257"/>
    <w:rsid w:val="00F10833"/>
    <w:rsid w:val="00F10AF3"/>
    <w:rsid w:val="00F10CD6"/>
    <w:rsid w:val="00F10CF7"/>
    <w:rsid w:val="00F10D10"/>
    <w:rsid w:val="00F10D52"/>
    <w:rsid w:val="00F1103C"/>
    <w:rsid w:val="00F127A5"/>
    <w:rsid w:val="00F12B56"/>
    <w:rsid w:val="00F13222"/>
    <w:rsid w:val="00F14308"/>
    <w:rsid w:val="00F14AFD"/>
    <w:rsid w:val="00F14C96"/>
    <w:rsid w:val="00F14F28"/>
    <w:rsid w:val="00F150E0"/>
    <w:rsid w:val="00F168AD"/>
    <w:rsid w:val="00F178E9"/>
    <w:rsid w:val="00F20843"/>
    <w:rsid w:val="00F20875"/>
    <w:rsid w:val="00F20972"/>
    <w:rsid w:val="00F209D8"/>
    <w:rsid w:val="00F20EDF"/>
    <w:rsid w:val="00F2167F"/>
    <w:rsid w:val="00F230CA"/>
    <w:rsid w:val="00F2351F"/>
    <w:rsid w:val="00F244F1"/>
    <w:rsid w:val="00F24788"/>
    <w:rsid w:val="00F249A3"/>
    <w:rsid w:val="00F2520E"/>
    <w:rsid w:val="00F258FB"/>
    <w:rsid w:val="00F25C75"/>
    <w:rsid w:val="00F25DFA"/>
    <w:rsid w:val="00F2633A"/>
    <w:rsid w:val="00F26F4C"/>
    <w:rsid w:val="00F2774B"/>
    <w:rsid w:val="00F277FC"/>
    <w:rsid w:val="00F302ED"/>
    <w:rsid w:val="00F3100A"/>
    <w:rsid w:val="00F32012"/>
    <w:rsid w:val="00F333F8"/>
    <w:rsid w:val="00F339CB"/>
    <w:rsid w:val="00F33E83"/>
    <w:rsid w:val="00F3462E"/>
    <w:rsid w:val="00F34B05"/>
    <w:rsid w:val="00F34C31"/>
    <w:rsid w:val="00F35483"/>
    <w:rsid w:val="00F357AD"/>
    <w:rsid w:val="00F35814"/>
    <w:rsid w:val="00F35C1A"/>
    <w:rsid w:val="00F364BA"/>
    <w:rsid w:val="00F36A1D"/>
    <w:rsid w:val="00F36F4C"/>
    <w:rsid w:val="00F37182"/>
    <w:rsid w:val="00F37301"/>
    <w:rsid w:val="00F37AA1"/>
    <w:rsid w:val="00F37CA7"/>
    <w:rsid w:val="00F37D7B"/>
    <w:rsid w:val="00F411F2"/>
    <w:rsid w:val="00F41785"/>
    <w:rsid w:val="00F41ABB"/>
    <w:rsid w:val="00F42255"/>
    <w:rsid w:val="00F42583"/>
    <w:rsid w:val="00F452E7"/>
    <w:rsid w:val="00F459FB"/>
    <w:rsid w:val="00F4612B"/>
    <w:rsid w:val="00F46EE2"/>
    <w:rsid w:val="00F5051B"/>
    <w:rsid w:val="00F50546"/>
    <w:rsid w:val="00F5073B"/>
    <w:rsid w:val="00F50C2F"/>
    <w:rsid w:val="00F50E8A"/>
    <w:rsid w:val="00F50F10"/>
    <w:rsid w:val="00F51855"/>
    <w:rsid w:val="00F51CCF"/>
    <w:rsid w:val="00F5208E"/>
    <w:rsid w:val="00F5222F"/>
    <w:rsid w:val="00F5227D"/>
    <w:rsid w:val="00F52B66"/>
    <w:rsid w:val="00F5429C"/>
    <w:rsid w:val="00F5526E"/>
    <w:rsid w:val="00F55698"/>
    <w:rsid w:val="00F563AF"/>
    <w:rsid w:val="00F56F8A"/>
    <w:rsid w:val="00F57972"/>
    <w:rsid w:val="00F579CB"/>
    <w:rsid w:val="00F60C25"/>
    <w:rsid w:val="00F60DA1"/>
    <w:rsid w:val="00F61277"/>
    <w:rsid w:val="00F620F5"/>
    <w:rsid w:val="00F62FCE"/>
    <w:rsid w:val="00F634EC"/>
    <w:rsid w:val="00F63513"/>
    <w:rsid w:val="00F63D65"/>
    <w:rsid w:val="00F64A50"/>
    <w:rsid w:val="00F655FF"/>
    <w:rsid w:val="00F65AA7"/>
    <w:rsid w:val="00F65AF4"/>
    <w:rsid w:val="00F66150"/>
    <w:rsid w:val="00F6684A"/>
    <w:rsid w:val="00F701FF"/>
    <w:rsid w:val="00F702FE"/>
    <w:rsid w:val="00F7059E"/>
    <w:rsid w:val="00F705AE"/>
    <w:rsid w:val="00F70AD7"/>
    <w:rsid w:val="00F70F8E"/>
    <w:rsid w:val="00F71962"/>
    <w:rsid w:val="00F7299F"/>
    <w:rsid w:val="00F74C5E"/>
    <w:rsid w:val="00F74FA3"/>
    <w:rsid w:val="00F75F7B"/>
    <w:rsid w:val="00F7737B"/>
    <w:rsid w:val="00F7738D"/>
    <w:rsid w:val="00F80688"/>
    <w:rsid w:val="00F80D47"/>
    <w:rsid w:val="00F80EB9"/>
    <w:rsid w:val="00F812E3"/>
    <w:rsid w:val="00F813A7"/>
    <w:rsid w:val="00F819A4"/>
    <w:rsid w:val="00F82266"/>
    <w:rsid w:val="00F833EC"/>
    <w:rsid w:val="00F83F74"/>
    <w:rsid w:val="00F84393"/>
    <w:rsid w:val="00F847E3"/>
    <w:rsid w:val="00F84E86"/>
    <w:rsid w:val="00F863F3"/>
    <w:rsid w:val="00F86A37"/>
    <w:rsid w:val="00F87530"/>
    <w:rsid w:val="00F87916"/>
    <w:rsid w:val="00F87931"/>
    <w:rsid w:val="00F87CFD"/>
    <w:rsid w:val="00F904E9"/>
    <w:rsid w:val="00F9066D"/>
    <w:rsid w:val="00F90D7C"/>
    <w:rsid w:val="00F92B94"/>
    <w:rsid w:val="00F93327"/>
    <w:rsid w:val="00F941E7"/>
    <w:rsid w:val="00F94573"/>
    <w:rsid w:val="00F952F8"/>
    <w:rsid w:val="00F95B53"/>
    <w:rsid w:val="00F960F5"/>
    <w:rsid w:val="00F963D6"/>
    <w:rsid w:val="00FA002B"/>
    <w:rsid w:val="00FA04EB"/>
    <w:rsid w:val="00FA18E5"/>
    <w:rsid w:val="00FA1B5F"/>
    <w:rsid w:val="00FA31E3"/>
    <w:rsid w:val="00FA334F"/>
    <w:rsid w:val="00FA36DB"/>
    <w:rsid w:val="00FA40BC"/>
    <w:rsid w:val="00FA448C"/>
    <w:rsid w:val="00FA4845"/>
    <w:rsid w:val="00FA5B0B"/>
    <w:rsid w:val="00FA5D7A"/>
    <w:rsid w:val="00FA6430"/>
    <w:rsid w:val="00FA6A0B"/>
    <w:rsid w:val="00FA6B50"/>
    <w:rsid w:val="00FA6BC5"/>
    <w:rsid w:val="00FB052C"/>
    <w:rsid w:val="00FB1059"/>
    <w:rsid w:val="00FB1B27"/>
    <w:rsid w:val="00FB1F18"/>
    <w:rsid w:val="00FB217D"/>
    <w:rsid w:val="00FB21DB"/>
    <w:rsid w:val="00FB21EF"/>
    <w:rsid w:val="00FB2E01"/>
    <w:rsid w:val="00FB2E9F"/>
    <w:rsid w:val="00FB2EF3"/>
    <w:rsid w:val="00FB3029"/>
    <w:rsid w:val="00FB34CB"/>
    <w:rsid w:val="00FB40B9"/>
    <w:rsid w:val="00FB42F8"/>
    <w:rsid w:val="00FB459D"/>
    <w:rsid w:val="00FB5127"/>
    <w:rsid w:val="00FB52CF"/>
    <w:rsid w:val="00FB5514"/>
    <w:rsid w:val="00FB567F"/>
    <w:rsid w:val="00FB571E"/>
    <w:rsid w:val="00FB6569"/>
    <w:rsid w:val="00FB6578"/>
    <w:rsid w:val="00FB6642"/>
    <w:rsid w:val="00FB674B"/>
    <w:rsid w:val="00FB685C"/>
    <w:rsid w:val="00FB714A"/>
    <w:rsid w:val="00FB7599"/>
    <w:rsid w:val="00FB77DB"/>
    <w:rsid w:val="00FB7AF0"/>
    <w:rsid w:val="00FB7CF4"/>
    <w:rsid w:val="00FC0143"/>
    <w:rsid w:val="00FC0786"/>
    <w:rsid w:val="00FC0DC5"/>
    <w:rsid w:val="00FC242B"/>
    <w:rsid w:val="00FC2BA1"/>
    <w:rsid w:val="00FC3305"/>
    <w:rsid w:val="00FC333B"/>
    <w:rsid w:val="00FC351B"/>
    <w:rsid w:val="00FC4D38"/>
    <w:rsid w:val="00FC5033"/>
    <w:rsid w:val="00FC5279"/>
    <w:rsid w:val="00FC5C04"/>
    <w:rsid w:val="00FC6484"/>
    <w:rsid w:val="00FC6D45"/>
    <w:rsid w:val="00FC74C9"/>
    <w:rsid w:val="00FD0BB1"/>
    <w:rsid w:val="00FD0D04"/>
    <w:rsid w:val="00FD0E9D"/>
    <w:rsid w:val="00FD12D7"/>
    <w:rsid w:val="00FD1C62"/>
    <w:rsid w:val="00FD20FD"/>
    <w:rsid w:val="00FD383C"/>
    <w:rsid w:val="00FD4A05"/>
    <w:rsid w:val="00FD4EF0"/>
    <w:rsid w:val="00FD63BB"/>
    <w:rsid w:val="00FD6D46"/>
    <w:rsid w:val="00FD724E"/>
    <w:rsid w:val="00FD782C"/>
    <w:rsid w:val="00FE14C2"/>
    <w:rsid w:val="00FE1975"/>
    <w:rsid w:val="00FE28AD"/>
    <w:rsid w:val="00FE3582"/>
    <w:rsid w:val="00FE3A0E"/>
    <w:rsid w:val="00FE3D8B"/>
    <w:rsid w:val="00FE476D"/>
    <w:rsid w:val="00FE4AB8"/>
    <w:rsid w:val="00FE4B83"/>
    <w:rsid w:val="00FE56F9"/>
    <w:rsid w:val="00FE5D8E"/>
    <w:rsid w:val="00FE616A"/>
    <w:rsid w:val="00FE62EE"/>
    <w:rsid w:val="00FE7FDD"/>
    <w:rsid w:val="00FF01B8"/>
    <w:rsid w:val="00FF072B"/>
    <w:rsid w:val="00FF1161"/>
    <w:rsid w:val="00FF15DF"/>
    <w:rsid w:val="00FF16FB"/>
    <w:rsid w:val="00FF1B29"/>
    <w:rsid w:val="00FF25FA"/>
    <w:rsid w:val="00FF2DCA"/>
    <w:rsid w:val="00FF3D08"/>
    <w:rsid w:val="00FF3DBC"/>
    <w:rsid w:val="00FF45AF"/>
    <w:rsid w:val="00FF505F"/>
    <w:rsid w:val="00FF51C5"/>
    <w:rsid w:val="00FF59AD"/>
    <w:rsid w:val="00FF6D46"/>
    <w:rsid w:val="00FF6D50"/>
    <w:rsid w:val="00FF73F4"/>
    <w:rsid w:val="0144BF68"/>
    <w:rsid w:val="019FE310"/>
    <w:rsid w:val="01B6E126"/>
    <w:rsid w:val="01C52EAA"/>
    <w:rsid w:val="01CEA393"/>
    <w:rsid w:val="01D32EC8"/>
    <w:rsid w:val="01E0AD99"/>
    <w:rsid w:val="020E79C9"/>
    <w:rsid w:val="0220715B"/>
    <w:rsid w:val="0254B9C6"/>
    <w:rsid w:val="02591504"/>
    <w:rsid w:val="02B88773"/>
    <w:rsid w:val="02D8D84F"/>
    <w:rsid w:val="037E3900"/>
    <w:rsid w:val="0464AB2C"/>
    <w:rsid w:val="04A7382E"/>
    <w:rsid w:val="04F047A1"/>
    <w:rsid w:val="0540200E"/>
    <w:rsid w:val="0554BC4C"/>
    <w:rsid w:val="055DFFE7"/>
    <w:rsid w:val="0620EC97"/>
    <w:rsid w:val="065CF07D"/>
    <w:rsid w:val="0662A058"/>
    <w:rsid w:val="0691597D"/>
    <w:rsid w:val="06BA0AF4"/>
    <w:rsid w:val="077DB496"/>
    <w:rsid w:val="0788D2E0"/>
    <w:rsid w:val="07A7E958"/>
    <w:rsid w:val="07FF5C57"/>
    <w:rsid w:val="087A2BFA"/>
    <w:rsid w:val="0880E9F0"/>
    <w:rsid w:val="08B664BA"/>
    <w:rsid w:val="08F19A74"/>
    <w:rsid w:val="09096707"/>
    <w:rsid w:val="091FD859"/>
    <w:rsid w:val="092EECA0"/>
    <w:rsid w:val="093A80BA"/>
    <w:rsid w:val="09522709"/>
    <w:rsid w:val="096BEDC9"/>
    <w:rsid w:val="0A43E877"/>
    <w:rsid w:val="0A60A88E"/>
    <w:rsid w:val="0A6A7489"/>
    <w:rsid w:val="0B248313"/>
    <w:rsid w:val="0B373255"/>
    <w:rsid w:val="0BAC3F56"/>
    <w:rsid w:val="0C04B6AC"/>
    <w:rsid w:val="0C90EBD9"/>
    <w:rsid w:val="0C9D8B2C"/>
    <w:rsid w:val="0CB3A690"/>
    <w:rsid w:val="0CCFA724"/>
    <w:rsid w:val="0D471988"/>
    <w:rsid w:val="0D57E39B"/>
    <w:rsid w:val="0DF80AD7"/>
    <w:rsid w:val="0DF919BE"/>
    <w:rsid w:val="0E15D61D"/>
    <w:rsid w:val="0E298BD9"/>
    <w:rsid w:val="0E2D7D3F"/>
    <w:rsid w:val="0E477A3B"/>
    <w:rsid w:val="0E4A1F57"/>
    <w:rsid w:val="0E7A03F7"/>
    <w:rsid w:val="0E96AD0F"/>
    <w:rsid w:val="0F88EBA1"/>
    <w:rsid w:val="0FB89F5B"/>
    <w:rsid w:val="0FE4F4F9"/>
    <w:rsid w:val="0FF3306D"/>
    <w:rsid w:val="10180382"/>
    <w:rsid w:val="1021BBE9"/>
    <w:rsid w:val="102765F2"/>
    <w:rsid w:val="10CBE40D"/>
    <w:rsid w:val="10D18FDB"/>
    <w:rsid w:val="11171139"/>
    <w:rsid w:val="115915FA"/>
    <w:rsid w:val="1181B3EA"/>
    <w:rsid w:val="1187B1BC"/>
    <w:rsid w:val="1232FC29"/>
    <w:rsid w:val="125953F0"/>
    <w:rsid w:val="1268F1B7"/>
    <w:rsid w:val="127A1AC0"/>
    <w:rsid w:val="12D0B9DC"/>
    <w:rsid w:val="130128AB"/>
    <w:rsid w:val="1354C65A"/>
    <w:rsid w:val="1398E002"/>
    <w:rsid w:val="139D049F"/>
    <w:rsid w:val="13CA296E"/>
    <w:rsid w:val="13DC3C80"/>
    <w:rsid w:val="14054CC0"/>
    <w:rsid w:val="141D757F"/>
    <w:rsid w:val="1463AEA9"/>
    <w:rsid w:val="1491FE9D"/>
    <w:rsid w:val="14B03A04"/>
    <w:rsid w:val="14C92854"/>
    <w:rsid w:val="15365941"/>
    <w:rsid w:val="15741F0F"/>
    <w:rsid w:val="15FC5175"/>
    <w:rsid w:val="15FEC09F"/>
    <w:rsid w:val="1640088A"/>
    <w:rsid w:val="1670A940"/>
    <w:rsid w:val="1687EF4A"/>
    <w:rsid w:val="16CB6186"/>
    <w:rsid w:val="16D5BE47"/>
    <w:rsid w:val="16ED8483"/>
    <w:rsid w:val="171EB475"/>
    <w:rsid w:val="1733F9AC"/>
    <w:rsid w:val="17845756"/>
    <w:rsid w:val="17987947"/>
    <w:rsid w:val="17DA7E5C"/>
    <w:rsid w:val="17E926C7"/>
    <w:rsid w:val="17FE68E9"/>
    <w:rsid w:val="18419D65"/>
    <w:rsid w:val="1869C928"/>
    <w:rsid w:val="1872EEE9"/>
    <w:rsid w:val="1882A5AD"/>
    <w:rsid w:val="189FC7DC"/>
    <w:rsid w:val="18A4548E"/>
    <w:rsid w:val="18BF7201"/>
    <w:rsid w:val="18CBF331"/>
    <w:rsid w:val="18D010D3"/>
    <w:rsid w:val="19930976"/>
    <w:rsid w:val="19EB8356"/>
    <w:rsid w:val="1A2E6D04"/>
    <w:rsid w:val="1A375A68"/>
    <w:rsid w:val="1A914CFE"/>
    <w:rsid w:val="1AED8D3E"/>
    <w:rsid w:val="1AF103CA"/>
    <w:rsid w:val="1B76E74A"/>
    <w:rsid w:val="1BAE0851"/>
    <w:rsid w:val="1BE915DB"/>
    <w:rsid w:val="1C11A595"/>
    <w:rsid w:val="1C220BF0"/>
    <w:rsid w:val="1C6110DA"/>
    <w:rsid w:val="1CAA2430"/>
    <w:rsid w:val="1CC8D989"/>
    <w:rsid w:val="1CD67757"/>
    <w:rsid w:val="1D00C1FA"/>
    <w:rsid w:val="1D21F125"/>
    <w:rsid w:val="1DD000D3"/>
    <w:rsid w:val="1E978012"/>
    <w:rsid w:val="1EB32F50"/>
    <w:rsid w:val="1F2D1DD6"/>
    <w:rsid w:val="1F6DEE8E"/>
    <w:rsid w:val="1F73E7E5"/>
    <w:rsid w:val="1F752336"/>
    <w:rsid w:val="1F8FE859"/>
    <w:rsid w:val="1FB89173"/>
    <w:rsid w:val="1FD25879"/>
    <w:rsid w:val="208FB2C3"/>
    <w:rsid w:val="20BEF473"/>
    <w:rsid w:val="2165924E"/>
    <w:rsid w:val="216778F8"/>
    <w:rsid w:val="217F9F39"/>
    <w:rsid w:val="21EC6375"/>
    <w:rsid w:val="21FD1A38"/>
    <w:rsid w:val="221024B9"/>
    <w:rsid w:val="221EB391"/>
    <w:rsid w:val="2237E02E"/>
    <w:rsid w:val="22E1C34E"/>
    <w:rsid w:val="2321899E"/>
    <w:rsid w:val="23583321"/>
    <w:rsid w:val="237B734F"/>
    <w:rsid w:val="23A6BA3A"/>
    <w:rsid w:val="23B8015E"/>
    <w:rsid w:val="23B86C08"/>
    <w:rsid w:val="23B97657"/>
    <w:rsid w:val="23CA382B"/>
    <w:rsid w:val="23E5E1A7"/>
    <w:rsid w:val="2403116D"/>
    <w:rsid w:val="2408663F"/>
    <w:rsid w:val="24158C90"/>
    <w:rsid w:val="243B77EC"/>
    <w:rsid w:val="2496D162"/>
    <w:rsid w:val="24BFF9C5"/>
    <w:rsid w:val="24CF1F56"/>
    <w:rsid w:val="24ECE95A"/>
    <w:rsid w:val="2512E2AB"/>
    <w:rsid w:val="2526E229"/>
    <w:rsid w:val="25B31C58"/>
    <w:rsid w:val="26082939"/>
    <w:rsid w:val="264536A5"/>
    <w:rsid w:val="267CD006"/>
    <w:rsid w:val="268C5ACB"/>
    <w:rsid w:val="26943C15"/>
    <w:rsid w:val="26F0B099"/>
    <w:rsid w:val="276AB0A1"/>
    <w:rsid w:val="276C468C"/>
    <w:rsid w:val="27C15410"/>
    <w:rsid w:val="2801426D"/>
    <w:rsid w:val="29307C46"/>
    <w:rsid w:val="295065A6"/>
    <w:rsid w:val="2970B36C"/>
    <w:rsid w:val="29C8C05B"/>
    <w:rsid w:val="29EA3289"/>
    <w:rsid w:val="29EBD97D"/>
    <w:rsid w:val="29FDA385"/>
    <w:rsid w:val="2AAB3D30"/>
    <w:rsid w:val="2ACA8B55"/>
    <w:rsid w:val="2ACF8569"/>
    <w:rsid w:val="2B207C7C"/>
    <w:rsid w:val="2B860640"/>
    <w:rsid w:val="2B8649C1"/>
    <w:rsid w:val="2BDBB91E"/>
    <w:rsid w:val="2C0E98DF"/>
    <w:rsid w:val="2C3F6728"/>
    <w:rsid w:val="2C6597D5"/>
    <w:rsid w:val="2C6EEEB1"/>
    <w:rsid w:val="2C96D229"/>
    <w:rsid w:val="2CD513C5"/>
    <w:rsid w:val="2CDC16D4"/>
    <w:rsid w:val="2D2F4211"/>
    <w:rsid w:val="2D66FB83"/>
    <w:rsid w:val="2DC7DDD7"/>
    <w:rsid w:val="2DE3B251"/>
    <w:rsid w:val="2DF4219D"/>
    <w:rsid w:val="2E01BF7E"/>
    <w:rsid w:val="2E3BBD0E"/>
    <w:rsid w:val="2EC3544A"/>
    <w:rsid w:val="2EE65FF0"/>
    <w:rsid w:val="2F456958"/>
    <w:rsid w:val="2F5ABAD8"/>
    <w:rsid w:val="2F821490"/>
    <w:rsid w:val="2F82C306"/>
    <w:rsid w:val="2FCE3FA7"/>
    <w:rsid w:val="2FCFB101"/>
    <w:rsid w:val="30255C6C"/>
    <w:rsid w:val="3028186B"/>
    <w:rsid w:val="30836523"/>
    <w:rsid w:val="31332BDE"/>
    <w:rsid w:val="313728A5"/>
    <w:rsid w:val="314ABED5"/>
    <w:rsid w:val="31F37158"/>
    <w:rsid w:val="31F448D2"/>
    <w:rsid w:val="31FFBD7E"/>
    <w:rsid w:val="3202FC7A"/>
    <w:rsid w:val="3228FB9A"/>
    <w:rsid w:val="329CCFF2"/>
    <w:rsid w:val="3321FFCF"/>
    <w:rsid w:val="333BEC89"/>
    <w:rsid w:val="33952D7C"/>
    <w:rsid w:val="33BF2B1D"/>
    <w:rsid w:val="3412F9DA"/>
    <w:rsid w:val="343F73A3"/>
    <w:rsid w:val="343FC37D"/>
    <w:rsid w:val="3472A537"/>
    <w:rsid w:val="34988157"/>
    <w:rsid w:val="34AF22E4"/>
    <w:rsid w:val="3544FD97"/>
    <w:rsid w:val="35720032"/>
    <w:rsid w:val="35AE987B"/>
    <w:rsid w:val="35F51897"/>
    <w:rsid w:val="35F924BE"/>
    <w:rsid w:val="36773841"/>
    <w:rsid w:val="36DC5687"/>
    <w:rsid w:val="374EC2F7"/>
    <w:rsid w:val="37E1BEC4"/>
    <w:rsid w:val="37E3DFED"/>
    <w:rsid w:val="388E9FD6"/>
    <w:rsid w:val="38A9C0FE"/>
    <w:rsid w:val="38C4CA38"/>
    <w:rsid w:val="38C71B5D"/>
    <w:rsid w:val="38DE035E"/>
    <w:rsid w:val="38FC1697"/>
    <w:rsid w:val="39132631"/>
    <w:rsid w:val="3930D9AF"/>
    <w:rsid w:val="39399E43"/>
    <w:rsid w:val="398F5E44"/>
    <w:rsid w:val="39998D7E"/>
    <w:rsid w:val="39E9FE03"/>
    <w:rsid w:val="39F90E19"/>
    <w:rsid w:val="3A0872DE"/>
    <w:rsid w:val="3A2A58B8"/>
    <w:rsid w:val="3A73D64A"/>
    <w:rsid w:val="3A8BBAAC"/>
    <w:rsid w:val="3A95A47C"/>
    <w:rsid w:val="3A992943"/>
    <w:rsid w:val="3AA2E91F"/>
    <w:rsid w:val="3AAA4F14"/>
    <w:rsid w:val="3AAADA4F"/>
    <w:rsid w:val="3AB54CC1"/>
    <w:rsid w:val="3AFC91AD"/>
    <w:rsid w:val="3B5E7BF4"/>
    <w:rsid w:val="3B856ACB"/>
    <w:rsid w:val="3BD5FA56"/>
    <w:rsid w:val="3BEA0458"/>
    <w:rsid w:val="3CAFF084"/>
    <w:rsid w:val="3CDC61A0"/>
    <w:rsid w:val="3CECA36B"/>
    <w:rsid w:val="3D03A671"/>
    <w:rsid w:val="3D0AB2A5"/>
    <w:rsid w:val="3D559156"/>
    <w:rsid w:val="3DFE4B70"/>
    <w:rsid w:val="3E0EE633"/>
    <w:rsid w:val="3E31E079"/>
    <w:rsid w:val="3EA76441"/>
    <w:rsid w:val="3EDD1578"/>
    <w:rsid w:val="3F160E24"/>
    <w:rsid w:val="3F38E756"/>
    <w:rsid w:val="3F4D80C2"/>
    <w:rsid w:val="3F891E08"/>
    <w:rsid w:val="3FB940B5"/>
    <w:rsid w:val="3FC3C178"/>
    <w:rsid w:val="3FF3FE6C"/>
    <w:rsid w:val="3FF475A1"/>
    <w:rsid w:val="40F848CB"/>
    <w:rsid w:val="41086B62"/>
    <w:rsid w:val="4137FB34"/>
    <w:rsid w:val="4147A1AD"/>
    <w:rsid w:val="41AC7064"/>
    <w:rsid w:val="41DB531D"/>
    <w:rsid w:val="41DE0F7D"/>
    <w:rsid w:val="41F2EB8A"/>
    <w:rsid w:val="4214E562"/>
    <w:rsid w:val="42303CFB"/>
    <w:rsid w:val="425F369F"/>
    <w:rsid w:val="42BC77A2"/>
    <w:rsid w:val="42C0FD82"/>
    <w:rsid w:val="432351CE"/>
    <w:rsid w:val="432C8584"/>
    <w:rsid w:val="43A19449"/>
    <w:rsid w:val="43C7EF56"/>
    <w:rsid w:val="441F4045"/>
    <w:rsid w:val="44763C41"/>
    <w:rsid w:val="44CB3E45"/>
    <w:rsid w:val="4500F731"/>
    <w:rsid w:val="4545A780"/>
    <w:rsid w:val="45529E91"/>
    <w:rsid w:val="4639E933"/>
    <w:rsid w:val="4657FDB4"/>
    <w:rsid w:val="467AFE6D"/>
    <w:rsid w:val="46B3D0EE"/>
    <w:rsid w:val="46DBEC13"/>
    <w:rsid w:val="46F1077E"/>
    <w:rsid w:val="46F9D80C"/>
    <w:rsid w:val="46FAD94D"/>
    <w:rsid w:val="46FD860E"/>
    <w:rsid w:val="47661F10"/>
    <w:rsid w:val="47792C87"/>
    <w:rsid w:val="47B52539"/>
    <w:rsid w:val="47C46791"/>
    <w:rsid w:val="480ACB32"/>
    <w:rsid w:val="4818F3B5"/>
    <w:rsid w:val="4841B0F1"/>
    <w:rsid w:val="486CEA9D"/>
    <w:rsid w:val="4892FDD3"/>
    <w:rsid w:val="489DC8C1"/>
    <w:rsid w:val="48CE5555"/>
    <w:rsid w:val="48DA7A6E"/>
    <w:rsid w:val="496C71B0"/>
    <w:rsid w:val="4972C3FC"/>
    <w:rsid w:val="49C6214C"/>
    <w:rsid w:val="4A0D759C"/>
    <w:rsid w:val="4A13938F"/>
    <w:rsid w:val="4A276E23"/>
    <w:rsid w:val="4A2D5C5D"/>
    <w:rsid w:val="4A8B8C7D"/>
    <w:rsid w:val="4ABC5C89"/>
    <w:rsid w:val="4ABE1DD2"/>
    <w:rsid w:val="4AE081AA"/>
    <w:rsid w:val="4B057CB0"/>
    <w:rsid w:val="4B62F46A"/>
    <w:rsid w:val="4B727A78"/>
    <w:rsid w:val="4BC74809"/>
    <w:rsid w:val="4BCDDF17"/>
    <w:rsid w:val="4BF3C4AE"/>
    <w:rsid w:val="4C4BB568"/>
    <w:rsid w:val="4C565394"/>
    <w:rsid w:val="4CA13BDE"/>
    <w:rsid w:val="4CF2422B"/>
    <w:rsid w:val="4CF86620"/>
    <w:rsid w:val="4D0B026E"/>
    <w:rsid w:val="4D50321B"/>
    <w:rsid w:val="4D56385F"/>
    <w:rsid w:val="4D6AF2AF"/>
    <w:rsid w:val="4D8AF5CB"/>
    <w:rsid w:val="4D944E6F"/>
    <w:rsid w:val="4D9E8153"/>
    <w:rsid w:val="4D9E99DC"/>
    <w:rsid w:val="4DE1A119"/>
    <w:rsid w:val="4DFF2544"/>
    <w:rsid w:val="4EC0BD0C"/>
    <w:rsid w:val="4EF42B13"/>
    <w:rsid w:val="4F6AFB17"/>
    <w:rsid w:val="4F95D3D0"/>
    <w:rsid w:val="4FD0F4BB"/>
    <w:rsid w:val="4FF4EAB6"/>
    <w:rsid w:val="50533A85"/>
    <w:rsid w:val="507F8807"/>
    <w:rsid w:val="50B25C89"/>
    <w:rsid w:val="50F52AC6"/>
    <w:rsid w:val="50F9719C"/>
    <w:rsid w:val="5122ACAE"/>
    <w:rsid w:val="51ACA64D"/>
    <w:rsid w:val="51E9E3B5"/>
    <w:rsid w:val="52281598"/>
    <w:rsid w:val="523769BA"/>
    <w:rsid w:val="523CB582"/>
    <w:rsid w:val="5249D2FE"/>
    <w:rsid w:val="5250513E"/>
    <w:rsid w:val="526A825D"/>
    <w:rsid w:val="52782F75"/>
    <w:rsid w:val="5278DEE2"/>
    <w:rsid w:val="52815E92"/>
    <w:rsid w:val="529A948E"/>
    <w:rsid w:val="52A4CB53"/>
    <w:rsid w:val="52C61C8D"/>
    <w:rsid w:val="52C96988"/>
    <w:rsid w:val="52F079B5"/>
    <w:rsid w:val="53305DF2"/>
    <w:rsid w:val="5366FF7E"/>
    <w:rsid w:val="53C17E70"/>
    <w:rsid w:val="53E40D96"/>
    <w:rsid w:val="53EEA369"/>
    <w:rsid w:val="540E599E"/>
    <w:rsid w:val="54399491"/>
    <w:rsid w:val="5441AE9D"/>
    <w:rsid w:val="548C5876"/>
    <w:rsid w:val="54938D8C"/>
    <w:rsid w:val="54CC16A9"/>
    <w:rsid w:val="5536F4A9"/>
    <w:rsid w:val="55632443"/>
    <w:rsid w:val="557D7CFD"/>
    <w:rsid w:val="55A27B46"/>
    <w:rsid w:val="55B1D1CE"/>
    <w:rsid w:val="5603DB8E"/>
    <w:rsid w:val="5606D5EC"/>
    <w:rsid w:val="560F5B98"/>
    <w:rsid w:val="5614A590"/>
    <w:rsid w:val="561ED4BA"/>
    <w:rsid w:val="56850C04"/>
    <w:rsid w:val="56B3B754"/>
    <w:rsid w:val="56BBE1AD"/>
    <w:rsid w:val="56BE6A92"/>
    <w:rsid w:val="56CA561E"/>
    <w:rsid w:val="56F03049"/>
    <w:rsid w:val="56F582F4"/>
    <w:rsid w:val="56FB6858"/>
    <w:rsid w:val="573E0316"/>
    <w:rsid w:val="57BE10FD"/>
    <w:rsid w:val="57C900FB"/>
    <w:rsid w:val="582F3A77"/>
    <w:rsid w:val="585E54E6"/>
    <w:rsid w:val="5863F0F4"/>
    <w:rsid w:val="58717764"/>
    <w:rsid w:val="587479D6"/>
    <w:rsid w:val="5887BB41"/>
    <w:rsid w:val="58BDBC5E"/>
    <w:rsid w:val="58D8CF5D"/>
    <w:rsid w:val="58F9B1EF"/>
    <w:rsid w:val="59A35C0C"/>
    <w:rsid w:val="5A0B1FDA"/>
    <w:rsid w:val="5A4349A5"/>
    <w:rsid w:val="5A4DFEA5"/>
    <w:rsid w:val="5A90DDDF"/>
    <w:rsid w:val="5B3248EB"/>
    <w:rsid w:val="5B593D70"/>
    <w:rsid w:val="5B9704BC"/>
    <w:rsid w:val="5C3B81C1"/>
    <w:rsid w:val="5C4057B4"/>
    <w:rsid w:val="5C6A5A97"/>
    <w:rsid w:val="5C96E07A"/>
    <w:rsid w:val="5C997130"/>
    <w:rsid w:val="5D604430"/>
    <w:rsid w:val="5D774585"/>
    <w:rsid w:val="5D856F30"/>
    <w:rsid w:val="5D866ADC"/>
    <w:rsid w:val="5DA3D7F4"/>
    <w:rsid w:val="5DA5940F"/>
    <w:rsid w:val="5DE1E0F4"/>
    <w:rsid w:val="5E24D8BC"/>
    <w:rsid w:val="5E766994"/>
    <w:rsid w:val="5EBB5C2D"/>
    <w:rsid w:val="5EE0B1E2"/>
    <w:rsid w:val="5EFD67F3"/>
    <w:rsid w:val="5F22D197"/>
    <w:rsid w:val="5F30E314"/>
    <w:rsid w:val="5F3AF8A3"/>
    <w:rsid w:val="5F8FF1D0"/>
    <w:rsid w:val="6021CB7A"/>
    <w:rsid w:val="6036F785"/>
    <w:rsid w:val="6068AC2D"/>
    <w:rsid w:val="6079CD03"/>
    <w:rsid w:val="608E8315"/>
    <w:rsid w:val="61D4331F"/>
    <w:rsid w:val="61DD8829"/>
    <w:rsid w:val="61E41EDC"/>
    <w:rsid w:val="61E9E5F4"/>
    <w:rsid w:val="61EDDD7A"/>
    <w:rsid w:val="61F882DB"/>
    <w:rsid w:val="61FE1F9A"/>
    <w:rsid w:val="627DC21C"/>
    <w:rsid w:val="6280828B"/>
    <w:rsid w:val="62B9C978"/>
    <w:rsid w:val="62C972F6"/>
    <w:rsid w:val="62EB3077"/>
    <w:rsid w:val="63D43769"/>
    <w:rsid w:val="63E8BF57"/>
    <w:rsid w:val="63EB5B6E"/>
    <w:rsid w:val="64038CF5"/>
    <w:rsid w:val="6415FD36"/>
    <w:rsid w:val="647F28DA"/>
    <w:rsid w:val="6481F859"/>
    <w:rsid w:val="64A206AB"/>
    <w:rsid w:val="64C58AF9"/>
    <w:rsid w:val="64C8D4F3"/>
    <w:rsid w:val="6520F19E"/>
    <w:rsid w:val="65383406"/>
    <w:rsid w:val="6542A8F9"/>
    <w:rsid w:val="6547EDC1"/>
    <w:rsid w:val="65667041"/>
    <w:rsid w:val="66094496"/>
    <w:rsid w:val="664FB081"/>
    <w:rsid w:val="6651F8BF"/>
    <w:rsid w:val="679F47C5"/>
    <w:rsid w:val="67B7EF51"/>
    <w:rsid w:val="68075A81"/>
    <w:rsid w:val="68189902"/>
    <w:rsid w:val="68ABFD21"/>
    <w:rsid w:val="6932DD90"/>
    <w:rsid w:val="697017A6"/>
    <w:rsid w:val="69ADFAF7"/>
    <w:rsid w:val="69DC23C7"/>
    <w:rsid w:val="6AD44B60"/>
    <w:rsid w:val="6B0E35BF"/>
    <w:rsid w:val="6B208D85"/>
    <w:rsid w:val="6B2823F5"/>
    <w:rsid w:val="6B2B8F5A"/>
    <w:rsid w:val="6B3BCBC5"/>
    <w:rsid w:val="6B439929"/>
    <w:rsid w:val="6B5255EB"/>
    <w:rsid w:val="6B83CC8B"/>
    <w:rsid w:val="6BA48801"/>
    <w:rsid w:val="6BC29A9A"/>
    <w:rsid w:val="6BE5F530"/>
    <w:rsid w:val="6C055951"/>
    <w:rsid w:val="6C758C05"/>
    <w:rsid w:val="6C82DEEB"/>
    <w:rsid w:val="6D0A9B38"/>
    <w:rsid w:val="6D50CB5A"/>
    <w:rsid w:val="6DF94375"/>
    <w:rsid w:val="6E0C91FC"/>
    <w:rsid w:val="6E1D7820"/>
    <w:rsid w:val="6E3ADF83"/>
    <w:rsid w:val="6E525FEC"/>
    <w:rsid w:val="6E573DE3"/>
    <w:rsid w:val="6E5E3FF6"/>
    <w:rsid w:val="6E61E1C6"/>
    <w:rsid w:val="6E6E1A87"/>
    <w:rsid w:val="6ED782AB"/>
    <w:rsid w:val="6EDA01EE"/>
    <w:rsid w:val="6F4449E1"/>
    <w:rsid w:val="6F510E0F"/>
    <w:rsid w:val="6FA1A17E"/>
    <w:rsid w:val="6FBCBFFC"/>
    <w:rsid w:val="6FC8A020"/>
    <w:rsid w:val="704AAE5E"/>
    <w:rsid w:val="7077301B"/>
    <w:rsid w:val="709E7E84"/>
    <w:rsid w:val="70F73AE0"/>
    <w:rsid w:val="71646333"/>
    <w:rsid w:val="71936BEB"/>
    <w:rsid w:val="7199EFC9"/>
    <w:rsid w:val="719C1B67"/>
    <w:rsid w:val="71A5C2BC"/>
    <w:rsid w:val="71B0BE88"/>
    <w:rsid w:val="71F509DB"/>
    <w:rsid w:val="720D9DC3"/>
    <w:rsid w:val="72423485"/>
    <w:rsid w:val="729D4A27"/>
    <w:rsid w:val="72B604F5"/>
    <w:rsid w:val="72DE38AB"/>
    <w:rsid w:val="7394E68C"/>
    <w:rsid w:val="7395D87E"/>
    <w:rsid w:val="73A2B8BB"/>
    <w:rsid w:val="73B5870A"/>
    <w:rsid w:val="73DE1C1D"/>
    <w:rsid w:val="74154A01"/>
    <w:rsid w:val="744F5039"/>
    <w:rsid w:val="74507477"/>
    <w:rsid w:val="746E2E6C"/>
    <w:rsid w:val="74844A71"/>
    <w:rsid w:val="749ED518"/>
    <w:rsid w:val="74AD1E6D"/>
    <w:rsid w:val="74C36BF9"/>
    <w:rsid w:val="74ED20F7"/>
    <w:rsid w:val="74FB8776"/>
    <w:rsid w:val="758FBDF4"/>
    <w:rsid w:val="75B60F64"/>
    <w:rsid w:val="761C3897"/>
    <w:rsid w:val="7673FC0C"/>
    <w:rsid w:val="76D39A43"/>
    <w:rsid w:val="76EAB9A3"/>
    <w:rsid w:val="7705424B"/>
    <w:rsid w:val="7721728D"/>
    <w:rsid w:val="773EC95A"/>
    <w:rsid w:val="77695E07"/>
    <w:rsid w:val="77A94403"/>
    <w:rsid w:val="77C7C151"/>
    <w:rsid w:val="77F7C7B5"/>
    <w:rsid w:val="78100389"/>
    <w:rsid w:val="781B8EF9"/>
    <w:rsid w:val="784821B0"/>
    <w:rsid w:val="7880F5BD"/>
    <w:rsid w:val="78837C5A"/>
    <w:rsid w:val="78D72F4A"/>
    <w:rsid w:val="79090F47"/>
    <w:rsid w:val="793623FE"/>
    <w:rsid w:val="795DAD76"/>
    <w:rsid w:val="797D6734"/>
    <w:rsid w:val="79993DF4"/>
    <w:rsid w:val="79C35EA9"/>
    <w:rsid w:val="79EE3D39"/>
    <w:rsid w:val="7A830BED"/>
    <w:rsid w:val="7A863676"/>
    <w:rsid w:val="7A925DD4"/>
    <w:rsid w:val="7B28FB31"/>
    <w:rsid w:val="7B560C7B"/>
    <w:rsid w:val="7C15D030"/>
    <w:rsid w:val="7C4C085F"/>
    <w:rsid w:val="7C4C8215"/>
    <w:rsid w:val="7C84235F"/>
    <w:rsid w:val="7C9477C2"/>
    <w:rsid w:val="7D2AF438"/>
    <w:rsid w:val="7D4423CC"/>
    <w:rsid w:val="7D74926E"/>
    <w:rsid w:val="7D7EFBC4"/>
    <w:rsid w:val="7D8439A5"/>
    <w:rsid w:val="7DD71050"/>
    <w:rsid w:val="7E01B3F2"/>
    <w:rsid w:val="7E1604C3"/>
    <w:rsid w:val="7E25B1B6"/>
    <w:rsid w:val="7E77B8A8"/>
    <w:rsid w:val="7E7AA550"/>
    <w:rsid w:val="7E80A0B6"/>
    <w:rsid w:val="7E93C895"/>
    <w:rsid w:val="7EEA0F51"/>
    <w:rsid w:val="7EF161F1"/>
    <w:rsid w:val="7F0B9B5A"/>
    <w:rsid w:val="7F2CBF0E"/>
    <w:rsid w:val="7F2D4E02"/>
    <w:rsid w:val="7F357CAB"/>
    <w:rsid w:val="7F507BD7"/>
    <w:rsid w:val="7F5DDD67"/>
    <w:rsid w:val="7FA3DF5B"/>
    <w:rsid w:val="7FD1D4FA"/>
    <w:rsid w:val="7FE80B5B"/>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166E7"/>
  <w15:docId w15:val="{DAD3A080-BF10-4206-96B8-1B4C9F1B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8DB"/>
    <w:pPr>
      <w:spacing w:after="200" w:line="288" w:lineRule="auto"/>
    </w:pPr>
    <w:rPr>
      <w:rFonts w:ascii="Arial" w:eastAsia="Times New Roman" w:hAnsi="Arial"/>
      <w:sz w:val="24"/>
      <w:szCs w:val="24"/>
      <w:lang w:val="en-US" w:eastAsia="ja-JP"/>
    </w:rPr>
  </w:style>
  <w:style w:type="paragraph" w:styleId="Heading1">
    <w:name w:val="heading 1"/>
    <w:aliases w:val="Report title"/>
    <w:basedOn w:val="Normal"/>
    <w:next w:val="Normal"/>
    <w:link w:val="Heading1Char"/>
    <w:uiPriority w:val="9"/>
    <w:qFormat/>
    <w:rsid w:val="004B31F3"/>
    <w:pPr>
      <w:spacing w:after="600"/>
      <w:outlineLvl w:val="0"/>
    </w:pPr>
    <w:rPr>
      <w:rFonts w:cs="Arial"/>
      <w:b/>
      <w:color w:val="6B2876" w:themeColor="text2"/>
      <w:sz w:val="80"/>
      <w:szCs w:val="80"/>
      <w:lang w:val="en-AU"/>
    </w:rPr>
  </w:style>
  <w:style w:type="paragraph" w:styleId="Heading2">
    <w:name w:val="heading 2"/>
    <w:basedOn w:val="Normal"/>
    <w:next w:val="Normal"/>
    <w:link w:val="Heading2Char"/>
    <w:uiPriority w:val="9"/>
    <w:unhideWhenUsed/>
    <w:qFormat/>
    <w:rsid w:val="00830A50"/>
    <w:pPr>
      <w:numPr>
        <w:numId w:val="2"/>
      </w:numPr>
      <w:spacing w:before="600" w:after="120"/>
      <w:outlineLvl w:val="1"/>
    </w:pPr>
    <w:rPr>
      <w:b/>
      <w:bCs/>
      <w:color w:val="6B2976"/>
      <w:sz w:val="40"/>
      <w:szCs w:val="40"/>
      <w:shd w:val="clear" w:color="auto" w:fill="FFFFFF"/>
    </w:rPr>
  </w:style>
  <w:style w:type="paragraph" w:styleId="Heading3">
    <w:name w:val="heading 3"/>
    <w:basedOn w:val="Normal"/>
    <w:next w:val="Normal"/>
    <w:link w:val="Heading3Char"/>
    <w:uiPriority w:val="9"/>
    <w:unhideWhenUsed/>
    <w:qFormat/>
    <w:rsid w:val="00863C7F"/>
    <w:pPr>
      <w:numPr>
        <w:ilvl w:val="1"/>
        <w:numId w:val="2"/>
      </w:numPr>
      <w:spacing w:before="400" w:after="120"/>
      <w:outlineLvl w:val="2"/>
    </w:pPr>
    <w:rPr>
      <w:b/>
      <w:color w:val="6B2976"/>
      <w:sz w:val="30"/>
      <w:szCs w:val="30"/>
    </w:rPr>
  </w:style>
  <w:style w:type="paragraph" w:styleId="Heading4">
    <w:name w:val="heading 4"/>
    <w:basedOn w:val="Normal"/>
    <w:next w:val="Normal"/>
    <w:link w:val="Heading4Char"/>
    <w:uiPriority w:val="9"/>
    <w:unhideWhenUsed/>
    <w:qFormat/>
    <w:rsid w:val="00863C7F"/>
    <w:pPr>
      <w:numPr>
        <w:ilvl w:val="2"/>
        <w:numId w:val="2"/>
      </w:num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Char"/>
    <w:link w:val="Heading1"/>
    <w:uiPriority w:val="9"/>
    <w:rsid w:val="004B31F3"/>
    <w:rPr>
      <w:rFonts w:ascii="Arial" w:eastAsia="Times New Roman" w:hAnsi="Arial" w:cs="Arial"/>
      <w:b/>
      <w:color w:val="6B2876" w:themeColor="text2"/>
      <w:sz w:val="80"/>
      <w:szCs w:val="80"/>
      <w:lang w:eastAsia="ja-JP"/>
    </w:rPr>
  </w:style>
  <w:style w:type="character" w:customStyle="1" w:styleId="Heading2Char">
    <w:name w:val="Heading 2 Char"/>
    <w:link w:val="Heading2"/>
    <w:uiPriority w:val="9"/>
    <w:rsid w:val="00830A50"/>
    <w:rPr>
      <w:rFonts w:ascii="Arial" w:eastAsia="Times New Roman" w:hAnsi="Arial"/>
      <w:b/>
      <w:bCs/>
      <w:color w:val="6B2976"/>
      <w:sz w:val="40"/>
      <w:szCs w:val="40"/>
      <w:lang w:val="en-US" w:eastAsia="ja-JP"/>
    </w:rPr>
  </w:style>
  <w:style w:type="paragraph" w:customStyle="1" w:styleId="Tablebullet">
    <w:name w:val="Table bullet"/>
    <w:qFormat/>
    <w:rsid w:val="007A18DB"/>
    <w:pPr>
      <w:numPr>
        <w:numId w:val="5"/>
      </w:numPr>
    </w:pPr>
    <w:rPr>
      <w:rFonts w:ascii="Arial" w:eastAsia="Times New Roman" w:hAnsi="Arial"/>
      <w:sz w:val="24"/>
      <w:szCs w:val="24"/>
      <w:lang w:eastAsia="ja-JP"/>
    </w:rPr>
  </w:style>
  <w:style w:type="character" w:customStyle="1" w:styleId="Heading3Char">
    <w:name w:val="Heading 3 Char"/>
    <w:link w:val="Heading3"/>
    <w:uiPriority w:val="9"/>
    <w:rsid w:val="00863C7F"/>
    <w:rPr>
      <w:rFonts w:ascii="Arial" w:eastAsia="Times New Roman" w:hAnsi="Arial"/>
      <w:b/>
      <w:color w:val="6B2976"/>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cPr>
      <w:shd w:val="clear" w:color="auto" w:fill="CCCCCC" w:themeFill="accent6" w:themeFillTint="33"/>
    </w:tc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cPr>
      <w:shd w:val="clear" w:color="auto" w:fill="E8CAED" w:themeFill="text1" w:themeFillTint="33"/>
    </w:tc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6"/>
      </w:numPr>
    </w:pPr>
  </w:style>
  <w:style w:type="numbering" w:customStyle="1" w:styleId="CurrentList2">
    <w:name w:val="Current List2"/>
    <w:uiPriority w:val="99"/>
    <w:rsid w:val="00940AC8"/>
    <w:pPr>
      <w:numPr>
        <w:numId w:val="7"/>
      </w:numPr>
    </w:pPr>
  </w:style>
  <w:style w:type="numbering" w:customStyle="1" w:styleId="CurrentList3">
    <w:name w:val="Current List3"/>
    <w:uiPriority w:val="99"/>
    <w:rsid w:val="00940AC8"/>
    <w:pPr>
      <w:numPr>
        <w:numId w:val="8"/>
      </w:numPr>
    </w:pPr>
  </w:style>
  <w:style w:type="table" w:styleId="TableGridLight">
    <w:name w:val="Grid Table Light"/>
    <w:basedOn w:val="TableNormal"/>
    <w:uiPriority w:val="40"/>
    <w:rsid w:val="00940AC8"/>
    <w:tblPr/>
  </w:style>
  <w:style w:type="paragraph" w:styleId="ListParagraph">
    <w:name w:val="List Paragraph"/>
    <w:basedOn w:val="Normal"/>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Pr>
    <w:tcPr>
      <w:shd w:val="clear" w:color="auto" w:fill="E8CAED"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4"/>
      </w:numPr>
    </w:pPr>
  </w:style>
  <w:style w:type="table" w:styleId="LightShading-Accent4">
    <w:name w:val="Light Shading Accent 4"/>
    <w:aliases w:val="NDIS purple table"/>
    <w:basedOn w:val="TableNormal"/>
    <w:uiPriority w:val="60"/>
    <w:rsid w:val="00192D14"/>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3"/>
      </w:numPr>
      <w:ind w:left="714" w:hanging="357"/>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DD7239"/>
    <w:pPr>
      <w:tabs>
        <w:tab w:val="right" w:pos="9498"/>
      </w:tabs>
      <w:spacing w:before="480" w:after="100"/>
    </w:pPr>
    <w:rPr>
      <w:noProof/>
    </w:rPr>
  </w:style>
  <w:style w:type="paragraph" w:styleId="TOC2">
    <w:name w:val="toc 2"/>
    <w:basedOn w:val="Normal"/>
    <w:next w:val="Normal"/>
    <w:autoRedefine/>
    <w:uiPriority w:val="39"/>
    <w:unhideWhenUsed/>
    <w:qFormat/>
    <w:rsid w:val="00DD7239"/>
    <w:pPr>
      <w:tabs>
        <w:tab w:val="left" w:pos="660"/>
        <w:tab w:val="right" w:pos="10206"/>
      </w:tabs>
      <w:spacing w:after="100"/>
      <w:ind w:left="220"/>
    </w:pPr>
  </w:style>
  <w:style w:type="paragraph" w:styleId="TOC3">
    <w:name w:val="toc 3"/>
    <w:basedOn w:val="Normal"/>
    <w:next w:val="Normal"/>
    <w:autoRedefine/>
    <w:uiPriority w:val="39"/>
    <w:unhideWhenUsed/>
    <w:qFormat/>
    <w:rsid w:val="007846C6"/>
    <w:pPr>
      <w:tabs>
        <w:tab w:val="left" w:pos="1200"/>
        <w:tab w:val="right" w:pos="9498"/>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26392E"/>
    <w:pPr>
      <w:tabs>
        <w:tab w:val="left" w:pos="1540"/>
        <w:tab w:val="right" w:pos="9498"/>
      </w:tabs>
      <w:spacing w:after="100"/>
      <w:ind w:left="660"/>
    </w:pPr>
    <w:rPr>
      <w:noProof/>
    </w:rPr>
  </w:style>
  <w:style w:type="paragraph" w:styleId="TOC5">
    <w:name w:val="toc 5"/>
    <w:basedOn w:val="Normal"/>
    <w:next w:val="Normal"/>
    <w:autoRedefine/>
    <w:uiPriority w:val="39"/>
    <w:unhideWhenUsed/>
    <w:rsid w:val="00DD7239"/>
    <w:pPr>
      <w:tabs>
        <w:tab w:val="left" w:pos="9356"/>
        <w:tab w:val="right" w:pos="9498"/>
      </w:tabs>
      <w:spacing w:after="100"/>
      <w:ind w:left="880"/>
    </w:pPr>
    <w:rPr>
      <w:noProof/>
    </w:rPr>
  </w:style>
  <w:style w:type="paragraph" w:customStyle="1" w:styleId="Securityinformation">
    <w:name w:val="Security information"/>
    <w:basedOn w:val="Normal"/>
    <w:link w:val="SecurityinformationChar"/>
    <w:qFormat/>
    <w:rsid w:val="00192D14"/>
    <w:pPr>
      <w:spacing w:after="240"/>
      <w:ind w:right="96"/>
    </w:pPr>
    <w:rPr>
      <w:b/>
      <w:color w:val="C00000"/>
      <w:sz w:val="28"/>
      <w:szCs w:val="28"/>
    </w:rPr>
  </w:style>
  <w:style w:type="table" w:styleId="TableGrid">
    <w:name w:val="Table Grid"/>
    <w:basedOn w:val="TableNormal"/>
    <w:uiPriority w:val="59"/>
    <w:rsid w:val="00EC4364"/>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92D14"/>
    <w:rPr>
      <w:rFonts w:ascii="Arial" w:eastAsia="Times New Roman" w:hAnsi="Arial"/>
      <w:b/>
      <w:color w:val="C00000"/>
      <w:sz w:val="28"/>
      <w:szCs w:val="28"/>
      <w:lang w:val="en-US" w:eastAsia="ja-JP"/>
    </w:rPr>
  </w:style>
  <w:style w:type="table" w:customStyle="1" w:styleId="Coverpagetable">
    <w:name w:val="Cover page table"/>
    <w:basedOn w:val="TableNormal"/>
    <w:uiPriority w:val="99"/>
    <w:rsid w:val="00192D14"/>
    <w:rPr>
      <w:rFonts w:ascii="Arial" w:eastAsiaTheme="minorHAnsi" w:hAnsi="Arial" w:cs="Times New Roman (Body CS)"/>
      <w:color w:val="000000" w:themeColor="accent6"/>
      <w:sz w:val="24"/>
      <w:szCs w:val="24"/>
      <w:lang w:eastAsia="en-US"/>
    </w:rPr>
    <w:tblPr/>
  </w:style>
  <w:style w:type="paragraph" w:customStyle="1" w:styleId="tablelistbullet">
    <w:name w:val="table list bullet"/>
    <w:basedOn w:val="ListParagraph"/>
    <w:qFormat/>
    <w:rsid w:val="004F0179"/>
    <w:pPr>
      <w:tabs>
        <w:tab w:val="num" w:pos="360"/>
      </w:tabs>
      <w:spacing w:after="120" w:line="240" w:lineRule="auto"/>
    </w:pPr>
    <w:rPr>
      <w:rFonts w:eastAsia="MS Mincho" w:cs="FSMe-Bold"/>
      <w:spacing w:val="-2"/>
      <w:sz w:val="20"/>
      <w:szCs w:val="20"/>
      <w:lang w:eastAsia="en-US"/>
    </w:rPr>
  </w:style>
  <w:style w:type="table" w:styleId="ListTable4">
    <w:name w:val="List Table 4"/>
    <w:basedOn w:val="TableNormal"/>
    <w:uiPriority w:val="49"/>
    <w:rsid w:val="005957FF"/>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table" w:styleId="GridTable4">
    <w:name w:val="Grid Table 4"/>
    <w:basedOn w:val="TableNormal"/>
    <w:uiPriority w:val="49"/>
    <w:rsid w:val="005957FF"/>
    <w:pPr>
      <w:spacing w:before="120" w:after="120"/>
    </w:pPr>
    <w:rPr>
      <w:rFonts w:asciiTheme="minorHAnsi" w:eastAsiaTheme="minorHAnsi" w:hAnsiTheme="minorHAnsi" w:cstheme="minorBidi"/>
      <w:sz w:val="22"/>
      <w:szCs w:val="22"/>
      <w:lang w:eastAsia="en-US"/>
    </w:r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nil"/>
          <w:left w:val="single" w:sz="4" w:space="0" w:color="6B2876" w:themeColor="text1"/>
          <w:bottom w:val="nil"/>
          <w:right w:val="nil"/>
          <w:insideH w:val="single" w:sz="4" w:space="0" w:color="F9F9F9" w:themeColor="background1"/>
          <w:insideV w:val="single" w:sz="4" w:space="0" w:color="F9F9F9" w:themeColor="background1"/>
          <w:tl2br w:val="nil"/>
          <w:tr2bl w:val="nil"/>
        </w:tcBorders>
        <w:shd w:val="clear" w:color="auto" w:fill="6B2876" w:themeFill="text1"/>
      </w:tcPr>
    </w:tblStylePr>
    <w:tblStylePr w:type="lastRow">
      <w:rPr>
        <w:b/>
        <w:bCs/>
      </w:rPr>
      <w:tblPr/>
      <w:tcPr>
        <w:tcBorders>
          <w:top w:val="double" w:sz="4" w:space="0" w:color="6B2876" w:themeColor="text1"/>
          <w:bottom w:val="nil"/>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F9F9F9" w:themeColor="background1"/>
          <w:insideV w:val="single" w:sz="4" w:space="0" w:color="F9F9F9" w:themeColor="background1"/>
          <w:tl2br w:val="nil"/>
          <w:tr2bl w:val="nil"/>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styleId="NormalWeb">
    <w:name w:val="Normal (Web)"/>
    <w:basedOn w:val="Normal"/>
    <w:uiPriority w:val="99"/>
    <w:semiHidden/>
    <w:unhideWhenUsed/>
    <w:rsid w:val="00244C70"/>
    <w:rPr>
      <w:rFonts w:ascii="Times New Roman" w:hAnsi="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imes New Roman" w:hAnsi="Arial"/>
      <w:lang w:val="en-US" w:eastAsia="ja-JP"/>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DD3C54"/>
    <w:rPr>
      <w:b/>
      <w:bCs/>
    </w:rPr>
  </w:style>
  <w:style w:type="character" w:styleId="Emphasis">
    <w:name w:val="Emphasis"/>
    <w:basedOn w:val="DefaultParagraphFont"/>
    <w:uiPriority w:val="20"/>
    <w:qFormat/>
    <w:rsid w:val="00ED7DF0"/>
    <w:rPr>
      <w:i/>
      <w:iCs/>
    </w:rPr>
  </w:style>
  <w:style w:type="paragraph" w:styleId="Revision">
    <w:name w:val="Revision"/>
    <w:hidden/>
    <w:uiPriority w:val="99"/>
    <w:semiHidden/>
    <w:rsid w:val="002321AE"/>
    <w:rPr>
      <w:rFonts w:ascii="Arial" w:eastAsia="Times New Roman" w:hAnsi="Arial"/>
      <w:sz w:val="24"/>
      <w:szCs w:val="24"/>
      <w:lang w:val="en-US" w:eastAsia="ja-JP"/>
    </w:rPr>
  </w:style>
  <w:style w:type="character" w:styleId="UnresolvedMention">
    <w:name w:val="Unresolved Mention"/>
    <w:basedOn w:val="DefaultParagraphFont"/>
    <w:uiPriority w:val="99"/>
    <w:semiHidden/>
    <w:unhideWhenUsed/>
    <w:rsid w:val="00B34AA7"/>
    <w:rPr>
      <w:color w:val="605E5C"/>
      <w:shd w:val="clear" w:color="auto" w:fill="E1DFDD"/>
    </w:rPr>
  </w:style>
  <w:style w:type="character" w:styleId="FollowedHyperlink">
    <w:name w:val="FollowedHyperlink"/>
    <w:basedOn w:val="DefaultParagraphFont"/>
    <w:uiPriority w:val="99"/>
    <w:semiHidden/>
    <w:unhideWhenUsed/>
    <w:rsid w:val="00FD383C"/>
    <w:rPr>
      <w:color w:val="7F8285" w:themeColor="followedHyperlink"/>
      <w:u w:val="single"/>
    </w:rPr>
  </w:style>
  <w:style w:type="paragraph" w:styleId="CommentSubject">
    <w:name w:val="annotation subject"/>
    <w:basedOn w:val="CommentText"/>
    <w:next w:val="CommentText"/>
    <w:link w:val="CommentSubjectChar"/>
    <w:uiPriority w:val="99"/>
    <w:semiHidden/>
    <w:unhideWhenUsed/>
    <w:rsid w:val="00E77E6D"/>
    <w:rPr>
      <w:b/>
      <w:bCs/>
    </w:rPr>
  </w:style>
  <w:style w:type="character" w:customStyle="1" w:styleId="CommentSubjectChar">
    <w:name w:val="Comment Subject Char"/>
    <w:basedOn w:val="CommentTextChar"/>
    <w:link w:val="CommentSubject"/>
    <w:uiPriority w:val="99"/>
    <w:semiHidden/>
    <w:rsid w:val="00E77E6D"/>
    <w:rPr>
      <w:rFonts w:ascii="Arial" w:eastAsia="Times New Roman" w:hAnsi="Arial"/>
      <w:b/>
      <w:bCs/>
      <w:lang w:val="en-US" w:eastAsia="ja-JP"/>
    </w:rPr>
  </w:style>
  <w:style w:type="character" w:styleId="Mention">
    <w:name w:val="Mention"/>
    <w:basedOn w:val="DefaultParagraphFont"/>
    <w:uiPriority w:val="99"/>
    <w:unhideWhenUsed/>
    <w:rsid w:val="00935BFC"/>
    <w:rPr>
      <w:color w:val="2B579A"/>
      <w:shd w:val="clear" w:color="auto" w:fill="E1DFDD"/>
    </w:rPr>
  </w:style>
  <w:style w:type="paragraph" w:customStyle="1" w:styleId="pf0">
    <w:name w:val="pf0"/>
    <w:basedOn w:val="Normal"/>
    <w:rsid w:val="007D5F56"/>
    <w:pPr>
      <w:spacing w:before="100" w:beforeAutospacing="1" w:after="100" w:afterAutospacing="1" w:line="240" w:lineRule="auto"/>
    </w:pPr>
    <w:rPr>
      <w:rFonts w:ascii="Times New Roman" w:hAnsi="Times New Roman"/>
      <w:lang w:val="en-AU" w:eastAsia="en-AU"/>
    </w:rPr>
  </w:style>
  <w:style w:type="character" w:customStyle="1" w:styleId="cf01">
    <w:name w:val="cf01"/>
    <w:basedOn w:val="DefaultParagraphFont"/>
    <w:rsid w:val="007D5F5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8015">
      <w:bodyDiv w:val="1"/>
      <w:marLeft w:val="0"/>
      <w:marRight w:val="0"/>
      <w:marTop w:val="0"/>
      <w:marBottom w:val="0"/>
      <w:divBdr>
        <w:top w:val="none" w:sz="0" w:space="0" w:color="auto"/>
        <w:left w:val="none" w:sz="0" w:space="0" w:color="auto"/>
        <w:bottom w:val="none" w:sz="0" w:space="0" w:color="auto"/>
        <w:right w:val="none" w:sz="0" w:space="0" w:color="auto"/>
      </w:divBdr>
    </w:div>
    <w:div w:id="1710181077">
      <w:bodyDiv w:val="1"/>
      <w:marLeft w:val="0"/>
      <w:marRight w:val="0"/>
      <w:marTop w:val="0"/>
      <w:marBottom w:val="0"/>
      <w:divBdr>
        <w:top w:val="none" w:sz="0" w:space="0" w:color="auto"/>
        <w:left w:val="none" w:sz="0" w:space="0" w:color="auto"/>
        <w:bottom w:val="none" w:sz="0" w:space="0" w:color="auto"/>
        <w:right w:val="none" w:sz="0" w:space="0" w:color="auto"/>
      </w:divBdr>
    </w:div>
    <w:div w:id="1755273541">
      <w:bodyDiv w:val="1"/>
      <w:marLeft w:val="0"/>
      <w:marRight w:val="0"/>
      <w:marTop w:val="0"/>
      <w:marBottom w:val="0"/>
      <w:divBdr>
        <w:top w:val="none" w:sz="0" w:space="0" w:color="auto"/>
        <w:left w:val="none" w:sz="0" w:space="0" w:color="auto"/>
        <w:bottom w:val="none" w:sz="0" w:space="0" w:color="auto"/>
        <w:right w:val="none" w:sz="0" w:space="0" w:color="auto"/>
      </w:divBdr>
      <w:divsChild>
        <w:div w:id="1651670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422894">
      <w:bodyDiv w:val="1"/>
      <w:marLeft w:val="0"/>
      <w:marRight w:val="0"/>
      <w:marTop w:val="0"/>
      <w:marBottom w:val="0"/>
      <w:divBdr>
        <w:top w:val="none" w:sz="0" w:space="0" w:color="auto"/>
        <w:left w:val="none" w:sz="0" w:space="0" w:color="auto"/>
        <w:bottom w:val="none" w:sz="0" w:space="0" w:color="auto"/>
        <w:right w:val="none" w:sz="0" w:space="0" w:color="auto"/>
      </w:divBdr>
      <w:divsChild>
        <w:div w:id="45953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gov.au/topics/disability-and-carers/reforms-and-review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health.gov.au/our-work/australias-disability-strategy?language=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discommission.gov.au/workforce/workforce-capability-framework" TargetMode="External"/><Relationship Id="rId5" Type="http://schemas.openxmlformats.org/officeDocument/2006/relationships/numbering" Target="numbering.xml"/><Relationship Id="rId15" Type="http://schemas.openxmlformats.org/officeDocument/2006/relationships/hyperlink" Target="https://www.ndiscommission.gov.au/rules-and-standards/behaviour-support-and-restrictive-practice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discommission.gov.au/rules-and-standards/quality-practice/quality-supports-children"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Custom%20Office%20Templates\NDIS%20report%20templates\NDIS%20report%20template%20-%20First%20Nations.dotx" TargetMode="External"/></Relationships>
</file>

<file path=word/documenttasks/documenttasks1.xml><?xml version="1.0" encoding="utf-8"?>
<t:Tasks xmlns:t="http://schemas.microsoft.com/office/tasks/2019/documenttasks" xmlns:oel="http://schemas.microsoft.com/office/2019/extlst">
  <t:Task id="{47D6F43F-69D8-4346-8824-5DDB1D0D2B63}">
    <t:Anchor>
      <t:Comment id="2056616012"/>
    </t:Anchor>
    <t:History>
      <t:Event id="{1F2F968F-89C8-4622-A9B2-8B5DEEB836B0}" time="2026-07-15T23:37:28.338Z">
        <t:Attribution userId="S::Katie.Holman2@ndis.gov.au::cf058d94-a8e7-455b-b135-ea47a853bee7" userProvider="AD" userName="Holman, Katie"/>
        <t:Anchor>
          <t:Comment id="2056616012"/>
        </t:Anchor>
        <t:Create/>
      </t:Event>
      <t:Event id="{8267D86D-0F8B-4540-9ACD-82D965C67E93}" time="2026-07-15T23:37:28.338Z">
        <t:Attribution userId="S::Katie.Holman2@ndis.gov.au::cf058d94-a8e7-455b-b135-ea47a853bee7" userProvider="AD" userName="Holman, Katie"/>
        <t:Anchor>
          <t:Comment id="2056616012"/>
        </t:Anchor>
        <t:Assign userId="S::Laura.DeSoza@ndis.gov.au::4fe43432-e503-4fba-8169-454fd962f612" userProvider="AD" userName="De Soza, Laura"/>
      </t:Event>
      <t:Event id="{5FBBE422-955D-4019-AEC6-188B1F0317E1}" time="2026-07-15T23:37:28.338Z">
        <t:Attribution userId="S::Katie.Holman2@ndis.gov.au::cf058d94-a8e7-455b-b135-ea47a853bee7" userProvider="AD" userName="Holman, Katie"/>
        <t:Anchor>
          <t:Comment id="2056616012"/>
        </t:Anchor>
        <t:SetTitle title="I think Jen might pick up on this as other CALD and not First nations alone. Have adjusted the heading but keen to hear your thoughts @De Soza, Laura "/>
      </t:Event>
      <t:Event id="{39FF28F3-EB2D-4E3C-AE47-A897EE7A088A}" time="2026-07-16T03:34:01.476Z">
        <t:Attribution userId="S::Laura.DeSoza@ndis.gov.au::4fe43432-e503-4fba-8169-454fd962f612" userProvider="AD" userName="De Soza, Laura"/>
        <t:Progress percentComplete="100"/>
      </t:Event>
    </t:History>
  </t:Task>
</t:Task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937e2d-750a-43bf-a079-86f7a9367c14" xsi:nil="true"/>
    <lcf76f155ced4ddcb4097134ff3c332f xmlns="a5678bd7-8c20-4621-9e5d-58912c13adc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BF56DC2CA3F04DBDD57EBC74031BA6" ma:contentTypeVersion="14" ma:contentTypeDescription="Create a new document." ma:contentTypeScope="" ma:versionID="948e2e5c57362d979acee2f4fed250cf">
  <xsd:schema xmlns:xsd="http://www.w3.org/2001/XMLSchema" xmlns:xs="http://www.w3.org/2001/XMLSchema" xmlns:p="http://schemas.microsoft.com/office/2006/metadata/properties" xmlns:ns2="0f937e2d-750a-43bf-a079-86f7a9367c14" xmlns:ns3="a5678bd7-8c20-4621-9e5d-58912c13adcb" targetNamespace="http://schemas.microsoft.com/office/2006/metadata/properties" ma:root="true" ma:fieldsID="299b758cb90a5ded44787423344c3e89" ns2:_="" ns3:_="">
    <xsd:import namespace="0f937e2d-750a-43bf-a079-86f7a9367c14"/>
    <xsd:import namespace="a5678bd7-8c20-4621-9e5d-58912c13ad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37e2d-750a-43bf-a079-86f7a9367c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cb86d89-e25e-4e3a-85b2-4e2b7a6ac413}" ma:internalName="TaxCatchAll" ma:showField="CatchAllData" ma:web="0f937e2d-750a-43bf-a079-86f7a9367c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678bd7-8c20-4621-9e5d-58912c13ad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0f937e2d-750a-43bf-a079-86f7a9367c14"/>
    <ds:schemaRef ds:uri="a5678bd7-8c20-4621-9e5d-58912c13adcb"/>
  </ds:schemaRefs>
</ds:datastoreItem>
</file>

<file path=customXml/itemProps2.xml><?xml version="1.0" encoding="utf-8"?>
<ds:datastoreItem xmlns:ds="http://schemas.openxmlformats.org/officeDocument/2006/customXml" ds:itemID="{1E77280B-5404-4B81-A45B-CA581997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37e2d-750a-43bf-a079-86f7a9367c14"/>
    <ds:schemaRef ds:uri="a5678bd7-8c20-4621-9e5d-58912c13a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89A69E3B-2E69-4E76-90FF-9674736F9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NDIS report template - First Nations.dotx</Template>
  <TotalTime>5</TotalTime>
  <Pages>14</Pages>
  <Words>3885</Words>
  <Characters>22146</Characters>
  <Application>Microsoft Office Word</Application>
  <DocSecurity>0</DocSecurity>
  <Lines>184</Lines>
  <Paragraphs>51</Paragraphs>
  <ScaleCrop>false</ScaleCrop>
  <Company>FaHCSIA</Company>
  <LinksUpToDate>false</LinksUpToDate>
  <CharactersWithSpaces>25980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Soza, Laura</dc:creator>
  <cp:keywords/>
  <dc:description/>
  <cp:lastModifiedBy>Barton, Emma</cp:lastModifiedBy>
  <cp:revision>1246</cp:revision>
  <cp:lastPrinted>2026-09-03T19:08:00Z</cp:lastPrinted>
  <dcterms:created xsi:type="dcterms:W3CDTF">2026-05-28T15:08:00Z</dcterms:created>
  <dcterms:modified xsi:type="dcterms:W3CDTF">2026-09-15T21:56:00Z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0x01010011BF56DC2CA3F04DBDD57EBC74031BA6</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2023-02-02T01:29:46Z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fe9a938b-ad0e-4317-89a9-793d7b467571</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docLang">
    <vt:lpwstr>en</vt:lpwstr>
  </property>
</Properties>
</file>