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2.xml" ContentType="application/vnd.openxmlformats-officedocument.drawingml.chartshape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1731D" w14:textId="5F0915EF" w:rsidR="004E15C6" w:rsidRPr="00AE1CB4" w:rsidRDefault="004E15C6" w:rsidP="00AE1CB4">
      <w:pPr>
        <w:pStyle w:val="Heading1"/>
        <w:spacing w:before="2280"/>
        <w:rPr>
          <w:sz w:val="70"/>
          <w:szCs w:val="70"/>
        </w:rPr>
      </w:pPr>
      <w:bookmarkStart w:id="0" w:name="_Toc128989430"/>
      <w:bookmarkStart w:id="1" w:name="_Toc197501344"/>
      <w:bookmarkStart w:id="2" w:name="_Toc201567434"/>
      <w:r w:rsidRPr="00AE1CB4">
        <w:rPr>
          <w:sz w:val="70"/>
          <w:szCs w:val="70"/>
        </w:rPr>
        <w:t>The introduction of defined NDIS supports, funding amounts</w:t>
      </w:r>
      <w:r w:rsidR="0004421E">
        <w:rPr>
          <w:sz w:val="70"/>
          <w:szCs w:val="70"/>
        </w:rPr>
        <w:t>, funding periods</w:t>
      </w:r>
      <w:r w:rsidRPr="00AE1CB4">
        <w:rPr>
          <w:sz w:val="70"/>
          <w:szCs w:val="70"/>
        </w:rPr>
        <w:t xml:space="preserve"> and </w:t>
      </w:r>
      <w:r w:rsidR="0004421E">
        <w:rPr>
          <w:sz w:val="70"/>
          <w:szCs w:val="70"/>
        </w:rPr>
        <w:t xml:space="preserve">funding </w:t>
      </w:r>
      <w:r w:rsidRPr="00AE1CB4">
        <w:rPr>
          <w:sz w:val="70"/>
          <w:szCs w:val="70"/>
        </w:rPr>
        <w:t>components – Early observations on implementation</w:t>
      </w:r>
      <w:bookmarkEnd w:id="0"/>
      <w:bookmarkEnd w:id="1"/>
      <w:bookmarkEnd w:id="2"/>
      <w:r w:rsidRPr="00AE1CB4">
        <w:rPr>
          <w:sz w:val="70"/>
          <w:szCs w:val="70"/>
        </w:rPr>
        <w:tab/>
      </w:r>
    </w:p>
    <w:p w14:paraId="1A23B9AF" w14:textId="76A9CC0E" w:rsidR="00143F50" w:rsidRDefault="004E15C6" w:rsidP="00872BA4">
      <w:pPr>
        <w:spacing w:after="120"/>
        <w:rPr>
          <w:color w:val="FEFFFF"/>
          <w:sz w:val="28"/>
          <w:szCs w:val="28"/>
        </w:rPr>
      </w:pPr>
      <w:r w:rsidRPr="004E15C6">
        <w:rPr>
          <w:color w:val="FEFFFF"/>
          <w:sz w:val="28"/>
          <w:szCs w:val="28"/>
        </w:rPr>
        <w:t xml:space="preserve">Version 1.0 </w:t>
      </w:r>
      <w:r w:rsidRPr="004E15C6">
        <w:rPr>
          <w:color w:val="FEFFFF"/>
          <w:sz w:val="28"/>
          <w:szCs w:val="28"/>
        </w:rPr>
        <w:softHyphen/>
        <w:t xml:space="preserve">– </w:t>
      </w:r>
      <w:r w:rsidR="00C1661F">
        <w:rPr>
          <w:color w:val="FEFFFF"/>
          <w:sz w:val="28"/>
          <w:szCs w:val="28"/>
        </w:rPr>
        <w:t>June</w:t>
      </w:r>
      <w:r w:rsidRPr="004E15C6">
        <w:rPr>
          <w:color w:val="FEFFFF"/>
          <w:sz w:val="28"/>
          <w:szCs w:val="28"/>
        </w:rPr>
        <w:t xml:space="preserve"> 2025</w:t>
      </w:r>
    </w:p>
    <w:p w14:paraId="34EA0C55" w14:textId="179633EB" w:rsidR="004E15C6" w:rsidRPr="004E15C6" w:rsidRDefault="002A5F32" w:rsidP="00872BA4">
      <w:pPr>
        <w:spacing w:after="120"/>
        <w:rPr>
          <w:rFonts w:cs="Arial"/>
          <w:b/>
          <w:color w:val="FEFFFF"/>
          <w:sz w:val="80"/>
          <w:szCs w:val="96"/>
          <w:lang w:val="en-AU"/>
        </w:rPr>
      </w:pPr>
      <w:r w:rsidRPr="002A5F32">
        <w:rPr>
          <w:color w:val="F9F9F9" w:themeColor="background1"/>
          <w:sz w:val="28"/>
          <w:szCs w:val="28"/>
        </w:rPr>
        <w:t>Policy, Evidence and Practice Leadership Division</w:t>
      </w:r>
      <w:r w:rsidR="004E15C6" w:rsidRPr="004E15C6">
        <w:rPr>
          <w:color w:val="FEFFFF"/>
          <w:sz w:val="28"/>
          <w:szCs w:val="28"/>
        </w:rPr>
        <w:br/>
      </w:r>
      <w:r w:rsidR="004E15C6" w:rsidRPr="004E15C6">
        <w:rPr>
          <w:b/>
          <w:color w:val="FEFFFF"/>
          <w:sz w:val="28"/>
          <w:szCs w:val="28"/>
        </w:rPr>
        <w:br/>
      </w:r>
      <w:r w:rsidR="004E15C6" w:rsidRPr="004E15C6">
        <w:rPr>
          <w:rFonts w:cs="Arial"/>
          <w:b/>
          <w:color w:val="FEFFFF"/>
          <w:sz w:val="28"/>
          <w:szCs w:val="28"/>
        </w:rPr>
        <w:t>ndis.gov.au</w:t>
      </w:r>
    </w:p>
    <w:p w14:paraId="11E7E8D5" w14:textId="77777777" w:rsidR="004E15C6" w:rsidRPr="004E15C6" w:rsidRDefault="004E15C6" w:rsidP="004E15C6">
      <w:pPr>
        <w:spacing w:after="720"/>
        <w:ind w:right="95"/>
        <w:rPr>
          <w:b/>
          <w:color w:val="FF0000"/>
        </w:rPr>
      </w:pPr>
      <w:r w:rsidRPr="004E15C6">
        <w:rPr>
          <w:noProof/>
          <w:color w:val="FEFFFF"/>
          <w:sz w:val="28"/>
          <w:szCs w:val="28"/>
          <w:lang w:val="en-AU" w:eastAsia="en-AU"/>
        </w:rPr>
        <w:drawing>
          <wp:inline distT="0" distB="0" distL="0" distR="0" wp14:anchorId="761D5DC6" wp14:editId="5FA35E6D">
            <wp:extent cx="966470" cy="509270"/>
            <wp:effectExtent l="0" t="0" r="5080" b="5080"/>
            <wp:docPr id="3" name="Picture 4"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DI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6470" cy="509270"/>
                    </a:xfrm>
                    <a:prstGeom prst="rect">
                      <a:avLst/>
                    </a:prstGeom>
                    <a:noFill/>
                    <a:ln>
                      <a:noFill/>
                    </a:ln>
                  </pic:spPr>
                </pic:pic>
              </a:graphicData>
            </a:graphic>
          </wp:inline>
        </w:drawing>
      </w:r>
      <w:r w:rsidRPr="004E15C6">
        <w:rPr>
          <w:b/>
          <w:color w:val="FF0000"/>
        </w:rPr>
        <w:br w:type="textWrapping" w:clear="all"/>
      </w:r>
    </w:p>
    <w:p w14:paraId="567D066C" w14:textId="3C18067C" w:rsidR="00DC17D4" w:rsidRDefault="00DC17D4">
      <w:pPr>
        <w:spacing w:after="0" w:line="240" w:lineRule="auto"/>
        <w:rPr>
          <w:lang w:val="en-AU"/>
        </w:rPr>
        <w:sectPr w:rsidR="00DC17D4" w:rsidSect="006C1032">
          <w:headerReference w:type="even" r:id="rId12"/>
          <w:footerReference w:type="even" r:id="rId13"/>
          <w:footerReference w:type="default" r:id="rId14"/>
          <w:headerReference w:type="first" r:id="rId15"/>
          <w:pgSz w:w="11906" w:h="16838" w:code="9"/>
          <w:pgMar w:top="1765" w:right="1440" w:bottom="1440" w:left="1440" w:header="737" w:footer="0" w:gutter="0"/>
          <w:cols w:space="708"/>
          <w:titlePg/>
          <w:docGrid w:linePitch="360"/>
        </w:sectPr>
      </w:pPr>
    </w:p>
    <w:p w14:paraId="4A6C827E" w14:textId="77777777" w:rsidR="00634A4D" w:rsidRDefault="00634A4D">
      <w:pPr>
        <w:pStyle w:val="TOC2"/>
        <w:rPr>
          <w:noProof/>
          <w:lang w:val="en-AU"/>
        </w:rPr>
      </w:pPr>
      <w:r w:rsidRPr="009D47DE">
        <w:rPr>
          <w:b/>
          <w:bCs/>
          <w:color w:val="6B2976"/>
          <w:sz w:val="40"/>
          <w:szCs w:val="40"/>
          <w:shd w:val="clear" w:color="auto" w:fill="FFFFFF"/>
          <w:lang w:val="en-AU"/>
        </w:rPr>
        <w:lastRenderedPageBreak/>
        <w:t>Contents</w:t>
      </w:r>
    </w:p>
    <w:p w14:paraId="1A06C408" w14:textId="3431B807" w:rsidR="002B168F" w:rsidRDefault="0058795A">
      <w:pPr>
        <w:pStyle w:val="TOC1"/>
        <w:rPr>
          <w:rFonts w:asciiTheme="minorHAnsi" w:eastAsiaTheme="minorEastAsia" w:hAnsiTheme="minorHAnsi" w:cstheme="minorBidi"/>
          <w:kern w:val="2"/>
          <w:lang w:val="en-AU" w:eastAsia="en-AU"/>
          <w14:ligatures w14:val="standardContextual"/>
        </w:rPr>
      </w:pPr>
      <w:r w:rsidRPr="006523E8">
        <w:rPr>
          <w:lang w:val="en-AU"/>
        </w:rPr>
        <w:fldChar w:fldCharType="begin"/>
      </w:r>
      <w:r w:rsidR="00777679" w:rsidRPr="006523E8">
        <w:rPr>
          <w:lang w:val="en-AU"/>
        </w:rPr>
        <w:instrText>TOC \o "1-4" \z \u \h</w:instrText>
      </w:r>
      <w:r w:rsidRPr="006523E8">
        <w:rPr>
          <w:lang w:val="en-AU"/>
        </w:rPr>
        <w:fldChar w:fldCharType="separate"/>
      </w:r>
      <w:hyperlink w:anchor="_Toc201567434" w:history="1">
        <w:r w:rsidR="002B168F" w:rsidRPr="00AD526A">
          <w:rPr>
            <w:rStyle w:val="Hyperlink"/>
          </w:rPr>
          <w:t>The introduction of defined NDIS supports, funding amounts, funding periods and funding components – Early observations on implementation</w:t>
        </w:r>
        <w:r w:rsidR="002B168F">
          <w:rPr>
            <w:webHidden/>
          </w:rPr>
          <w:tab/>
        </w:r>
        <w:r w:rsidR="002B168F">
          <w:rPr>
            <w:webHidden/>
          </w:rPr>
          <w:fldChar w:fldCharType="begin"/>
        </w:r>
        <w:r w:rsidR="002B168F">
          <w:rPr>
            <w:webHidden/>
          </w:rPr>
          <w:instrText xml:space="preserve"> PAGEREF _Toc201567434 \h </w:instrText>
        </w:r>
        <w:r w:rsidR="002B168F">
          <w:rPr>
            <w:webHidden/>
          </w:rPr>
        </w:r>
        <w:r w:rsidR="002B168F">
          <w:rPr>
            <w:webHidden/>
          </w:rPr>
          <w:fldChar w:fldCharType="separate"/>
        </w:r>
        <w:r w:rsidR="002B168F">
          <w:rPr>
            <w:webHidden/>
          </w:rPr>
          <w:t>1</w:t>
        </w:r>
        <w:r w:rsidR="002B168F">
          <w:rPr>
            <w:webHidden/>
          </w:rPr>
          <w:fldChar w:fldCharType="end"/>
        </w:r>
      </w:hyperlink>
    </w:p>
    <w:p w14:paraId="109B31FD" w14:textId="3307A1F6" w:rsidR="002B168F" w:rsidRDefault="002B168F">
      <w:pPr>
        <w:pStyle w:val="TOC2"/>
        <w:rPr>
          <w:rFonts w:asciiTheme="minorHAnsi" w:eastAsiaTheme="minorEastAsia" w:hAnsiTheme="minorHAnsi" w:cstheme="minorBidi"/>
          <w:noProof/>
          <w:kern w:val="2"/>
          <w:lang w:val="en-AU" w:eastAsia="en-AU"/>
          <w14:ligatures w14:val="standardContextual"/>
        </w:rPr>
      </w:pPr>
      <w:hyperlink w:anchor="_Toc201567435" w:history="1">
        <w:r w:rsidRPr="00AD526A">
          <w:rPr>
            <w:rStyle w:val="Hyperlink"/>
            <w:noProof/>
            <w:lang w:val="en-AU"/>
          </w:rPr>
          <w:t>This document</w:t>
        </w:r>
        <w:r>
          <w:rPr>
            <w:noProof/>
            <w:webHidden/>
          </w:rPr>
          <w:tab/>
        </w:r>
        <w:r>
          <w:rPr>
            <w:noProof/>
            <w:webHidden/>
          </w:rPr>
          <w:fldChar w:fldCharType="begin"/>
        </w:r>
        <w:r>
          <w:rPr>
            <w:noProof/>
            <w:webHidden/>
          </w:rPr>
          <w:instrText xml:space="preserve"> PAGEREF _Toc201567435 \h </w:instrText>
        </w:r>
        <w:r>
          <w:rPr>
            <w:noProof/>
            <w:webHidden/>
          </w:rPr>
        </w:r>
        <w:r>
          <w:rPr>
            <w:noProof/>
            <w:webHidden/>
          </w:rPr>
          <w:fldChar w:fldCharType="separate"/>
        </w:r>
        <w:r>
          <w:rPr>
            <w:noProof/>
            <w:webHidden/>
          </w:rPr>
          <w:t>4</w:t>
        </w:r>
        <w:r>
          <w:rPr>
            <w:noProof/>
            <w:webHidden/>
          </w:rPr>
          <w:fldChar w:fldCharType="end"/>
        </w:r>
      </w:hyperlink>
    </w:p>
    <w:p w14:paraId="2CD96A8A" w14:textId="591A088D" w:rsidR="002B168F" w:rsidRDefault="002B168F">
      <w:pPr>
        <w:pStyle w:val="TOC2"/>
        <w:rPr>
          <w:rFonts w:asciiTheme="minorHAnsi" w:eastAsiaTheme="minorEastAsia" w:hAnsiTheme="minorHAnsi" w:cstheme="minorBidi"/>
          <w:noProof/>
          <w:kern w:val="2"/>
          <w:lang w:val="en-AU" w:eastAsia="en-AU"/>
          <w14:ligatures w14:val="standardContextual"/>
        </w:rPr>
      </w:pPr>
      <w:hyperlink w:anchor="_Toc201567436" w:history="1">
        <w:r w:rsidRPr="00AD526A">
          <w:rPr>
            <w:rStyle w:val="Hyperlink"/>
            <w:noProof/>
            <w:lang w:val="en-AU"/>
          </w:rPr>
          <w:t>Contributors</w:t>
        </w:r>
        <w:r>
          <w:rPr>
            <w:noProof/>
            <w:webHidden/>
          </w:rPr>
          <w:tab/>
        </w:r>
        <w:r>
          <w:rPr>
            <w:noProof/>
            <w:webHidden/>
          </w:rPr>
          <w:fldChar w:fldCharType="begin"/>
        </w:r>
        <w:r>
          <w:rPr>
            <w:noProof/>
            <w:webHidden/>
          </w:rPr>
          <w:instrText xml:space="preserve"> PAGEREF _Toc201567436 \h </w:instrText>
        </w:r>
        <w:r>
          <w:rPr>
            <w:noProof/>
            <w:webHidden/>
          </w:rPr>
        </w:r>
        <w:r>
          <w:rPr>
            <w:noProof/>
            <w:webHidden/>
          </w:rPr>
          <w:fldChar w:fldCharType="separate"/>
        </w:r>
        <w:r>
          <w:rPr>
            <w:noProof/>
            <w:webHidden/>
          </w:rPr>
          <w:t>4</w:t>
        </w:r>
        <w:r>
          <w:rPr>
            <w:noProof/>
            <w:webHidden/>
          </w:rPr>
          <w:fldChar w:fldCharType="end"/>
        </w:r>
      </w:hyperlink>
    </w:p>
    <w:p w14:paraId="2BD8E961" w14:textId="237458B8" w:rsidR="002B168F" w:rsidRDefault="002B168F">
      <w:pPr>
        <w:pStyle w:val="TOC2"/>
        <w:rPr>
          <w:rFonts w:asciiTheme="minorHAnsi" w:eastAsiaTheme="minorEastAsia" w:hAnsiTheme="minorHAnsi" w:cstheme="minorBidi"/>
          <w:noProof/>
          <w:kern w:val="2"/>
          <w:lang w:val="en-AU" w:eastAsia="en-AU"/>
          <w14:ligatures w14:val="standardContextual"/>
        </w:rPr>
      </w:pPr>
      <w:hyperlink w:anchor="_Toc201567437" w:history="1">
        <w:r w:rsidRPr="00AD526A">
          <w:rPr>
            <w:rStyle w:val="Hyperlink"/>
            <w:noProof/>
            <w:lang w:val="en-AU"/>
          </w:rPr>
          <w:t>Disclaimer</w:t>
        </w:r>
        <w:r>
          <w:rPr>
            <w:noProof/>
            <w:webHidden/>
          </w:rPr>
          <w:tab/>
        </w:r>
        <w:r>
          <w:rPr>
            <w:noProof/>
            <w:webHidden/>
          </w:rPr>
          <w:fldChar w:fldCharType="begin"/>
        </w:r>
        <w:r>
          <w:rPr>
            <w:noProof/>
            <w:webHidden/>
          </w:rPr>
          <w:instrText xml:space="preserve"> PAGEREF _Toc201567437 \h </w:instrText>
        </w:r>
        <w:r>
          <w:rPr>
            <w:noProof/>
            <w:webHidden/>
          </w:rPr>
        </w:r>
        <w:r>
          <w:rPr>
            <w:noProof/>
            <w:webHidden/>
          </w:rPr>
          <w:fldChar w:fldCharType="separate"/>
        </w:r>
        <w:r>
          <w:rPr>
            <w:noProof/>
            <w:webHidden/>
          </w:rPr>
          <w:t>4</w:t>
        </w:r>
        <w:r>
          <w:rPr>
            <w:noProof/>
            <w:webHidden/>
          </w:rPr>
          <w:fldChar w:fldCharType="end"/>
        </w:r>
      </w:hyperlink>
    </w:p>
    <w:p w14:paraId="3B7DFF63" w14:textId="38EC158A" w:rsidR="002B168F" w:rsidRDefault="002B168F">
      <w:pPr>
        <w:pStyle w:val="TOC2"/>
        <w:rPr>
          <w:rFonts w:asciiTheme="minorHAnsi" w:eastAsiaTheme="minorEastAsia" w:hAnsiTheme="minorHAnsi" w:cstheme="minorBidi"/>
          <w:noProof/>
          <w:kern w:val="2"/>
          <w:lang w:val="en-AU" w:eastAsia="en-AU"/>
          <w14:ligatures w14:val="standardContextual"/>
        </w:rPr>
      </w:pPr>
      <w:hyperlink w:anchor="_Toc201567438" w:history="1">
        <w:r w:rsidRPr="00AD526A">
          <w:rPr>
            <w:rStyle w:val="Hyperlink"/>
            <w:noProof/>
            <w:lang w:val="en-AU"/>
          </w:rPr>
          <w:t>Acknowledgements</w:t>
        </w:r>
        <w:r>
          <w:rPr>
            <w:noProof/>
            <w:webHidden/>
          </w:rPr>
          <w:tab/>
        </w:r>
        <w:r>
          <w:rPr>
            <w:noProof/>
            <w:webHidden/>
          </w:rPr>
          <w:fldChar w:fldCharType="begin"/>
        </w:r>
        <w:r>
          <w:rPr>
            <w:noProof/>
            <w:webHidden/>
          </w:rPr>
          <w:instrText xml:space="preserve"> PAGEREF _Toc201567438 \h </w:instrText>
        </w:r>
        <w:r>
          <w:rPr>
            <w:noProof/>
            <w:webHidden/>
          </w:rPr>
        </w:r>
        <w:r>
          <w:rPr>
            <w:noProof/>
            <w:webHidden/>
          </w:rPr>
          <w:fldChar w:fldCharType="separate"/>
        </w:r>
        <w:r>
          <w:rPr>
            <w:noProof/>
            <w:webHidden/>
          </w:rPr>
          <w:t>4</w:t>
        </w:r>
        <w:r>
          <w:rPr>
            <w:noProof/>
            <w:webHidden/>
          </w:rPr>
          <w:fldChar w:fldCharType="end"/>
        </w:r>
      </w:hyperlink>
    </w:p>
    <w:p w14:paraId="6BBB47F0" w14:textId="0676C1BE" w:rsidR="002B168F" w:rsidRDefault="002B168F">
      <w:pPr>
        <w:pStyle w:val="TOC2"/>
        <w:rPr>
          <w:rFonts w:asciiTheme="minorHAnsi" w:eastAsiaTheme="minorEastAsia" w:hAnsiTheme="minorHAnsi" w:cstheme="minorBidi"/>
          <w:noProof/>
          <w:kern w:val="2"/>
          <w:lang w:val="en-AU" w:eastAsia="en-AU"/>
          <w14:ligatures w14:val="standardContextual"/>
        </w:rPr>
      </w:pPr>
      <w:hyperlink w:anchor="_Toc201567439" w:history="1">
        <w:r w:rsidRPr="00AD526A">
          <w:rPr>
            <w:rStyle w:val="Hyperlink"/>
            <w:noProof/>
            <w:lang w:val="en-AU"/>
          </w:rPr>
          <w:t>Abbreviations and terms</w:t>
        </w:r>
        <w:r>
          <w:rPr>
            <w:noProof/>
            <w:webHidden/>
          </w:rPr>
          <w:tab/>
        </w:r>
        <w:r>
          <w:rPr>
            <w:noProof/>
            <w:webHidden/>
          </w:rPr>
          <w:fldChar w:fldCharType="begin"/>
        </w:r>
        <w:r>
          <w:rPr>
            <w:noProof/>
            <w:webHidden/>
          </w:rPr>
          <w:instrText xml:space="preserve"> PAGEREF _Toc201567439 \h </w:instrText>
        </w:r>
        <w:r>
          <w:rPr>
            <w:noProof/>
            <w:webHidden/>
          </w:rPr>
        </w:r>
        <w:r>
          <w:rPr>
            <w:noProof/>
            <w:webHidden/>
          </w:rPr>
          <w:fldChar w:fldCharType="separate"/>
        </w:r>
        <w:r>
          <w:rPr>
            <w:noProof/>
            <w:webHidden/>
          </w:rPr>
          <w:t>5</w:t>
        </w:r>
        <w:r>
          <w:rPr>
            <w:noProof/>
            <w:webHidden/>
          </w:rPr>
          <w:fldChar w:fldCharType="end"/>
        </w:r>
      </w:hyperlink>
    </w:p>
    <w:p w14:paraId="0AC3AD43" w14:textId="469BAB1F" w:rsidR="002B168F" w:rsidRDefault="002B168F">
      <w:pPr>
        <w:pStyle w:val="TOC2"/>
        <w:rPr>
          <w:rFonts w:asciiTheme="minorHAnsi" w:eastAsiaTheme="minorEastAsia" w:hAnsiTheme="minorHAnsi" w:cstheme="minorBidi"/>
          <w:noProof/>
          <w:kern w:val="2"/>
          <w:lang w:val="en-AU" w:eastAsia="en-AU"/>
          <w14:ligatures w14:val="standardContextual"/>
        </w:rPr>
      </w:pPr>
      <w:hyperlink w:anchor="_Toc201567440" w:history="1">
        <w:r w:rsidRPr="00AD526A">
          <w:rPr>
            <w:rStyle w:val="Hyperlink"/>
            <w:noProof/>
          </w:rPr>
          <w:t>Executive</w:t>
        </w:r>
        <w:r w:rsidRPr="00AD526A">
          <w:rPr>
            <w:rStyle w:val="Hyperlink"/>
            <w:noProof/>
            <w:lang w:val="en-AU"/>
          </w:rPr>
          <w:t xml:space="preserve"> summary</w:t>
        </w:r>
        <w:r>
          <w:rPr>
            <w:noProof/>
            <w:webHidden/>
          </w:rPr>
          <w:tab/>
        </w:r>
        <w:r>
          <w:rPr>
            <w:noProof/>
            <w:webHidden/>
          </w:rPr>
          <w:fldChar w:fldCharType="begin"/>
        </w:r>
        <w:r>
          <w:rPr>
            <w:noProof/>
            <w:webHidden/>
          </w:rPr>
          <w:instrText xml:space="preserve"> PAGEREF _Toc201567440 \h </w:instrText>
        </w:r>
        <w:r>
          <w:rPr>
            <w:noProof/>
            <w:webHidden/>
          </w:rPr>
        </w:r>
        <w:r>
          <w:rPr>
            <w:noProof/>
            <w:webHidden/>
          </w:rPr>
          <w:fldChar w:fldCharType="separate"/>
        </w:r>
        <w:r>
          <w:rPr>
            <w:noProof/>
            <w:webHidden/>
          </w:rPr>
          <w:t>6</w:t>
        </w:r>
        <w:r>
          <w:rPr>
            <w:noProof/>
            <w:webHidden/>
          </w:rPr>
          <w:fldChar w:fldCharType="end"/>
        </w:r>
      </w:hyperlink>
    </w:p>
    <w:p w14:paraId="0FDAAC8C" w14:textId="419C17FD" w:rsidR="002B168F" w:rsidRDefault="002B168F">
      <w:pPr>
        <w:pStyle w:val="TOC3"/>
        <w:rPr>
          <w:rFonts w:asciiTheme="minorHAnsi" w:eastAsiaTheme="minorEastAsia" w:hAnsiTheme="minorHAnsi" w:cstheme="minorBidi"/>
          <w:noProof/>
          <w:kern w:val="2"/>
          <w:lang w:val="en-AU" w:eastAsia="en-AU"/>
          <w14:ligatures w14:val="standardContextual"/>
        </w:rPr>
      </w:pPr>
      <w:hyperlink w:anchor="_Toc201567441" w:history="1">
        <w:r w:rsidRPr="00AD526A">
          <w:rPr>
            <w:rStyle w:val="Hyperlink"/>
            <w:noProof/>
            <w:lang w:val="en-AU"/>
          </w:rPr>
          <w:t>Early observations on implementation of NDIS Supports (s10) and Funding periods (s33)</w:t>
        </w:r>
        <w:r>
          <w:rPr>
            <w:noProof/>
            <w:webHidden/>
          </w:rPr>
          <w:tab/>
        </w:r>
        <w:r>
          <w:rPr>
            <w:noProof/>
            <w:webHidden/>
          </w:rPr>
          <w:fldChar w:fldCharType="begin"/>
        </w:r>
        <w:r>
          <w:rPr>
            <w:noProof/>
            <w:webHidden/>
          </w:rPr>
          <w:instrText xml:space="preserve"> PAGEREF _Toc201567441 \h </w:instrText>
        </w:r>
        <w:r>
          <w:rPr>
            <w:noProof/>
            <w:webHidden/>
          </w:rPr>
        </w:r>
        <w:r>
          <w:rPr>
            <w:noProof/>
            <w:webHidden/>
          </w:rPr>
          <w:fldChar w:fldCharType="separate"/>
        </w:r>
        <w:r>
          <w:rPr>
            <w:noProof/>
            <w:webHidden/>
          </w:rPr>
          <w:t>6</w:t>
        </w:r>
        <w:r>
          <w:rPr>
            <w:noProof/>
            <w:webHidden/>
          </w:rPr>
          <w:fldChar w:fldCharType="end"/>
        </w:r>
      </w:hyperlink>
    </w:p>
    <w:p w14:paraId="531A3C18" w14:textId="2E1501E1" w:rsidR="002B168F" w:rsidRDefault="002B168F">
      <w:pPr>
        <w:pStyle w:val="TOC3"/>
        <w:rPr>
          <w:rFonts w:asciiTheme="minorHAnsi" w:eastAsiaTheme="minorEastAsia" w:hAnsiTheme="minorHAnsi" w:cstheme="minorBidi"/>
          <w:noProof/>
          <w:kern w:val="2"/>
          <w:lang w:val="en-AU" w:eastAsia="en-AU"/>
          <w14:ligatures w14:val="standardContextual"/>
        </w:rPr>
      </w:pPr>
      <w:hyperlink w:anchor="_Toc201567442" w:history="1">
        <w:r w:rsidRPr="00AD526A">
          <w:rPr>
            <w:rStyle w:val="Hyperlink"/>
            <w:noProof/>
            <w:lang w:val="en-AU"/>
          </w:rPr>
          <w:t>Lessons and improvement opportunities</w:t>
        </w:r>
        <w:r>
          <w:rPr>
            <w:noProof/>
            <w:webHidden/>
          </w:rPr>
          <w:tab/>
        </w:r>
        <w:r>
          <w:rPr>
            <w:noProof/>
            <w:webHidden/>
          </w:rPr>
          <w:fldChar w:fldCharType="begin"/>
        </w:r>
        <w:r>
          <w:rPr>
            <w:noProof/>
            <w:webHidden/>
          </w:rPr>
          <w:instrText xml:space="preserve"> PAGEREF _Toc201567442 \h </w:instrText>
        </w:r>
        <w:r>
          <w:rPr>
            <w:noProof/>
            <w:webHidden/>
          </w:rPr>
        </w:r>
        <w:r>
          <w:rPr>
            <w:noProof/>
            <w:webHidden/>
          </w:rPr>
          <w:fldChar w:fldCharType="separate"/>
        </w:r>
        <w:r>
          <w:rPr>
            <w:noProof/>
            <w:webHidden/>
          </w:rPr>
          <w:t>8</w:t>
        </w:r>
        <w:r>
          <w:rPr>
            <w:noProof/>
            <w:webHidden/>
          </w:rPr>
          <w:fldChar w:fldCharType="end"/>
        </w:r>
      </w:hyperlink>
    </w:p>
    <w:p w14:paraId="30803844" w14:textId="7556792B" w:rsidR="002B168F" w:rsidRDefault="002B168F">
      <w:pPr>
        <w:pStyle w:val="TOC3"/>
        <w:rPr>
          <w:rFonts w:asciiTheme="minorHAnsi" w:eastAsiaTheme="minorEastAsia" w:hAnsiTheme="minorHAnsi" w:cstheme="minorBidi"/>
          <w:noProof/>
          <w:kern w:val="2"/>
          <w:lang w:val="en-AU" w:eastAsia="en-AU"/>
          <w14:ligatures w14:val="standardContextual"/>
        </w:rPr>
      </w:pPr>
      <w:hyperlink w:anchor="_Toc201567443" w:history="1">
        <w:r w:rsidRPr="00AD526A">
          <w:rPr>
            <w:rStyle w:val="Hyperlink"/>
            <w:noProof/>
            <w:lang w:val="en-AU"/>
          </w:rPr>
          <w:t>Next steps and areas for further exploration</w:t>
        </w:r>
        <w:r>
          <w:rPr>
            <w:noProof/>
            <w:webHidden/>
          </w:rPr>
          <w:tab/>
        </w:r>
        <w:r>
          <w:rPr>
            <w:noProof/>
            <w:webHidden/>
          </w:rPr>
          <w:fldChar w:fldCharType="begin"/>
        </w:r>
        <w:r>
          <w:rPr>
            <w:noProof/>
            <w:webHidden/>
          </w:rPr>
          <w:instrText xml:space="preserve"> PAGEREF _Toc201567443 \h </w:instrText>
        </w:r>
        <w:r>
          <w:rPr>
            <w:noProof/>
            <w:webHidden/>
          </w:rPr>
        </w:r>
        <w:r>
          <w:rPr>
            <w:noProof/>
            <w:webHidden/>
          </w:rPr>
          <w:fldChar w:fldCharType="separate"/>
        </w:r>
        <w:r>
          <w:rPr>
            <w:noProof/>
            <w:webHidden/>
          </w:rPr>
          <w:t>9</w:t>
        </w:r>
        <w:r>
          <w:rPr>
            <w:noProof/>
            <w:webHidden/>
          </w:rPr>
          <w:fldChar w:fldCharType="end"/>
        </w:r>
      </w:hyperlink>
    </w:p>
    <w:p w14:paraId="41FB507C" w14:textId="1C6E60B6" w:rsidR="002B168F" w:rsidRDefault="002B168F">
      <w:pPr>
        <w:pStyle w:val="TOC2"/>
        <w:rPr>
          <w:rFonts w:asciiTheme="minorHAnsi" w:eastAsiaTheme="minorEastAsia" w:hAnsiTheme="minorHAnsi" w:cstheme="minorBidi"/>
          <w:noProof/>
          <w:kern w:val="2"/>
          <w:lang w:val="en-AU" w:eastAsia="en-AU"/>
          <w14:ligatures w14:val="standardContextual"/>
        </w:rPr>
      </w:pPr>
      <w:hyperlink w:anchor="_Toc201567444" w:history="1">
        <w:r w:rsidRPr="00AD526A">
          <w:rPr>
            <w:rStyle w:val="Hyperlink"/>
            <w:noProof/>
            <w:lang w:val="en-AU"/>
          </w:rPr>
          <w:t>1.</w:t>
        </w:r>
        <w:r>
          <w:rPr>
            <w:rFonts w:asciiTheme="minorHAnsi" w:eastAsiaTheme="minorEastAsia" w:hAnsiTheme="minorHAnsi" w:cstheme="minorBidi"/>
            <w:noProof/>
            <w:kern w:val="2"/>
            <w:lang w:val="en-AU" w:eastAsia="en-AU"/>
            <w14:ligatures w14:val="standardContextual"/>
          </w:rPr>
          <w:tab/>
        </w:r>
        <w:r w:rsidRPr="00AD526A">
          <w:rPr>
            <w:rStyle w:val="Hyperlink"/>
            <w:noProof/>
            <w:lang w:val="en-AU"/>
          </w:rPr>
          <w:t>Introduction and context</w:t>
        </w:r>
        <w:r>
          <w:rPr>
            <w:noProof/>
            <w:webHidden/>
          </w:rPr>
          <w:tab/>
        </w:r>
        <w:r>
          <w:rPr>
            <w:noProof/>
            <w:webHidden/>
          </w:rPr>
          <w:fldChar w:fldCharType="begin"/>
        </w:r>
        <w:r>
          <w:rPr>
            <w:noProof/>
            <w:webHidden/>
          </w:rPr>
          <w:instrText xml:space="preserve"> PAGEREF _Toc201567444 \h </w:instrText>
        </w:r>
        <w:r>
          <w:rPr>
            <w:noProof/>
            <w:webHidden/>
          </w:rPr>
        </w:r>
        <w:r>
          <w:rPr>
            <w:noProof/>
            <w:webHidden/>
          </w:rPr>
          <w:fldChar w:fldCharType="separate"/>
        </w:r>
        <w:r>
          <w:rPr>
            <w:noProof/>
            <w:webHidden/>
          </w:rPr>
          <w:t>10</w:t>
        </w:r>
        <w:r>
          <w:rPr>
            <w:noProof/>
            <w:webHidden/>
          </w:rPr>
          <w:fldChar w:fldCharType="end"/>
        </w:r>
      </w:hyperlink>
    </w:p>
    <w:p w14:paraId="614B7F55" w14:textId="4E50D753" w:rsidR="002B168F" w:rsidRDefault="002B168F">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201567445" w:history="1">
        <w:r w:rsidRPr="00AD526A">
          <w:rPr>
            <w:rStyle w:val="Hyperlink"/>
            <w:noProof/>
            <w:lang w:val="en-AU"/>
          </w:rPr>
          <w:t>1.1</w:t>
        </w:r>
        <w:r>
          <w:rPr>
            <w:rFonts w:asciiTheme="minorHAnsi" w:eastAsiaTheme="minorEastAsia" w:hAnsiTheme="minorHAnsi" w:cstheme="minorBidi"/>
            <w:noProof/>
            <w:kern w:val="2"/>
            <w:lang w:val="en-AU" w:eastAsia="en-AU"/>
            <w14:ligatures w14:val="standardContextual"/>
          </w:rPr>
          <w:tab/>
        </w:r>
        <w:r w:rsidRPr="00AD526A">
          <w:rPr>
            <w:rStyle w:val="Hyperlink"/>
            <w:noProof/>
            <w:lang w:val="en-AU"/>
          </w:rPr>
          <w:t>Amendments to the NDIS Act</w:t>
        </w:r>
        <w:r>
          <w:rPr>
            <w:noProof/>
            <w:webHidden/>
          </w:rPr>
          <w:tab/>
        </w:r>
        <w:r>
          <w:rPr>
            <w:noProof/>
            <w:webHidden/>
          </w:rPr>
          <w:fldChar w:fldCharType="begin"/>
        </w:r>
        <w:r>
          <w:rPr>
            <w:noProof/>
            <w:webHidden/>
          </w:rPr>
          <w:instrText xml:space="preserve"> PAGEREF _Toc201567445 \h </w:instrText>
        </w:r>
        <w:r>
          <w:rPr>
            <w:noProof/>
            <w:webHidden/>
          </w:rPr>
        </w:r>
        <w:r>
          <w:rPr>
            <w:noProof/>
            <w:webHidden/>
          </w:rPr>
          <w:fldChar w:fldCharType="separate"/>
        </w:r>
        <w:r>
          <w:rPr>
            <w:noProof/>
            <w:webHidden/>
          </w:rPr>
          <w:t>10</w:t>
        </w:r>
        <w:r>
          <w:rPr>
            <w:noProof/>
            <w:webHidden/>
          </w:rPr>
          <w:fldChar w:fldCharType="end"/>
        </w:r>
      </w:hyperlink>
    </w:p>
    <w:p w14:paraId="2860DB5D" w14:textId="1A960BB9" w:rsidR="002B168F" w:rsidRDefault="002B168F">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201567446" w:history="1">
        <w:r w:rsidRPr="00AD526A">
          <w:rPr>
            <w:rStyle w:val="Hyperlink"/>
            <w:noProof/>
            <w:lang w:val="en-AU"/>
          </w:rPr>
          <w:t>1.2</w:t>
        </w:r>
        <w:r>
          <w:rPr>
            <w:rFonts w:asciiTheme="minorHAnsi" w:eastAsiaTheme="minorEastAsia" w:hAnsiTheme="minorHAnsi" w:cstheme="minorBidi"/>
            <w:noProof/>
            <w:kern w:val="2"/>
            <w:lang w:val="en-AU" w:eastAsia="en-AU"/>
            <w14:ligatures w14:val="standardContextual"/>
          </w:rPr>
          <w:tab/>
        </w:r>
        <w:r w:rsidRPr="00AD526A">
          <w:rPr>
            <w:rStyle w:val="Hyperlink"/>
            <w:noProof/>
            <w:lang w:val="en-AU"/>
          </w:rPr>
          <w:t>Evaluating the impacts of the NDIS Supports and Funding period changes</w:t>
        </w:r>
        <w:r>
          <w:rPr>
            <w:noProof/>
            <w:webHidden/>
          </w:rPr>
          <w:tab/>
        </w:r>
        <w:r>
          <w:rPr>
            <w:noProof/>
            <w:webHidden/>
          </w:rPr>
          <w:fldChar w:fldCharType="begin"/>
        </w:r>
        <w:r>
          <w:rPr>
            <w:noProof/>
            <w:webHidden/>
          </w:rPr>
          <w:instrText xml:space="preserve"> PAGEREF _Toc201567446 \h </w:instrText>
        </w:r>
        <w:r>
          <w:rPr>
            <w:noProof/>
            <w:webHidden/>
          </w:rPr>
        </w:r>
        <w:r>
          <w:rPr>
            <w:noProof/>
            <w:webHidden/>
          </w:rPr>
          <w:fldChar w:fldCharType="separate"/>
        </w:r>
        <w:r>
          <w:rPr>
            <w:noProof/>
            <w:webHidden/>
          </w:rPr>
          <w:t>11</w:t>
        </w:r>
        <w:r>
          <w:rPr>
            <w:noProof/>
            <w:webHidden/>
          </w:rPr>
          <w:fldChar w:fldCharType="end"/>
        </w:r>
      </w:hyperlink>
    </w:p>
    <w:p w14:paraId="26CC3F73" w14:textId="76022258" w:rsidR="002B168F" w:rsidRDefault="002B168F">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201567447" w:history="1">
        <w:r w:rsidRPr="00AD526A">
          <w:rPr>
            <w:rStyle w:val="Hyperlink"/>
            <w:noProof/>
            <w:lang w:val="en-AU"/>
          </w:rPr>
          <w:t>1.3</w:t>
        </w:r>
        <w:r>
          <w:rPr>
            <w:rFonts w:asciiTheme="minorHAnsi" w:eastAsiaTheme="minorEastAsia" w:hAnsiTheme="minorHAnsi" w:cstheme="minorBidi"/>
            <w:noProof/>
            <w:kern w:val="2"/>
            <w:lang w:val="en-AU" w:eastAsia="en-AU"/>
            <w14:ligatures w14:val="standardContextual"/>
          </w:rPr>
          <w:tab/>
        </w:r>
        <w:r w:rsidRPr="00AD526A">
          <w:rPr>
            <w:rStyle w:val="Hyperlink"/>
            <w:noProof/>
            <w:lang w:val="en-AU"/>
          </w:rPr>
          <w:t>This report</w:t>
        </w:r>
        <w:r>
          <w:rPr>
            <w:noProof/>
            <w:webHidden/>
          </w:rPr>
          <w:tab/>
        </w:r>
        <w:r>
          <w:rPr>
            <w:noProof/>
            <w:webHidden/>
          </w:rPr>
          <w:fldChar w:fldCharType="begin"/>
        </w:r>
        <w:r>
          <w:rPr>
            <w:noProof/>
            <w:webHidden/>
          </w:rPr>
          <w:instrText xml:space="preserve"> PAGEREF _Toc201567447 \h </w:instrText>
        </w:r>
        <w:r>
          <w:rPr>
            <w:noProof/>
            <w:webHidden/>
          </w:rPr>
        </w:r>
        <w:r>
          <w:rPr>
            <w:noProof/>
            <w:webHidden/>
          </w:rPr>
          <w:fldChar w:fldCharType="separate"/>
        </w:r>
        <w:r>
          <w:rPr>
            <w:noProof/>
            <w:webHidden/>
          </w:rPr>
          <w:t>11</w:t>
        </w:r>
        <w:r>
          <w:rPr>
            <w:noProof/>
            <w:webHidden/>
          </w:rPr>
          <w:fldChar w:fldCharType="end"/>
        </w:r>
      </w:hyperlink>
    </w:p>
    <w:p w14:paraId="04AAEF41" w14:textId="19A506AD" w:rsidR="002B168F" w:rsidRDefault="002B168F">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201567448" w:history="1">
        <w:r w:rsidRPr="00AD526A">
          <w:rPr>
            <w:rStyle w:val="Hyperlink"/>
            <w:noProof/>
            <w:lang w:val="en-AU"/>
          </w:rPr>
          <w:t>1.4</w:t>
        </w:r>
        <w:r>
          <w:rPr>
            <w:rFonts w:asciiTheme="minorHAnsi" w:eastAsiaTheme="minorEastAsia" w:hAnsiTheme="minorHAnsi" w:cstheme="minorBidi"/>
            <w:noProof/>
            <w:kern w:val="2"/>
            <w:lang w:val="en-AU" w:eastAsia="en-AU"/>
            <w14:ligatures w14:val="standardContextual"/>
          </w:rPr>
          <w:tab/>
        </w:r>
        <w:r w:rsidRPr="00AD526A">
          <w:rPr>
            <w:rStyle w:val="Hyperlink"/>
            <w:noProof/>
            <w:lang w:val="en-AU"/>
          </w:rPr>
          <w:t>Data sources and limitations</w:t>
        </w:r>
        <w:r>
          <w:rPr>
            <w:noProof/>
            <w:webHidden/>
          </w:rPr>
          <w:tab/>
        </w:r>
        <w:r>
          <w:rPr>
            <w:noProof/>
            <w:webHidden/>
          </w:rPr>
          <w:fldChar w:fldCharType="begin"/>
        </w:r>
        <w:r>
          <w:rPr>
            <w:noProof/>
            <w:webHidden/>
          </w:rPr>
          <w:instrText xml:space="preserve"> PAGEREF _Toc201567448 \h </w:instrText>
        </w:r>
        <w:r>
          <w:rPr>
            <w:noProof/>
            <w:webHidden/>
          </w:rPr>
        </w:r>
        <w:r>
          <w:rPr>
            <w:noProof/>
            <w:webHidden/>
          </w:rPr>
          <w:fldChar w:fldCharType="separate"/>
        </w:r>
        <w:r>
          <w:rPr>
            <w:noProof/>
            <w:webHidden/>
          </w:rPr>
          <w:t>12</w:t>
        </w:r>
        <w:r>
          <w:rPr>
            <w:noProof/>
            <w:webHidden/>
          </w:rPr>
          <w:fldChar w:fldCharType="end"/>
        </w:r>
      </w:hyperlink>
    </w:p>
    <w:p w14:paraId="2CA9473D" w14:textId="5ADD3042" w:rsidR="002B168F" w:rsidRDefault="002B168F">
      <w:pPr>
        <w:pStyle w:val="TOC2"/>
        <w:rPr>
          <w:rFonts w:asciiTheme="minorHAnsi" w:eastAsiaTheme="minorEastAsia" w:hAnsiTheme="minorHAnsi" w:cstheme="minorBidi"/>
          <w:noProof/>
          <w:kern w:val="2"/>
          <w:lang w:val="en-AU" w:eastAsia="en-AU"/>
          <w14:ligatures w14:val="standardContextual"/>
        </w:rPr>
      </w:pPr>
      <w:hyperlink w:anchor="_Toc201567449" w:history="1">
        <w:r w:rsidRPr="00AD526A">
          <w:rPr>
            <w:rStyle w:val="Hyperlink"/>
            <w:noProof/>
            <w:lang w:val="en-AU"/>
          </w:rPr>
          <w:t>2.</w:t>
        </w:r>
        <w:r>
          <w:rPr>
            <w:rFonts w:asciiTheme="minorHAnsi" w:eastAsiaTheme="minorEastAsia" w:hAnsiTheme="minorHAnsi" w:cstheme="minorBidi"/>
            <w:noProof/>
            <w:kern w:val="2"/>
            <w:lang w:val="en-AU" w:eastAsia="en-AU"/>
            <w14:ligatures w14:val="standardContextual"/>
          </w:rPr>
          <w:tab/>
        </w:r>
        <w:r w:rsidRPr="00AD526A">
          <w:rPr>
            <w:rStyle w:val="Hyperlink"/>
            <w:noProof/>
            <w:lang w:val="en-AU"/>
          </w:rPr>
          <w:t>Early observations on implementation</w:t>
        </w:r>
        <w:r>
          <w:rPr>
            <w:noProof/>
            <w:webHidden/>
          </w:rPr>
          <w:tab/>
        </w:r>
        <w:r>
          <w:rPr>
            <w:noProof/>
            <w:webHidden/>
          </w:rPr>
          <w:fldChar w:fldCharType="begin"/>
        </w:r>
        <w:r>
          <w:rPr>
            <w:noProof/>
            <w:webHidden/>
          </w:rPr>
          <w:instrText xml:space="preserve"> PAGEREF _Toc201567449 \h </w:instrText>
        </w:r>
        <w:r>
          <w:rPr>
            <w:noProof/>
            <w:webHidden/>
          </w:rPr>
        </w:r>
        <w:r>
          <w:rPr>
            <w:noProof/>
            <w:webHidden/>
          </w:rPr>
          <w:fldChar w:fldCharType="separate"/>
        </w:r>
        <w:r>
          <w:rPr>
            <w:noProof/>
            <w:webHidden/>
          </w:rPr>
          <w:t>13</w:t>
        </w:r>
        <w:r>
          <w:rPr>
            <w:noProof/>
            <w:webHidden/>
          </w:rPr>
          <w:fldChar w:fldCharType="end"/>
        </w:r>
      </w:hyperlink>
    </w:p>
    <w:p w14:paraId="751EB298" w14:textId="6BCDAEF7" w:rsidR="002B168F" w:rsidRDefault="002B168F">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201567450" w:history="1">
        <w:r w:rsidRPr="00AD526A">
          <w:rPr>
            <w:rStyle w:val="Hyperlink"/>
            <w:rFonts w:eastAsia="Arial"/>
            <w:noProof/>
            <w:lang w:val="en-AU"/>
          </w:rPr>
          <w:t>2.1</w:t>
        </w:r>
        <w:r>
          <w:rPr>
            <w:rFonts w:asciiTheme="minorHAnsi" w:eastAsiaTheme="minorEastAsia" w:hAnsiTheme="minorHAnsi" w:cstheme="minorBidi"/>
            <w:noProof/>
            <w:kern w:val="2"/>
            <w:lang w:val="en-AU" w:eastAsia="en-AU"/>
            <w14:ligatures w14:val="standardContextual"/>
          </w:rPr>
          <w:tab/>
        </w:r>
        <w:r w:rsidRPr="00AD526A">
          <w:rPr>
            <w:rStyle w:val="Hyperlink"/>
            <w:rFonts w:eastAsia="Arial"/>
            <w:noProof/>
            <w:lang w:val="en-AU"/>
          </w:rPr>
          <w:t>Observation 1: The amendments generated uncertainty and anxiety among some participants, particularly in relation to NDIS Supports (s10) changes</w:t>
        </w:r>
        <w:r>
          <w:rPr>
            <w:noProof/>
            <w:webHidden/>
          </w:rPr>
          <w:tab/>
        </w:r>
        <w:r>
          <w:rPr>
            <w:noProof/>
            <w:webHidden/>
          </w:rPr>
          <w:fldChar w:fldCharType="begin"/>
        </w:r>
        <w:r>
          <w:rPr>
            <w:noProof/>
            <w:webHidden/>
          </w:rPr>
          <w:instrText xml:space="preserve"> PAGEREF _Toc201567450 \h </w:instrText>
        </w:r>
        <w:r>
          <w:rPr>
            <w:noProof/>
            <w:webHidden/>
          </w:rPr>
        </w:r>
        <w:r>
          <w:rPr>
            <w:noProof/>
            <w:webHidden/>
          </w:rPr>
          <w:fldChar w:fldCharType="separate"/>
        </w:r>
        <w:r>
          <w:rPr>
            <w:noProof/>
            <w:webHidden/>
          </w:rPr>
          <w:t>13</w:t>
        </w:r>
        <w:r>
          <w:rPr>
            <w:noProof/>
            <w:webHidden/>
          </w:rPr>
          <w:fldChar w:fldCharType="end"/>
        </w:r>
      </w:hyperlink>
    </w:p>
    <w:p w14:paraId="35B65D57" w14:textId="235A22EC" w:rsidR="002B168F" w:rsidRDefault="002B168F">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201567451" w:history="1">
        <w:r w:rsidRPr="00AD526A">
          <w:rPr>
            <w:rStyle w:val="Hyperlink"/>
            <w:rFonts w:eastAsia="Arial"/>
            <w:noProof/>
            <w:lang w:val="en-AU"/>
          </w:rPr>
          <w:t>2.2</w:t>
        </w:r>
        <w:r>
          <w:rPr>
            <w:rFonts w:asciiTheme="minorHAnsi" w:eastAsiaTheme="minorEastAsia" w:hAnsiTheme="minorHAnsi" w:cstheme="minorBidi"/>
            <w:noProof/>
            <w:kern w:val="2"/>
            <w:lang w:val="en-AU" w:eastAsia="en-AU"/>
            <w14:ligatures w14:val="standardContextual"/>
          </w:rPr>
          <w:tab/>
        </w:r>
        <w:r w:rsidRPr="00AD526A">
          <w:rPr>
            <w:rStyle w:val="Hyperlink"/>
            <w:rFonts w:eastAsia="Arial"/>
            <w:noProof/>
            <w:lang w:val="en-AU"/>
          </w:rPr>
          <w:t>Observation 2: There was an increase in participant and stakeholder interaction with the Agency</w:t>
        </w:r>
        <w:r>
          <w:rPr>
            <w:noProof/>
            <w:webHidden/>
          </w:rPr>
          <w:tab/>
        </w:r>
        <w:r>
          <w:rPr>
            <w:noProof/>
            <w:webHidden/>
          </w:rPr>
          <w:fldChar w:fldCharType="begin"/>
        </w:r>
        <w:r>
          <w:rPr>
            <w:noProof/>
            <w:webHidden/>
          </w:rPr>
          <w:instrText xml:space="preserve"> PAGEREF _Toc201567451 \h </w:instrText>
        </w:r>
        <w:r>
          <w:rPr>
            <w:noProof/>
            <w:webHidden/>
          </w:rPr>
        </w:r>
        <w:r>
          <w:rPr>
            <w:noProof/>
            <w:webHidden/>
          </w:rPr>
          <w:fldChar w:fldCharType="separate"/>
        </w:r>
        <w:r>
          <w:rPr>
            <w:noProof/>
            <w:webHidden/>
          </w:rPr>
          <w:t>15</w:t>
        </w:r>
        <w:r>
          <w:rPr>
            <w:noProof/>
            <w:webHidden/>
          </w:rPr>
          <w:fldChar w:fldCharType="end"/>
        </w:r>
      </w:hyperlink>
    </w:p>
    <w:p w14:paraId="3027B0A4" w14:textId="00A3BB2F" w:rsidR="002B168F" w:rsidRDefault="002B168F">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201567452" w:history="1">
        <w:r w:rsidRPr="00AD526A">
          <w:rPr>
            <w:rStyle w:val="Hyperlink"/>
            <w:noProof/>
          </w:rPr>
          <w:t>2.3</w:t>
        </w:r>
        <w:r>
          <w:rPr>
            <w:rFonts w:asciiTheme="minorHAnsi" w:eastAsiaTheme="minorEastAsia" w:hAnsiTheme="minorHAnsi" w:cstheme="minorBidi"/>
            <w:noProof/>
            <w:kern w:val="2"/>
            <w:lang w:val="en-AU" w:eastAsia="en-AU"/>
            <w14:ligatures w14:val="standardContextual"/>
          </w:rPr>
          <w:tab/>
        </w:r>
        <w:r w:rsidRPr="00AD526A">
          <w:rPr>
            <w:rStyle w:val="Hyperlink"/>
            <w:noProof/>
          </w:rPr>
          <w:t>Observation 3: Workforce training and resources for frontline Agency staff were well received initially, but did not fully prepare staff for the application of the changes</w:t>
        </w:r>
        <w:r>
          <w:rPr>
            <w:noProof/>
            <w:webHidden/>
          </w:rPr>
          <w:tab/>
        </w:r>
        <w:r>
          <w:rPr>
            <w:noProof/>
            <w:webHidden/>
          </w:rPr>
          <w:fldChar w:fldCharType="begin"/>
        </w:r>
        <w:r>
          <w:rPr>
            <w:noProof/>
            <w:webHidden/>
          </w:rPr>
          <w:instrText xml:space="preserve"> PAGEREF _Toc201567452 \h </w:instrText>
        </w:r>
        <w:r>
          <w:rPr>
            <w:noProof/>
            <w:webHidden/>
          </w:rPr>
        </w:r>
        <w:r>
          <w:rPr>
            <w:noProof/>
            <w:webHidden/>
          </w:rPr>
          <w:fldChar w:fldCharType="separate"/>
        </w:r>
        <w:r>
          <w:rPr>
            <w:noProof/>
            <w:webHidden/>
          </w:rPr>
          <w:t>19</w:t>
        </w:r>
        <w:r>
          <w:rPr>
            <w:noProof/>
            <w:webHidden/>
          </w:rPr>
          <w:fldChar w:fldCharType="end"/>
        </w:r>
      </w:hyperlink>
    </w:p>
    <w:p w14:paraId="7DB05BD7" w14:textId="6B9F868F" w:rsidR="002B168F" w:rsidRDefault="002B168F">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201567453" w:history="1">
        <w:r w:rsidRPr="00AD526A">
          <w:rPr>
            <w:rStyle w:val="Hyperlink"/>
            <w:noProof/>
            <w:lang w:val="en-AU"/>
          </w:rPr>
          <w:t>2.4</w:t>
        </w:r>
        <w:r>
          <w:rPr>
            <w:rFonts w:asciiTheme="minorHAnsi" w:eastAsiaTheme="minorEastAsia" w:hAnsiTheme="minorHAnsi" w:cstheme="minorBidi"/>
            <w:noProof/>
            <w:kern w:val="2"/>
            <w:lang w:val="en-AU" w:eastAsia="en-AU"/>
            <w14:ligatures w14:val="standardContextual"/>
          </w:rPr>
          <w:tab/>
        </w:r>
        <w:r w:rsidRPr="00AD526A">
          <w:rPr>
            <w:rStyle w:val="Hyperlink"/>
            <w:noProof/>
            <w:lang w:val="en-AU"/>
          </w:rPr>
          <w:t>Observation 4: Some claims have been rejected as non-compliant with s10, though more data is needed</w:t>
        </w:r>
        <w:r>
          <w:rPr>
            <w:noProof/>
            <w:webHidden/>
          </w:rPr>
          <w:tab/>
        </w:r>
        <w:r>
          <w:rPr>
            <w:noProof/>
            <w:webHidden/>
          </w:rPr>
          <w:fldChar w:fldCharType="begin"/>
        </w:r>
        <w:r>
          <w:rPr>
            <w:noProof/>
            <w:webHidden/>
          </w:rPr>
          <w:instrText xml:space="preserve"> PAGEREF _Toc201567453 \h </w:instrText>
        </w:r>
        <w:r>
          <w:rPr>
            <w:noProof/>
            <w:webHidden/>
          </w:rPr>
        </w:r>
        <w:r>
          <w:rPr>
            <w:noProof/>
            <w:webHidden/>
          </w:rPr>
          <w:fldChar w:fldCharType="separate"/>
        </w:r>
        <w:r>
          <w:rPr>
            <w:noProof/>
            <w:webHidden/>
          </w:rPr>
          <w:t>21</w:t>
        </w:r>
        <w:r>
          <w:rPr>
            <w:noProof/>
            <w:webHidden/>
          </w:rPr>
          <w:fldChar w:fldCharType="end"/>
        </w:r>
      </w:hyperlink>
    </w:p>
    <w:p w14:paraId="71C04642" w14:textId="4F895D49" w:rsidR="002B168F" w:rsidRDefault="002B168F">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201567454" w:history="1">
        <w:r w:rsidRPr="00AD526A">
          <w:rPr>
            <w:rStyle w:val="Hyperlink"/>
            <w:noProof/>
            <w:lang w:val="en-AU"/>
          </w:rPr>
          <w:t>2.5</w:t>
        </w:r>
        <w:r>
          <w:rPr>
            <w:rFonts w:asciiTheme="minorHAnsi" w:eastAsiaTheme="minorEastAsia" w:hAnsiTheme="minorHAnsi" w:cstheme="minorBidi"/>
            <w:noProof/>
            <w:kern w:val="2"/>
            <w:lang w:val="en-AU" w:eastAsia="en-AU"/>
            <w14:ligatures w14:val="standardContextual"/>
          </w:rPr>
          <w:tab/>
        </w:r>
        <w:r w:rsidRPr="00AD526A">
          <w:rPr>
            <w:rStyle w:val="Hyperlink"/>
            <w:noProof/>
            <w:lang w:val="en-AU"/>
          </w:rPr>
          <w:t>Observation 5: Applications for replacement supports were low</w:t>
        </w:r>
        <w:r>
          <w:rPr>
            <w:noProof/>
            <w:webHidden/>
          </w:rPr>
          <w:tab/>
        </w:r>
        <w:r>
          <w:rPr>
            <w:noProof/>
            <w:webHidden/>
          </w:rPr>
          <w:fldChar w:fldCharType="begin"/>
        </w:r>
        <w:r>
          <w:rPr>
            <w:noProof/>
            <w:webHidden/>
          </w:rPr>
          <w:instrText xml:space="preserve"> PAGEREF _Toc201567454 \h </w:instrText>
        </w:r>
        <w:r>
          <w:rPr>
            <w:noProof/>
            <w:webHidden/>
          </w:rPr>
        </w:r>
        <w:r>
          <w:rPr>
            <w:noProof/>
            <w:webHidden/>
          </w:rPr>
          <w:fldChar w:fldCharType="separate"/>
        </w:r>
        <w:r>
          <w:rPr>
            <w:noProof/>
            <w:webHidden/>
          </w:rPr>
          <w:t>21</w:t>
        </w:r>
        <w:r>
          <w:rPr>
            <w:noProof/>
            <w:webHidden/>
          </w:rPr>
          <w:fldChar w:fldCharType="end"/>
        </w:r>
      </w:hyperlink>
    </w:p>
    <w:p w14:paraId="78543541" w14:textId="78216652" w:rsidR="002B168F" w:rsidRDefault="002B168F">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201567455" w:history="1">
        <w:r w:rsidRPr="00AD526A">
          <w:rPr>
            <w:rStyle w:val="Hyperlink"/>
            <w:noProof/>
            <w:lang w:val="en-AU"/>
          </w:rPr>
          <w:t>2.6</w:t>
        </w:r>
        <w:r>
          <w:rPr>
            <w:rFonts w:asciiTheme="minorHAnsi" w:eastAsiaTheme="minorEastAsia" w:hAnsiTheme="minorHAnsi" w:cstheme="minorBidi"/>
            <w:noProof/>
            <w:kern w:val="2"/>
            <w:lang w:val="en-AU" w:eastAsia="en-AU"/>
            <w14:ligatures w14:val="standardContextual"/>
          </w:rPr>
          <w:tab/>
        </w:r>
        <w:r w:rsidRPr="00AD526A">
          <w:rPr>
            <w:rStyle w:val="Hyperlink"/>
            <w:noProof/>
            <w:lang w:val="en-AU"/>
          </w:rPr>
          <w:t>Observation 6: More detailed information and clarifications were required to support implementation</w:t>
        </w:r>
        <w:r>
          <w:rPr>
            <w:noProof/>
            <w:webHidden/>
          </w:rPr>
          <w:tab/>
        </w:r>
        <w:r>
          <w:rPr>
            <w:noProof/>
            <w:webHidden/>
          </w:rPr>
          <w:fldChar w:fldCharType="begin"/>
        </w:r>
        <w:r>
          <w:rPr>
            <w:noProof/>
            <w:webHidden/>
          </w:rPr>
          <w:instrText xml:space="preserve"> PAGEREF _Toc201567455 \h </w:instrText>
        </w:r>
        <w:r>
          <w:rPr>
            <w:noProof/>
            <w:webHidden/>
          </w:rPr>
        </w:r>
        <w:r>
          <w:rPr>
            <w:noProof/>
            <w:webHidden/>
          </w:rPr>
          <w:fldChar w:fldCharType="separate"/>
        </w:r>
        <w:r>
          <w:rPr>
            <w:noProof/>
            <w:webHidden/>
          </w:rPr>
          <w:t>23</w:t>
        </w:r>
        <w:r>
          <w:rPr>
            <w:noProof/>
            <w:webHidden/>
          </w:rPr>
          <w:fldChar w:fldCharType="end"/>
        </w:r>
      </w:hyperlink>
    </w:p>
    <w:p w14:paraId="518BF260" w14:textId="3E97B715" w:rsidR="002B168F" w:rsidRDefault="002B168F">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201567456" w:history="1">
        <w:r w:rsidRPr="00AD526A">
          <w:rPr>
            <w:rStyle w:val="Hyperlink"/>
            <w:noProof/>
            <w:lang w:val="en-AU"/>
          </w:rPr>
          <w:t>2.7</w:t>
        </w:r>
        <w:r>
          <w:rPr>
            <w:rFonts w:asciiTheme="minorHAnsi" w:eastAsiaTheme="minorEastAsia" w:hAnsiTheme="minorHAnsi" w:cstheme="minorBidi"/>
            <w:noProof/>
            <w:kern w:val="2"/>
            <w:lang w:val="en-AU" w:eastAsia="en-AU"/>
            <w14:ligatures w14:val="standardContextual"/>
          </w:rPr>
          <w:tab/>
        </w:r>
        <w:r w:rsidRPr="00AD526A">
          <w:rPr>
            <w:rStyle w:val="Hyperlink"/>
            <w:noProof/>
            <w:lang w:val="en-AU"/>
          </w:rPr>
          <w:t>Observation 7: The Agency responded to known issues quickly, though responses were not always well-coordinated</w:t>
        </w:r>
        <w:r>
          <w:rPr>
            <w:noProof/>
            <w:webHidden/>
          </w:rPr>
          <w:tab/>
        </w:r>
        <w:r>
          <w:rPr>
            <w:noProof/>
            <w:webHidden/>
          </w:rPr>
          <w:fldChar w:fldCharType="begin"/>
        </w:r>
        <w:r>
          <w:rPr>
            <w:noProof/>
            <w:webHidden/>
          </w:rPr>
          <w:instrText xml:space="preserve"> PAGEREF _Toc201567456 \h </w:instrText>
        </w:r>
        <w:r>
          <w:rPr>
            <w:noProof/>
            <w:webHidden/>
          </w:rPr>
        </w:r>
        <w:r>
          <w:rPr>
            <w:noProof/>
            <w:webHidden/>
          </w:rPr>
          <w:fldChar w:fldCharType="separate"/>
        </w:r>
        <w:r>
          <w:rPr>
            <w:noProof/>
            <w:webHidden/>
          </w:rPr>
          <w:t>25</w:t>
        </w:r>
        <w:r>
          <w:rPr>
            <w:noProof/>
            <w:webHidden/>
          </w:rPr>
          <w:fldChar w:fldCharType="end"/>
        </w:r>
      </w:hyperlink>
    </w:p>
    <w:p w14:paraId="00DE3F25" w14:textId="5B1A0E4D" w:rsidR="002B168F" w:rsidRDefault="002B168F">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201567457" w:history="1">
        <w:r w:rsidRPr="00AD526A">
          <w:rPr>
            <w:rStyle w:val="Hyperlink"/>
            <w:noProof/>
          </w:rPr>
          <w:t>2.8</w:t>
        </w:r>
        <w:r>
          <w:rPr>
            <w:rFonts w:asciiTheme="minorHAnsi" w:eastAsiaTheme="minorEastAsia" w:hAnsiTheme="minorHAnsi" w:cstheme="minorBidi"/>
            <w:noProof/>
            <w:kern w:val="2"/>
            <w:lang w:val="en-AU" w:eastAsia="en-AU"/>
            <w14:ligatures w14:val="standardContextual"/>
          </w:rPr>
          <w:tab/>
        </w:r>
        <w:r w:rsidRPr="00AD526A">
          <w:rPr>
            <w:rStyle w:val="Hyperlink"/>
            <w:noProof/>
          </w:rPr>
          <w:t>Observation 8: Some preparation, systems and processes were not all in place by day one</w:t>
        </w:r>
        <w:r>
          <w:rPr>
            <w:noProof/>
            <w:webHidden/>
          </w:rPr>
          <w:tab/>
        </w:r>
        <w:r>
          <w:rPr>
            <w:noProof/>
            <w:webHidden/>
          </w:rPr>
          <w:fldChar w:fldCharType="begin"/>
        </w:r>
        <w:r>
          <w:rPr>
            <w:noProof/>
            <w:webHidden/>
          </w:rPr>
          <w:instrText xml:space="preserve"> PAGEREF _Toc201567457 \h </w:instrText>
        </w:r>
        <w:r>
          <w:rPr>
            <w:noProof/>
            <w:webHidden/>
          </w:rPr>
        </w:r>
        <w:r>
          <w:rPr>
            <w:noProof/>
            <w:webHidden/>
          </w:rPr>
          <w:fldChar w:fldCharType="separate"/>
        </w:r>
        <w:r>
          <w:rPr>
            <w:noProof/>
            <w:webHidden/>
          </w:rPr>
          <w:t>26</w:t>
        </w:r>
        <w:r>
          <w:rPr>
            <w:noProof/>
            <w:webHidden/>
          </w:rPr>
          <w:fldChar w:fldCharType="end"/>
        </w:r>
      </w:hyperlink>
    </w:p>
    <w:p w14:paraId="692921FD" w14:textId="4BA02C24" w:rsidR="002B168F" w:rsidRDefault="002B168F">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201567458" w:history="1">
        <w:r w:rsidRPr="00AD526A">
          <w:rPr>
            <w:rStyle w:val="Hyperlink"/>
            <w:noProof/>
          </w:rPr>
          <w:t>2.9</w:t>
        </w:r>
        <w:r>
          <w:rPr>
            <w:rFonts w:asciiTheme="minorHAnsi" w:eastAsiaTheme="minorEastAsia" w:hAnsiTheme="minorHAnsi" w:cstheme="minorBidi"/>
            <w:noProof/>
            <w:kern w:val="2"/>
            <w:lang w:val="en-AU" w:eastAsia="en-AU"/>
            <w14:ligatures w14:val="standardContextual"/>
          </w:rPr>
          <w:tab/>
        </w:r>
        <w:r w:rsidRPr="00AD526A">
          <w:rPr>
            <w:rStyle w:val="Hyperlink"/>
            <w:noProof/>
            <w:lang w:val="en-AU"/>
          </w:rPr>
          <w:t>Observation 9: There is more to understand about the</w:t>
        </w:r>
        <w:r w:rsidRPr="00AD526A">
          <w:rPr>
            <w:rStyle w:val="Hyperlink"/>
            <w:noProof/>
          </w:rPr>
          <w:t xml:space="preserve"> impact of the changes on participant supports and plan management</w:t>
        </w:r>
        <w:r>
          <w:rPr>
            <w:noProof/>
            <w:webHidden/>
          </w:rPr>
          <w:tab/>
        </w:r>
        <w:r>
          <w:rPr>
            <w:noProof/>
            <w:webHidden/>
          </w:rPr>
          <w:fldChar w:fldCharType="begin"/>
        </w:r>
        <w:r>
          <w:rPr>
            <w:noProof/>
            <w:webHidden/>
          </w:rPr>
          <w:instrText xml:space="preserve"> PAGEREF _Toc201567458 \h </w:instrText>
        </w:r>
        <w:r>
          <w:rPr>
            <w:noProof/>
            <w:webHidden/>
          </w:rPr>
        </w:r>
        <w:r>
          <w:rPr>
            <w:noProof/>
            <w:webHidden/>
          </w:rPr>
          <w:fldChar w:fldCharType="separate"/>
        </w:r>
        <w:r>
          <w:rPr>
            <w:noProof/>
            <w:webHidden/>
          </w:rPr>
          <w:t>29</w:t>
        </w:r>
        <w:r>
          <w:rPr>
            <w:noProof/>
            <w:webHidden/>
          </w:rPr>
          <w:fldChar w:fldCharType="end"/>
        </w:r>
      </w:hyperlink>
    </w:p>
    <w:p w14:paraId="6A09E5EA" w14:textId="5F1C2805" w:rsidR="002B168F" w:rsidRDefault="002B168F">
      <w:pPr>
        <w:pStyle w:val="TOC2"/>
        <w:rPr>
          <w:rFonts w:asciiTheme="minorHAnsi" w:eastAsiaTheme="minorEastAsia" w:hAnsiTheme="minorHAnsi" w:cstheme="minorBidi"/>
          <w:noProof/>
          <w:kern w:val="2"/>
          <w:lang w:val="en-AU" w:eastAsia="en-AU"/>
          <w14:ligatures w14:val="standardContextual"/>
        </w:rPr>
      </w:pPr>
      <w:hyperlink w:anchor="_Toc201567459" w:history="1">
        <w:r w:rsidRPr="00AD526A">
          <w:rPr>
            <w:rStyle w:val="Hyperlink"/>
            <w:noProof/>
          </w:rPr>
          <w:t>3.</w:t>
        </w:r>
        <w:r>
          <w:rPr>
            <w:rFonts w:asciiTheme="minorHAnsi" w:eastAsiaTheme="minorEastAsia" w:hAnsiTheme="minorHAnsi" w:cstheme="minorBidi"/>
            <w:noProof/>
            <w:kern w:val="2"/>
            <w:lang w:val="en-AU" w:eastAsia="en-AU"/>
            <w14:ligatures w14:val="standardContextual"/>
          </w:rPr>
          <w:tab/>
        </w:r>
        <w:r w:rsidRPr="00AD526A">
          <w:rPr>
            <w:rStyle w:val="Hyperlink"/>
            <w:rFonts w:eastAsia="Arial"/>
            <w:noProof/>
            <w:lang w:val="en-AU"/>
          </w:rPr>
          <w:t xml:space="preserve">Lessons and </w:t>
        </w:r>
        <w:r w:rsidRPr="00AD526A">
          <w:rPr>
            <w:rStyle w:val="Hyperlink"/>
            <w:noProof/>
          </w:rPr>
          <w:t>improvement</w:t>
        </w:r>
        <w:r w:rsidRPr="00AD526A">
          <w:rPr>
            <w:rStyle w:val="Hyperlink"/>
            <w:rFonts w:eastAsia="Arial"/>
            <w:noProof/>
            <w:lang w:val="en-AU"/>
          </w:rPr>
          <w:t xml:space="preserve"> </w:t>
        </w:r>
        <w:r w:rsidRPr="00AD526A">
          <w:rPr>
            <w:rStyle w:val="Hyperlink"/>
            <w:noProof/>
          </w:rPr>
          <w:t>opportunities</w:t>
        </w:r>
        <w:r>
          <w:rPr>
            <w:noProof/>
            <w:webHidden/>
          </w:rPr>
          <w:tab/>
        </w:r>
        <w:r>
          <w:rPr>
            <w:noProof/>
            <w:webHidden/>
          </w:rPr>
          <w:fldChar w:fldCharType="begin"/>
        </w:r>
        <w:r>
          <w:rPr>
            <w:noProof/>
            <w:webHidden/>
          </w:rPr>
          <w:instrText xml:space="preserve"> PAGEREF _Toc201567459 \h </w:instrText>
        </w:r>
        <w:r>
          <w:rPr>
            <w:noProof/>
            <w:webHidden/>
          </w:rPr>
        </w:r>
        <w:r>
          <w:rPr>
            <w:noProof/>
            <w:webHidden/>
          </w:rPr>
          <w:fldChar w:fldCharType="separate"/>
        </w:r>
        <w:r>
          <w:rPr>
            <w:noProof/>
            <w:webHidden/>
          </w:rPr>
          <w:t>31</w:t>
        </w:r>
        <w:r>
          <w:rPr>
            <w:noProof/>
            <w:webHidden/>
          </w:rPr>
          <w:fldChar w:fldCharType="end"/>
        </w:r>
      </w:hyperlink>
    </w:p>
    <w:p w14:paraId="18C622BE" w14:textId="3373B4F1" w:rsidR="002B168F" w:rsidRDefault="002B168F">
      <w:pPr>
        <w:pStyle w:val="TOC2"/>
        <w:rPr>
          <w:rFonts w:asciiTheme="minorHAnsi" w:eastAsiaTheme="minorEastAsia" w:hAnsiTheme="minorHAnsi" w:cstheme="minorBidi"/>
          <w:noProof/>
          <w:kern w:val="2"/>
          <w:lang w:val="en-AU" w:eastAsia="en-AU"/>
          <w14:ligatures w14:val="standardContextual"/>
        </w:rPr>
      </w:pPr>
      <w:hyperlink w:anchor="_Toc201567460" w:history="1">
        <w:r w:rsidRPr="00AD526A">
          <w:rPr>
            <w:rStyle w:val="Hyperlink"/>
            <w:noProof/>
            <w:lang w:val="en-AU"/>
          </w:rPr>
          <w:t>4.</w:t>
        </w:r>
        <w:r>
          <w:rPr>
            <w:rFonts w:asciiTheme="minorHAnsi" w:eastAsiaTheme="minorEastAsia" w:hAnsiTheme="minorHAnsi" w:cstheme="minorBidi"/>
            <w:noProof/>
            <w:kern w:val="2"/>
            <w:lang w:val="en-AU" w:eastAsia="en-AU"/>
            <w14:ligatures w14:val="standardContextual"/>
          </w:rPr>
          <w:tab/>
        </w:r>
        <w:r w:rsidRPr="00AD526A">
          <w:rPr>
            <w:rStyle w:val="Hyperlink"/>
            <w:noProof/>
            <w:lang w:val="en-AU"/>
          </w:rPr>
          <w:t>Next steps for the evaluation</w:t>
        </w:r>
        <w:r>
          <w:rPr>
            <w:noProof/>
            <w:webHidden/>
          </w:rPr>
          <w:tab/>
        </w:r>
        <w:r>
          <w:rPr>
            <w:noProof/>
            <w:webHidden/>
          </w:rPr>
          <w:fldChar w:fldCharType="begin"/>
        </w:r>
        <w:r>
          <w:rPr>
            <w:noProof/>
            <w:webHidden/>
          </w:rPr>
          <w:instrText xml:space="preserve"> PAGEREF _Toc201567460 \h </w:instrText>
        </w:r>
        <w:r>
          <w:rPr>
            <w:noProof/>
            <w:webHidden/>
          </w:rPr>
        </w:r>
        <w:r>
          <w:rPr>
            <w:noProof/>
            <w:webHidden/>
          </w:rPr>
          <w:fldChar w:fldCharType="separate"/>
        </w:r>
        <w:r>
          <w:rPr>
            <w:noProof/>
            <w:webHidden/>
          </w:rPr>
          <w:t>33</w:t>
        </w:r>
        <w:r>
          <w:rPr>
            <w:noProof/>
            <w:webHidden/>
          </w:rPr>
          <w:fldChar w:fldCharType="end"/>
        </w:r>
      </w:hyperlink>
    </w:p>
    <w:p w14:paraId="042F999C" w14:textId="7DBEBD33" w:rsidR="002B168F" w:rsidRDefault="002B168F">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201567461" w:history="1">
        <w:r w:rsidRPr="00AD526A">
          <w:rPr>
            <w:rStyle w:val="Hyperlink"/>
            <w:noProof/>
            <w:lang w:val="en-AU"/>
          </w:rPr>
          <w:t>4.1</w:t>
        </w:r>
        <w:r>
          <w:rPr>
            <w:rFonts w:asciiTheme="minorHAnsi" w:eastAsiaTheme="minorEastAsia" w:hAnsiTheme="minorHAnsi" w:cstheme="minorBidi"/>
            <w:noProof/>
            <w:kern w:val="2"/>
            <w:lang w:val="en-AU" w:eastAsia="en-AU"/>
            <w14:ligatures w14:val="standardContextual"/>
          </w:rPr>
          <w:tab/>
        </w:r>
        <w:r w:rsidRPr="00AD526A">
          <w:rPr>
            <w:rStyle w:val="Hyperlink"/>
            <w:noProof/>
            <w:lang w:val="en-AU"/>
          </w:rPr>
          <w:t>Areas of exploration in subsequent stages of the evaluation</w:t>
        </w:r>
        <w:r>
          <w:rPr>
            <w:noProof/>
            <w:webHidden/>
          </w:rPr>
          <w:tab/>
        </w:r>
        <w:r>
          <w:rPr>
            <w:noProof/>
            <w:webHidden/>
          </w:rPr>
          <w:fldChar w:fldCharType="begin"/>
        </w:r>
        <w:r>
          <w:rPr>
            <w:noProof/>
            <w:webHidden/>
          </w:rPr>
          <w:instrText xml:space="preserve"> PAGEREF _Toc201567461 \h </w:instrText>
        </w:r>
        <w:r>
          <w:rPr>
            <w:noProof/>
            <w:webHidden/>
          </w:rPr>
        </w:r>
        <w:r>
          <w:rPr>
            <w:noProof/>
            <w:webHidden/>
          </w:rPr>
          <w:fldChar w:fldCharType="separate"/>
        </w:r>
        <w:r>
          <w:rPr>
            <w:noProof/>
            <w:webHidden/>
          </w:rPr>
          <w:t>33</w:t>
        </w:r>
        <w:r>
          <w:rPr>
            <w:noProof/>
            <w:webHidden/>
          </w:rPr>
          <w:fldChar w:fldCharType="end"/>
        </w:r>
      </w:hyperlink>
    </w:p>
    <w:p w14:paraId="3124AD32" w14:textId="3A543C26" w:rsidR="002B168F" w:rsidRDefault="002B168F">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201567462" w:history="1">
        <w:r w:rsidRPr="00AD526A">
          <w:rPr>
            <w:rStyle w:val="Hyperlink"/>
            <w:noProof/>
          </w:rPr>
          <w:t>4.2</w:t>
        </w:r>
        <w:r>
          <w:rPr>
            <w:rFonts w:asciiTheme="minorHAnsi" w:eastAsiaTheme="minorEastAsia" w:hAnsiTheme="minorHAnsi" w:cstheme="minorBidi"/>
            <w:noProof/>
            <w:kern w:val="2"/>
            <w:lang w:val="en-AU" w:eastAsia="en-AU"/>
            <w14:ligatures w14:val="standardContextual"/>
          </w:rPr>
          <w:tab/>
        </w:r>
        <w:r w:rsidRPr="00AD526A">
          <w:rPr>
            <w:rStyle w:val="Hyperlink"/>
            <w:noProof/>
          </w:rPr>
          <w:t>Next evaluation report</w:t>
        </w:r>
        <w:r>
          <w:rPr>
            <w:noProof/>
            <w:webHidden/>
          </w:rPr>
          <w:tab/>
        </w:r>
        <w:r>
          <w:rPr>
            <w:noProof/>
            <w:webHidden/>
          </w:rPr>
          <w:fldChar w:fldCharType="begin"/>
        </w:r>
        <w:r>
          <w:rPr>
            <w:noProof/>
            <w:webHidden/>
          </w:rPr>
          <w:instrText xml:space="preserve"> PAGEREF _Toc201567462 \h </w:instrText>
        </w:r>
        <w:r>
          <w:rPr>
            <w:noProof/>
            <w:webHidden/>
          </w:rPr>
        </w:r>
        <w:r>
          <w:rPr>
            <w:noProof/>
            <w:webHidden/>
          </w:rPr>
          <w:fldChar w:fldCharType="separate"/>
        </w:r>
        <w:r>
          <w:rPr>
            <w:noProof/>
            <w:webHidden/>
          </w:rPr>
          <w:t>34</w:t>
        </w:r>
        <w:r>
          <w:rPr>
            <w:noProof/>
            <w:webHidden/>
          </w:rPr>
          <w:fldChar w:fldCharType="end"/>
        </w:r>
      </w:hyperlink>
    </w:p>
    <w:p w14:paraId="6715217E" w14:textId="4D2AD3A5" w:rsidR="002B168F" w:rsidRDefault="002B168F">
      <w:pPr>
        <w:pStyle w:val="TOC2"/>
        <w:rPr>
          <w:rFonts w:asciiTheme="minorHAnsi" w:eastAsiaTheme="minorEastAsia" w:hAnsiTheme="minorHAnsi" w:cstheme="minorBidi"/>
          <w:noProof/>
          <w:kern w:val="2"/>
          <w:lang w:val="en-AU" w:eastAsia="en-AU"/>
          <w14:ligatures w14:val="standardContextual"/>
        </w:rPr>
      </w:pPr>
      <w:hyperlink w:anchor="_Toc201567463" w:history="1">
        <w:r w:rsidRPr="00AD526A">
          <w:rPr>
            <w:rStyle w:val="Hyperlink"/>
            <w:noProof/>
            <w:lang w:val="en-AU"/>
          </w:rPr>
          <w:t>Appendix A: Evaluation context, aims, and methods</w:t>
        </w:r>
        <w:r>
          <w:rPr>
            <w:noProof/>
            <w:webHidden/>
          </w:rPr>
          <w:tab/>
        </w:r>
        <w:r>
          <w:rPr>
            <w:noProof/>
            <w:webHidden/>
          </w:rPr>
          <w:fldChar w:fldCharType="begin"/>
        </w:r>
        <w:r>
          <w:rPr>
            <w:noProof/>
            <w:webHidden/>
          </w:rPr>
          <w:instrText xml:space="preserve"> PAGEREF _Toc201567463 \h </w:instrText>
        </w:r>
        <w:r>
          <w:rPr>
            <w:noProof/>
            <w:webHidden/>
          </w:rPr>
        </w:r>
        <w:r>
          <w:rPr>
            <w:noProof/>
            <w:webHidden/>
          </w:rPr>
          <w:fldChar w:fldCharType="separate"/>
        </w:r>
        <w:r>
          <w:rPr>
            <w:noProof/>
            <w:webHidden/>
          </w:rPr>
          <w:t>35</w:t>
        </w:r>
        <w:r>
          <w:rPr>
            <w:noProof/>
            <w:webHidden/>
          </w:rPr>
          <w:fldChar w:fldCharType="end"/>
        </w:r>
      </w:hyperlink>
    </w:p>
    <w:p w14:paraId="30B2BFCF" w14:textId="213EE300" w:rsidR="002B168F" w:rsidRDefault="002B168F">
      <w:pPr>
        <w:pStyle w:val="TOC3"/>
        <w:rPr>
          <w:rFonts w:asciiTheme="minorHAnsi" w:eastAsiaTheme="minorEastAsia" w:hAnsiTheme="minorHAnsi" w:cstheme="minorBidi"/>
          <w:noProof/>
          <w:kern w:val="2"/>
          <w:lang w:val="en-AU" w:eastAsia="en-AU"/>
          <w14:ligatures w14:val="standardContextual"/>
        </w:rPr>
      </w:pPr>
      <w:hyperlink w:anchor="_Toc201567464" w:history="1">
        <w:r w:rsidRPr="00AD526A">
          <w:rPr>
            <w:rStyle w:val="Hyperlink"/>
            <w:noProof/>
            <w:lang w:val="en-AU"/>
          </w:rPr>
          <w:t>Evaluation context</w:t>
        </w:r>
        <w:r>
          <w:rPr>
            <w:noProof/>
            <w:webHidden/>
          </w:rPr>
          <w:tab/>
        </w:r>
        <w:r>
          <w:rPr>
            <w:noProof/>
            <w:webHidden/>
          </w:rPr>
          <w:fldChar w:fldCharType="begin"/>
        </w:r>
        <w:r>
          <w:rPr>
            <w:noProof/>
            <w:webHidden/>
          </w:rPr>
          <w:instrText xml:space="preserve"> PAGEREF _Toc201567464 \h </w:instrText>
        </w:r>
        <w:r>
          <w:rPr>
            <w:noProof/>
            <w:webHidden/>
          </w:rPr>
        </w:r>
        <w:r>
          <w:rPr>
            <w:noProof/>
            <w:webHidden/>
          </w:rPr>
          <w:fldChar w:fldCharType="separate"/>
        </w:r>
        <w:r>
          <w:rPr>
            <w:noProof/>
            <w:webHidden/>
          </w:rPr>
          <w:t>35</w:t>
        </w:r>
        <w:r>
          <w:rPr>
            <w:noProof/>
            <w:webHidden/>
          </w:rPr>
          <w:fldChar w:fldCharType="end"/>
        </w:r>
      </w:hyperlink>
    </w:p>
    <w:p w14:paraId="5475244A" w14:textId="6A24A5F8" w:rsidR="002B168F" w:rsidRDefault="002B168F">
      <w:pPr>
        <w:pStyle w:val="TOC3"/>
        <w:rPr>
          <w:rFonts w:asciiTheme="minorHAnsi" w:eastAsiaTheme="minorEastAsia" w:hAnsiTheme="minorHAnsi" w:cstheme="minorBidi"/>
          <w:noProof/>
          <w:kern w:val="2"/>
          <w:lang w:val="en-AU" w:eastAsia="en-AU"/>
          <w14:ligatures w14:val="standardContextual"/>
        </w:rPr>
      </w:pPr>
      <w:hyperlink w:anchor="_Toc201567465" w:history="1">
        <w:r w:rsidRPr="00AD526A">
          <w:rPr>
            <w:rStyle w:val="Hyperlink"/>
            <w:noProof/>
            <w:lang w:val="en-AU"/>
          </w:rPr>
          <w:t>Evaluation aims and scope</w:t>
        </w:r>
        <w:r>
          <w:rPr>
            <w:noProof/>
            <w:webHidden/>
          </w:rPr>
          <w:tab/>
        </w:r>
        <w:r>
          <w:rPr>
            <w:noProof/>
            <w:webHidden/>
          </w:rPr>
          <w:fldChar w:fldCharType="begin"/>
        </w:r>
        <w:r>
          <w:rPr>
            <w:noProof/>
            <w:webHidden/>
          </w:rPr>
          <w:instrText xml:space="preserve"> PAGEREF _Toc201567465 \h </w:instrText>
        </w:r>
        <w:r>
          <w:rPr>
            <w:noProof/>
            <w:webHidden/>
          </w:rPr>
        </w:r>
        <w:r>
          <w:rPr>
            <w:noProof/>
            <w:webHidden/>
          </w:rPr>
          <w:fldChar w:fldCharType="separate"/>
        </w:r>
        <w:r>
          <w:rPr>
            <w:noProof/>
            <w:webHidden/>
          </w:rPr>
          <w:t>36</w:t>
        </w:r>
        <w:r>
          <w:rPr>
            <w:noProof/>
            <w:webHidden/>
          </w:rPr>
          <w:fldChar w:fldCharType="end"/>
        </w:r>
      </w:hyperlink>
    </w:p>
    <w:p w14:paraId="2CFE1EA6" w14:textId="08DC04FB" w:rsidR="002B168F" w:rsidRDefault="002B168F">
      <w:pPr>
        <w:pStyle w:val="TOC3"/>
        <w:rPr>
          <w:rFonts w:asciiTheme="minorHAnsi" w:eastAsiaTheme="minorEastAsia" w:hAnsiTheme="minorHAnsi" w:cstheme="minorBidi"/>
          <w:noProof/>
          <w:kern w:val="2"/>
          <w:lang w:val="en-AU" w:eastAsia="en-AU"/>
          <w14:ligatures w14:val="standardContextual"/>
        </w:rPr>
      </w:pPr>
      <w:hyperlink w:anchor="_Toc201567466" w:history="1">
        <w:r w:rsidRPr="00AD526A">
          <w:rPr>
            <w:rStyle w:val="Hyperlink"/>
            <w:noProof/>
            <w:lang w:val="en-AU"/>
          </w:rPr>
          <w:t>Evaluation questions</w:t>
        </w:r>
        <w:r>
          <w:rPr>
            <w:noProof/>
            <w:webHidden/>
          </w:rPr>
          <w:tab/>
        </w:r>
        <w:r>
          <w:rPr>
            <w:noProof/>
            <w:webHidden/>
          </w:rPr>
          <w:fldChar w:fldCharType="begin"/>
        </w:r>
        <w:r>
          <w:rPr>
            <w:noProof/>
            <w:webHidden/>
          </w:rPr>
          <w:instrText xml:space="preserve"> PAGEREF _Toc201567466 \h </w:instrText>
        </w:r>
        <w:r>
          <w:rPr>
            <w:noProof/>
            <w:webHidden/>
          </w:rPr>
        </w:r>
        <w:r>
          <w:rPr>
            <w:noProof/>
            <w:webHidden/>
          </w:rPr>
          <w:fldChar w:fldCharType="separate"/>
        </w:r>
        <w:r>
          <w:rPr>
            <w:noProof/>
            <w:webHidden/>
          </w:rPr>
          <w:t>37</w:t>
        </w:r>
        <w:r>
          <w:rPr>
            <w:noProof/>
            <w:webHidden/>
          </w:rPr>
          <w:fldChar w:fldCharType="end"/>
        </w:r>
      </w:hyperlink>
    </w:p>
    <w:p w14:paraId="2BEA9222" w14:textId="4A243A98" w:rsidR="002B168F" w:rsidRDefault="002B168F">
      <w:pPr>
        <w:pStyle w:val="TOC3"/>
        <w:rPr>
          <w:rFonts w:asciiTheme="minorHAnsi" w:eastAsiaTheme="minorEastAsia" w:hAnsiTheme="minorHAnsi" w:cstheme="minorBidi"/>
          <w:noProof/>
          <w:kern w:val="2"/>
          <w:lang w:val="en-AU" w:eastAsia="en-AU"/>
          <w14:ligatures w14:val="standardContextual"/>
        </w:rPr>
      </w:pPr>
      <w:hyperlink w:anchor="_Toc201567467" w:history="1">
        <w:r w:rsidRPr="00AD526A">
          <w:rPr>
            <w:rStyle w:val="Hyperlink"/>
            <w:noProof/>
            <w:lang w:val="en-AU"/>
          </w:rPr>
          <w:t>Evaluation approach and methods</w:t>
        </w:r>
        <w:r>
          <w:rPr>
            <w:noProof/>
            <w:webHidden/>
          </w:rPr>
          <w:tab/>
        </w:r>
        <w:r>
          <w:rPr>
            <w:noProof/>
            <w:webHidden/>
          </w:rPr>
          <w:fldChar w:fldCharType="begin"/>
        </w:r>
        <w:r>
          <w:rPr>
            <w:noProof/>
            <w:webHidden/>
          </w:rPr>
          <w:instrText xml:space="preserve"> PAGEREF _Toc201567467 \h </w:instrText>
        </w:r>
        <w:r>
          <w:rPr>
            <w:noProof/>
            <w:webHidden/>
          </w:rPr>
        </w:r>
        <w:r>
          <w:rPr>
            <w:noProof/>
            <w:webHidden/>
          </w:rPr>
          <w:fldChar w:fldCharType="separate"/>
        </w:r>
        <w:r>
          <w:rPr>
            <w:noProof/>
            <w:webHidden/>
          </w:rPr>
          <w:t>38</w:t>
        </w:r>
        <w:r>
          <w:rPr>
            <w:noProof/>
            <w:webHidden/>
          </w:rPr>
          <w:fldChar w:fldCharType="end"/>
        </w:r>
      </w:hyperlink>
    </w:p>
    <w:p w14:paraId="60F4F54C" w14:textId="52D661D4" w:rsidR="002B168F" w:rsidRDefault="002B168F">
      <w:pPr>
        <w:pStyle w:val="TOC3"/>
        <w:rPr>
          <w:rFonts w:asciiTheme="minorHAnsi" w:eastAsiaTheme="minorEastAsia" w:hAnsiTheme="minorHAnsi" w:cstheme="minorBidi"/>
          <w:noProof/>
          <w:kern w:val="2"/>
          <w:lang w:val="en-AU" w:eastAsia="en-AU"/>
          <w14:ligatures w14:val="standardContextual"/>
        </w:rPr>
      </w:pPr>
      <w:hyperlink w:anchor="_Toc201567468" w:history="1">
        <w:r w:rsidRPr="00AD526A">
          <w:rPr>
            <w:rStyle w:val="Hyperlink"/>
            <w:noProof/>
            <w:lang w:val="en-AU"/>
          </w:rPr>
          <w:t>Evaluation limitations</w:t>
        </w:r>
        <w:r>
          <w:rPr>
            <w:noProof/>
            <w:webHidden/>
          </w:rPr>
          <w:tab/>
        </w:r>
        <w:r>
          <w:rPr>
            <w:noProof/>
            <w:webHidden/>
          </w:rPr>
          <w:fldChar w:fldCharType="begin"/>
        </w:r>
        <w:r>
          <w:rPr>
            <w:noProof/>
            <w:webHidden/>
          </w:rPr>
          <w:instrText xml:space="preserve"> PAGEREF _Toc201567468 \h </w:instrText>
        </w:r>
        <w:r>
          <w:rPr>
            <w:noProof/>
            <w:webHidden/>
          </w:rPr>
        </w:r>
        <w:r>
          <w:rPr>
            <w:noProof/>
            <w:webHidden/>
          </w:rPr>
          <w:fldChar w:fldCharType="separate"/>
        </w:r>
        <w:r>
          <w:rPr>
            <w:noProof/>
            <w:webHidden/>
          </w:rPr>
          <w:t>39</w:t>
        </w:r>
        <w:r>
          <w:rPr>
            <w:noProof/>
            <w:webHidden/>
          </w:rPr>
          <w:fldChar w:fldCharType="end"/>
        </w:r>
      </w:hyperlink>
    </w:p>
    <w:p w14:paraId="3073415F" w14:textId="19F5070B" w:rsidR="002B168F" w:rsidRDefault="002B168F">
      <w:pPr>
        <w:pStyle w:val="TOC2"/>
        <w:rPr>
          <w:rFonts w:asciiTheme="minorHAnsi" w:eastAsiaTheme="minorEastAsia" w:hAnsiTheme="minorHAnsi" w:cstheme="minorBidi"/>
          <w:noProof/>
          <w:kern w:val="2"/>
          <w:lang w:val="en-AU" w:eastAsia="en-AU"/>
          <w14:ligatures w14:val="standardContextual"/>
        </w:rPr>
      </w:pPr>
      <w:hyperlink w:anchor="_Toc201567469" w:history="1">
        <w:r w:rsidRPr="00AD526A">
          <w:rPr>
            <w:rStyle w:val="Hyperlink"/>
            <w:noProof/>
            <w:lang w:val="en-AU"/>
          </w:rPr>
          <w:t>Appendix B: List of Agency stakeholders consulted</w:t>
        </w:r>
        <w:r>
          <w:rPr>
            <w:noProof/>
            <w:webHidden/>
          </w:rPr>
          <w:tab/>
        </w:r>
        <w:r>
          <w:rPr>
            <w:noProof/>
            <w:webHidden/>
          </w:rPr>
          <w:fldChar w:fldCharType="begin"/>
        </w:r>
        <w:r>
          <w:rPr>
            <w:noProof/>
            <w:webHidden/>
          </w:rPr>
          <w:instrText xml:space="preserve"> PAGEREF _Toc201567469 \h </w:instrText>
        </w:r>
        <w:r>
          <w:rPr>
            <w:noProof/>
            <w:webHidden/>
          </w:rPr>
        </w:r>
        <w:r>
          <w:rPr>
            <w:noProof/>
            <w:webHidden/>
          </w:rPr>
          <w:fldChar w:fldCharType="separate"/>
        </w:r>
        <w:r>
          <w:rPr>
            <w:noProof/>
            <w:webHidden/>
          </w:rPr>
          <w:t>40</w:t>
        </w:r>
        <w:r>
          <w:rPr>
            <w:noProof/>
            <w:webHidden/>
          </w:rPr>
          <w:fldChar w:fldCharType="end"/>
        </w:r>
      </w:hyperlink>
    </w:p>
    <w:p w14:paraId="72F5EEF9" w14:textId="509FAE68" w:rsidR="004D32B5" w:rsidRPr="006523E8" w:rsidRDefault="0058795A" w:rsidP="009D41ED">
      <w:pPr>
        <w:pStyle w:val="TOC2"/>
        <w:rPr>
          <w:lang w:val="en-AU"/>
        </w:rPr>
      </w:pPr>
      <w:r w:rsidRPr="006523E8">
        <w:rPr>
          <w:lang w:val="en-AU"/>
        </w:rPr>
        <w:fldChar w:fldCharType="end"/>
      </w:r>
      <w:r w:rsidR="00777679" w:rsidRPr="006523E8">
        <w:rPr>
          <w:lang w:val="en-AU"/>
        </w:rPr>
        <w:br w:type="page"/>
      </w:r>
    </w:p>
    <w:p w14:paraId="78D642B7" w14:textId="77777777" w:rsidR="009F5A20" w:rsidRPr="001D4BDE" w:rsidRDefault="009F5A20" w:rsidP="001D4BDE">
      <w:pPr>
        <w:pStyle w:val="Heading2"/>
        <w:numPr>
          <w:ilvl w:val="0"/>
          <w:numId w:val="0"/>
        </w:numPr>
        <w:spacing w:before="0" w:after="200"/>
        <w:rPr>
          <w:sz w:val="24"/>
          <w:szCs w:val="24"/>
          <w:lang w:val="en-AU"/>
        </w:rPr>
      </w:pPr>
      <w:bookmarkStart w:id="3" w:name="_Toc111206302"/>
      <w:bookmarkStart w:id="4" w:name="_Toc120547619"/>
      <w:bookmarkStart w:id="5" w:name="_Toc197501345"/>
      <w:bookmarkStart w:id="6" w:name="_Toc192502611"/>
      <w:bookmarkStart w:id="7" w:name="_Toc195101161"/>
      <w:bookmarkStart w:id="8" w:name="_Toc201567435"/>
      <w:r w:rsidRPr="001D4BDE">
        <w:rPr>
          <w:sz w:val="24"/>
          <w:szCs w:val="24"/>
          <w:lang w:val="en-AU"/>
        </w:rPr>
        <w:lastRenderedPageBreak/>
        <w:t>This document</w:t>
      </w:r>
      <w:bookmarkEnd w:id="3"/>
      <w:bookmarkEnd w:id="4"/>
      <w:bookmarkEnd w:id="5"/>
      <w:bookmarkEnd w:id="8"/>
    </w:p>
    <w:p w14:paraId="4ECA6376" w14:textId="78749684" w:rsidR="009F5A20" w:rsidRPr="009F5A20" w:rsidRDefault="009F5A20" w:rsidP="009F5A20">
      <w:pPr>
        <w:rPr>
          <w:lang w:val="en-AU"/>
        </w:rPr>
      </w:pPr>
      <w:r w:rsidRPr="009F5A20">
        <w:rPr>
          <w:lang w:val="en-AU"/>
        </w:rPr>
        <w:t xml:space="preserve">This report presents </w:t>
      </w:r>
      <w:r w:rsidR="00FC65AB">
        <w:rPr>
          <w:lang w:val="en-AU"/>
        </w:rPr>
        <w:t>e</w:t>
      </w:r>
      <w:r w:rsidR="00FC65AB" w:rsidRPr="00FC65AB">
        <w:rPr>
          <w:lang w:val="en-AU"/>
        </w:rPr>
        <w:t>arly observations on implementation</w:t>
      </w:r>
      <w:r w:rsidR="00FC65AB">
        <w:rPr>
          <w:lang w:val="en-AU"/>
        </w:rPr>
        <w:t xml:space="preserve"> of </w:t>
      </w:r>
      <w:r w:rsidR="000C2485" w:rsidRPr="000C2485">
        <w:rPr>
          <w:lang w:val="en-AU"/>
        </w:rPr>
        <w:t xml:space="preserve">amendments to Section 10 </w:t>
      </w:r>
      <w:r w:rsidR="3B78A1BF" w:rsidRPr="72804CA9">
        <w:rPr>
          <w:lang w:val="en-AU"/>
        </w:rPr>
        <w:t>(NDIS supports)</w:t>
      </w:r>
      <w:r w:rsidR="4F96D54B" w:rsidRPr="72804CA9">
        <w:rPr>
          <w:lang w:val="en-AU"/>
        </w:rPr>
        <w:t xml:space="preserve"> </w:t>
      </w:r>
      <w:r w:rsidR="000C2485" w:rsidRPr="000C2485">
        <w:rPr>
          <w:lang w:val="en-AU"/>
        </w:rPr>
        <w:t xml:space="preserve">and Section </w:t>
      </w:r>
      <w:r w:rsidR="004D67B3">
        <w:rPr>
          <w:lang w:val="en-AU"/>
        </w:rPr>
        <w:t>33</w:t>
      </w:r>
      <w:r w:rsidR="000C2485" w:rsidRPr="000C2485">
        <w:rPr>
          <w:lang w:val="en-AU"/>
        </w:rPr>
        <w:t xml:space="preserve"> </w:t>
      </w:r>
      <w:r w:rsidR="088DB492" w:rsidRPr="72804CA9">
        <w:rPr>
          <w:lang w:val="en-AU"/>
        </w:rPr>
        <w:t>(Funding periods)</w:t>
      </w:r>
      <w:r w:rsidR="29B82A46" w:rsidRPr="72804CA9">
        <w:rPr>
          <w:lang w:val="en-AU"/>
        </w:rPr>
        <w:t xml:space="preserve"> </w:t>
      </w:r>
      <w:r w:rsidR="009E7681">
        <w:rPr>
          <w:lang w:val="en-AU"/>
        </w:rPr>
        <w:t>of t</w:t>
      </w:r>
      <w:r w:rsidR="005316D5" w:rsidRPr="005316D5">
        <w:t>he</w:t>
      </w:r>
      <w:r w:rsidR="00FC65AB" w:rsidRPr="005316D5">
        <w:t xml:space="preserve"> </w:t>
      </w:r>
      <w:r w:rsidR="009F5E81" w:rsidRPr="005316D5">
        <w:rPr>
          <w:i/>
        </w:rPr>
        <w:t xml:space="preserve">National Disability Insurance Scheme </w:t>
      </w:r>
      <w:r w:rsidR="005316D5" w:rsidRPr="005316D5">
        <w:rPr>
          <w:i/>
          <w:iCs/>
        </w:rPr>
        <w:t xml:space="preserve">Act </w:t>
      </w:r>
      <w:r w:rsidR="785352EA" w:rsidRPr="72804CA9">
        <w:rPr>
          <w:i/>
          <w:iCs/>
        </w:rPr>
        <w:t>2013</w:t>
      </w:r>
      <w:r w:rsidR="000B5A52">
        <w:t>.</w:t>
      </w:r>
      <w:r w:rsidR="009E7681">
        <w:t xml:space="preserve"> </w:t>
      </w:r>
      <w:r w:rsidR="004D67B3" w:rsidRPr="004D67B3">
        <w:rPr>
          <w:lang w:val="en-AU"/>
        </w:rPr>
        <w:t>The report also suggests ways to better support ongoing implementation of the changes and identifies areas of participant experience to be further explored in subsequent evaluation phases. Given the early stages of the evaluation, this report does not make any conclusive findings.</w:t>
      </w:r>
    </w:p>
    <w:p w14:paraId="45567ECF" w14:textId="77777777" w:rsidR="009F5A20" w:rsidRPr="001D4BDE" w:rsidRDefault="009F5A20" w:rsidP="001D4BDE">
      <w:pPr>
        <w:pStyle w:val="Heading2"/>
        <w:numPr>
          <w:ilvl w:val="0"/>
          <w:numId w:val="0"/>
        </w:numPr>
        <w:spacing w:before="0" w:after="200"/>
        <w:rPr>
          <w:sz w:val="24"/>
          <w:szCs w:val="24"/>
          <w:lang w:val="en-AU"/>
        </w:rPr>
      </w:pPr>
      <w:bookmarkStart w:id="9" w:name="_Toc111206303"/>
      <w:bookmarkStart w:id="10" w:name="_Toc120547620"/>
      <w:bookmarkStart w:id="11" w:name="_Toc197501346"/>
      <w:bookmarkStart w:id="12" w:name="_Toc201567436"/>
      <w:r w:rsidRPr="001D4BDE">
        <w:rPr>
          <w:sz w:val="24"/>
          <w:szCs w:val="24"/>
          <w:lang w:val="en-AU"/>
        </w:rPr>
        <w:t>Contributors</w:t>
      </w:r>
      <w:bookmarkEnd w:id="9"/>
      <w:bookmarkEnd w:id="10"/>
      <w:bookmarkEnd w:id="11"/>
      <w:bookmarkEnd w:id="12"/>
    </w:p>
    <w:p w14:paraId="224B95FB" w14:textId="34DA6E32" w:rsidR="009F5A20" w:rsidRPr="009F5A20" w:rsidRDefault="009F5A20" w:rsidP="009F5A20">
      <w:pPr>
        <w:rPr>
          <w:lang w:val="en-AU"/>
        </w:rPr>
      </w:pPr>
      <w:r w:rsidRPr="009F5A20">
        <w:rPr>
          <w:lang w:val="en-AU"/>
        </w:rPr>
        <w:t>The N</w:t>
      </w:r>
      <w:r w:rsidR="00854508">
        <w:rPr>
          <w:lang w:val="en-AU"/>
        </w:rPr>
        <w:t xml:space="preserve">ational </w:t>
      </w:r>
      <w:r w:rsidRPr="009F5A20">
        <w:rPr>
          <w:lang w:val="en-AU"/>
        </w:rPr>
        <w:t>D</w:t>
      </w:r>
      <w:r w:rsidR="00854508">
        <w:rPr>
          <w:lang w:val="en-AU"/>
        </w:rPr>
        <w:t>isability Insurance Agency’s (NDIA)</w:t>
      </w:r>
      <w:r w:rsidRPr="009F5031">
        <w:t xml:space="preserve"> </w:t>
      </w:r>
      <w:r w:rsidR="009F5031" w:rsidRPr="009F5031">
        <w:rPr>
          <w:lang w:val="en-AU"/>
        </w:rPr>
        <w:t>Participant Outcomes, Evidence and Evaluation Branch</w:t>
      </w:r>
      <w:r w:rsidR="009F5031">
        <w:rPr>
          <w:lang w:val="en-AU"/>
        </w:rPr>
        <w:t xml:space="preserve"> </w:t>
      </w:r>
      <w:r w:rsidRPr="009F5A20">
        <w:rPr>
          <w:lang w:val="en-AU"/>
        </w:rPr>
        <w:t xml:space="preserve">delivered this </w:t>
      </w:r>
      <w:r w:rsidR="00503219">
        <w:rPr>
          <w:lang w:val="en-AU"/>
        </w:rPr>
        <w:t>report</w:t>
      </w:r>
      <w:r w:rsidRPr="009F5A20">
        <w:rPr>
          <w:lang w:val="en-AU"/>
        </w:rPr>
        <w:t xml:space="preserve">. </w:t>
      </w:r>
    </w:p>
    <w:p w14:paraId="48C57C4D" w14:textId="77777777" w:rsidR="009F5A20" w:rsidRPr="001D4BDE" w:rsidRDefault="009F5A20" w:rsidP="001D4BDE">
      <w:pPr>
        <w:pStyle w:val="Heading2"/>
        <w:numPr>
          <w:ilvl w:val="0"/>
          <w:numId w:val="0"/>
        </w:numPr>
        <w:spacing w:before="0" w:after="200"/>
        <w:rPr>
          <w:sz w:val="24"/>
          <w:szCs w:val="24"/>
          <w:lang w:val="en-AU"/>
        </w:rPr>
      </w:pPr>
      <w:bookmarkStart w:id="13" w:name="_Toc111206304"/>
      <w:bookmarkStart w:id="14" w:name="_Toc120547621"/>
      <w:bookmarkStart w:id="15" w:name="_Toc197501347"/>
      <w:bookmarkStart w:id="16" w:name="_Toc201567437"/>
      <w:r w:rsidRPr="001D4BDE">
        <w:rPr>
          <w:sz w:val="24"/>
          <w:szCs w:val="24"/>
          <w:lang w:val="en-AU"/>
        </w:rPr>
        <w:t>Disclaimer</w:t>
      </w:r>
      <w:bookmarkEnd w:id="13"/>
      <w:bookmarkEnd w:id="14"/>
      <w:bookmarkEnd w:id="15"/>
      <w:bookmarkEnd w:id="16"/>
    </w:p>
    <w:p w14:paraId="5B3E5FB3" w14:textId="77777777" w:rsidR="009F5A20" w:rsidRPr="009F5A20" w:rsidRDefault="009F5A20" w:rsidP="009F5A20">
      <w:pPr>
        <w:rPr>
          <w:lang w:val="en-AU"/>
        </w:rPr>
      </w:pPr>
      <w:r w:rsidRPr="009F5A20">
        <w:rPr>
          <w:lang w:val="en-AU"/>
        </w:rPr>
        <w:t>The NDIA disclaims all liability to any person in respect of anything, and of the consequences of anything, done or omitted to be done by any such person in reliance, whether wholly or partly, upon any information in this report.</w:t>
      </w:r>
    </w:p>
    <w:p w14:paraId="02EA4C0B" w14:textId="7022D03D" w:rsidR="009F5A20" w:rsidRPr="009F5A20" w:rsidRDefault="009F5A20" w:rsidP="009F5A20">
      <w:pPr>
        <w:rPr>
          <w:lang w:val="en-AU"/>
        </w:rPr>
      </w:pPr>
      <w:r w:rsidRPr="009F5A20">
        <w:rPr>
          <w:lang w:val="en-AU"/>
        </w:rPr>
        <w:t xml:space="preserve">Material in this report is available on the understanding that the future decision-making or changes to National Disability Insurance Scheme (NDIS) processes are subject to information additional to this report. Views and recommendations </w:t>
      </w:r>
      <w:r w:rsidR="008C5286">
        <w:rPr>
          <w:lang w:val="en-AU"/>
        </w:rPr>
        <w:t>in this report</w:t>
      </w:r>
      <w:r w:rsidRPr="009F5A20">
        <w:rPr>
          <w:lang w:val="en-AU"/>
        </w:rPr>
        <w:t xml:space="preserve"> do not necessarily indicate a commitment to a particular course of action.</w:t>
      </w:r>
    </w:p>
    <w:p w14:paraId="7173F8B1" w14:textId="77777777" w:rsidR="009F5A20" w:rsidRPr="001D4BDE" w:rsidRDefault="009F5A20" w:rsidP="001D4BDE">
      <w:pPr>
        <w:pStyle w:val="Heading2"/>
        <w:numPr>
          <w:ilvl w:val="0"/>
          <w:numId w:val="0"/>
        </w:numPr>
        <w:spacing w:before="0" w:after="200"/>
        <w:rPr>
          <w:sz w:val="24"/>
          <w:szCs w:val="24"/>
          <w:lang w:val="en-AU"/>
        </w:rPr>
      </w:pPr>
      <w:bookmarkStart w:id="17" w:name="_Toc111206305"/>
      <w:bookmarkStart w:id="18" w:name="_Toc120547622"/>
      <w:bookmarkStart w:id="19" w:name="_Toc197501348"/>
      <w:bookmarkStart w:id="20" w:name="_Toc201567438"/>
      <w:r w:rsidRPr="001D4BDE">
        <w:rPr>
          <w:sz w:val="24"/>
          <w:szCs w:val="24"/>
          <w:lang w:val="en-AU"/>
        </w:rPr>
        <w:t>Acknowledgements</w:t>
      </w:r>
      <w:bookmarkEnd w:id="17"/>
      <w:bookmarkEnd w:id="18"/>
      <w:bookmarkEnd w:id="19"/>
      <w:bookmarkEnd w:id="20"/>
    </w:p>
    <w:p w14:paraId="09188F13" w14:textId="3BC2F6F1" w:rsidR="009F5A20" w:rsidRPr="009F5A20" w:rsidRDefault="009F5A20" w:rsidP="009F5A20">
      <w:pPr>
        <w:rPr>
          <w:lang w:val="en-AU"/>
        </w:rPr>
      </w:pPr>
      <w:r w:rsidRPr="009F5A20">
        <w:rPr>
          <w:lang w:val="en-AU"/>
        </w:rPr>
        <w:t xml:space="preserve">The NDIA acknowledges the Traditional Owners and Custodians of </w:t>
      </w:r>
      <w:r w:rsidR="00700CEF">
        <w:rPr>
          <w:lang w:val="en-AU"/>
        </w:rPr>
        <w:t>C</w:t>
      </w:r>
      <w:r w:rsidRPr="009F5A20">
        <w:rPr>
          <w:lang w:val="en-AU"/>
        </w:rPr>
        <w:t>ountry throughout Australia and their continuing connection to the many lands, seas and communities. The NDIA pays respect to Elders past and present and extends this acknowledgement and respect to any Aboriginal and Torres Strait Islander people who may be reading this report.</w:t>
      </w:r>
    </w:p>
    <w:p w14:paraId="0E357E2F" w14:textId="17E16576" w:rsidR="009F5A20" w:rsidRPr="009F5A20" w:rsidRDefault="009F5A20" w:rsidP="009F5A20">
      <w:pPr>
        <w:rPr>
          <w:lang w:val="en-AU"/>
        </w:rPr>
      </w:pPr>
      <w:r w:rsidRPr="00D6A7EB">
        <w:rPr>
          <w:lang w:val="en-AU"/>
        </w:rPr>
        <w:t xml:space="preserve">The </w:t>
      </w:r>
      <w:r w:rsidR="2A097A0F" w:rsidRPr="00D6A7EB">
        <w:rPr>
          <w:lang w:val="en-AU"/>
        </w:rPr>
        <w:t>NDIA</w:t>
      </w:r>
      <w:r w:rsidRPr="00D6A7EB">
        <w:rPr>
          <w:lang w:val="en-AU"/>
        </w:rPr>
        <w:t xml:space="preserve"> would like to acknowledge all who assisted in the development of this report. This includes NDIS participants and their informal supporters, participant representatives, Disability Representative and Carer Organisations (DCRO</w:t>
      </w:r>
      <w:r w:rsidR="4CA38FF1" w:rsidRPr="00D6A7EB">
        <w:rPr>
          <w:lang w:val="en-AU"/>
        </w:rPr>
        <w:t>s</w:t>
      </w:r>
      <w:r w:rsidR="39F1EEBA" w:rsidRPr="00D6A7EB">
        <w:rPr>
          <w:lang w:val="en-AU"/>
        </w:rPr>
        <w:t>), Disability</w:t>
      </w:r>
      <w:r w:rsidR="69F82E69" w:rsidRPr="00D6A7EB">
        <w:rPr>
          <w:lang w:val="en-AU"/>
        </w:rPr>
        <w:t xml:space="preserve"> Advocacy Network Australia</w:t>
      </w:r>
      <w:r w:rsidR="2EF2CB19" w:rsidRPr="00D6A7EB">
        <w:rPr>
          <w:lang w:val="en-AU"/>
        </w:rPr>
        <w:t xml:space="preserve">, </w:t>
      </w:r>
      <w:r w:rsidR="23208607" w:rsidRPr="00D6A7EB">
        <w:rPr>
          <w:lang w:val="en-AU"/>
        </w:rPr>
        <w:t xml:space="preserve">and </w:t>
      </w:r>
      <w:r w:rsidR="4BFAD896" w:rsidRPr="00D6A7EB">
        <w:rPr>
          <w:lang w:val="en-AU"/>
        </w:rPr>
        <w:t>Service Delivery</w:t>
      </w:r>
      <w:r w:rsidR="23208607" w:rsidRPr="00D6A7EB">
        <w:rPr>
          <w:lang w:val="en-AU"/>
        </w:rPr>
        <w:t xml:space="preserve"> staff.</w:t>
      </w:r>
    </w:p>
    <w:p w14:paraId="7B8FAD77" w14:textId="006D9A2E" w:rsidR="009F5A20" w:rsidRDefault="00077235" w:rsidP="009F5A20">
      <w:r>
        <w:br w:type="page"/>
      </w:r>
    </w:p>
    <w:p w14:paraId="742A90E8" w14:textId="56320E0C" w:rsidR="003C15F9" w:rsidRPr="006523E8" w:rsidRDefault="003C15F9" w:rsidP="00F903E6">
      <w:pPr>
        <w:pStyle w:val="Heading2"/>
        <w:numPr>
          <w:ilvl w:val="0"/>
          <w:numId w:val="0"/>
        </w:numPr>
        <w:rPr>
          <w:lang w:val="en-AU"/>
        </w:rPr>
      </w:pPr>
      <w:bookmarkStart w:id="21" w:name="_Toc201567439"/>
      <w:r w:rsidRPr="006523E8">
        <w:rPr>
          <w:lang w:val="en-AU"/>
        </w:rPr>
        <w:lastRenderedPageBreak/>
        <w:t>Abbreviations</w:t>
      </w:r>
      <w:r w:rsidR="00752D7B">
        <w:rPr>
          <w:lang w:val="en-AU"/>
        </w:rPr>
        <w:t xml:space="preserve"> and terms</w:t>
      </w:r>
      <w:bookmarkEnd w:id="6"/>
      <w:bookmarkEnd w:id="7"/>
      <w:bookmarkEnd w:id="21"/>
    </w:p>
    <w:p w14:paraId="3905AB61" w14:textId="77777777" w:rsidR="00DC0B51" w:rsidRPr="00DC0B51" w:rsidRDefault="00DC0B51" w:rsidP="00DC0B51">
      <w:pPr>
        <w:ind w:left="1418" w:hanging="1418"/>
      </w:pPr>
      <w:r w:rsidRPr="00DC0B51">
        <w:t>Amendment</w:t>
      </w:r>
      <w:r w:rsidRPr="00DC0B51">
        <w:tab/>
        <w:t>A change to a parliamentary Bill (a proposed law)</w:t>
      </w:r>
    </w:p>
    <w:p w14:paraId="298C7CD6" w14:textId="77777777" w:rsidR="00DC0B51" w:rsidRPr="00DC0B51" w:rsidRDefault="00DC0B51" w:rsidP="00DC0B51">
      <w:pPr>
        <w:ind w:left="1418" w:hanging="1418"/>
      </w:pPr>
      <w:r w:rsidRPr="00DC0B51">
        <w:t>DANA</w:t>
      </w:r>
      <w:r w:rsidRPr="00DC0B51">
        <w:tab/>
        <w:t>Disability Advocacy Network Australia</w:t>
      </w:r>
    </w:p>
    <w:p w14:paraId="0D9DD3FE" w14:textId="77777777" w:rsidR="00DC0B51" w:rsidRPr="00DC0B51" w:rsidRDefault="00DC0B51" w:rsidP="00DC0B51">
      <w:pPr>
        <w:ind w:left="1418" w:hanging="1418"/>
      </w:pPr>
      <w:r w:rsidRPr="00DC0B51">
        <w:t>DRO</w:t>
      </w:r>
      <w:r w:rsidRPr="00DC0B51">
        <w:tab/>
        <w:t>Disability Representative Organisation</w:t>
      </w:r>
    </w:p>
    <w:p w14:paraId="7ADA7E3A" w14:textId="77777777" w:rsidR="00DC0B51" w:rsidRPr="00DC0B51" w:rsidRDefault="00DC0B51" w:rsidP="00DC0B51">
      <w:pPr>
        <w:ind w:left="1418" w:hanging="1418"/>
      </w:pPr>
      <w:r w:rsidRPr="00DC0B51">
        <w:t>DRCO</w:t>
      </w:r>
      <w:r w:rsidRPr="00DC0B51">
        <w:tab/>
        <w:t>Disability Representative and Carer Organisation</w:t>
      </w:r>
    </w:p>
    <w:p w14:paraId="2B2977CC" w14:textId="77777777" w:rsidR="00DC0B51" w:rsidRPr="00DC0B51" w:rsidRDefault="00DC0B51" w:rsidP="00DC0B51">
      <w:pPr>
        <w:ind w:left="1418" w:hanging="1418"/>
      </w:pPr>
      <w:r w:rsidRPr="00DC0B51">
        <w:t>DSS</w:t>
      </w:r>
      <w:r w:rsidRPr="00DC0B51">
        <w:tab/>
        <w:t xml:space="preserve">Department of Social Services </w:t>
      </w:r>
    </w:p>
    <w:p w14:paraId="70E5A958" w14:textId="77777777" w:rsidR="00DC0B51" w:rsidRPr="00DC0B51" w:rsidRDefault="00DC0B51" w:rsidP="00DC0B51">
      <w:pPr>
        <w:ind w:left="1418" w:hanging="1418"/>
      </w:pPr>
      <w:r w:rsidRPr="00DC0B51">
        <w:t>FAQs</w:t>
      </w:r>
      <w:r w:rsidRPr="00DC0B51">
        <w:tab/>
        <w:t>Frequently Asked Questions</w:t>
      </w:r>
    </w:p>
    <w:p w14:paraId="359E85D0" w14:textId="77777777" w:rsidR="00DC0B51" w:rsidRPr="00DC0B51" w:rsidRDefault="00DC0B51" w:rsidP="00DC0B51">
      <w:pPr>
        <w:ind w:left="1418" w:hanging="1418"/>
      </w:pPr>
      <w:r w:rsidRPr="00DC0B51">
        <w:t>NCC</w:t>
      </w:r>
      <w:r w:rsidRPr="00DC0B51">
        <w:tab/>
      </w:r>
      <w:r w:rsidRPr="00DC0B51">
        <w:tab/>
        <w:t>National Contact Centre</w:t>
      </w:r>
    </w:p>
    <w:p w14:paraId="1D804552" w14:textId="77777777" w:rsidR="00DC0B51" w:rsidRPr="00DC0B51" w:rsidRDefault="00DC0B51" w:rsidP="00DC0B51">
      <w:pPr>
        <w:ind w:left="1418" w:hanging="1418"/>
      </w:pPr>
      <w:r w:rsidRPr="00DC0B51">
        <w:rPr>
          <w:lang w:val="en-AU"/>
        </w:rPr>
        <w:t>NDIA</w:t>
      </w:r>
      <w:r w:rsidRPr="00DC0B51">
        <w:rPr>
          <w:lang w:val="en-AU"/>
        </w:rPr>
        <w:tab/>
        <w:t>National Disability Insurance Agency</w:t>
      </w:r>
    </w:p>
    <w:p w14:paraId="5CF01C93" w14:textId="77777777" w:rsidR="00DC0B51" w:rsidRPr="00DC0B51" w:rsidRDefault="00DC0B51" w:rsidP="00DC0B51">
      <w:pPr>
        <w:ind w:left="1418" w:hanging="1418"/>
        <w:rPr>
          <w:lang w:val="en-AU"/>
        </w:rPr>
      </w:pPr>
      <w:r w:rsidRPr="00DC0B51">
        <w:rPr>
          <w:lang w:val="en-AU"/>
        </w:rPr>
        <w:t>NDIS</w:t>
      </w:r>
      <w:r w:rsidRPr="00DC0B51">
        <w:rPr>
          <w:lang w:val="en-AU"/>
        </w:rPr>
        <w:tab/>
        <w:t>National Disability Insurance Scheme</w:t>
      </w:r>
    </w:p>
    <w:p w14:paraId="02851FAE" w14:textId="77777777" w:rsidR="00DC0B51" w:rsidRPr="00DC0B51" w:rsidRDefault="00DC0B51" w:rsidP="00DC0B51">
      <w:pPr>
        <w:ind w:left="1418" w:hanging="1418"/>
        <w:rPr>
          <w:lang w:val="en-AU"/>
        </w:rPr>
      </w:pPr>
      <w:r w:rsidRPr="00DC0B51">
        <w:rPr>
          <w:lang w:val="en-AU"/>
        </w:rPr>
        <w:t>PACE</w:t>
      </w:r>
      <w:r w:rsidRPr="00DC0B51">
        <w:rPr>
          <w:lang w:val="en-AU"/>
        </w:rPr>
        <w:tab/>
        <w:t>Participant Alternative Cloud Environment</w:t>
      </w:r>
    </w:p>
    <w:p w14:paraId="481CF562" w14:textId="77777777" w:rsidR="00DC0B51" w:rsidRPr="00DC0B51" w:rsidRDefault="00DC0B51" w:rsidP="00DC0B51">
      <w:pPr>
        <w:ind w:left="1418" w:hanging="1418"/>
        <w:rPr>
          <w:lang w:val="en-AU"/>
        </w:rPr>
      </w:pPr>
      <w:r w:rsidRPr="00DC0B51">
        <w:rPr>
          <w:lang w:val="en-AU"/>
        </w:rPr>
        <w:t>Provider</w:t>
      </w:r>
      <w:r w:rsidRPr="00DC0B51">
        <w:rPr>
          <w:lang w:val="en-AU"/>
        </w:rPr>
        <w:tab/>
        <w:t xml:space="preserve">Individuals or organisations that deliver a support or service to </w:t>
      </w:r>
      <w:proofErr w:type="gramStart"/>
      <w:r w:rsidRPr="00DC0B51">
        <w:rPr>
          <w:lang w:val="en-AU"/>
        </w:rPr>
        <w:t>an</w:t>
      </w:r>
      <w:proofErr w:type="gramEnd"/>
      <w:r w:rsidRPr="00DC0B51">
        <w:rPr>
          <w:lang w:val="en-AU"/>
        </w:rPr>
        <w:t xml:space="preserve"> NDIS participant </w:t>
      </w:r>
    </w:p>
    <w:p w14:paraId="19FE79A9" w14:textId="77777777" w:rsidR="00DC0B51" w:rsidRPr="00DC0B51" w:rsidRDefault="00DC0B51" w:rsidP="00DC0B51">
      <w:pPr>
        <w:ind w:left="1418" w:hanging="1418"/>
        <w:rPr>
          <w:lang w:val="en-AU"/>
        </w:rPr>
      </w:pPr>
      <w:r w:rsidRPr="00DC0B51">
        <w:rPr>
          <w:lang w:val="en-AU"/>
        </w:rPr>
        <w:t>RPF</w:t>
      </w:r>
      <w:r w:rsidRPr="00DC0B51">
        <w:rPr>
          <w:lang w:val="en-AU"/>
        </w:rPr>
        <w:tab/>
        <w:t>Reform Policy Forum</w:t>
      </w:r>
    </w:p>
    <w:p w14:paraId="528E16B2" w14:textId="77777777" w:rsidR="00DC0B51" w:rsidRPr="00DC0B51" w:rsidRDefault="00DC0B51" w:rsidP="00DC0B51">
      <w:pPr>
        <w:ind w:left="1418" w:hanging="1418"/>
        <w:rPr>
          <w:lang w:val="en-AU"/>
        </w:rPr>
      </w:pPr>
      <w:r w:rsidRPr="00DC0B51">
        <w:rPr>
          <w:lang w:val="en-AU"/>
        </w:rPr>
        <w:t>Rule</w:t>
      </w:r>
      <w:r w:rsidRPr="00DC0B51">
        <w:rPr>
          <w:lang w:val="en-AU"/>
        </w:rPr>
        <w:tab/>
      </w:r>
      <w:r w:rsidRPr="00DC0B51" w:rsidDel="002F5257">
        <w:rPr>
          <w:lang w:val="en-AU"/>
        </w:rPr>
        <w:t xml:space="preserve">Legislative instruments under the NDIS Act. </w:t>
      </w:r>
      <w:r w:rsidRPr="00DC0B51">
        <w:t xml:space="preserve">There is a Transitional Rule which relates to s10, and a determination which relates to s33. </w:t>
      </w:r>
    </w:p>
    <w:p w14:paraId="30097D63" w14:textId="77777777" w:rsidR="00DC0B51" w:rsidRPr="00DC0B51" w:rsidRDefault="00DC0B51" w:rsidP="00DC0B51">
      <w:pPr>
        <w:ind w:left="1418" w:hanging="1418"/>
        <w:rPr>
          <w:lang w:val="en-AU"/>
        </w:rPr>
      </w:pPr>
      <w:r w:rsidRPr="00DC0B51">
        <w:rPr>
          <w:lang w:val="en-AU"/>
        </w:rPr>
        <w:t>s10</w:t>
      </w:r>
      <w:r w:rsidRPr="00DC0B51">
        <w:rPr>
          <w:lang w:val="en-AU"/>
        </w:rPr>
        <w:tab/>
        <w:t>Section 10 of the National Disability Insurance Scheme Act</w:t>
      </w:r>
    </w:p>
    <w:p w14:paraId="771C06D1" w14:textId="77777777" w:rsidR="00DC0B51" w:rsidRPr="00DC0B51" w:rsidRDefault="00DC0B51" w:rsidP="00DC0B51">
      <w:pPr>
        <w:ind w:left="1418" w:hanging="1418"/>
        <w:rPr>
          <w:lang w:val="en-AU"/>
        </w:rPr>
      </w:pPr>
      <w:r w:rsidRPr="00DC0B51">
        <w:rPr>
          <w:lang w:val="en-AU"/>
        </w:rPr>
        <w:t>s33</w:t>
      </w:r>
      <w:r w:rsidRPr="00DC0B51">
        <w:rPr>
          <w:lang w:val="en-AU"/>
        </w:rPr>
        <w:tab/>
        <w:t>Section 33 of the National Disability Insurance Scheme Act</w:t>
      </w:r>
    </w:p>
    <w:p w14:paraId="093E878D" w14:textId="77777777" w:rsidR="00DC0B51" w:rsidRPr="00DC0B51" w:rsidRDefault="00DC0B51" w:rsidP="00DC0B51">
      <w:pPr>
        <w:ind w:left="1418" w:hanging="1418"/>
        <w:rPr>
          <w:lang w:val="en-AU"/>
        </w:rPr>
      </w:pPr>
      <w:r w:rsidRPr="00DC0B51">
        <w:rPr>
          <w:lang w:val="en-AU"/>
        </w:rPr>
        <w:t>SLT</w:t>
      </w:r>
      <w:r w:rsidRPr="00DC0B51">
        <w:rPr>
          <w:lang w:val="en-AU"/>
        </w:rPr>
        <w:tab/>
        <w:t>Senior Leadership Team</w:t>
      </w:r>
    </w:p>
    <w:p w14:paraId="3EE2D702" w14:textId="77777777" w:rsidR="00DC0B51" w:rsidRPr="00DC0B51" w:rsidRDefault="00DC0B51" w:rsidP="00DC0B51">
      <w:pPr>
        <w:ind w:left="1418" w:hanging="1418"/>
        <w:rPr>
          <w:lang w:val="en-AU"/>
        </w:rPr>
      </w:pPr>
      <w:r w:rsidRPr="00DC0B51">
        <w:rPr>
          <w:lang w:val="en-AU"/>
        </w:rPr>
        <w:t>SME</w:t>
      </w:r>
      <w:r w:rsidRPr="00DC0B51">
        <w:rPr>
          <w:lang w:val="en-AU"/>
        </w:rPr>
        <w:tab/>
        <w:t>Subject Matter Expert</w:t>
      </w:r>
    </w:p>
    <w:p w14:paraId="1F5F36B4" w14:textId="77777777" w:rsidR="00DC0B51" w:rsidRPr="00DC0B51" w:rsidRDefault="00DC0B51" w:rsidP="00DC0B51">
      <w:pPr>
        <w:ind w:left="1418" w:hanging="1418"/>
        <w:rPr>
          <w:lang w:val="en-AU"/>
        </w:rPr>
      </w:pPr>
      <w:r w:rsidRPr="00DC0B51">
        <w:rPr>
          <w:lang w:val="en-AU"/>
        </w:rPr>
        <w:t>STAs</w:t>
      </w:r>
      <w:r w:rsidRPr="00DC0B51">
        <w:rPr>
          <w:lang w:val="en-AU"/>
        </w:rPr>
        <w:tab/>
        <w:t>Short Term Accommodation</w:t>
      </w:r>
    </w:p>
    <w:p w14:paraId="22C25C1A" w14:textId="77777777" w:rsidR="00DC0B51" w:rsidRPr="00DC0B51" w:rsidRDefault="00DC0B51" w:rsidP="00DC0B51">
      <w:pPr>
        <w:ind w:left="1418" w:hanging="1418"/>
        <w:rPr>
          <w:lang w:val="en-AU"/>
        </w:rPr>
      </w:pPr>
      <w:r w:rsidRPr="00DC0B51">
        <w:rPr>
          <w:lang w:val="en-AU"/>
        </w:rPr>
        <w:t>TAPIB</w:t>
      </w:r>
      <w:r w:rsidRPr="00DC0B51">
        <w:rPr>
          <w:lang w:val="en-AU"/>
        </w:rPr>
        <w:tab/>
        <w:t>Technical Advice and Practice Improvement Branch</w:t>
      </w:r>
    </w:p>
    <w:p w14:paraId="38A7127E" w14:textId="548FE453" w:rsidR="003C15F9" w:rsidRPr="006523E8" w:rsidRDefault="003C15F9" w:rsidP="003C15F9">
      <w:pPr>
        <w:spacing w:after="0" w:line="240" w:lineRule="auto"/>
        <w:rPr>
          <w:lang w:val="en-AU"/>
        </w:rPr>
      </w:pPr>
      <w:r w:rsidRPr="006523E8">
        <w:rPr>
          <w:lang w:val="en-AU"/>
        </w:rPr>
        <w:br w:type="page"/>
      </w:r>
    </w:p>
    <w:p w14:paraId="5FDDBD4B" w14:textId="61DFEA8D" w:rsidR="000223C0" w:rsidRPr="006523E8" w:rsidRDefault="000223C0" w:rsidP="009D47DE">
      <w:pPr>
        <w:pStyle w:val="Heading2"/>
        <w:numPr>
          <w:ilvl w:val="0"/>
          <w:numId w:val="0"/>
        </w:numPr>
        <w:rPr>
          <w:lang w:val="en-AU"/>
        </w:rPr>
      </w:pPr>
      <w:bookmarkStart w:id="22" w:name="_Toc201567440"/>
      <w:r w:rsidRPr="008F23CE">
        <w:lastRenderedPageBreak/>
        <w:t>Executive</w:t>
      </w:r>
      <w:r w:rsidRPr="006523E8">
        <w:rPr>
          <w:lang w:val="en-AU"/>
        </w:rPr>
        <w:t xml:space="preserve"> summary</w:t>
      </w:r>
      <w:bookmarkEnd w:id="22"/>
      <w:r w:rsidRPr="006523E8">
        <w:rPr>
          <w:lang w:val="en-AU"/>
        </w:rPr>
        <w:t xml:space="preserve"> </w:t>
      </w:r>
    </w:p>
    <w:p w14:paraId="65FE58BE" w14:textId="321719D3" w:rsidR="002404C6" w:rsidRDefault="752D8BBD" w:rsidP="5ACBB2D7">
      <w:pPr>
        <w:rPr>
          <w:rFonts w:eastAsia="Arial" w:cs="Arial"/>
          <w:color w:val="000000" w:themeColor="accent6"/>
        </w:rPr>
      </w:pPr>
      <w:bookmarkStart w:id="23" w:name="_Hlk197333912"/>
      <w:r w:rsidRPr="0B086A3D">
        <w:rPr>
          <w:rFonts w:eastAsia="Arial" w:cs="Arial"/>
          <w:color w:val="000000" w:themeColor="accent6"/>
        </w:rPr>
        <w:t>The</w:t>
      </w:r>
      <w:r w:rsidR="60D82BC1" w:rsidRPr="0B086A3D" w:rsidDel="3E8B79B4">
        <w:rPr>
          <w:rFonts w:eastAsia="Arial" w:cs="Arial"/>
          <w:color w:val="000000" w:themeColor="accent6"/>
        </w:rPr>
        <w:t xml:space="preserve"> </w:t>
      </w:r>
      <w:r w:rsidR="3E8B79B4" w:rsidRPr="00876F06">
        <w:rPr>
          <w:i/>
        </w:rPr>
        <w:t xml:space="preserve">National Disability Insurance Scheme </w:t>
      </w:r>
      <w:r w:rsidR="3E8B79B4" w:rsidRPr="00E74D46">
        <w:rPr>
          <w:i/>
        </w:rPr>
        <w:t>Amendment (Getting the NDIS Back on Track No. 1)</w:t>
      </w:r>
      <w:r w:rsidR="60D82BC1" w:rsidRPr="00E74D46" w:rsidDel="3E8B79B4">
        <w:rPr>
          <w:i/>
        </w:rPr>
        <w:t xml:space="preserve"> </w:t>
      </w:r>
      <w:r w:rsidR="39850D1B" w:rsidRPr="00E74D46">
        <w:rPr>
          <w:i/>
        </w:rPr>
        <w:t xml:space="preserve">Act </w:t>
      </w:r>
      <w:r w:rsidR="3E8B79B4" w:rsidRPr="00E74D46">
        <w:rPr>
          <w:i/>
        </w:rPr>
        <w:t>2024</w:t>
      </w:r>
      <w:r w:rsidRPr="309CEED7">
        <w:rPr>
          <w:rFonts w:eastAsia="Arial" w:cs="Arial"/>
          <w:color w:val="000000" w:themeColor="accent6"/>
        </w:rPr>
        <w:t xml:space="preserve"> </w:t>
      </w:r>
      <w:r w:rsidR="1F0029B9" w:rsidRPr="309CEED7">
        <w:rPr>
          <w:rFonts w:eastAsia="Arial" w:cs="Arial"/>
          <w:color w:val="000000" w:themeColor="accent6"/>
        </w:rPr>
        <w:t>(Amending Act)</w:t>
      </w:r>
      <w:bookmarkEnd w:id="23"/>
      <w:r w:rsidR="0187F9F9" w:rsidRPr="309CEED7">
        <w:rPr>
          <w:rFonts w:eastAsia="Arial" w:cs="Arial"/>
          <w:color w:val="000000" w:themeColor="accent6"/>
        </w:rPr>
        <w:t xml:space="preserve"> introduced</w:t>
      </w:r>
      <w:r w:rsidR="31FB1054" w:rsidRPr="309CEED7">
        <w:rPr>
          <w:rFonts w:eastAsia="Arial" w:cs="Arial"/>
          <w:color w:val="000000" w:themeColor="accent6"/>
        </w:rPr>
        <w:t xml:space="preserve"> amendments </w:t>
      </w:r>
      <w:r w:rsidR="008A7179">
        <w:rPr>
          <w:rFonts w:eastAsia="Arial" w:cs="Arial"/>
          <w:color w:val="000000" w:themeColor="accent6"/>
        </w:rPr>
        <w:t xml:space="preserve">to Section 10 </w:t>
      </w:r>
      <w:r w:rsidR="00E960E7">
        <w:rPr>
          <w:rFonts w:eastAsia="Arial" w:cs="Arial"/>
          <w:color w:val="000000" w:themeColor="accent6"/>
        </w:rPr>
        <w:t>(</w:t>
      </w:r>
      <w:r w:rsidR="00E33167">
        <w:rPr>
          <w:rFonts w:eastAsia="Arial" w:cs="Arial"/>
          <w:color w:val="000000" w:themeColor="accent6"/>
        </w:rPr>
        <w:t>s</w:t>
      </w:r>
      <w:r w:rsidR="31FB1054" w:rsidRPr="0B086A3D">
        <w:rPr>
          <w:rFonts w:eastAsia="Arial" w:cs="Arial"/>
          <w:color w:val="000000" w:themeColor="accent6"/>
        </w:rPr>
        <w:t>10</w:t>
      </w:r>
      <w:r w:rsidR="00E960E7">
        <w:rPr>
          <w:rFonts w:eastAsia="Arial" w:cs="Arial"/>
          <w:color w:val="000000" w:themeColor="accent6"/>
        </w:rPr>
        <w:t>)</w:t>
      </w:r>
      <w:r w:rsidR="31FB1054" w:rsidRPr="309CEED7">
        <w:rPr>
          <w:rFonts w:eastAsia="Arial" w:cs="Arial"/>
          <w:color w:val="000000" w:themeColor="accent6"/>
        </w:rPr>
        <w:t xml:space="preserve"> and </w:t>
      </w:r>
      <w:r w:rsidR="31FB1054" w:rsidRPr="0B086A3D">
        <w:rPr>
          <w:rFonts w:eastAsia="Arial" w:cs="Arial"/>
          <w:color w:val="000000" w:themeColor="accent6"/>
        </w:rPr>
        <w:t>10</w:t>
      </w:r>
      <w:r w:rsidR="31FB1054" w:rsidRPr="309CEED7">
        <w:rPr>
          <w:rFonts w:eastAsia="Arial" w:cs="Arial"/>
          <w:color w:val="000000" w:themeColor="accent6"/>
        </w:rPr>
        <w:t xml:space="preserve"> and </w:t>
      </w:r>
      <w:r w:rsidR="008A7179">
        <w:rPr>
          <w:rFonts w:eastAsia="Arial" w:cs="Arial"/>
          <w:color w:val="000000" w:themeColor="accent6"/>
        </w:rPr>
        <w:t xml:space="preserve">Section </w:t>
      </w:r>
      <w:r w:rsidR="31FB1054" w:rsidRPr="0B086A3D">
        <w:rPr>
          <w:rFonts w:eastAsia="Arial" w:cs="Arial"/>
          <w:color w:val="000000" w:themeColor="accent6"/>
        </w:rPr>
        <w:t>33</w:t>
      </w:r>
      <w:r w:rsidR="00E960E7">
        <w:rPr>
          <w:rFonts w:eastAsia="Arial" w:cs="Arial"/>
          <w:color w:val="000000" w:themeColor="accent6"/>
        </w:rPr>
        <w:t xml:space="preserve"> (s33)</w:t>
      </w:r>
      <w:r w:rsidR="31FB1054" w:rsidRPr="309CEED7">
        <w:rPr>
          <w:rFonts w:eastAsia="Arial" w:cs="Arial"/>
          <w:color w:val="000000" w:themeColor="accent6"/>
        </w:rPr>
        <w:t xml:space="preserve"> </w:t>
      </w:r>
      <w:r w:rsidR="0187F9F9" w:rsidRPr="309CEED7">
        <w:rPr>
          <w:rFonts w:eastAsia="Arial" w:cs="Arial"/>
          <w:color w:val="000000" w:themeColor="accent6"/>
        </w:rPr>
        <w:t xml:space="preserve">to </w:t>
      </w:r>
      <w:r w:rsidR="001E4A04">
        <w:rPr>
          <w:rFonts w:eastAsia="Arial" w:cs="Arial"/>
          <w:color w:val="000000" w:themeColor="accent6"/>
        </w:rPr>
        <w:t xml:space="preserve">return the </w:t>
      </w:r>
      <w:r w:rsidR="00203594">
        <w:rPr>
          <w:rFonts w:eastAsia="Arial" w:cs="Arial"/>
          <w:color w:val="000000" w:themeColor="accent6"/>
        </w:rPr>
        <w:t>S</w:t>
      </w:r>
      <w:r w:rsidR="001E4A04">
        <w:rPr>
          <w:rFonts w:eastAsia="Arial" w:cs="Arial"/>
          <w:color w:val="000000" w:themeColor="accent6"/>
        </w:rPr>
        <w:t xml:space="preserve">cheme to its original intent and </w:t>
      </w:r>
      <w:r w:rsidR="38437B28" w:rsidRPr="309CEED7">
        <w:rPr>
          <w:rFonts w:eastAsia="Arial" w:cs="Arial"/>
          <w:color w:val="000000" w:themeColor="accent6"/>
        </w:rPr>
        <w:t xml:space="preserve">support </w:t>
      </w:r>
      <w:r w:rsidR="458F4204" w:rsidRPr="309CEED7">
        <w:rPr>
          <w:rFonts w:eastAsia="Arial" w:cs="Arial"/>
          <w:color w:val="000000" w:themeColor="accent6"/>
        </w:rPr>
        <w:t xml:space="preserve">greater clarity for participants to </w:t>
      </w:r>
      <w:r w:rsidR="00450658">
        <w:rPr>
          <w:rFonts w:eastAsia="Arial" w:cs="Arial"/>
          <w:color w:val="000000" w:themeColor="accent6"/>
        </w:rPr>
        <w:t xml:space="preserve">make the best use of their funding. </w:t>
      </w:r>
    </w:p>
    <w:p w14:paraId="18B8B29B" w14:textId="24C53BA1" w:rsidR="002404C6" w:rsidRDefault="002404C6" w:rsidP="5ACBB2D7">
      <w:pPr>
        <w:rPr>
          <w:rFonts w:eastAsia="Arial" w:cs="Arial"/>
          <w:color w:val="000000" w:themeColor="accent6"/>
        </w:rPr>
      </w:pPr>
      <w:r>
        <w:rPr>
          <w:rFonts w:eastAsia="Arial" w:cs="Arial"/>
          <w:color w:val="000000" w:themeColor="accent6"/>
        </w:rPr>
        <w:t xml:space="preserve">Two </w:t>
      </w:r>
      <w:r w:rsidR="000B4816">
        <w:rPr>
          <w:rFonts w:eastAsia="Arial" w:cs="Arial"/>
          <w:color w:val="000000" w:themeColor="accent6"/>
        </w:rPr>
        <w:t>legislative instruments</w:t>
      </w:r>
      <w:r>
        <w:rPr>
          <w:rFonts w:eastAsia="Arial" w:cs="Arial"/>
          <w:color w:val="000000" w:themeColor="accent6"/>
        </w:rPr>
        <w:t xml:space="preserve"> were introduced to give effect to these amendments:</w:t>
      </w:r>
    </w:p>
    <w:p w14:paraId="7093E0DE" w14:textId="510579E1" w:rsidR="00B13A58" w:rsidRPr="00B13A58" w:rsidRDefault="002404C6" w:rsidP="005971B0">
      <w:pPr>
        <w:pStyle w:val="ListParagraph"/>
        <w:numPr>
          <w:ilvl w:val="0"/>
          <w:numId w:val="49"/>
        </w:numPr>
        <w:rPr>
          <w:rFonts w:eastAsia="Arial"/>
          <w:color w:val="000000" w:themeColor="accent6"/>
        </w:rPr>
      </w:pPr>
      <w:r w:rsidRPr="00B13A58">
        <w:rPr>
          <w:rFonts w:eastAsia="Arial" w:cs="Arial"/>
          <w:color w:val="000000" w:themeColor="accent6"/>
        </w:rPr>
        <w:t xml:space="preserve">s10: </w:t>
      </w:r>
      <w:r w:rsidRPr="009058F1">
        <w:rPr>
          <w:rFonts w:eastAsia="Arial" w:cs="Arial"/>
          <w:i/>
          <w:iCs/>
          <w:color w:val="000000" w:themeColor="accent6"/>
        </w:rPr>
        <w:t>National Disability Insurance Scheme (Getting the NDIS Back on Track No. 1</w:t>
      </w:r>
      <w:r w:rsidRPr="3D9055BA">
        <w:rPr>
          <w:rFonts w:eastAsia="Arial" w:cs="Arial"/>
          <w:i/>
          <w:iCs/>
          <w:color w:val="000000" w:themeColor="accent6"/>
        </w:rPr>
        <w:t>)</w:t>
      </w:r>
      <w:r w:rsidR="60ECBC8F" w:rsidRPr="3D9055BA">
        <w:rPr>
          <w:rFonts w:eastAsia="Arial" w:cs="Arial"/>
          <w:i/>
          <w:iCs/>
          <w:color w:val="000000" w:themeColor="accent6"/>
        </w:rPr>
        <w:t xml:space="preserve"> </w:t>
      </w:r>
      <w:r w:rsidRPr="3D9055BA">
        <w:rPr>
          <w:rFonts w:eastAsia="Arial" w:cs="Arial"/>
          <w:i/>
          <w:iCs/>
          <w:color w:val="000000" w:themeColor="accent6"/>
        </w:rPr>
        <w:t>(</w:t>
      </w:r>
      <w:r w:rsidRPr="009058F1">
        <w:rPr>
          <w:rFonts w:eastAsia="Arial" w:cs="Arial"/>
          <w:i/>
          <w:iCs/>
          <w:color w:val="000000" w:themeColor="accent6"/>
        </w:rPr>
        <w:t xml:space="preserve">Miscellaneous Provisions) Transitional Rules 2024 </w:t>
      </w:r>
      <w:r w:rsidRPr="009058F1">
        <w:rPr>
          <w:rFonts w:eastAsia="Arial" w:cs="Arial"/>
          <w:color w:val="000000" w:themeColor="accent6"/>
        </w:rPr>
        <w:t>(</w:t>
      </w:r>
      <w:r w:rsidRPr="00B13A58">
        <w:rPr>
          <w:rFonts w:eastAsia="Arial" w:cs="Arial"/>
          <w:color w:val="000000" w:themeColor="accent6"/>
        </w:rPr>
        <w:t>commenced</w:t>
      </w:r>
      <w:r w:rsidRPr="009058F1">
        <w:rPr>
          <w:rFonts w:eastAsia="Arial" w:cs="Arial"/>
          <w:color w:val="000000" w:themeColor="accent6"/>
        </w:rPr>
        <w:t xml:space="preserve"> 3</w:t>
      </w:r>
      <w:r w:rsidRPr="00B13A58">
        <w:rPr>
          <w:rFonts w:eastAsia="Arial" w:cs="Arial"/>
          <w:color w:val="000000" w:themeColor="accent6"/>
        </w:rPr>
        <w:t> </w:t>
      </w:r>
      <w:r w:rsidRPr="009058F1">
        <w:rPr>
          <w:rFonts w:eastAsia="Arial" w:cs="Arial"/>
          <w:color w:val="000000" w:themeColor="accent6"/>
        </w:rPr>
        <w:t>October 202</w:t>
      </w:r>
      <w:r w:rsidR="00F51EDB" w:rsidRPr="00B13A58">
        <w:rPr>
          <w:rFonts w:eastAsia="Arial" w:cs="Arial"/>
          <w:color w:val="000000" w:themeColor="accent6"/>
        </w:rPr>
        <w:t>4</w:t>
      </w:r>
      <w:r w:rsidRPr="00B13A58">
        <w:rPr>
          <w:rFonts w:eastAsia="Arial" w:cs="Arial"/>
          <w:color w:val="000000" w:themeColor="accent6"/>
        </w:rPr>
        <w:t>)</w:t>
      </w:r>
    </w:p>
    <w:p w14:paraId="7CB4AA2A" w14:textId="3D8D4D74" w:rsidR="58FF191D" w:rsidRPr="00B13A58" w:rsidRDefault="002404C6" w:rsidP="005971B0">
      <w:pPr>
        <w:pStyle w:val="ListParagraph"/>
        <w:numPr>
          <w:ilvl w:val="0"/>
          <w:numId w:val="49"/>
        </w:numPr>
        <w:rPr>
          <w:rFonts w:eastAsia="Arial"/>
          <w:color w:val="000000" w:themeColor="accent6"/>
        </w:rPr>
      </w:pPr>
      <w:r w:rsidRPr="00B13A58">
        <w:rPr>
          <w:rFonts w:eastAsia="Arial" w:cs="Arial"/>
          <w:color w:val="000000" w:themeColor="accent6"/>
        </w:rPr>
        <w:t xml:space="preserve">s33: </w:t>
      </w:r>
      <w:r w:rsidRPr="009058F1">
        <w:rPr>
          <w:rFonts w:eastAsia="Arial" w:cs="Arial"/>
          <w:i/>
          <w:iCs/>
          <w:color w:val="000000" w:themeColor="accent6"/>
        </w:rPr>
        <w:t>National Disability Insurance Scheme (Old Framework Plans) Determination 2024</w:t>
      </w:r>
      <w:r w:rsidRPr="00B13A58">
        <w:rPr>
          <w:rFonts w:eastAsia="Arial" w:cs="Arial"/>
          <w:i/>
          <w:iCs/>
          <w:color w:val="000000" w:themeColor="accent6"/>
        </w:rPr>
        <w:t xml:space="preserve"> </w:t>
      </w:r>
      <w:r w:rsidRPr="00B13A58">
        <w:rPr>
          <w:rFonts w:eastAsia="Arial" w:cs="Arial"/>
          <w:color w:val="000000" w:themeColor="accent6"/>
        </w:rPr>
        <w:t>(commenced 9 October 202</w:t>
      </w:r>
      <w:r w:rsidR="00F51EDB" w:rsidRPr="00B13A58">
        <w:rPr>
          <w:rFonts w:eastAsia="Arial" w:cs="Arial"/>
          <w:color w:val="000000" w:themeColor="accent6"/>
        </w:rPr>
        <w:t>4</w:t>
      </w:r>
      <w:r w:rsidRPr="00B13A58">
        <w:rPr>
          <w:rFonts w:eastAsia="Arial" w:cs="Arial"/>
          <w:color w:val="000000" w:themeColor="accent6"/>
        </w:rPr>
        <w:t>)</w:t>
      </w:r>
      <w:r w:rsidR="458F4204" w:rsidRPr="009058F1">
        <w:rPr>
          <w:rFonts w:eastAsia="Arial" w:cs="Arial"/>
          <w:color w:val="000000" w:themeColor="accent6"/>
        </w:rPr>
        <w:t>.</w:t>
      </w:r>
      <w:r w:rsidR="458F4204" w:rsidRPr="00B13A58">
        <w:rPr>
          <w:rFonts w:eastAsia="Arial"/>
          <w:color w:val="000000" w:themeColor="accent6"/>
        </w:rPr>
        <w:t xml:space="preserve"> </w:t>
      </w:r>
    </w:p>
    <w:p w14:paraId="0E4AD69B" w14:textId="461F0344" w:rsidR="008621C4" w:rsidRPr="00080F60" w:rsidRDefault="008F23CE" w:rsidP="001C09FA">
      <w:pPr>
        <w:pStyle w:val="Heading3"/>
        <w:numPr>
          <w:ilvl w:val="0"/>
          <w:numId w:val="0"/>
        </w:numPr>
        <w:rPr>
          <w:rFonts w:eastAsiaTheme="minorEastAsia"/>
          <w:lang w:val="en-AU"/>
        </w:rPr>
      </w:pPr>
      <w:bookmarkStart w:id="24" w:name="_Toc190707806"/>
      <w:bookmarkStart w:id="25" w:name="_Toc201567441"/>
      <w:r w:rsidRPr="00080F60">
        <w:rPr>
          <w:rFonts w:eastAsiaTheme="minorEastAsia"/>
          <w:lang w:val="en-AU"/>
        </w:rPr>
        <w:t>Early observations on implementation</w:t>
      </w:r>
      <w:r w:rsidR="00310891" w:rsidRPr="00080F60">
        <w:rPr>
          <w:rFonts w:eastAsiaTheme="minorEastAsia"/>
          <w:lang w:val="en-AU"/>
        </w:rPr>
        <w:t xml:space="preserve"> of </w:t>
      </w:r>
      <w:r w:rsidR="00A10ABC">
        <w:rPr>
          <w:rFonts w:eastAsiaTheme="minorEastAsia"/>
          <w:lang w:val="en-AU"/>
        </w:rPr>
        <w:t>NDIS Supports (</w:t>
      </w:r>
      <w:r w:rsidR="00E33167" w:rsidRPr="00080F60">
        <w:rPr>
          <w:rFonts w:eastAsiaTheme="minorEastAsia"/>
          <w:lang w:val="en-AU"/>
        </w:rPr>
        <w:t>s</w:t>
      </w:r>
      <w:r w:rsidR="00310891" w:rsidRPr="00080F60">
        <w:rPr>
          <w:rFonts w:eastAsiaTheme="minorEastAsia"/>
          <w:lang w:val="en-AU"/>
        </w:rPr>
        <w:t>10</w:t>
      </w:r>
      <w:r w:rsidR="00A10ABC">
        <w:rPr>
          <w:rFonts w:eastAsiaTheme="minorEastAsia"/>
          <w:lang w:val="en-AU"/>
        </w:rPr>
        <w:t>)</w:t>
      </w:r>
      <w:r w:rsidR="00310891" w:rsidRPr="00080F60">
        <w:rPr>
          <w:rFonts w:eastAsiaTheme="minorEastAsia"/>
          <w:lang w:val="en-AU"/>
        </w:rPr>
        <w:t xml:space="preserve"> and </w:t>
      </w:r>
      <w:r w:rsidR="00B97EFC">
        <w:rPr>
          <w:rFonts w:eastAsiaTheme="minorEastAsia"/>
          <w:lang w:val="en-AU"/>
        </w:rPr>
        <w:t>F</w:t>
      </w:r>
      <w:r w:rsidR="0065462E">
        <w:rPr>
          <w:rFonts w:eastAsiaTheme="minorEastAsia"/>
          <w:lang w:val="en-AU"/>
        </w:rPr>
        <w:t>unding periods (</w:t>
      </w:r>
      <w:r w:rsidR="00E33167" w:rsidRPr="00080F60">
        <w:rPr>
          <w:rFonts w:eastAsiaTheme="minorEastAsia"/>
          <w:lang w:val="en-AU"/>
        </w:rPr>
        <w:t>s</w:t>
      </w:r>
      <w:r w:rsidR="00310891" w:rsidRPr="00080F60">
        <w:rPr>
          <w:rFonts w:eastAsiaTheme="minorEastAsia"/>
          <w:lang w:val="en-AU"/>
        </w:rPr>
        <w:t>33</w:t>
      </w:r>
      <w:bookmarkEnd w:id="24"/>
      <w:r w:rsidR="0065462E">
        <w:rPr>
          <w:rFonts w:eastAsiaTheme="minorEastAsia"/>
          <w:lang w:val="en-AU"/>
        </w:rPr>
        <w:t>)</w:t>
      </w:r>
      <w:bookmarkEnd w:id="25"/>
    </w:p>
    <w:p w14:paraId="53062672" w14:textId="722CD73D" w:rsidR="00503AA4" w:rsidRPr="0006077B" w:rsidRDefault="00503AA4" w:rsidP="0006077B">
      <w:pPr>
        <w:rPr>
          <w:rFonts w:eastAsiaTheme="minorEastAsia"/>
          <w:b/>
          <w:bCs/>
          <w:lang w:val="en-AU"/>
        </w:rPr>
      </w:pPr>
      <w:r w:rsidRPr="0006077B">
        <w:rPr>
          <w:rFonts w:eastAsiaTheme="minorEastAsia"/>
          <w:b/>
          <w:bCs/>
          <w:lang w:val="en-AU"/>
        </w:rPr>
        <w:t xml:space="preserve">Observation </w:t>
      </w:r>
      <w:r w:rsidR="0069411A" w:rsidRPr="0006077B">
        <w:rPr>
          <w:rFonts w:eastAsiaTheme="minorEastAsia"/>
          <w:b/>
          <w:bCs/>
          <w:lang w:val="en-AU"/>
        </w:rPr>
        <w:t>1</w:t>
      </w:r>
      <w:r w:rsidRPr="0006077B">
        <w:rPr>
          <w:rFonts w:eastAsiaTheme="minorEastAsia"/>
          <w:b/>
          <w:bCs/>
          <w:lang w:val="en-AU"/>
        </w:rPr>
        <w:t>: The amendments generated uncertainty and anxiety among some participants, particularly in relation to the NDIS Support Lists </w:t>
      </w:r>
    </w:p>
    <w:p w14:paraId="236520E4" w14:textId="474B0730" w:rsidR="00D15F46" w:rsidRPr="00503AA4" w:rsidRDefault="00503AA4" w:rsidP="228915E9">
      <w:pPr>
        <w:rPr>
          <w:rFonts w:eastAsiaTheme="minorEastAsia"/>
          <w:lang w:val="en-AU"/>
        </w:rPr>
      </w:pPr>
      <w:r w:rsidRPr="228915E9">
        <w:rPr>
          <w:rFonts w:eastAsiaTheme="minorEastAsia"/>
          <w:lang w:val="en-AU"/>
        </w:rPr>
        <w:t>The amendments, particularly the NDIS Support</w:t>
      </w:r>
      <w:r w:rsidR="00916669" w:rsidRPr="228915E9">
        <w:rPr>
          <w:rFonts w:eastAsiaTheme="minorEastAsia"/>
          <w:lang w:val="en-AU"/>
        </w:rPr>
        <w:t>s</w:t>
      </w:r>
      <w:r w:rsidRPr="228915E9">
        <w:rPr>
          <w:rFonts w:eastAsiaTheme="minorEastAsia"/>
          <w:lang w:val="en-AU"/>
        </w:rPr>
        <w:t xml:space="preserve"> Lists, generated uncertainty and anxiety </w:t>
      </w:r>
      <w:r w:rsidRPr="00D15F46">
        <w:rPr>
          <w:rFonts w:eastAsiaTheme="minorEastAsia"/>
          <w:lang w:val="en-AU"/>
        </w:rPr>
        <w:t>among participants. This was due to confusion about the changes, lack of specific information</w:t>
      </w:r>
      <w:r w:rsidR="00D15F46" w:rsidRPr="00F12BC8">
        <w:rPr>
          <w:rFonts w:eastAsiaTheme="minorEastAsia"/>
          <w:lang w:val="en-AU"/>
        </w:rPr>
        <w:t xml:space="preserve"> about items of the NDIS Supports List</w:t>
      </w:r>
      <w:r w:rsidRPr="00D15F46">
        <w:rPr>
          <w:rFonts w:eastAsiaTheme="minorEastAsia"/>
          <w:lang w:val="en-AU"/>
        </w:rPr>
        <w:t xml:space="preserve">, and misinformation on social media. </w:t>
      </w:r>
      <w:r w:rsidR="00D15F46" w:rsidRPr="00D15F46">
        <w:rPr>
          <w:rFonts w:eastAsiaTheme="minorEastAsia"/>
          <w:lang w:val="en-AU"/>
        </w:rPr>
        <w:t>T</w:t>
      </w:r>
      <w:r w:rsidR="00D15F46" w:rsidRPr="00D15F46">
        <w:t>he number of clarifications issued by the Agency about the Supports List</w:t>
      </w:r>
      <w:r w:rsidR="00D15F46" w:rsidRPr="00F12BC8">
        <w:rPr>
          <w:rFonts w:eastAsiaTheme="minorEastAsia"/>
          <w:lang w:val="en-AU"/>
        </w:rPr>
        <w:t xml:space="preserve"> </w:t>
      </w:r>
      <w:r w:rsidRPr="00D15F46">
        <w:rPr>
          <w:rFonts w:eastAsiaTheme="minorEastAsia"/>
          <w:lang w:val="en-AU"/>
        </w:rPr>
        <w:t>further contributed to participant confusion and anxiety.</w:t>
      </w:r>
      <w:r w:rsidRPr="228915E9">
        <w:rPr>
          <w:rFonts w:eastAsiaTheme="minorEastAsia"/>
          <w:lang w:val="en-AU"/>
        </w:rPr>
        <w:t> </w:t>
      </w:r>
    </w:p>
    <w:p w14:paraId="79B41F65" w14:textId="6434271E" w:rsidR="00503AA4" w:rsidRPr="0006077B" w:rsidRDefault="00503AA4" w:rsidP="0006077B">
      <w:pPr>
        <w:rPr>
          <w:rFonts w:eastAsiaTheme="minorEastAsia"/>
          <w:b/>
          <w:bCs/>
          <w:lang w:val="en-AU"/>
        </w:rPr>
      </w:pPr>
      <w:r w:rsidRPr="0006077B">
        <w:rPr>
          <w:rFonts w:eastAsiaTheme="minorEastAsia"/>
          <w:b/>
          <w:bCs/>
          <w:lang w:val="en-AU"/>
        </w:rPr>
        <w:t xml:space="preserve">Observation </w:t>
      </w:r>
      <w:r w:rsidR="0069411A" w:rsidRPr="0006077B">
        <w:rPr>
          <w:rFonts w:eastAsiaTheme="minorEastAsia"/>
          <w:b/>
          <w:bCs/>
          <w:lang w:val="en-AU"/>
        </w:rPr>
        <w:t>2</w:t>
      </w:r>
      <w:r w:rsidRPr="0006077B">
        <w:rPr>
          <w:rFonts w:eastAsiaTheme="minorEastAsia"/>
          <w:b/>
          <w:bCs/>
          <w:lang w:val="en-AU"/>
        </w:rPr>
        <w:t>: There was an increase in participant and stakeholder interaction with the Agency </w:t>
      </w:r>
    </w:p>
    <w:p w14:paraId="0E2561ED" w14:textId="044D0284" w:rsidR="00503AA4" w:rsidRPr="00503AA4" w:rsidRDefault="00503AA4" w:rsidP="00503AA4">
      <w:pPr>
        <w:rPr>
          <w:rFonts w:eastAsiaTheme="minorEastAsia"/>
          <w:lang w:val="en-AU"/>
        </w:rPr>
      </w:pPr>
      <w:r w:rsidRPr="00503AA4">
        <w:rPr>
          <w:rFonts w:eastAsiaTheme="minorEastAsia"/>
        </w:rPr>
        <w:t xml:space="preserve">There was an increase in interactions with the </w:t>
      </w:r>
      <w:r w:rsidR="00A62C7C" w:rsidRPr="00A62C7C">
        <w:rPr>
          <w:rFonts w:eastAsiaTheme="minorEastAsia"/>
        </w:rPr>
        <w:t>National Disability Insurance Agency (NDIA, or Agency)</w:t>
      </w:r>
      <w:r w:rsidR="00A62C7C">
        <w:rPr>
          <w:rFonts w:eastAsiaTheme="minorEastAsia"/>
        </w:rPr>
        <w:t xml:space="preserve"> </w:t>
      </w:r>
      <w:proofErr w:type="gramStart"/>
      <w:r w:rsidRPr="00503AA4">
        <w:rPr>
          <w:rFonts w:eastAsiaTheme="minorEastAsia"/>
        </w:rPr>
        <w:t>as a result of</w:t>
      </w:r>
      <w:proofErr w:type="gramEnd"/>
      <w:r w:rsidRPr="00503AA4">
        <w:rPr>
          <w:rFonts w:eastAsiaTheme="minorEastAsia"/>
        </w:rPr>
        <w:t xml:space="preserve"> the </w:t>
      </w:r>
      <w:r w:rsidR="002B1B98">
        <w:rPr>
          <w:rFonts w:eastAsiaTheme="minorEastAsia"/>
        </w:rPr>
        <w:t xml:space="preserve">NDIS Supports </w:t>
      </w:r>
      <w:r w:rsidRPr="00503AA4">
        <w:rPr>
          <w:rFonts w:eastAsiaTheme="minorEastAsia"/>
        </w:rPr>
        <w:t xml:space="preserve">and </w:t>
      </w:r>
      <w:r w:rsidR="002B1B98">
        <w:rPr>
          <w:rFonts w:eastAsiaTheme="minorEastAsia"/>
        </w:rPr>
        <w:t>Funding period</w:t>
      </w:r>
      <w:r w:rsidRPr="00503AA4">
        <w:rPr>
          <w:rFonts w:eastAsiaTheme="minorEastAsia"/>
        </w:rPr>
        <w:t xml:space="preserve"> changes in the three months following implementation, and </w:t>
      </w:r>
      <w:proofErr w:type="gramStart"/>
      <w:r w:rsidRPr="00503AA4">
        <w:rPr>
          <w:rFonts w:eastAsiaTheme="minorEastAsia"/>
        </w:rPr>
        <w:t>a number of</w:t>
      </w:r>
      <w:proofErr w:type="gramEnd"/>
      <w:r w:rsidRPr="00503AA4">
        <w:rPr>
          <w:rFonts w:eastAsiaTheme="minorEastAsia"/>
        </w:rPr>
        <w:t xml:space="preserve"> outbound communication channels were </w:t>
      </w:r>
      <w:r w:rsidR="0069411A">
        <w:rPr>
          <w:rFonts w:eastAsiaTheme="minorEastAsia"/>
        </w:rPr>
        <w:t>used</w:t>
      </w:r>
      <w:r w:rsidRPr="00503AA4">
        <w:rPr>
          <w:rFonts w:eastAsiaTheme="minorEastAsia"/>
        </w:rPr>
        <w:t xml:space="preserve"> to ensure participants and providers were aware of the changes. Interactions peaked immediately following the changes coming into </w:t>
      </w:r>
      <w:r w:rsidR="0069411A" w:rsidRPr="00503AA4">
        <w:rPr>
          <w:rFonts w:eastAsiaTheme="minorEastAsia"/>
        </w:rPr>
        <w:t>effect and</w:t>
      </w:r>
      <w:r w:rsidRPr="00503AA4">
        <w:rPr>
          <w:rFonts w:eastAsiaTheme="minorEastAsia"/>
        </w:rPr>
        <w:t xml:space="preserve"> declined over time.</w:t>
      </w:r>
      <w:r w:rsidRPr="00503AA4">
        <w:rPr>
          <w:rFonts w:eastAsiaTheme="minorEastAsia"/>
          <w:lang w:val="en-AU"/>
        </w:rPr>
        <w:t> </w:t>
      </w:r>
    </w:p>
    <w:p w14:paraId="5B05B2B5" w14:textId="07A09018" w:rsidR="00143E79" w:rsidRPr="0006077B" w:rsidRDefault="00143E79" w:rsidP="0006077B">
      <w:pPr>
        <w:rPr>
          <w:rFonts w:eastAsiaTheme="minorEastAsia"/>
          <w:b/>
          <w:bCs/>
          <w:lang w:val="en-AU"/>
        </w:rPr>
      </w:pPr>
      <w:r w:rsidRPr="0006077B">
        <w:rPr>
          <w:rFonts w:eastAsiaTheme="minorEastAsia"/>
          <w:b/>
          <w:bCs/>
          <w:lang w:val="en-AU"/>
        </w:rPr>
        <w:t xml:space="preserve">Observation </w:t>
      </w:r>
      <w:r w:rsidR="00BC7A0E" w:rsidRPr="0006077B">
        <w:rPr>
          <w:rFonts w:eastAsiaTheme="minorEastAsia"/>
          <w:b/>
          <w:bCs/>
          <w:lang w:val="en-AU"/>
        </w:rPr>
        <w:t>3</w:t>
      </w:r>
      <w:r w:rsidRPr="0006077B">
        <w:rPr>
          <w:rFonts w:eastAsiaTheme="minorEastAsia"/>
          <w:b/>
          <w:bCs/>
          <w:lang w:val="en-AU"/>
        </w:rPr>
        <w:t xml:space="preserve">: Workforce training and resources for frontline Agency staff were well received initially, but did not fully prepare staff for the </w:t>
      </w:r>
      <w:r w:rsidR="00BC7A0E" w:rsidRPr="0006077B">
        <w:rPr>
          <w:rFonts w:eastAsiaTheme="minorEastAsia"/>
          <w:b/>
          <w:bCs/>
          <w:lang w:val="en-AU"/>
        </w:rPr>
        <w:t>application</w:t>
      </w:r>
      <w:r w:rsidRPr="0006077B">
        <w:rPr>
          <w:rFonts w:eastAsiaTheme="minorEastAsia"/>
          <w:b/>
          <w:bCs/>
          <w:lang w:val="en-AU"/>
        </w:rPr>
        <w:t xml:space="preserve"> of the changes  </w:t>
      </w:r>
    </w:p>
    <w:p w14:paraId="04A5B009" w14:textId="77777777" w:rsidR="00143E79" w:rsidRPr="00503AA4" w:rsidRDefault="00143E79" w:rsidP="00143E79">
      <w:pPr>
        <w:rPr>
          <w:rFonts w:eastAsiaTheme="minorEastAsia"/>
          <w:lang w:val="en-AU"/>
        </w:rPr>
      </w:pPr>
      <w:r w:rsidRPr="228915E9">
        <w:rPr>
          <w:rFonts w:eastAsiaTheme="minorEastAsia"/>
          <w:lang w:val="en-AU"/>
        </w:rPr>
        <w:t xml:space="preserve">Training and resources for frontline staff began in June 2024 and continued after 3 October 2024. Initial e-learning and facilitated sessions were effective, but </w:t>
      </w:r>
      <w:r w:rsidRPr="228915E9">
        <w:rPr>
          <w:rFonts w:eastAsiaTheme="minorEastAsia"/>
          <w:lang w:val="en-AU"/>
        </w:rPr>
        <w:lastRenderedPageBreak/>
        <w:t>implementation revealed gaps in knowledge and skills, necessitating additional guidance and resources.  </w:t>
      </w:r>
    </w:p>
    <w:p w14:paraId="689F7A59" w14:textId="39374100" w:rsidR="00143E79" w:rsidRPr="0006077B" w:rsidRDefault="00143E79" w:rsidP="0006077B">
      <w:pPr>
        <w:rPr>
          <w:rFonts w:eastAsiaTheme="minorEastAsia"/>
          <w:b/>
          <w:bCs/>
          <w:lang w:val="en-AU"/>
        </w:rPr>
      </w:pPr>
      <w:r w:rsidRPr="0006077B">
        <w:rPr>
          <w:rFonts w:eastAsiaTheme="minorEastAsia"/>
          <w:b/>
          <w:bCs/>
          <w:lang w:val="en-AU"/>
        </w:rPr>
        <w:t xml:space="preserve">Observation </w:t>
      </w:r>
      <w:r w:rsidR="00DE3EF6" w:rsidRPr="0006077B">
        <w:rPr>
          <w:rFonts w:eastAsiaTheme="minorEastAsia"/>
          <w:b/>
          <w:bCs/>
          <w:lang w:val="en-AU"/>
        </w:rPr>
        <w:t>4</w:t>
      </w:r>
      <w:r w:rsidRPr="0006077B">
        <w:rPr>
          <w:rFonts w:eastAsiaTheme="minorEastAsia"/>
          <w:b/>
          <w:bCs/>
          <w:lang w:val="en-AU"/>
        </w:rPr>
        <w:t xml:space="preserve">: Some claims have been rejected as non-compliant with s10, though more data is needed </w:t>
      </w:r>
    </w:p>
    <w:p w14:paraId="1F931639" w14:textId="12496EA4" w:rsidR="00AD085D" w:rsidRDefault="00AD085D" w:rsidP="00AD085D">
      <w:r w:rsidRPr="00810ADC">
        <w:t>There was limited administrative data available for this report relating to the number of claims non-compliant with s10</w:t>
      </w:r>
      <w:r>
        <w:t>. However, available data indicates that there are a low number of claims deemed to be non-compliant with s10</w:t>
      </w:r>
      <w:r w:rsidR="00C85623">
        <w:t>.</w:t>
      </w:r>
      <w:r>
        <w:t xml:space="preserve"> </w:t>
      </w:r>
    </w:p>
    <w:p w14:paraId="0DE05296" w14:textId="73491226" w:rsidR="005F7860" w:rsidRPr="00C85623" w:rsidRDefault="00AD085D" w:rsidP="00C85623">
      <w:pPr>
        <w:spacing w:before="120"/>
        <w:rPr>
          <w:rFonts w:eastAsia="Arial" w:cs="Arial"/>
          <w:color w:val="000000" w:themeColor="accent6"/>
          <w:lang w:val="en-AU"/>
        </w:rPr>
      </w:pPr>
      <w:r>
        <w:t>Non-compliant claiming will be further examined over 2025, including the nature of claims</w:t>
      </w:r>
      <w:r w:rsidR="00B32386">
        <w:t xml:space="preserve"> and changes in</w:t>
      </w:r>
      <w:r w:rsidR="00EE34A0">
        <w:t xml:space="preserve"> </w:t>
      </w:r>
      <w:r>
        <w:t>claiming patterns and behaviours</w:t>
      </w:r>
      <w:r w:rsidRPr="002425BA">
        <w:rPr>
          <w:rFonts w:eastAsia="Arial" w:cs="Arial"/>
          <w:color w:val="000000" w:themeColor="accent6"/>
          <w:lang w:val="en-AU"/>
        </w:rPr>
        <w:t xml:space="preserve">. </w:t>
      </w:r>
    </w:p>
    <w:p w14:paraId="25B64AEC" w14:textId="3DB36083" w:rsidR="00DA13AD" w:rsidRPr="0006077B" w:rsidRDefault="00DA13AD" w:rsidP="0006077B">
      <w:pPr>
        <w:rPr>
          <w:rFonts w:eastAsiaTheme="minorEastAsia"/>
          <w:b/>
          <w:bCs/>
          <w:lang w:val="en-AU"/>
        </w:rPr>
      </w:pPr>
      <w:r w:rsidRPr="0006077B">
        <w:rPr>
          <w:rFonts w:eastAsiaTheme="minorEastAsia"/>
          <w:b/>
          <w:bCs/>
          <w:lang w:val="en-AU"/>
        </w:rPr>
        <w:t>Observation 5: Applications for replacement supports were low</w:t>
      </w:r>
    </w:p>
    <w:p w14:paraId="76E8AA64" w14:textId="2CF69898" w:rsidR="00DF08E3" w:rsidRPr="00DF08E3" w:rsidRDefault="00DF08E3" w:rsidP="00DF08E3">
      <w:pPr>
        <w:rPr>
          <w:rFonts w:eastAsiaTheme="minorEastAsia"/>
        </w:rPr>
      </w:pPr>
      <w:r w:rsidRPr="00DF08E3">
        <w:rPr>
          <w:rFonts w:eastAsiaTheme="minorEastAsia"/>
        </w:rPr>
        <w:t xml:space="preserve">Interactions regarding replacement </w:t>
      </w:r>
      <w:proofErr w:type="gramStart"/>
      <w:r w:rsidRPr="00DF08E3">
        <w:rPr>
          <w:rFonts w:eastAsiaTheme="minorEastAsia"/>
        </w:rPr>
        <w:t>supports</w:t>
      </w:r>
      <w:proofErr w:type="gramEnd"/>
      <w:r w:rsidRPr="00DF08E3">
        <w:rPr>
          <w:rFonts w:eastAsiaTheme="minorEastAsia"/>
        </w:rPr>
        <w:t xml:space="preserve"> were initially low</w:t>
      </w:r>
      <w:r w:rsidR="00250946">
        <w:rPr>
          <w:rFonts w:eastAsiaTheme="minorEastAsia"/>
        </w:rPr>
        <w:t xml:space="preserve">. </w:t>
      </w:r>
      <w:r w:rsidRPr="00DF08E3">
        <w:rPr>
          <w:rFonts w:eastAsiaTheme="minorEastAsia"/>
        </w:rPr>
        <w:t xml:space="preserve">Application rates grew slowly in October but increased rapidly in November, leading to a </w:t>
      </w:r>
      <w:r w:rsidR="00250946">
        <w:rPr>
          <w:rFonts w:eastAsiaTheme="minorEastAsia"/>
        </w:rPr>
        <w:t xml:space="preserve">temporary </w:t>
      </w:r>
      <w:r w:rsidRPr="00DF08E3">
        <w:rPr>
          <w:rFonts w:eastAsiaTheme="minorEastAsia"/>
        </w:rPr>
        <w:t>backlog of requests. By 10 January 2025, there had been 611 requests for replacement supports, with 111 approved and 380 still pending. Most requests related to tablets, communication apps, smart devices, and household items, with approximately 20% of requests</w:t>
      </w:r>
      <w:r w:rsidR="00F26ADE">
        <w:rPr>
          <w:rFonts w:eastAsiaTheme="minorEastAsia"/>
        </w:rPr>
        <w:t xml:space="preserve"> either</w:t>
      </w:r>
      <w:r w:rsidRPr="00DF08E3">
        <w:rPr>
          <w:rFonts w:eastAsiaTheme="minorEastAsia"/>
        </w:rPr>
        <w:t xml:space="preserve"> declined </w:t>
      </w:r>
      <w:r w:rsidR="00D776CF">
        <w:rPr>
          <w:rFonts w:eastAsiaTheme="minorEastAsia"/>
        </w:rPr>
        <w:t xml:space="preserve">(10%) </w:t>
      </w:r>
      <w:r w:rsidRPr="00DF08E3">
        <w:rPr>
          <w:rFonts w:eastAsiaTheme="minorEastAsia"/>
        </w:rPr>
        <w:t>or invalid</w:t>
      </w:r>
      <w:r w:rsidR="00D776CF">
        <w:rPr>
          <w:rFonts w:eastAsiaTheme="minorEastAsia"/>
        </w:rPr>
        <w:t xml:space="preserve"> (10%)</w:t>
      </w:r>
      <w:r w:rsidRPr="00DF08E3">
        <w:rPr>
          <w:rFonts w:eastAsiaTheme="minorEastAsia"/>
        </w:rPr>
        <w:t>.</w:t>
      </w:r>
    </w:p>
    <w:p w14:paraId="5AD55739" w14:textId="0F120A32" w:rsidR="00DF08E3" w:rsidRDefault="00D776CF" w:rsidP="00143E79">
      <w:pPr>
        <w:rPr>
          <w:rFonts w:eastAsiaTheme="minorEastAsia"/>
          <w:b/>
          <w:bCs/>
          <w:lang w:val="en-AU"/>
        </w:rPr>
      </w:pPr>
      <w:r>
        <w:rPr>
          <w:rFonts w:eastAsiaTheme="minorEastAsia"/>
        </w:rPr>
        <w:t>Early</w:t>
      </w:r>
      <w:r w:rsidR="00DF08E3" w:rsidRPr="00DF08E3">
        <w:rPr>
          <w:rFonts w:eastAsiaTheme="minorEastAsia"/>
        </w:rPr>
        <w:t xml:space="preserve"> data showed that 43% of requests came from participants with global developmental delay or autism, aligning with their representation among NDIA participants. Additionally, 11% of requests were from participants with hearing loss, higher than their cohort representation</w:t>
      </w:r>
      <w:r w:rsidR="00547EFC">
        <w:rPr>
          <w:rFonts w:eastAsiaTheme="minorEastAsia"/>
        </w:rPr>
        <w:t xml:space="preserve"> (3%)</w:t>
      </w:r>
      <w:r w:rsidR="00DF08E3" w:rsidRPr="00DF08E3">
        <w:rPr>
          <w:rFonts w:eastAsiaTheme="minorEastAsia"/>
        </w:rPr>
        <w:t xml:space="preserve">, often for technology to support communication. </w:t>
      </w:r>
    </w:p>
    <w:p w14:paraId="4B2A7ADE" w14:textId="76C8FBF0" w:rsidR="00503AA4" w:rsidRPr="0006077B" w:rsidRDefault="00503AA4" w:rsidP="0006077B">
      <w:pPr>
        <w:rPr>
          <w:rFonts w:eastAsiaTheme="minorEastAsia"/>
          <w:b/>
          <w:bCs/>
          <w:lang w:val="en-AU"/>
        </w:rPr>
      </w:pPr>
      <w:r w:rsidRPr="0006077B">
        <w:rPr>
          <w:rFonts w:eastAsiaTheme="minorEastAsia"/>
          <w:b/>
          <w:bCs/>
          <w:lang w:val="en-AU"/>
        </w:rPr>
        <w:t xml:space="preserve">Observation </w:t>
      </w:r>
      <w:r w:rsidR="00DA13AD" w:rsidRPr="0006077B">
        <w:rPr>
          <w:rFonts w:eastAsiaTheme="minorEastAsia"/>
          <w:b/>
          <w:bCs/>
          <w:lang w:val="en-AU"/>
        </w:rPr>
        <w:t>6</w:t>
      </w:r>
      <w:r w:rsidRPr="0006077B">
        <w:rPr>
          <w:rFonts w:eastAsiaTheme="minorEastAsia"/>
          <w:b/>
          <w:bCs/>
          <w:lang w:val="en-AU"/>
        </w:rPr>
        <w:t xml:space="preserve">: </w:t>
      </w:r>
      <w:r w:rsidR="00AB26BC" w:rsidRPr="0006077B">
        <w:rPr>
          <w:rFonts w:eastAsiaTheme="minorEastAsia"/>
          <w:b/>
          <w:bCs/>
          <w:lang w:val="en-AU"/>
        </w:rPr>
        <w:t>More detailed</w:t>
      </w:r>
      <w:r w:rsidR="00272C00" w:rsidRPr="0006077B">
        <w:rPr>
          <w:rFonts w:eastAsiaTheme="minorEastAsia"/>
          <w:b/>
          <w:bCs/>
          <w:lang w:val="en-AU"/>
        </w:rPr>
        <w:t xml:space="preserve"> </w:t>
      </w:r>
      <w:r w:rsidR="0061073E" w:rsidRPr="0006077B">
        <w:rPr>
          <w:rFonts w:eastAsiaTheme="minorEastAsia"/>
          <w:b/>
          <w:bCs/>
          <w:lang w:val="en-AU"/>
        </w:rPr>
        <w:t xml:space="preserve">information and clarifications </w:t>
      </w:r>
      <w:r w:rsidR="00AB26BC" w:rsidRPr="0006077B">
        <w:rPr>
          <w:rFonts w:eastAsiaTheme="minorEastAsia"/>
          <w:b/>
          <w:bCs/>
          <w:lang w:val="en-AU"/>
        </w:rPr>
        <w:t xml:space="preserve">were required to support implementation </w:t>
      </w:r>
      <w:r w:rsidRPr="0006077B">
        <w:rPr>
          <w:rFonts w:eastAsiaTheme="minorEastAsia"/>
          <w:b/>
          <w:bCs/>
          <w:lang w:val="en-AU"/>
        </w:rPr>
        <w:t> </w:t>
      </w:r>
    </w:p>
    <w:p w14:paraId="37B87236" w14:textId="06E4AE3C" w:rsidR="00503AA4" w:rsidRPr="00503AA4" w:rsidRDefault="00503AA4" w:rsidP="00503AA4">
      <w:pPr>
        <w:rPr>
          <w:rFonts w:eastAsiaTheme="minorEastAsia"/>
          <w:lang w:val="en-AU"/>
        </w:rPr>
      </w:pPr>
      <w:r w:rsidRPr="00503AA4">
        <w:rPr>
          <w:rFonts w:eastAsiaTheme="minorEastAsia"/>
          <w:lang w:val="en-AU"/>
        </w:rPr>
        <w:t xml:space="preserve">The demand for more detailed information on the amendments from participants and sector resulted in </w:t>
      </w:r>
      <w:r w:rsidRPr="00503AA4">
        <w:rPr>
          <w:rFonts w:eastAsiaTheme="minorEastAsia"/>
        </w:rPr>
        <w:t xml:space="preserve">a continuous system of updates and advice for internal and external audiences. Since 3 October 2024, the NDIA published approximately 50 clarifications (guidance, FAQs </w:t>
      </w:r>
      <w:proofErr w:type="spellStart"/>
      <w:r w:rsidRPr="00503AA4">
        <w:rPr>
          <w:rFonts w:eastAsiaTheme="minorEastAsia"/>
        </w:rPr>
        <w:t>etc</w:t>
      </w:r>
      <w:proofErr w:type="spellEnd"/>
      <w:r w:rsidRPr="00503AA4">
        <w:rPr>
          <w:rFonts w:eastAsiaTheme="minorEastAsia"/>
        </w:rPr>
        <w:t>) on a range of matters.</w:t>
      </w:r>
      <w:r w:rsidRPr="00503AA4">
        <w:rPr>
          <w:rFonts w:eastAsiaTheme="minorEastAsia"/>
          <w:lang w:val="en-AU"/>
        </w:rPr>
        <w:t> </w:t>
      </w:r>
    </w:p>
    <w:p w14:paraId="3A025A1C" w14:textId="273643E9" w:rsidR="00503AA4" w:rsidRPr="00503AA4" w:rsidRDefault="00503AA4" w:rsidP="228915E9">
      <w:pPr>
        <w:rPr>
          <w:rFonts w:eastAsiaTheme="minorEastAsia"/>
          <w:lang w:val="en-AU"/>
        </w:rPr>
      </w:pPr>
      <w:r w:rsidRPr="228915E9">
        <w:rPr>
          <w:rFonts w:eastAsiaTheme="minorEastAsia"/>
        </w:rPr>
        <w:t>M</w:t>
      </w:r>
      <w:r w:rsidRPr="228915E9">
        <w:rPr>
          <w:rFonts w:eastAsiaTheme="minorEastAsia"/>
          <w:lang w:val="en-AU"/>
        </w:rPr>
        <w:t xml:space="preserve">any of the issues raised through implementation required the Agency to develop clarifications relating to a range of NDIS supports, some of which </w:t>
      </w:r>
      <w:r w:rsidR="00DA13AD" w:rsidRPr="228915E9">
        <w:rPr>
          <w:rFonts w:eastAsiaTheme="minorEastAsia"/>
          <w:lang w:val="en-AU"/>
        </w:rPr>
        <w:t>remain under</w:t>
      </w:r>
      <w:r w:rsidRPr="228915E9">
        <w:rPr>
          <w:rFonts w:eastAsiaTheme="minorEastAsia"/>
          <w:lang w:val="en-AU"/>
        </w:rPr>
        <w:t xml:space="preserve"> development.   </w:t>
      </w:r>
    </w:p>
    <w:p w14:paraId="71BDC93C" w14:textId="6741613E" w:rsidR="00503AA4" w:rsidRPr="0006077B" w:rsidRDefault="00503AA4" w:rsidP="0006077B">
      <w:pPr>
        <w:rPr>
          <w:rFonts w:eastAsiaTheme="minorEastAsia"/>
          <w:b/>
          <w:bCs/>
          <w:lang w:val="en-AU"/>
        </w:rPr>
      </w:pPr>
      <w:r w:rsidRPr="0006077B">
        <w:rPr>
          <w:rFonts w:eastAsiaTheme="minorEastAsia"/>
          <w:b/>
          <w:bCs/>
          <w:lang w:val="en-AU"/>
        </w:rPr>
        <w:t xml:space="preserve">Observation </w:t>
      </w:r>
      <w:r w:rsidR="00DA13AD" w:rsidRPr="0006077B">
        <w:rPr>
          <w:rFonts w:eastAsiaTheme="minorEastAsia"/>
          <w:b/>
          <w:bCs/>
          <w:lang w:val="en-AU"/>
        </w:rPr>
        <w:t>7</w:t>
      </w:r>
      <w:r w:rsidRPr="0006077B">
        <w:rPr>
          <w:rFonts w:eastAsiaTheme="minorEastAsia"/>
          <w:b/>
          <w:bCs/>
          <w:lang w:val="en-AU"/>
        </w:rPr>
        <w:t>: The Agency responded to known issues quickly, though responses were not always well-coordinated </w:t>
      </w:r>
    </w:p>
    <w:p w14:paraId="18DDE794" w14:textId="6ACC3DAE" w:rsidR="00503AA4" w:rsidRPr="00503AA4" w:rsidRDefault="00503AA4" w:rsidP="00503AA4">
      <w:pPr>
        <w:rPr>
          <w:rFonts w:eastAsiaTheme="minorEastAsia"/>
          <w:lang w:val="en-AU"/>
        </w:rPr>
      </w:pPr>
      <w:r w:rsidRPr="00503AA4">
        <w:rPr>
          <w:rFonts w:eastAsiaTheme="minorEastAsia"/>
        </w:rPr>
        <w:t xml:space="preserve">The Agency attempted to resolve issues in a timely </w:t>
      </w:r>
      <w:proofErr w:type="gramStart"/>
      <w:r w:rsidRPr="00503AA4">
        <w:rPr>
          <w:rFonts w:eastAsiaTheme="minorEastAsia"/>
        </w:rPr>
        <w:t>way, but</w:t>
      </w:r>
      <w:proofErr w:type="gramEnd"/>
      <w:r w:rsidRPr="00503AA4">
        <w:rPr>
          <w:rFonts w:eastAsiaTheme="minorEastAsia"/>
        </w:rPr>
        <w:t xml:space="preserve"> given the pace of change there was not always time for adequate coordination or communication across the Agency. Guidance (FAQs, </w:t>
      </w:r>
      <w:r w:rsidR="00C238BD">
        <w:rPr>
          <w:rFonts w:eastAsiaTheme="minorEastAsia"/>
        </w:rPr>
        <w:t>Operational Guidelines</w:t>
      </w:r>
      <w:r w:rsidRPr="00503AA4">
        <w:rPr>
          <w:rFonts w:eastAsiaTheme="minorEastAsia"/>
        </w:rPr>
        <w:t xml:space="preserve">, knowledge articles) </w:t>
      </w:r>
      <w:r w:rsidRPr="00503AA4">
        <w:rPr>
          <w:rFonts w:eastAsiaTheme="minorEastAsia"/>
        </w:rPr>
        <w:lastRenderedPageBreak/>
        <w:t>and information resources to assist staff to operationalise the changes were largely developed after the changes had come into effect.</w:t>
      </w:r>
      <w:r w:rsidRPr="00503AA4">
        <w:rPr>
          <w:rFonts w:eastAsiaTheme="minorEastAsia"/>
          <w:lang w:val="en-AU"/>
        </w:rPr>
        <w:t> </w:t>
      </w:r>
    </w:p>
    <w:p w14:paraId="04FC6828" w14:textId="67D7FEEF" w:rsidR="00351542" w:rsidRDefault="00503AA4" w:rsidP="00351542">
      <w:pPr>
        <w:rPr>
          <w:rFonts w:eastAsia="Arial"/>
        </w:rPr>
      </w:pPr>
      <w:r w:rsidRPr="00C13580">
        <w:rPr>
          <w:rFonts w:eastAsiaTheme="minorEastAsia"/>
          <w:lang w:val="en-AU"/>
        </w:rPr>
        <w:t>There was strong commitment to implementation among Agency staff</w:t>
      </w:r>
      <w:r w:rsidR="00644F65">
        <w:rPr>
          <w:rFonts w:eastAsiaTheme="minorEastAsia"/>
          <w:lang w:val="en-AU"/>
        </w:rPr>
        <w:t xml:space="preserve">, and the </w:t>
      </w:r>
      <w:r w:rsidR="00351542">
        <w:t xml:space="preserve">readiness of Agency leadership and other structures to resolve issues quickly supported implementation. </w:t>
      </w:r>
      <w:r w:rsidR="00351542" w:rsidRPr="00C5763B">
        <w:rPr>
          <w:rFonts w:eastAsia="Arial"/>
        </w:rPr>
        <w:t xml:space="preserve">Agency staff also reflected that strong relationships with the disability community were enabling the implementation, even at pace.  </w:t>
      </w:r>
    </w:p>
    <w:p w14:paraId="2B4A9BFF" w14:textId="32B66D49" w:rsidR="00503AA4" w:rsidRPr="0006077B" w:rsidRDefault="00503AA4" w:rsidP="0006077B">
      <w:pPr>
        <w:rPr>
          <w:rFonts w:eastAsiaTheme="minorEastAsia"/>
          <w:b/>
          <w:bCs/>
          <w:lang w:val="en-AU"/>
        </w:rPr>
      </w:pPr>
      <w:r w:rsidRPr="0006077B">
        <w:rPr>
          <w:rFonts w:eastAsiaTheme="minorEastAsia"/>
          <w:b/>
          <w:bCs/>
          <w:lang w:val="en-AU"/>
        </w:rPr>
        <w:t xml:space="preserve">Observation </w:t>
      </w:r>
      <w:r w:rsidR="00DA13AD" w:rsidRPr="0006077B">
        <w:rPr>
          <w:rFonts w:eastAsiaTheme="minorEastAsia"/>
          <w:b/>
          <w:bCs/>
          <w:lang w:val="en-AU"/>
        </w:rPr>
        <w:t>8</w:t>
      </w:r>
      <w:r w:rsidRPr="0006077B">
        <w:rPr>
          <w:rFonts w:eastAsiaTheme="minorEastAsia"/>
          <w:b/>
          <w:bCs/>
          <w:lang w:val="en-AU"/>
        </w:rPr>
        <w:t xml:space="preserve">: </w:t>
      </w:r>
      <w:r w:rsidR="008573A7" w:rsidRPr="0006077B">
        <w:rPr>
          <w:rFonts w:eastAsiaTheme="minorEastAsia"/>
          <w:b/>
          <w:bCs/>
          <w:lang w:val="en-AU"/>
        </w:rPr>
        <w:t xml:space="preserve">Some preparation, systems and processes were not all in place by day one </w:t>
      </w:r>
    </w:p>
    <w:p w14:paraId="48BE15A6" w14:textId="44790323" w:rsidR="001800D9" w:rsidRDefault="00341FFA" w:rsidP="00341FFA">
      <w:pPr>
        <w:rPr>
          <w:rFonts w:eastAsiaTheme="minorEastAsia"/>
          <w:lang w:val="en-AU"/>
        </w:rPr>
      </w:pPr>
      <w:r w:rsidRPr="00341FFA">
        <w:rPr>
          <w:rFonts w:eastAsiaTheme="minorEastAsia"/>
          <w:lang w:val="en-AU"/>
        </w:rPr>
        <w:t>The NDIS Supports Lists were finali</w:t>
      </w:r>
      <w:r w:rsidR="00141FA8" w:rsidRPr="00EA4C1B">
        <w:rPr>
          <w:rFonts w:eastAsiaTheme="minorEastAsia"/>
          <w:lang w:val="en-AU"/>
        </w:rPr>
        <w:t>s</w:t>
      </w:r>
      <w:r w:rsidRPr="00341FFA">
        <w:rPr>
          <w:rFonts w:eastAsiaTheme="minorEastAsia"/>
          <w:lang w:val="en-AU"/>
        </w:rPr>
        <w:t>ed on 2 October 2024 and implemented the next day. High engagement from participants, providers, and the disability sector, along with increased media attention, highlighted the need for more detailed information and support</w:t>
      </w:r>
      <w:r w:rsidR="000C24AD">
        <w:rPr>
          <w:rFonts w:eastAsiaTheme="minorEastAsia"/>
          <w:lang w:val="en-AU"/>
        </w:rPr>
        <w:t xml:space="preserve"> than could be produced </w:t>
      </w:r>
      <w:r w:rsidR="00EF3B21">
        <w:rPr>
          <w:rFonts w:eastAsiaTheme="minorEastAsia"/>
          <w:lang w:val="en-AU"/>
        </w:rPr>
        <w:t>immediately</w:t>
      </w:r>
      <w:r w:rsidRPr="00341FFA">
        <w:rPr>
          <w:rFonts w:eastAsiaTheme="minorEastAsia"/>
          <w:lang w:val="en-AU"/>
        </w:rPr>
        <w:t>.</w:t>
      </w:r>
      <w:r w:rsidR="001800D9">
        <w:rPr>
          <w:rFonts w:eastAsiaTheme="minorEastAsia"/>
          <w:lang w:val="en-AU"/>
        </w:rPr>
        <w:t xml:space="preserve"> </w:t>
      </w:r>
      <w:r w:rsidRPr="00341FFA">
        <w:rPr>
          <w:rFonts w:eastAsiaTheme="minorEastAsia"/>
          <w:lang w:val="en-AU"/>
        </w:rPr>
        <w:t xml:space="preserve">The implementation issues </w:t>
      </w:r>
      <w:r w:rsidR="008E6D13">
        <w:rPr>
          <w:rFonts w:eastAsiaTheme="minorEastAsia"/>
          <w:lang w:val="en-AU"/>
        </w:rPr>
        <w:t xml:space="preserve">underline </w:t>
      </w:r>
      <w:r w:rsidRPr="00341FFA">
        <w:rPr>
          <w:rFonts w:eastAsiaTheme="minorEastAsia"/>
          <w:lang w:val="en-AU"/>
        </w:rPr>
        <w:t xml:space="preserve">the necessity for longer lead times to fully prepare and communicate </w:t>
      </w:r>
      <w:r w:rsidR="00141FA8" w:rsidRPr="00EA4C1B">
        <w:rPr>
          <w:rFonts w:eastAsiaTheme="minorEastAsia"/>
          <w:lang w:val="en-AU"/>
        </w:rPr>
        <w:t>the</w:t>
      </w:r>
      <w:r w:rsidR="00EF3B21">
        <w:rPr>
          <w:rFonts w:eastAsiaTheme="minorEastAsia"/>
          <w:lang w:val="en-AU"/>
        </w:rPr>
        <w:t xml:space="preserve"> specifics of the</w:t>
      </w:r>
      <w:r w:rsidRPr="00341FFA">
        <w:rPr>
          <w:rFonts w:eastAsiaTheme="minorEastAsia"/>
          <w:lang w:val="en-AU"/>
        </w:rPr>
        <w:t xml:space="preserve"> changes. </w:t>
      </w:r>
    </w:p>
    <w:p w14:paraId="79A44D16" w14:textId="73EC75B8" w:rsidR="00341FFA" w:rsidRPr="00341FFA" w:rsidRDefault="00341FFA" w:rsidP="00341FFA">
      <w:pPr>
        <w:rPr>
          <w:rFonts w:eastAsiaTheme="minorEastAsia"/>
          <w:lang w:val="en-AU"/>
        </w:rPr>
      </w:pPr>
      <w:r w:rsidRPr="00341FFA">
        <w:rPr>
          <w:rFonts w:eastAsiaTheme="minorEastAsia"/>
          <w:lang w:val="en-AU"/>
        </w:rPr>
        <w:t>Key areas needing improvement included comprehensive training for staff, better communication, and inclusive engagement with stakeholders. Some guidelines</w:t>
      </w:r>
      <w:r w:rsidR="006D3C32">
        <w:rPr>
          <w:rFonts w:eastAsiaTheme="minorEastAsia"/>
          <w:lang w:val="en-AU"/>
        </w:rPr>
        <w:t xml:space="preserve">, </w:t>
      </w:r>
      <w:r w:rsidRPr="00341FFA">
        <w:rPr>
          <w:rFonts w:eastAsiaTheme="minorEastAsia"/>
          <w:lang w:val="en-AU"/>
        </w:rPr>
        <w:t xml:space="preserve">resources </w:t>
      </w:r>
      <w:r w:rsidR="006D3C32">
        <w:rPr>
          <w:rFonts w:eastAsiaTheme="minorEastAsia"/>
          <w:lang w:val="en-AU"/>
        </w:rPr>
        <w:t xml:space="preserve">and systems </w:t>
      </w:r>
      <w:r w:rsidRPr="00341FFA">
        <w:rPr>
          <w:rFonts w:eastAsiaTheme="minorEastAsia"/>
          <w:lang w:val="en-AU"/>
        </w:rPr>
        <w:t xml:space="preserve">were not ready by the implementation date, </w:t>
      </w:r>
      <w:r w:rsidR="00BF71F5">
        <w:rPr>
          <w:rFonts w:eastAsiaTheme="minorEastAsia"/>
          <w:lang w:val="en-AU"/>
        </w:rPr>
        <w:t>and there was some</w:t>
      </w:r>
      <w:r w:rsidRPr="00341FFA">
        <w:rPr>
          <w:rFonts w:eastAsiaTheme="minorEastAsia"/>
          <w:lang w:val="en-AU"/>
        </w:rPr>
        <w:t xml:space="preserve"> reliance on manual </w:t>
      </w:r>
      <w:r w:rsidR="004E56A0" w:rsidRPr="00341FFA">
        <w:rPr>
          <w:rFonts w:eastAsiaTheme="minorEastAsia"/>
          <w:lang w:val="en-AU"/>
        </w:rPr>
        <w:t>processes. The</w:t>
      </w:r>
      <w:r w:rsidRPr="00341FFA">
        <w:rPr>
          <w:rFonts w:eastAsiaTheme="minorEastAsia"/>
          <w:lang w:val="en-AU"/>
        </w:rPr>
        <w:t xml:space="preserve"> Agency has identified priority areas to address these challenges in 2025.</w:t>
      </w:r>
    </w:p>
    <w:p w14:paraId="58B363C3" w14:textId="794904BF" w:rsidR="00503AA4" w:rsidRPr="0006077B" w:rsidRDefault="00503AA4" w:rsidP="0006077B">
      <w:pPr>
        <w:rPr>
          <w:rFonts w:eastAsiaTheme="minorEastAsia"/>
          <w:b/>
          <w:bCs/>
          <w:lang w:val="en-AU"/>
        </w:rPr>
      </w:pPr>
      <w:r w:rsidRPr="0006077B">
        <w:rPr>
          <w:rFonts w:eastAsiaTheme="minorEastAsia"/>
          <w:b/>
          <w:bCs/>
          <w:lang w:val="en-AU"/>
        </w:rPr>
        <w:t xml:space="preserve">Observation </w:t>
      </w:r>
      <w:r w:rsidR="00DA13AD" w:rsidRPr="0006077B">
        <w:rPr>
          <w:rFonts w:eastAsiaTheme="minorEastAsia"/>
          <w:b/>
          <w:bCs/>
          <w:lang w:val="en-AU"/>
        </w:rPr>
        <w:t>9</w:t>
      </w:r>
      <w:r w:rsidRPr="0006077B">
        <w:rPr>
          <w:rFonts w:eastAsiaTheme="minorEastAsia"/>
          <w:b/>
          <w:bCs/>
          <w:lang w:val="en-AU"/>
        </w:rPr>
        <w:t xml:space="preserve">: </w:t>
      </w:r>
      <w:r w:rsidR="009F6C90" w:rsidRPr="0006077B">
        <w:rPr>
          <w:rFonts w:eastAsiaTheme="minorEastAsia"/>
          <w:b/>
          <w:bCs/>
        </w:rPr>
        <w:t>There is more to understand about the impact of the changes on participant supports and plan management</w:t>
      </w:r>
    </w:p>
    <w:p w14:paraId="75070A46" w14:textId="35324887" w:rsidR="00503AA4" w:rsidRPr="00503AA4" w:rsidRDefault="00503AA4" w:rsidP="00503AA4">
      <w:pPr>
        <w:rPr>
          <w:rFonts w:eastAsiaTheme="minorEastAsia"/>
          <w:lang w:val="en-AU"/>
        </w:rPr>
      </w:pPr>
      <w:r w:rsidRPr="00503AA4">
        <w:rPr>
          <w:rFonts w:eastAsiaTheme="minorEastAsia"/>
          <w:lang w:val="en-AU"/>
        </w:rPr>
        <w:t xml:space="preserve">It is unclear at this stage the extent to which participants changed their support arrangements as a result of the </w:t>
      </w:r>
      <w:r w:rsidR="002B1B98">
        <w:rPr>
          <w:rFonts w:eastAsiaTheme="minorEastAsia"/>
          <w:lang w:val="en-AU"/>
        </w:rPr>
        <w:t>NDIS Supports</w:t>
      </w:r>
      <w:r w:rsidRPr="00503AA4">
        <w:rPr>
          <w:rFonts w:eastAsiaTheme="minorEastAsia"/>
          <w:lang w:val="en-AU"/>
        </w:rPr>
        <w:t xml:space="preserve"> changes. However, there were early indications that some providers and plan managers were taking a risk averse approach to the ‘out’ list, and where there was some uncertainty about whether a support could be funded by the NDIS, they were erring on the side of caution. </w:t>
      </w:r>
    </w:p>
    <w:p w14:paraId="2661F1D1" w14:textId="40D4F6F5" w:rsidR="008F23CE" w:rsidRDefault="0065782C" w:rsidP="001C09FA">
      <w:pPr>
        <w:pStyle w:val="Heading3"/>
        <w:numPr>
          <w:ilvl w:val="0"/>
          <w:numId w:val="0"/>
        </w:numPr>
        <w:rPr>
          <w:rFonts w:eastAsiaTheme="minorEastAsia"/>
          <w:lang w:val="en-AU"/>
        </w:rPr>
      </w:pPr>
      <w:bookmarkStart w:id="26" w:name="_Toc201567442"/>
      <w:r>
        <w:rPr>
          <w:rFonts w:eastAsiaTheme="minorEastAsia"/>
          <w:lang w:val="en-AU"/>
        </w:rPr>
        <w:t xml:space="preserve">Lessons and </w:t>
      </w:r>
      <w:r w:rsidRPr="00D62327">
        <w:rPr>
          <w:rFonts w:eastAsiaTheme="minorEastAsia"/>
          <w:lang w:val="en-AU"/>
        </w:rPr>
        <w:t xml:space="preserve">improvement </w:t>
      </w:r>
      <w:r>
        <w:rPr>
          <w:rFonts w:eastAsiaTheme="minorEastAsia"/>
          <w:lang w:val="en-AU"/>
        </w:rPr>
        <w:t>o</w:t>
      </w:r>
      <w:r w:rsidR="005B5804" w:rsidRPr="00D62327">
        <w:rPr>
          <w:rFonts w:eastAsiaTheme="minorEastAsia"/>
          <w:lang w:val="en-AU"/>
        </w:rPr>
        <w:t>pportunities</w:t>
      </w:r>
      <w:bookmarkEnd w:id="26"/>
      <w:r w:rsidR="005B5804" w:rsidRPr="00D62327">
        <w:rPr>
          <w:rFonts w:eastAsiaTheme="minorEastAsia"/>
          <w:lang w:val="en-AU"/>
        </w:rPr>
        <w:t xml:space="preserve"> </w:t>
      </w:r>
    </w:p>
    <w:p w14:paraId="3E28DDF2" w14:textId="17A55EAE" w:rsidR="00504C34" w:rsidRPr="000B4EC8" w:rsidRDefault="00504C34" w:rsidP="00504C34">
      <w:r w:rsidRPr="008F2845">
        <w:t>The early implementation highlighted enablers and barriers for change</w:t>
      </w:r>
      <w:r>
        <w:t xml:space="preserve">:  </w:t>
      </w:r>
    </w:p>
    <w:p w14:paraId="40D7622F" w14:textId="0EB97465" w:rsidR="00504C34" w:rsidRPr="00005164" w:rsidRDefault="002F789D" w:rsidP="00F12BC8">
      <w:pPr>
        <w:pStyle w:val="ListParagraph"/>
        <w:numPr>
          <w:ilvl w:val="0"/>
          <w:numId w:val="63"/>
        </w:numPr>
        <w:ind w:left="714" w:hanging="357"/>
        <w:rPr>
          <w:rFonts w:eastAsiaTheme="minorEastAsia"/>
        </w:rPr>
      </w:pPr>
      <w:r>
        <w:rPr>
          <w:rFonts w:eastAsiaTheme="minorEastAsia"/>
        </w:rPr>
        <w:t>The</w:t>
      </w:r>
      <w:r w:rsidR="00504C34" w:rsidRPr="00005164">
        <w:rPr>
          <w:rFonts w:eastAsiaTheme="minorEastAsia"/>
        </w:rPr>
        <w:t xml:space="preserve"> importance of having pre-prepared resources and clear communication strategies in place to handle </w:t>
      </w:r>
      <w:r>
        <w:rPr>
          <w:rFonts w:eastAsiaTheme="minorEastAsia"/>
        </w:rPr>
        <w:t xml:space="preserve">rapid </w:t>
      </w:r>
      <w:r w:rsidR="00504C34" w:rsidRPr="00005164">
        <w:rPr>
          <w:rFonts w:eastAsiaTheme="minorEastAsia"/>
        </w:rPr>
        <w:t>changes efficiently.</w:t>
      </w:r>
    </w:p>
    <w:p w14:paraId="21DE73AD" w14:textId="03282BAE" w:rsidR="00504C34" w:rsidRPr="00005164" w:rsidRDefault="00504C34" w:rsidP="00F12BC8">
      <w:pPr>
        <w:pStyle w:val="ListParagraph"/>
        <w:numPr>
          <w:ilvl w:val="0"/>
          <w:numId w:val="63"/>
        </w:numPr>
        <w:ind w:left="714" w:hanging="357"/>
        <w:rPr>
          <w:rFonts w:eastAsiaTheme="minorEastAsia"/>
        </w:rPr>
      </w:pPr>
      <w:r w:rsidRPr="00005164">
        <w:rPr>
          <w:rFonts w:eastAsiaTheme="minorEastAsia"/>
        </w:rPr>
        <w:t xml:space="preserve">Balancing the need for responsiveness with the need for thorough planning and communication </w:t>
      </w:r>
      <w:r w:rsidR="002F789D">
        <w:rPr>
          <w:rFonts w:eastAsiaTheme="minorEastAsia"/>
        </w:rPr>
        <w:t xml:space="preserve">to avoid </w:t>
      </w:r>
      <w:r w:rsidR="002F789D" w:rsidRPr="00005164">
        <w:rPr>
          <w:rFonts w:eastAsiaTheme="minorEastAsia"/>
        </w:rPr>
        <w:t>uncertainty, anxiety, and complaints</w:t>
      </w:r>
      <w:r w:rsidRPr="00005164">
        <w:rPr>
          <w:rFonts w:eastAsiaTheme="minorEastAsia"/>
        </w:rPr>
        <w:t>.</w:t>
      </w:r>
    </w:p>
    <w:p w14:paraId="6E087C13" w14:textId="7243F570" w:rsidR="00504C34" w:rsidRPr="00005164" w:rsidRDefault="00504C34" w:rsidP="00F12BC8">
      <w:pPr>
        <w:pStyle w:val="ListParagraph"/>
        <w:numPr>
          <w:ilvl w:val="0"/>
          <w:numId w:val="63"/>
        </w:numPr>
        <w:ind w:left="714" w:hanging="357"/>
        <w:rPr>
          <w:rFonts w:eastAsiaTheme="minorEastAsia"/>
        </w:rPr>
      </w:pPr>
      <w:r w:rsidRPr="00005164">
        <w:rPr>
          <w:rFonts w:eastAsiaTheme="minorEastAsia"/>
        </w:rPr>
        <w:t xml:space="preserve">Maintaining </w:t>
      </w:r>
      <w:r w:rsidR="00193BCE">
        <w:rPr>
          <w:rFonts w:eastAsiaTheme="minorEastAsia"/>
        </w:rPr>
        <w:t>s</w:t>
      </w:r>
      <w:r w:rsidR="00193BCE" w:rsidRPr="00005164">
        <w:rPr>
          <w:rFonts w:eastAsiaTheme="minorEastAsia"/>
        </w:rPr>
        <w:t xml:space="preserve">trong relationships with the disability community </w:t>
      </w:r>
      <w:r w:rsidR="00F962E1">
        <w:rPr>
          <w:rFonts w:eastAsiaTheme="minorEastAsia"/>
        </w:rPr>
        <w:t>–</w:t>
      </w:r>
      <w:r w:rsidR="00B6572E">
        <w:rPr>
          <w:rFonts w:eastAsiaTheme="minorEastAsia"/>
        </w:rPr>
        <w:t xml:space="preserve"> </w:t>
      </w:r>
      <w:r w:rsidR="00193BCE" w:rsidRPr="00005164">
        <w:rPr>
          <w:rFonts w:eastAsiaTheme="minorEastAsia"/>
        </w:rPr>
        <w:t>instrumental in the initial implementation phase</w:t>
      </w:r>
      <w:r w:rsidR="002F55DE">
        <w:rPr>
          <w:rFonts w:eastAsiaTheme="minorEastAsia"/>
        </w:rPr>
        <w:t>,</w:t>
      </w:r>
      <w:r w:rsidR="00193BCE" w:rsidRPr="00005164">
        <w:rPr>
          <w:rFonts w:eastAsiaTheme="minorEastAsia"/>
        </w:rPr>
        <w:t xml:space="preserve"> </w:t>
      </w:r>
      <w:r w:rsidR="002F55DE">
        <w:rPr>
          <w:rFonts w:eastAsiaTheme="minorEastAsia"/>
        </w:rPr>
        <w:t>and</w:t>
      </w:r>
      <w:r w:rsidRPr="00005164">
        <w:rPr>
          <w:rFonts w:eastAsiaTheme="minorEastAsia"/>
        </w:rPr>
        <w:t xml:space="preserve"> essential for ongoing success.</w:t>
      </w:r>
    </w:p>
    <w:p w14:paraId="568CE900" w14:textId="08DE92FD" w:rsidR="00504C34" w:rsidRDefault="00504C34" w:rsidP="00F12BC8">
      <w:pPr>
        <w:pStyle w:val="ListParagraph"/>
        <w:numPr>
          <w:ilvl w:val="0"/>
          <w:numId w:val="63"/>
        </w:numPr>
        <w:ind w:left="714" w:hanging="357"/>
      </w:pPr>
      <w:r w:rsidRPr="00005164">
        <w:rPr>
          <w:rFonts w:eastAsiaTheme="minorEastAsia"/>
        </w:rPr>
        <w:lastRenderedPageBreak/>
        <w:t>The pace of reform</w:t>
      </w:r>
      <w:r>
        <w:t xml:space="preserve"> experience in the initial three months may not be sustainable in the long term.</w:t>
      </w:r>
    </w:p>
    <w:p w14:paraId="2C0EC042" w14:textId="63FEAC6F" w:rsidR="00504C34" w:rsidRDefault="008B4C86" w:rsidP="009B7870">
      <w:pPr>
        <w:contextualSpacing/>
      </w:pPr>
      <w:r>
        <w:t>F</w:t>
      </w:r>
      <w:r w:rsidR="00504C34">
        <w:t>uture implementation</w:t>
      </w:r>
      <w:r w:rsidR="003D6B41">
        <w:t xml:space="preserve"> of changes</w:t>
      </w:r>
      <w:r w:rsidR="00504C34">
        <w:t xml:space="preserve"> could be strengthened, and risks mitigated, by:</w:t>
      </w:r>
    </w:p>
    <w:p w14:paraId="65403EB2" w14:textId="474E62DF" w:rsidR="00007ADA" w:rsidRPr="00F12BC8" w:rsidRDefault="00504C34" w:rsidP="00F12BC8">
      <w:pPr>
        <w:pStyle w:val="ListParagraph"/>
        <w:numPr>
          <w:ilvl w:val="0"/>
          <w:numId w:val="63"/>
        </w:numPr>
        <w:ind w:left="714" w:hanging="357"/>
        <w:rPr>
          <w:rFonts w:eastAsiaTheme="minorEastAsia"/>
        </w:rPr>
      </w:pPr>
      <w:r w:rsidRPr="00007ADA">
        <w:rPr>
          <w:rFonts w:eastAsiaTheme="minorEastAsia"/>
        </w:rPr>
        <w:t xml:space="preserve">Ensuring sufficient timeframes to operationalise further refinements </w:t>
      </w:r>
    </w:p>
    <w:p w14:paraId="6045783A" w14:textId="77777777" w:rsidR="0026452D" w:rsidRPr="00FA5F11" w:rsidRDefault="00056A5A" w:rsidP="00F12BC8">
      <w:pPr>
        <w:pStyle w:val="ListParagraph"/>
        <w:numPr>
          <w:ilvl w:val="0"/>
          <w:numId w:val="63"/>
        </w:numPr>
        <w:ind w:left="714" w:hanging="357"/>
        <w:rPr>
          <w:rFonts w:eastAsiaTheme="minorEastAsia"/>
        </w:rPr>
      </w:pPr>
      <w:r w:rsidRPr="00F12BC8">
        <w:rPr>
          <w:rFonts w:eastAsiaTheme="minorEastAsia"/>
        </w:rPr>
        <w:t>Better communications</w:t>
      </w:r>
      <w:r w:rsidRPr="0026452D">
        <w:rPr>
          <w:rFonts w:eastAsiaTheme="minorEastAsia"/>
        </w:rPr>
        <w:t xml:space="preserve"> that further contextualise the changes within the broader intent of Scheme reform and the vision for the future of the Scheme.</w:t>
      </w:r>
    </w:p>
    <w:p w14:paraId="4781342C" w14:textId="4C1876BC" w:rsidR="00056A5A" w:rsidRPr="00F12BC8" w:rsidRDefault="00056A5A" w:rsidP="00F12BC8">
      <w:pPr>
        <w:pStyle w:val="ListParagraph"/>
        <w:numPr>
          <w:ilvl w:val="0"/>
          <w:numId w:val="63"/>
        </w:numPr>
        <w:ind w:left="714" w:hanging="357"/>
        <w:rPr>
          <w:rFonts w:eastAsiaTheme="minorEastAsia"/>
        </w:rPr>
      </w:pPr>
      <w:r w:rsidRPr="00F12BC8">
        <w:rPr>
          <w:rFonts w:eastAsiaTheme="minorEastAsia"/>
        </w:rPr>
        <w:t>A greater emphasis on participant communication and engagement before the changes come</w:t>
      </w:r>
      <w:r w:rsidRPr="0026452D">
        <w:rPr>
          <w:rFonts w:eastAsiaTheme="minorEastAsia"/>
        </w:rPr>
        <w:t xml:space="preserve"> </w:t>
      </w:r>
      <w:r w:rsidRPr="00F12BC8">
        <w:rPr>
          <w:rFonts w:eastAsiaTheme="minorEastAsia"/>
        </w:rPr>
        <w:t>into effect</w:t>
      </w:r>
      <w:r w:rsidRPr="0026452D">
        <w:rPr>
          <w:rFonts w:eastAsiaTheme="minorEastAsia"/>
        </w:rPr>
        <w:t xml:space="preserve"> </w:t>
      </w:r>
    </w:p>
    <w:p w14:paraId="6C8CD7CC" w14:textId="23FF8797" w:rsidR="00305804" w:rsidRPr="00305804" w:rsidRDefault="00504C34" w:rsidP="00FA5F11">
      <w:pPr>
        <w:pStyle w:val="ListParagraph"/>
        <w:numPr>
          <w:ilvl w:val="0"/>
          <w:numId w:val="63"/>
        </w:numPr>
        <w:ind w:left="714" w:hanging="357"/>
        <w:rPr>
          <w:rFonts w:eastAsiaTheme="minorEastAsia"/>
        </w:rPr>
      </w:pPr>
      <w:r w:rsidRPr="002C5CAF">
        <w:rPr>
          <w:rFonts w:eastAsiaTheme="minorEastAsia"/>
        </w:rPr>
        <w:t>Involving participants and sector stakeholders</w:t>
      </w:r>
      <w:r w:rsidR="008B4C86">
        <w:rPr>
          <w:rFonts w:eastAsiaTheme="minorEastAsia"/>
        </w:rPr>
        <w:t xml:space="preserve"> more</w:t>
      </w:r>
      <w:r w:rsidRPr="002C5CAF">
        <w:rPr>
          <w:rFonts w:eastAsiaTheme="minorEastAsia"/>
        </w:rPr>
        <w:t xml:space="preserve"> in the </w:t>
      </w:r>
      <w:r w:rsidR="009A17DC" w:rsidRPr="009B7870">
        <w:rPr>
          <w:rFonts w:eastAsiaTheme="minorEastAsia"/>
        </w:rPr>
        <w:t>change process</w:t>
      </w:r>
      <w:r w:rsidR="006E3BC7" w:rsidRPr="009B7870">
        <w:rPr>
          <w:rFonts w:eastAsiaTheme="minorEastAsia"/>
        </w:rPr>
        <w:t>.</w:t>
      </w:r>
    </w:p>
    <w:p w14:paraId="7DD225A3" w14:textId="56624F7F" w:rsidR="008621C4" w:rsidRPr="002170FB" w:rsidRDefault="00A93B69" w:rsidP="001C09FA">
      <w:pPr>
        <w:pStyle w:val="Heading3"/>
        <w:numPr>
          <w:ilvl w:val="0"/>
          <w:numId w:val="0"/>
        </w:numPr>
        <w:ind w:left="720" w:hanging="720"/>
        <w:rPr>
          <w:rFonts w:eastAsiaTheme="minorEastAsia"/>
          <w:lang w:val="en-AU"/>
        </w:rPr>
      </w:pPr>
      <w:bookmarkStart w:id="27" w:name="_Toc201567443"/>
      <w:r w:rsidRPr="000341B7">
        <w:rPr>
          <w:rFonts w:eastAsiaTheme="minorEastAsia"/>
          <w:lang w:val="en-AU"/>
        </w:rPr>
        <w:t>Next steps and a</w:t>
      </w:r>
      <w:r w:rsidR="008F23CE" w:rsidRPr="000341B7">
        <w:rPr>
          <w:rFonts w:eastAsiaTheme="minorEastAsia"/>
          <w:lang w:val="en-AU"/>
        </w:rPr>
        <w:t>reas for further exploration</w:t>
      </w:r>
      <w:bookmarkEnd w:id="27"/>
    </w:p>
    <w:p w14:paraId="2B7E16F5" w14:textId="33BF13FC" w:rsidR="00B510AB" w:rsidRPr="005528D1" w:rsidRDefault="00B510AB" w:rsidP="009D47DE">
      <w:pPr>
        <w:rPr>
          <w:lang w:val="en-AU"/>
        </w:rPr>
      </w:pPr>
      <w:r w:rsidRPr="0048232C">
        <w:rPr>
          <w:lang w:val="en-AU"/>
        </w:rPr>
        <w:t xml:space="preserve">The next stage of the evaluation will </w:t>
      </w:r>
      <w:r w:rsidR="0063510F">
        <w:rPr>
          <w:lang w:val="en-AU"/>
        </w:rPr>
        <w:t xml:space="preserve">focus more closely on </w:t>
      </w:r>
      <w:r>
        <w:rPr>
          <w:lang w:val="en-AU"/>
        </w:rPr>
        <w:t xml:space="preserve">participant experience of the </w:t>
      </w:r>
      <w:r w:rsidR="00301904">
        <w:rPr>
          <w:lang w:val="en-AU"/>
        </w:rPr>
        <w:t xml:space="preserve">NDIS </w:t>
      </w:r>
      <w:r w:rsidR="00301904" w:rsidRPr="1E86782F">
        <w:rPr>
          <w:lang w:val="en-AU"/>
        </w:rPr>
        <w:t>Supp</w:t>
      </w:r>
      <w:r w:rsidR="15ECC5AC" w:rsidRPr="1E86782F">
        <w:rPr>
          <w:lang w:val="en-AU"/>
        </w:rPr>
        <w:t>o</w:t>
      </w:r>
      <w:r w:rsidR="00301904" w:rsidRPr="1E86782F">
        <w:rPr>
          <w:lang w:val="en-AU"/>
        </w:rPr>
        <w:t>rts</w:t>
      </w:r>
      <w:r w:rsidR="00301904">
        <w:rPr>
          <w:lang w:val="en-AU"/>
        </w:rPr>
        <w:t xml:space="preserve"> </w:t>
      </w:r>
      <w:r>
        <w:rPr>
          <w:lang w:val="en-AU"/>
        </w:rPr>
        <w:t xml:space="preserve">and </w:t>
      </w:r>
      <w:r w:rsidR="00301904">
        <w:rPr>
          <w:lang w:val="en-AU"/>
        </w:rPr>
        <w:t>Funding period</w:t>
      </w:r>
      <w:r>
        <w:rPr>
          <w:lang w:val="en-AU"/>
        </w:rPr>
        <w:t xml:space="preserve"> changes, as well as </w:t>
      </w:r>
      <w:r w:rsidR="004A17CC" w:rsidRPr="0048232C">
        <w:rPr>
          <w:lang w:val="en-AU"/>
        </w:rPr>
        <w:t xml:space="preserve">further examine </w:t>
      </w:r>
      <w:r w:rsidR="004A17CC">
        <w:rPr>
          <w:lang w:val="en-AU"/>
        </w:rPr>
        <w:t>implementation</w:t>
      </w:r>
      <w:r>
        <w:rPr>
          <w:lang w:val="en-AU"/>
        </w:rPr>
        <w:t>.</w:t>
      </w:r>
    </w:p>
    <w:p w14:paraId="1F43924B" w14:textId="77777777" w:rsidR="00B510AB" w:rsidRPr="00140EC7" w:rsidRDefault="00B510AB" w:rsidP="001C09FA">
      <w:pPr>
        <w:pStyle w:val="Heading5"/>
        <w:rPr>
          <w:lang w:val="en-AU"/>
        </w:rPr>
      </w:pPr>
      <w:r w:rsidRPr="00140EC7">
        <w:rPr>
          <w:lang w:val="en-AU"/>
        </w:rPr>
        <w:t xml:space="preserve">Focus on participant experience </w:t>
      </w:r>
    </w:p>
    <w:p w14:paraId="5D951B8C" w14:textId="747FFA6C" w:rsidR="00EC79C0" w:rsidDel="00AF2084" w:rsidRDefault="00B510AB" w:rsidP="002A5560">
      <w:pPr>
        <w:rPr>
          <w:rFonts w:eastAsia="Arial" w:cs="Arial"/>
          <w:color w:val="000000" w:themeColor="accent6"/>
          <w:lang w:val="en-AU"/>
        </w:rPr>
      </w:pPr>
      <w:r>
        <w:rPr>
          <w:lang w:val="en-AU"/>
        </w:rPr>
        <w:t xml:space="preserve">The next stage of the evaluation will focus more closely on participant experience, </w:t>
      </w:r>
      <w:r w:rsidR="00DE55BF">
        <w:rPr>
          <w:lang w:val="en-AU"/>
        </w:rPr>
        <w:t>including commencement of primary research with participants</w:t>
      </w:r>
      <w:r w:rsidR="00447161">
        <w:rPr>
          <w:lang w:val="en-AU"/>
        </w:rPr>
        <w:t xml:space="preserve"> (both survey and qualitative interviews). </w:t>
      </w:r>
      <w:r w:rsidR="00B24711">
        <w:rPr>
          <w:lang w:val="en-AU"/>
        </w:rPr>
        <w:t xml:space="preserve">This will include exploration </w:t>
      </w:r>
      <w:r w:rsidR="004A53E0">
        <w:rPr>
          <w:lang w:val="en-AU"/>
        </w:rPr>
        <w:t xml:space="preserve">of </w:t>
      </w:r>
      <w:r w:rsidR="00EC79C0">
        <w:rPr>
          <w:rFonts w:eastAsia="Arial" w:cs="Arial"/>
          <w:color w:val="000000" w:themeColor="accent6"/>
          <w:lang w:val="en-AU"/>
        </w:rPr>
        <w:t xml:space="preserve">the extent to which </w:t>
      </w:r>
      <w:r w:rsidR="00EC79C0" w:rsidDel="00AF2084">
        <w:rPr>
          <w:rFonts w:eastAsia="Arial" w:cs="Arial"/>
          <w:color w:val="000000" w:themeColor="accent6"/>
          <w:lang w:val="en-AU"/>
        </w:rPr>
        <w:t xml:space="preserve">participants’ supports </w:t>
      </w:r>
      <w:r w:rsidR="00EC79C0">
        <w:rPr>
          <w:rFonts w:eastAsia="Arial" w:cs="Arial"/>
          <w:color w:val="000000" w:themeColor="accent6"/>
          <w:lang w:val="en-AU"/>
        </w:rPr>
        <w:t>have/</w:t>
      </w:r>
      <w:r w:rsidR="00EC79C0" w:rsidDel="00AF2084">
        <w:rPr>
          <w:rFonts w:eastAsia="Arial" w:cs="Arial"/>
          <w:color w:val="000000" w:themeColor="accent6"/>
          <w:lang w:val="en-AU"/>
        </w:rPr>
        <w:t>have not changed</w:t>
      </w:r>
      <w:r w:rsidR="004A53E0">
        <w:rPr>
          <w:rFonts w:eastAsia="Arial" w:cs="Arial"/>
          <w:color w:val="000000" w:themeColor="accent6"/>
          <w:lang w:val="en-AU"/>
        </w:rPr>
        <w:t xml:space="preserve">, </w:t>
      </w:r>
      <w:r w:rsidR="00EC79C0">
        <w:rPr>
          <w:rFonts w:eastAsia="Arial" w:cs="Arial"/>
          <w:color w:val="000000" w:themeColor="accent6"/>
          <w:lang w:val="en-AU"/>
        </w:rPr>
        <w:t xml:space="preserve">changes in claims and </w:t>
      </w:r>
      <w:r w:rsidR="00EC79C0" w:rsidDel="00AF2084">
        <w:rPr>
          <w:rFonts w:eastAsia="Arial" w:cs="Arial"/>
          <w:color w:val="000000" w:themeColor="accent6"/>
          <w:lang w:val="en-AU"/>
        </w:rPr>
        <w:t>claiming behaviour</w:t>
      </w:r>
      <w:r w:rsidR="002A5560">
        <w:rPr>
          <w:rFonts w:eastAsia="Arial" w:cs="Arial"/>
          <w:color w:val="000000" w:themeColor="accent6"/>
          <w:lang w:val="en-AU"/>
        </w:rPr>
        <w:t xml:space="preserve">, and </w:t>
      </w:r>
      <w:r w:rsidR="00EC79C0">
        <w:rPr>
          <w:rFonts w:eastAsia="Arial" w:cs="Arial"/>
          <w:color w:val="000000" w:themeColor="accent6"/>
          <w:lang w:val="en-AU"/>
        </w:rPr>
        <w:t xml:space="preserve">impacts of funding components, funding amounts and funding periods on </w:t>
      </w:r>
      <w:r w:rsidR="00EC79C0" w:rsidRPr="00346BC2" w:rsidDel="00AF2084">
        <w:rPr>
          <w:rFonts w:eastAsia="Arial" w:cs="Arial"/>
          <w:color w:val="000000" w:themeColor="accent6"/>
          <w:lang w:val="en-AU"/>
        </w:rPr>
        <w:t>participant</w:t>
      </w:r>
      <w:r w:rsidR="00EC79C0">
        <w:rPr>
          <w:rFonts w:eastAsia="Arial" w:cs="Arial"/>
          <w:color w:val="000000" w:themeColor="accent6"/>
          <w:lang w:val="en-AU"/>
        </w:rPr>
        <w:t>s’ plan</w:t>
      </w:r>
      <w:r w:rsidR="00EC79C0" w:rsidRPr="00346BC2" w:rsidDel="00AF2084">
        <w:rPr>
          <w:rFonts w:eastAsia="Arial" w:cs="Arial"/>
          <w:color w:val="000000" w:themeColor="accent6"/>
          <w:lang w:val="en-AU"/>
        </w:rPr>
        <w:t xml:space="preserve"> </w:t>
      </w:r>
      <w:r w:rsidR="00EC79C0">
        <w:rPr>
          <w:rFonts w:eastAsia="Arial" w:cs="Arial"/>
          <w:color w:val="000000" w:themeColor="accent6"/>
          <w:lang w:val="en-AU"/>
        </w:rPr>
        <w:t xml:space="preserve">utilisation and spending in accordance with </w:t>
      </w:r>
      <w:r w:rsidR="00EC79C0" w:rsidRPr="00346BC2" w:rsidDel="00AF2084">
        <w:rPr>
          <w:rFonts w:eastAsia="Arial" w:cs="Arial"/>
          <w:color w:val="000000" w:themeColor="accent6"/>
          <w:lang w:val="en-AU"/>
        </w:rPr>
        <w:t>their plan</w:t>
      </w:r>
      <w:r w:rsidR="002A5560">
        <w:rPr>
          <w:rFonts w:eastAsia="Arial" w:cs="Arial"/>
          <w:color w:val="000000" w:themeColor="accent6"/>
          <w:lang w:val="en-AU"/>
        </w:rPr>
        <w:t>.</w:t>
      </w:r>
    </w:p>
    <w:p w14:paraId="6A09EF0E" w14:textId="77777777" w:rsidR="00B510AB" w:rsidRPr="00140EC7" w:rsidRDefault="00B510AB" w:rsidP="001C09FA">
      <w:pPr>
        <w:pStyle w:val="Heading5"/>
        <w:rPr>
          <w:rFonts w:eastAsia="Arial"/>
          <w:lang w:val="en-AU"/>
        </w:rPr>
      </w:pPr>
      <w:r w:rsidRPr="00140EC7">
        <w:rPr>
          <w:rFonts w:eastAsia="Arial"/>
          <w:lang w:val="en-AU"/>
        </w:rPr>
        <w:t xml:space="preserve">Further exploration of Agency capacity and implementation </w:t>
      </w:r>
    </w:p>
    <w:p w14:paraId="3F69E3A0" w14:textId="45CC13D8" w:rsidR="00B510AB" w:rsidRPr="00140EC7" w:rsidRDefault="00B510AB" w:rsidP="009D47DE">
      <w:r w:rsidRPr="0B086A3D">
        <w:t xml:space="preserve">The next phase of the evaluation </w:t>
      </w:r>
      <w:r>
        <w:t xml:space="preserve">will also </w:t>
      </w:r>
      <w:r w:rsidRPr="0B086A3D">
        <w:t>include</w:t>
      </w:r>
      <w:r w:rsidR="00080CCC">
        <w:t xml:space="preserve"> continued monitoring of Agency </w:t>
      </w:r>
      <w:r w:rsidR="005F019A">
        <w:t xml:space="preserve">implementation, </w:t>
      </w:r>
      <w:r w:rsidR="00790A64">
        <w:t xml:space="preserve">primary research with frontline </w:t>
      </w:r>
      <w:r w:rsidR="008230C1">
        <w:t xml:space="preserve">Agency </w:t>
      </w:r>
      <w:r w:rsidR="00790A64">
        <w:t>workforce</w:t>
      </w:r>
      <w:r w:rsidR="008230C1">
        <w:t>, and f</w:t>
      </w:r>
      <w:r w:rsidRPr="00E24F02">
        <w:t>urther sector engagement</w:t>
      </w:r>
      <w:r w:rsidR="00210CCC">
        <w:t>,</w:t>
      </w:r>
      <w:r w:rsidRPr="00E24F02">
        <w:t xml:space="preserve"> including consultation with </w:t>
      </w:r>
      <w:r w:rsidR="00F00F1A" w:rsidRPr="00F00F1A">
        <w:t>Disability Representative and Carer Organisations (DRCOs</w:t>
      </w:r>
      <w:r w:rsidR="00F00F1A">
        <w:t>)</w:t>
      </w:r>
      <w:r w:rsidR="00E029DE" w:rsidRPr="00E40D40">
        <w:t xml:space="preserve"> and pa</w:t>
      </w:r>
      <w:r w:rsidR="00E40D40" w:rsidRPr="00E40D40">
        <w:t>rtners</w:t>
      </w:r>
      <w:r w:rsidR="00E40D40">
        <w:t>.</w:t>
      </w:r>
    </w:p>
    <w:p w14:paraId="131C34DD" w14:textId="206550C2" w:rsidR="002743F9" w:rsidRDefault="00A87875" w:rsidP="009D47DE">
      <w:pPr>
        <w:pStyle w:val="Heading5"/>
        <w:rPr>
          <w:lang w:val="en-AU"/>
        </w:rPr>
      </w:pPr>
      <w:r>
        <w:rPr>
          <w:lang w:val="en-AU"/>
        </w:rPr>
        <w:t>Future evaluation reports</w:t>
      </w:r>
    </w:p>
    <w:p w14:paraId="48977395" w14:textId="6043F6DD" w:rsidR="00FF41BE" w:rsidRPr="001E68AC" w:rsidRDefault="002743F9" w:rsidP="4897BAA9">
      <w:pPr>
        <w:rPr>
          <w:rFonts w:eastAsia="Arial" w:cs="Arial"/>
          <w:color w:val="000000" w:themeColor="accent6"/>
        </w:rPr>
      </w:pPr>
      <w:r w:rsidRPr="4897BAA9">
        <w:t xml:space="preserve">The next evaluation summary report will be delivered in </w:t>
      </w:r>
      <w:r w:rsidR="00DF45E4">
        <w:t>June</w:t>
      </w:r>
      <w:r w:rsidR="00BD362A" w:rsidRPr="4897BAA9">
        <w:t xml:space="preserve"> 2025,</w:t>
      </w:r>
      <w:r w:rsidRPr="4897BAA9">
        <w:t xml:space="preserve"> and will focus on</w:t>
      </w:r>
      <w:r w:rsidR="007108C9" w:rsidRPr="4897BAA9">
        <w:t xml:space="preserve"> </w:t>
      </w:r>
      <w:r w:rsidRPr="4897BAA9">
        <w:t>participant experience of the changes</w:t>
      </w:r>
      <w:r w:rsidR="007108C9" w:rsidRPr="4897BAA9">
        <w:t xml:space="preserve">, </w:t>
      </w:r>
      <w:r w:rsidRPr="4897BAA9">
        <w:t>risk</w:t>
      </w:r>
      <w:r w:rsidR="007108C9" w:rsidRPr="4897BAA9">
        <w:t>s</w:t>
      </w:r>
      <w:r w:rsidRPr="4897BAA9">
        <w:t xml:space="preserve"> and opportunities for support for specific groups</w:t>
      </w:r>
      <w:r w:rsidR="000D44CB" w:rsidRPr="4897BAA9">
        <w:t>, and o</w:t>
      </w:r>
      <w:r w:rsidRPr="4897BAA9">
        <w:t>ngoing monitoring of emerging outcomes for Scheme compliance, integrity and sustainability</w:t>
      </w:r>
      <w:r w:rsidR="00855C95" w:rsidRPr="4897BAA9">
        <w:t xml:space="preserve">. </w:t>
      </w:r>
      <w:r w:rsidRPr="4897BAA9">
        <w:t>Th</w:t>
      </w:r>
      <w:r w:rsidR="00BB53BF" w:rsidRPr="4897BAA9">
        <w:t>e</w:t>
      </w:r>
      <w:r w:rsidRPr="4897BAA9">
        <w:t xml:space="preserve"> evaluation will continue </w:t>
      </w:r>
      <w:proofErr w:type="gramStart"/>
      <w:r w:rsidRPr="4897BAA9">
        <w:t>through to</w:t>
      </w:r>
      <w:proofErr w:type="gramEnd"/>
      <w:r w:rsidRPr="4897BAA9">
        <w:t xml:space="preserve"> December 2025, with further summary reports to be delivered in </w:t>
      </w:r>
      <w:r w:rsidR="003B0A4F">
        <w:rPr>
          <w:rFonts w:eastAsia="Arial"/>
        </w:rPr>
        <w:t>September</w:t>
      </w:r>
      <w:r w:rsidRPr="4897BAA9">
        <w:rPr>
          <w:rFonts w:eastAsia="Arial"/>
        </w:rPr>
        <w:t xml:space="preserve"> </w:t>
      </w:r>
      <w:r w:rsidRPr="4897BAA9">
        <w:t>and December</w:t>
      </w:r>
      <w:r w:rsidR="0058241B">
        <w:t xml:space="preserve"> 2025</w:t>
      </w:r>
      <w:r w:rsidRPr="4897BAA9">
        <w:t>.</w:t>
      </w:r>
      <w:bookmarkStart w:id="28" w:name="_Toc184717893"/>
      <w:r w:rsidRPr="4897BAA9">
        <w:br w:type="page"/>
      </w:r>
    </w:p>
    <w:p w14:paraId="1E0CFC45" w14:textId="196EBEB9" w:rsidR="00F13E90" w:rsidRPr="006523E8" w:rsidRDefault="00F13E90" w:rsidP="002A5B4F">
      <w:pPr>
        <w:pStyle w:val="Heading2"/>
        <w:ind w:left="709"/>
        <w:rPr>
          <w:lang w:val="en-AU"/>
        </w:rPr>
      </w:pPr>
      <w:bookmarkStart w:id="29" w:name="_Toc201567444"/>
      <w:r w:rsidRPr="006523E8">
        <w:rPr>
          <w:lang w:val="en-AU"/>
        </w:rPr>
        <w:lastRenderedPageBreak/>
        <w:t xml:space="preserve">Introduction and </w:t>
      </w:r>
      <w:r w:rsidR="003C360C" w:rsidRPr="006523E8">
        <w:rPr>
          <w:lang w:val="en-AU"/>
        </w:rPr>
        <w:t>context</w:t>
      </w:r>
      <w:bookmarkEnd w:id="29"/>
    </w:p>
    <w:p w14:paraId="2506BB52" w14:textId="5AF1006D" w:rsidR="00F36A5D" w:rsidRPr="00DD1F0C" w:rsidRDefault="00E96104" w:rsidP="0065782C">
      <w:pPr>
        <w:pStyle w:val="Heading3"/>
        <w:spacing w:line="240" w:lineRule="auto"/>
        <w:ind w:left="709"/>
        <w:rPr>
          <w:lang w:val="en-AU"/>
        </w:rPr>
      </w:pPr>
      <w:bookmarkStart w:id="30" w:name="_Toc187222613"/>
      <w:bookmarkStart w:id="31" w:name="_Toc201567445"/>
      <w:r>
        <w:rPr>
          <w:lang w:val="en-AU"/>
        </w:rPr>
        <w:t xml:space="preserve">Amendments </w:t>
      </w:r>
      <w:r w:rsidR="005F1ED0">
        <w:rPr>
          <w:lang w:val="en-AU"/>
        </w:rPr>
        <w:t xml:space="preserve">to the NDIS </w:t>
      </w:r>
      <w:r w:rsidR="00F36A5D" w:rsidRPr="00DD1F0C">
        <w:rPr>
          <w:lang w:val="en-AU"/>
        </w:rPr>
        <w:t>Act</w:t>
      </w:r>
      <w:bookmarkEnd w:id="31"/>
      <w:r w:rsidR="00F36A5D" w:rsidRPr="00DD1F0C">
        <w:rPr>
          <w:lang w:val="en-AU"/>
        </w:rPr>
        <w:t xml:space="preserve"> </w:t>
      </w:r>
    </w:p>
    <w:p w14:paraId="73E846DA" w14:textId="7846C784" w:rsidR="005D7F20" w:rsidRDefault="004D2736" w:rsidP="00C97991">
      <w:r>
        <w:rPr>
          <w:iCs/>
        </w:rPr>
        <w:t>Recent amendments to t</w:t>
      </w:r>
      <w:r w:rsidR="00E860E1">
        <w:rPr>
          <w:iCs/>
        </w:rPr>
        <w:t xml:space="preserve">he </w:t>
      </w:r>
      <w:r w:rsidR="00D82089" w:rsidRPr="003B0A4F">
        <w:rPr>
          <w:i/>
        </w:rPr>
        <w:t>National Disability Insurance Scheme Act 2013</w:t>
      </w:r>
      <w:r w:rsidR="000A72AA">
        <w:rPr>
          <w:iCs/>
        </w:rPr>
        <w:t xml:space="preserve"> </w:t>
      </w:r>
      <w:r w:rsidR="000A72AA" w:rsidRPr="26F3058D">
        <w:t>came into effect on 3 October 2024</w:t>
      </w:r>
      <w:r w:rsidR="000A72AA">
        <w:t xml:space="preserve"> and </w:t>
      </w:r>
      <w:r w:rsidR="00A21305">
        <w:rPr>
          <w:iCs/>
        </w:rPr>
        <w:t>were designed to further</w:t>
      </w:r>
      <w:r w:rsidR="00A21305">
        <w:t xml:space="preserve"> </w:t>
      </w:r>
      <w:r w:rsidR="00C52A1D" w:rsidRPr="26F3058D">
        <w:t xml:space="preserve">improve outcomes for participants and move towards a </w:t>
      </w:r>
      <w:r w:rsidR="00A21305">
        <w:t xml:space="preserve">more </w:t>
      </w:r>
      <w:r w:rsidR="00C52A1D" w:rsidRPr="26F3058D">
        <w:t xml:space="preserve">sustainable </w:t>
      </w:r>
      <w:r w:rsidR="00E96104">
        <w:t>National Disability Insurance Scheme (NDIS)</w:t>
      </w:r>
      <w:r w:rsidR="00C52A1D" w:rsidRPr="26F3058D">
        <w:t xml:space="preserve">. </w:t>
      </w:r>
      <w:bookmarkEnd w:id="30"/>
    </w:p>
    <w:p w14:paraId="7C8D3DF0" w14:textId="21A0770F" w:rsidR="00C97991" w:rsidRDefault="005D7F20" w:rsidP="00C97991">
      <w:r>
        <w:t xml:space="preserve">The Amending Act </w:t>
      </w:r>
      <w:r w:rsidR="008570D4">
        <w:t>introduced</w:t>
      </w:r>
      <w:r w:rsidR="008570D4" w:rsidRPr="26F3058D">
        <w:t xml:space="preserve"> </w:t>
      </w:r>
      <w:proofErr w:type="gramStart"/>
      <w:r w:rsidR="006A2AAA">
        <w:t>a number of</w:t>
      </w:r>
      <w:proofErr w:type="gramEnd"/>
      <w:r w:rsidR="006A2AAA">
        <w:t xml:space="preserve"> </w:t>
      </w:r>
      <w:r w:rsidR="00EB5DEE" w:rsidRPr="26F3058D">
        <w:t>changes</w:t>
      </w:r>
      <w:r w:rsidR="00B77C4D">
        <w:t>, incl</w:t>
      </w:r>
      <w:r w:rsidR="009C0C17">
        <w:t xml:space="preserve">uding changes to </w:t>
      </w:r>
      <w:r w:rsidR="00EB5DEE" w:rsidRPr="26F3058D">
        <w:t>Section 10</w:t>
      </w:r>
      <w:r w:rsidR="00DB2F75">
        <w:t xml:space="preserve">, which </w:t>
      </w:r>
      <w:r w:rsidR="00482220">
        <w:t xml:space="preserve">defined the </w:t>
      </w:r>
      <w:r w:rsidR="00F36A5D">
        <w:t xml:space="preserve">NDIS </w:t>
      </w:r>
      <w:r w:rsidR="00F36A5D" w:rsidRPr="00F36A5D">
        <w:t>supports</w:t>
      </w:r>
      <w:r w:rsidR="007C1D62">
        <w:t xml:space="preserve"> funded by the </w:t>
      </w:r>
      <w:r w:rsidR="003C217B">
        <w:t xml:space="preserve">Scheme, and </w:t>
      </w:r>
      <w:r w:rsidR="003E09D8">
        <w:t xml:space="preserve">Section 33, which </w:t>
      </w:r>
      <w:r w:rsidR="00C87A26">
        <w:t xml:space="preserve">introduced </w:t>
      </w:r>
      <w:r w:rsidR="00FF1058">
        <w:t xml:space="preserve">total funding amounts, funding components, and funding periods </w:t>
      </w:r>
      <w:r w:rsidR="00C33D1D">
        <w:t>into participant</w:t>
      </w:r>
      <w:r w:rsidR="00B64CA2">
        <w:t>s’ plans</w:t>
      </w:r>
      <w:r w:rsidR="00F31777">
        <w:t>.</w:t>
      </w:r>
      <w:r w:rsidR="00EE6070" w:rsidRPr="26F3058D">
        <w:t xml:space="preserve"> </w:t>
      </w:r>
      <w:r w:rsidR="00EB5DEE" w:rsidRPr="26F3058D">
        <w:t xml:space="preserve"> </w:t>
      </w:r>
    </w:p>
    <w:p w14:paraId="518E2D94" w14:textId="46638F5D" w:rsidR="00C97991" w:rsidRPr="006523E8" w:rsidRDefault="00C97991" w:rsidP="00DD1F0C">
      <w:pPr>
        <w:pStyle w:val="Heading5"/>
        <w:rPr>
          <w:lang w:val="en-AU"/>
        </w:rPr>
      </w:pPr>
      <w:bookmarkStart w:id="32" w:name="_Toc187222614"/>
      <w:r w:rsidRPr="006523E8">
        <w:rPr>
          <w:lang w:val="en-AU"/>
        </w:rPr>
        <w:t xml:space="preserve">Section 10: Definition of </w:t>
      </w:r>
      <w:r w:rsidR="00F36A5D">
        <w:rPr>
          <w:lang w:val="en-AU"/>
        </w:rPr>
        <w:t xml:space="preserve">NDIS </w:t>
      </w:r>
      <w:r w:rsidRPr="006523E8">
        <w:rPr>
          <w:lang w:val="en-AU"/>
        </w:rPr>
        <w:t>supports and transitional rules</w:t>
      </w:r>
      <w:bookmarkEnd w:id="32"/>
    </w:p>
    <w:p w14:paraId="0C6B8B22" w14:textId="43844D93" w:rsidR="00C97991" w:rsidRPr="006523E8" w:rsidRDefault="00C97991" w:rsidP="00C97991">
      <w:pPr>
        <w:rPr>
          <w:lang w:val="en-AU"/>
        </w:rPr>
      </w:pPr>
      <w:r w:rsidRPr="309CEED7">
        <w:t xml:space="preserve">The </w:t>
      </w:r>
      <w:r w:rsidR="008A1768">
        <w:t xml:space="preserve">changes to </w:t>
      </w:r>
      <w:r w:rsidR="00EE6070" w:rsidRPr="309CEED7">
        <w:t>Section 10 (</w:t>
      </w:r>
      <w:r w:rsidRPr="309CEED7">
        <w:t>s10</w:t>
      </w:r>
      <w:r w:rsidR="00EE6070" w:rsidRPr="309CEED7">
        <w:t>)</w:t>
      </w:r>
      <w:r w:rsidRPr="309CEED7">
        <w:t xml:space="preserve"> </w:t>
      </w:r>
      <w:r w:rsidR="002412DB" w:rsidRPr="309CEED7">
        <w:t xml:space="preserve">provide </w:t>
      </w:r>
      <w:r w:rsidR="004555D9">
        <w:t xml:space="preserve">greater </w:t>
      </w:r>
      <w:r w:rsidRPr="309CEED7">
        <w:t>certainty</w:t>
      </w:r>
      <w:r w:rsidR="002412DB" w:rsidRPr="309CEED7">
        <w:t xml:space="preserve"> to </w:t>
      </w:r>
      <w:r w:rsidRPr="309CEED7">
        <w:t xml:space="preserve">participants about what they can and cannot spend </w:t>
      </w:r>
      <w:r w:rsidR="004555D9">
        <w:t xml:space="preserve">their NDIS </w:t>
      </w:r>
      <w:r w:rsidRPr="309CEED7">
        <w:t xml:space="preserve">funds on and </w:t>
      </w:r>
      <w:r w:rsidR="002A21A4">
        <w:t xml:space="preserve">seek to </w:t>
      </w:r>
      <w:r w:rsidR="002412DB" w:rsidRPr="309CEED7">
        <w:t xml:space="preserve">ensure </w:t>
      </w:r>
      <w:r w:rsidRPr="309CEED7">
        <w:t xml:space="preserve">NDIS funding is used for identified NDIS supports. </w:t>
      </w:r>
      <w:r w:rsidR="00D656F4">
        <w:rPr>
          <w:lang w:val="en-AU"/>
        </w:rPr>
        <w:t>K</w:t>
      </w:r>
      <w:r w:rsidR="00432288" w:rsidRPr="006523E8">
        <w:rPr>
          <w:lang w:val="en-AU"/>
        </w:rPr>
        <w:t>ey</w:t>
      </w:r>
      <w:r w:rsidRPr="006523E8">
        <w:rPr>
          <w:lang w:val="en-AU"/>
        </w:rPr>
        <w:t xml:space="preserve"> changes </w:t>
      </w:r>
      <w:r w:rsidR="00FA775F">
        <w:rPr>
          <w:lang w:val="en-AU"/>
        </w:rPr>
        <w:t xml:space="preserve">were implemented through </w:t>
      </w:r>
      <w:r w:rsidR="00E60602">
        <w:rPr>
          <w:lang w:val="en-AU"/>
        </w:rPr>
        <w:t xml:space="preserve">a </w:t>
      </w:r>
      <w:r w:rsidR="009A2B68">
        <w:rPr>
          <w:lang w:val="en-AU"/>
        </w:rPr>
        <w:t>transitional rule</w:t>
      </w:r>
      <w:r w:rsidR="00D2374F">
        <w:rPr>
          <w:lang w:val="en-AU"/>
        </w:rPr>
        <w:t xml:space="preserve">, and </w:t>
      </w:r>
      <w:r w:rsidRPr="006523E8">
        <w:rPr>
          <w:lang w:val="en-AU"/>
        </w:rPr>
        <w:t xml:space="preserve">include: </w:t>
      </w:r>
    </w:p>
    <w:p w14:paraId="14C55D7D" w14:textId="60DD394A" w:rsidR="00C97991" w:rsidRPr="006523E8" w:rsidRDefault="00ED4BD4" w:rsidP="000E6967">
      <w:pPr>
        <w:pStyle w:val="ListParagraph"/>
        <w:numPr>
          <w:ilvl w:val="0"/>
          <w:numId w:val="10"/>
        </w:numPr>
        <w:rPr>
          <w:lang w:val="en-AU"/>
        </w:rPr>
      </w:pPr>
      <w:r>
        <w:rPr>
          <w:lang w:val="en-AU"/>
        </w:rPr>
        <w:t xml:space="preserve">Introduction of </w:t>
      </w:r>
      <w:proofErr w:type="gramStart"/>
      <w:r>
        <w:rPr>
          <w:lang w:val="en-AU"/>
        </w:rPr>
        <w:t>an</w:t>
      </w:r>
      <w:proofErr w:type="gramEnd"/>
      <w:r>
        <w:rPr>
          <w:lang w:val="en-AU"/>
        </w:rPr>
        <w:t xml:space="preserve"> </w:t>
      </w:r>
      <w:r w:rsidRPr="009211F6">
        <w:rPr>
          <w:b/>
          <w:bCs/>
          <w:lang w:val="en-AU"/>
        </w:rPr>
        <w:t>NDIS Supports List</w:t>
      </w:r>
      <w:r>
        <w:rPr>
          <w:lang w:val="en-AU"/>
        </w:rPr>
        <w:t xml:space="preserve">, which </w:t>
      </w:r>
      <w:r w:rsidR="00C97991" w:rsidRPr="006523E8">
        <w:rPr>
          <w:lang w:val="en-AU"/>
        </w:rPr>
        <w:t>clear</w:t>
      </w:r>
      <w:r w:rsidR="00E61898">
        <w:rPr>
          <w:lang w:val="en-AU"/>
        </w:rPr>
        <w:t>ly outline</w:t>
      </w:r>
      <w:r w:rsidR="00435C71">
        <w:rPr>
          <w:lang w:val="en-AU"/>
        </w:rPr>
        <w:t>s</w:t>
      </w:r>
      <w:r w:rsidR="00E61898">
        <w:rPr>
          <w:lang w:val="en-AU"/>
        </w:rPr>
        <w:t xml:space="preserve"> </w:t>
      </w:r>
      <w:r w:rsidR="00C97991" w:rsidRPr="006523E8">
        <w:rPr>
          <w:lang w:val="en-AU"/>
        </w:rPr>
        <w:t>what can, and cannot, be funded as a NDIS support</w:t>
      </w:r>
      <w:r w:rsidR="0050105C">
        <w:rPr>
          <w:lang w:val="en-AU"/>
        </w:rPr>
        <w:t xml:space="preserve">. </w:t>
      </w:r>
    </w:p>
    <w:p w14:paraId="72A0387C" w14:textId="040C17BD" w:rsidR="00C97991" w:rsidRPr="006523E8" w:rsidRDefault="00024ACD" w:rsidP="000E6967">
      <w:pPr>
        <w:pStyle w:val="ListParagraph"/>
        <w:numPr>
          <w:ilvl w:val="0"/>
          <w:numId w:val="10"/>
        </w:numPr>
        <w:rPr>
          <w:lang w:val="en-AU"/>
        </w:rPr>
      </w:pPr>
      <w:r>
        <w:rPr>
          <w:lang w:val="en-AU"/>
        </w:rPr>
        <w:t>A</w:t>
      </w:r>
      <w:r w:rsidR="00C97991" w:rsidRPr="006523E8">
        <w:rPr>
          <w:lang w:val="en-AU"/>
        </w:rPr>
        <w:t xml:space="preserve">n application process for </w:t>
      </w:r>
      <w:r w:rsidR="00C97991" w:rsidRPr="009211F6">
        <w:rPr>
          <w:b/>
          <w:bCs/>
          <w:lang w:val="en-AU"/>
        </w:rPr>
        <w:t>replacement supports</w:t>
      </w:r>
      <w:r w:rsidR="008C4280">
        <w:rPr>
          <w:lang w:val="en-AU"/>
        </w:rPr>
        <w:t xml:space="preserve"> for participants who could no longer access </w:t>
      </w:r>
      <w:r w:rsidR="005F7405">
        <w:rPr>
          <w:lang w:val="en-AU"/>
        </w:rPr>
        <w:t>supports which were not NDIS supports</w:t>
      </w:r>
      <w:r w:rsidR="00C97991" w:rsidRPr="006523E8">
        <w:rPr>
          <w:lang w:val="en-AU"/>
        </w:rPr>
        <w:t xml:space="preserve"> </w:t>
      </w:r>
    </w:p>
    <w:p w14:paraId="07A3D01B" w14:textId="5C2EFC61" w:rsidR="00C97991" w:rsidRPr="006523E8" w:rsidRDefault="00AA5CCC" w:rsidP="000E6967">
      <w:pPr>
        <w:pStyle w:val="ListParagraph"/>
        <w:numPr>
          <w:ilvl w:val="0"/>
          <w:numId w:val="10"/>
        </w:numPr>
        <w:rPr>
          <w:lang w:val="en-AU"/>
        </w:rPr>
      </w:pPr>
      <w:r w:rsidRPr="009211F6">
        <w:rPr>
          <w:b/>
          <w:bCs/>
          <w:lang w:val="en-AU"/>
        </w:rPr>
        <w:t>T</w:t>
      </w:r>
      <w:r w:rsidR="00C97991" w:rsidRPr="009211F6">
        <w:rPr>
          <w:b/>
          <w:bCs/>
          <w:lang w:val="en-AU"/>
        </w:rPr>
        <w:t>ransitional arrangements</w:t>
      </w:r>
      <w:r w:rsidR="009211F6">
        <w:rPr>
          <w:b/>
          <w:bCs/>
          <w:lang w:val="en-AU"/>
        </w:rPr>
        <w:t xml:space="preserve"> </w:t>
      </w:r>
      <w:r w:rsidR="009211F6" w:rsidRPr="00913D94">
        <w:rPr>
          <w:lang w:val="en-AU"/>
        </w:rPr>
        <w:t xml:space="preserve">with respect to debts incurred </w:t>
      </w:r>
      <w:r w:rsidR="00913D94" w:rsidRPr="00913D94">
        <w:rPr>
          <w:lang w:val="en-AU"/>
        </w:rPr>
        <w:t>where NDIS funding was utilised for a non-NDIS support</w:t>
      </w:r>
      <w:r w:rsidR="0000679F" w:rsidRPr="00913D94">
        <w:rPr>
          <w:lang w:val="en-AU"/>
        </w:rPr>
        <w:t>,</w:t>
      </w:r>
      <w:r w:rsidR="00B94141">
        <w:rPr>
          <w:lang w:val="en-AU"/>
        </w:rPr>
        <w:t xml:space="preserve"> </w:t>
      </w:r>
      <w:r w:rsidR="00536508">
        <w:rPr>
          <w:lang w:val="en-AU"/>
        </w:rPr>
        <w:t xml:space="preserve">which meant that </w:t>
      </w:r>
      <w:r w:rsidR="009E03EF">
        <w:rPr>
          <w:lang w:val="en-AU"/>
        </w:rPr>
        <w:t xml:space="preserve">providers </w:t>
      </w:r>
      <w:r w:rsidR="00767A7F">
        <w:rPr>
          <w:lang w:val="en-AU"/>
        </w:rPr>
        <w:t xml:space="preserve">would not incur a debt </w:t>
      </w:r>
      <w:r w:rsidR="0001381B">
        <w:rPr>
          <w:lang w:val="en-AU"/>
        </w:rPr>
        <w:t xml:space="preserve">where they </w:t>
      </w:r>
      <w:r w:rsidR="006D12C5">
        <w:rPr>
          <w:lang w:val="en-AU"/>
        </w:rPr>
        <w:t xml:space="preserve">claimed for a non-NDIS support </w:t>
      </w:r>
      <w:r w:rsidR="00767A7F">
        <w:rPr>
          <w:lang w:val="en-AU"/>
        </w:rPr>
        <w:t xml:space="preserve">within </w:t>
      </w:r>
      <w:r w:rsidR="00C97991" w:rsidRPr="006523E8">
        <w:rPr>
          <w:lang w:val="en-AU"/>
        </w:rPr>
        <w:t xml:space="preserve">30 days </w:t>
      </w:r>
      <w:r w:rsidR="00D16EB3">
        <w:rPr>
          <w:lang w:val="en-AU"/>
        </w:rPr>
        <w:t xml:space="preserve">of </w:t>
      </w:r>
      <w:r w:rsidR="00C94B62">
        <w:rPr>
          <w:lang w:val="en-AU"/>
        </w:rPr>
        <w:t xml:space="preserve">s10 coming into </w:t>
      </w:r>
      <w:r w:rsidR="00446C21">
        <w:rPr>
          <w:lang w:val="en-AU"/>
        </w:rPr>
        <w:t>effect</w:t>
      </w:r>
      <w:r w:rsidR="00C94B62">
        <w:rPr>
          <w:lang w:val="en-AU"/>
        </w:rPr>
        <w:t xml:space="preserve">, and participants would not incur a debt within the first </w:t>
      </w:r>
      <w:r w:rsidR="00C97991" w:rsidRPr="006523E8">
        <w:rPr>
          <w:lang w:val="en-AU"/>
        </w:rPr>
        <w:t>12 months.</w:t>
      </w:r>
    </w:p>
    <w:p w14:paraId="0D78EC67" w14:textId="77777777" w:rsidR="00C97991" w:rsidRPr="006523E8" w:rsidRDefault="00C97991" w:rsidP="00DD1F0C">
      <w:pPr>
        <w:pStyle w:val="Heading5"/>
      </w:pPr>
      <w:bookmarkStart w:id="33" w:name="_Toc187222615"/>
      <w:r w:rsidRPr="309CEED7">
        <w:t>Section 33: Total funding amounts, funding component amounts and funding periods</w:t>
      </w:r>
      <w:bookmarkEnd w:id="33"/>
    </w:p>
    <w:p w14:paraId="0DCF1DD1" w14:textId="52C1BA4C" w:rsidR="00C97991" w:rsidRPr="006523E8" w:rsidRDefault="00C97991" w:rsidP="00C97991">
      <w:pPr>
        <w:rPr>
          <w:lang w:val="en-AU"/>
        </w:rPr>
      </w:pPr>
      <w:r w:rsidRPr="309CEED7">
        <w:t xml:space="preserve">The </w:t>
      </w:r>
      <w:r w:rsidR="00CB213D">
        <w:t xml:space="preserve">changes to </w:t>
      </w:r>
      <w:r w:rsidR="00EE6070" w:rsidRPr="0B086A3D">
        <w:t>Section</w:t>
      </w:r>
      <w:r w:rsidR="00EE6070" w:rsidRPr="309CEED7">
        <w:t xml:space="preserve"> 33 (</w:t>
      </w:r>
      <w:r w:rsidR="00432288" w:rsidRPr="0B086A3D">
        <w:t>s33</w:t>
      </w:r>
      <w:r w:rsidR="00EE6070" w:rsidRPr="0B086A3D">
        <w:t>)</w:t>
      </w:r>
      <w:r w:rsidRPr="309CEED7">
        <w:t xml:space="preserve"> </w:t>
      </w:r>
      <w:r w:rsidR="00E75061">
        <w:t xml:space="preserve">seek to further </w:t>
      </w:r>
      <w:r w:rsidRPr="309CEED7">
        <w:t xml:space="preserve">support participants to spend in accordance with their plan, </w:t>
      </w:r>
      <w:r w:rsidR="00EE6070" w:rsidRPr="309CEED7">
        <w:t xml:space="preserve">and </w:t>
      </w:r>
      <w:r w:rsidRPr="309CEED7">
        <w:t>to reduce plan over</w:t>
      </w:r>
      <w:r w:rsidR="00E8082C">
        <w:t>-</w:t>
      </w:r>
      <w:proofErr w:type="spellStart"/>
      <w:r w:rsidRPr="309CEED7">
        <w:t>utilisation</w:t>
      </w:r>
      <w:proofErr w:type="spellEnd"/>
      <w:r w:rsidRPr="309CEED7">
        <w:t xml:space="preserve"> and inflation</w:t>
      </w:r>
      <w:r w:rsidR="00EB5DEE" w:rsidRPr="309CEED7">
        <w:t xml:space="preserve">. </w:t>
      </w:r>
      <w:r w:rsidRPr="006523E8">
        <w:rPr>
          <w:lang w:val="en-AU"/>
        </w:rPr>
        <w:t>Th</w:t>
      </w:r>
      <w:r w:rsidR="001C00FB">
        <w:rPr>
          <w:lang w:val="en-AU"/>
        </w:rPr>
        <w:t xml:space="preserve">e </w:t>
      </w:r>
      <w:r w:rsidR="009B2D7F">
        <w:rPr>
          <w:lang w:val="en-AU"/>
        </w:rPr>
        <w:t>change</w:t>
      </w:r>
      <w:r w:rsidR="00166DD8">
        <w:rPr>
          <w:lang w:val="en-AU"/>
        </w:rPr>
        <w:t xml:space="preserve"> means that </w:t>
      </w:r>
      <w:r w:rsidRPr="006523E8">
        <w:rPr>
          <w:lang w:val="en-AU"/>
        </w:rPr>
        <w:t>a participant’s statement of supports</w:t>
      </w:r>
      <w:r w:rsidR="00EE2E0D">
        <w:rPr>
          <w:lang w:val="en-AU"/>
        </w:rPr>
        <w:t xml:space="preserve">, approved on or after </w:t>
      </w:r>
      <w:r w:rsidR="00446C21">
        <w:rPr>
          <w:lang w:val="en-AU"/>
        </w:rPr>
        <w:t>the changes came into effect,</w:t>
      </w:r>
      <w:r w:rsidR="005235DC">
        <w:rPr>
          <w:lang w:val="en-AU"/>
        </w:rPr>
        <w:t xml:space="preserve"> must</w:t>
      </w:r>
      <w:r w:rsidRPr="006523E8">
        <w:rPr>
          <w:lang w:val="en-AU"/>
        </w:rPr>
        <w:t xml:space="preserve">: </w:t>
      </w:r>
    </w:p>
    <w:p w14:paraId="5DB79D63" w14:textId="01D08FCC" w:rsidR="00C97991" w:rsidRPr="006523E8" w:rsidRDefault="00C97991" w:rsidP="000E6967">
      <w:pPr>
        <w:pStyle w:val="ListParagraph"/>
        <w:numPr>
          <w:ilvl w:val="0"/>
          <w:numId w:val="11"/>
        </w:numPr>
        <w:rPr>
          <w:lang w:val="en-AU"/>
        </w:rPr>
      </w:pPr>
      <w:r w:rsidRPr="006523E8">
        <w:rPr>
          <w:rStyle w:val="normaltextrun"/>
          <w:color w:val="000000"/>
          <w:lang w:val="en-AU"/>
        </w:rPr>
        <w:t>specify a ‘total funding amount’ for all supports funded under the plan</w:t>
      </w:r>
      <w:r w:rsidRPr="006523E8">
        <w:rPr>
          <w:rStyle w:val="eop"/>
          <w:color w:val="000000"/>
          <w:lang w:val="en-AU"/>
        </w:rPr>
        <w:t> </w:t>
      </w:r>
    </w:p>
    <w:p w14:paraId="681DBD39" w14:textId="39293AC2" w:rsidR="00C97991" w:rsidRPr="006523E8" w:rsidRDefault="00C97991" w:rsidP="000E6967">
      <w:pPr>
        <w:pStyle w:val="ListParagraph"/>
        <w:numPr>
          <w:ilvl w:val="0"/>
          <w:numId w:val="11"/>
        </w:numPr>
      </w:pPr>
      <w:r w:rsidRPr="309CEED7">
        <w:rPr>
          <w:rStyle w:val="normaltextrun"/>
          <w:color w:val="000000" w:themeColor="accent6"/>
        </w:rPr>
        <w:t>categorise participant supports into one or more groups of supports</w:t>
      </w:r>
      <w:r w:rsidRPr="309CEED7">
        <w:rPr>
          <w:rStyle w:val="eop"/>
          <w:color w:val="000000" w:themeColor="accent6"/>
        </w:rPr>
        <w:t> </w:t>
      </w:r>
    </w:p>
    <w:p w14:paraId="57F120E0" w14:textId="49DCCE7B" w:rsidR="00C97991" w:rsidRPr="006523E8" w:rsidRDefault="00C97991" w:rsidP="000E6967">
      <w:pPr>
        <w:pStyle w:val="ListParagraph"/>
        <w:numPr>
          <w:ilvl w:val="0"/>
          <w:numId w:val="11"/>
        </w:numPr>
        <w:rPr>
          <w:lang w:val="en-AU"/>
        </w:rPr>
      </w:pPr>
      <w:r w:rsidRPr="006523E8">
        <w:rPr>
          <w:rStyle w:val="normaltextrun"/>
          <w:color w:val="000000"/>
          <w:lang w:val="en-AU"/>
        </w:rPr>
        <w:t>specify a ‘funding component amount’ for each group of supports</w:t>
      </w:r>
    </w:p>
    <w:p w14:paraId="5887242A" w14:textId="5EF2C262" w:rsidR="00C97991" w:rsidRPr="006523E8" w:rsidRDefault="00C97991" w:rsidP="000E6967">
      <w:pPr>
        <w:pStyle w:val="ListParagraph"/>
        <w:numPr>
          <w:ilvl w:val="0"/>
          <w:numId w:val="11"/>
        </w:numPr>
        <w:rPr>
          <w:rStyle w:val="eop"/>
          <w:lang w:val="en-AU"/>
        </w:rPr>
      </w:pPr>
      <w:r w:rsidRPr="006523E8">
        <w:rPr>
          <w:rStyle w:val="normaltextrun"/>
          <w:color w:val="000000"/>
          <w:lang w:val="en-AU"/>
        </w:rPr>
        <w:lastRenderedPageBreak/>
        <w:t xml:space="preserve">specify ‘funding periods’ </w:t>
      </w:r>
      <w:r w:rsidR="00845D7F" w:rsidRPr="006523E8">
        <w:rPr>
          <w:rStyle w:val="normaltextrun"/>
          <w:color w:val="000000"/>
          <w:lang w:val="en-AU"/>
        </w:rPr>
        <w:t>that</w:t>
      </w:r>
      <w:r w:rsidRPr="006523E8">
        <w:rPr>
          <w:rStyle w:val="normaltextrun"/>
          <w:color w:val="000000"/>
          <w:lang w:val="en-AU"/>
        </w:rPr>
        <w:t xml:space="preserve"> funding will be available</w:t>
      </w:r>
      <w:r w:rsidR="00EB5DEE" w:rsidRPr="006523E8">
        <w:rPr>
          <w:rStyle w:val="normaltextrun"/>
          <w:color w:val="000000"/>
          <w:lang w:val="en-AU"/>
        </w:rPr>
        <w:t xml:space="preserve">, to enable funding </w:t>
      </w:r>
      <w:r w:rsidR="00845D7F" w:rsidRPr="006523E8">
        <w:rPr>
          <w:rStyle w:val="normaltextrun"/>
          <w:color w:val="000000"/>
          <w:lang w:val="en-AU"/>
        </w:rPr>
        <w:t>distribution</w:t>
      </w:r>
      <w:r w:rsidR="00EB5DEE" w:rsidRPr="006523E8">
        <w:rPr>
          <w:rStyle w:val="normaltextrun"/>
          <w:color w:val="000000"/>
          <w:lang w:val="en-AU"/>
        </w:rPr>
        <w:t xml:space="preserve"> over the plan and reduce the risk of funds being exhausted early</w:t>
      </w:r>
      <w:r w:rsidR="00845D7F" w:rsidRPr="006523E8">
        <w:rPr>
          <w:rStyle w:val="normaltextrun"/>
          <w:color w:val="000000"/>
          <w:lang w:val="en-AU"/>
        </w:rPr>
        <w:t>.</w:t>
      </w:r>
      <w:r w:rsidR="000066A7" w:rsidRPr="006523E8">
        <w:rPr>
          <w:rStyle w:val="normaltextrun"/>
          <w:color w:val="000000"/>
          <w:lang w:val="en-AU"/>
        </w:rPr>
        <w:t xml:space="preserve"> </w:t>
      </w:r>
      <w:r w:rsidRPr="006523E8">
        <w:rPr>
          <w:rStyle w:val="eop"/>
          <w:color w:val="000000"/>
          <w:lang w:val="en-AU"/>
        </w:rPr>
        <w:t> </w:t>
      </w:r>
    </w:p>
    <w:p w14:paraId="2D729C57" w14:textId="36CD2674" w:rsidR="00407A66" w:rsidRPr="006523E8" w:rsidRDefault="00C2777D" w:rsidP="00584313">
      <w:pPr>
        <w:pStyle w:val="Heading3"/>
        <w:spacing w:line="240" w:lineRule="auto"/>
        <w:ind w:left="709"/>
        <w:rPr>
          <w:lang w:val="en-AU"/>
        </w:rPr>
      </w:pPr>
      <w:bookmarkStart w:id="34" w:name="_Toc189224472"/>
      <w:bookmarkStart w:id="35" w:name="_Toc189226959"/>
      <w:bookmarkStart w:id="36" w:name="_Toc189382701"/>
      <w:bookmarkStart w:id="37" w:name="_Toc189403858"/>
      <w:bookmarkStart w:id="38" w:name="_Toc189464784"/>
      <w:bookmarkStart w:id="39" w:name="_Toc189224473"/>
      <w:bookmarkStart w:id="40" w:name="_Toc189226960"/>
      <w:bookmarkStart w:id="41" w:name="_Toc189382702"/>
      <w:bookmarkStart w:id="42" w:name="_Toc189403859"/>
      <w:bookmarkStart w:id="43" w:name="_Toc189464785"/>
      <w:bookmarkStart w:id="44" w:name="_Toc189224478"/>
      <w:bookmarkStart w:id="45" w:name="_Toc189226965"/>
      <w:bookmarkStart w:id="46" w:name="_Toc189382707"/>
      <w:bookmarkStart w:id="47" w:name="_Toc189403864"/>
      <w:bookmarkStart w:id="48" w:name="_Toc189464790"/>
      <w:bookmarkStart w:id="49" w:name="_Toc189224480"/>
      <w:bookmarkStart w:id="50" w:name="_Toc189226967"/>
      <w:bookmarkStart w:id="51" w:name="_Toc189382709"/>
      <w:bookmarkStart w:id="52" w:name="_Toc189403866"/>
      <w:bookmarkStart w:id="53" w:name="_Toc189464792"/>
      <w:bookmarkStart w:id="54" w:name="_Toc189224481"/>
      <w:bookmarkStart w:id="55" w:name="_Toc189226968"/>
      <w:bookmarkStart w:id="56" w:name="_Toc189382710"/>
      <w:bookmarkStart w:id="57" w:name="_Toc189403867"/>
      <w:bookmarkStart w:id="58" w:name="_Toc189464793"/>
      <w:bookmarkStart w:id="59" w:name="_Toc189224474"/>
      <w:bookmarkStart w:id="60" w:name="_Toc189226961"/>
      <w:bookmarkStart w:id="61" w:name="_Toc189382703"/>
      <w:bookmarkStart w:id="62" w:name="_Toc189403860"/>
      <w:bookmarkStart w:id="63" w:name="_Toc189464786"/>
      <w:bookmarkStart w:id="64" w:name="_Toc189224475"/>
      <w:bookmarkStart w:id="65" w:name="_Toc189226962"/>
      <w:bookmarkStart w:id="66" w:name="_Toc189382704"/>
      <w:bookmarkStart w:id="67" w:name="_Toc189403861"/>
      <w:bookmarkStart w:id="68" w:name="_Toc189464787"/>
      <w:bookmarkStart w:id="69" w:name="_Toc189224476"/>
      <w:bookmarkStart w:id="70" w:name="_Toc189226963"/>
      <w:bookmarkStart w:id="71" w:name="_Toc189382705"/>
      <w:bookmarkStart w:id="72" w:name="_Toc189403862"/>
      <w:bookmarkStart w:id="73" w:name="_Toc189464788"/>
      <w:bookmarkStart w:id="74" w:name="_Toc189224477"/>
      <w:bookmarkStart w:id="75" w:name="_Toc189226964"/>
      <w:bookmarkStart w:id="76" w:name="_Toc189382706"/>
      <w:bookmarkStart w:id="77" w:name="_Toc189403863"/>
      <w:bookmarkStart w:id="78" w:name="_Toc189464789"/>
      <w:bookmarkStart w:id="79" w:name="_Toc189224479"/>
      <w:bookmarkStart w:id="80" w:name="_Toc189226966"/>
      <w:bookmarkStart w:id="81" w:name="_Toc189382708"/>
      <w:bookmarkStart w:id="82" w:name="_Toc189403865"/>
      <w:bookmarkStart w:id="83" w:name="_Toc189464791"/>
      <w:bookmarkStart w:id="84" w:name="_Toc189224482"/>
      <w:bookmarkStart w:id="85" w:name="_Toc189226969"/>
      <w:bookmarkStart w:id="86" w:name="_Toc189382711"/>
      <w:bookmarkStart w:id="87" w:name="_Toc189403868"/>
      <w:bookmarkStart w:id="88" w:name="_Toc189464794"/>
      <w:bookmarkStart w:id="89" w:name="_Toc189224483"/>
      <w:bookmarkStart w:id="90" w:name="_Toc189226970"/>
      <w:bookmarkStart w:id="91" w:name="_Toc189382712"/>
      <w:bookmarkStart w:id="92" w:name="_Toc189403869"/>
      <w:bookmarkStart w:id="93" w:name="_Toc189464795"/>
      <w:bookmarkStart w:id="94" w:name="_Toc189224484"/>
      <w:bookmarkStart w:id="95" w:name="_Toc189226971"/>
      <w:bookmarkStart w:id="96" w:name="_Toc189382713"/>
      <w:bookmarkStart w:id="97" w:name="_Toc189403870"/>
      <w:bookmarkStart w:id="98" w:name="_Toc189464796"/>
      <w:bookmarkStart w:id="99" w:name="_Toc189224485"/>
      <w:bookmarkStart w:id="100" w:name="_Toc189226972"/>
      <w:bookmarkStart w:id="101" w:name="_Toc189382714"/>
      <w:bookmarkStart w:id="102" w:name="_Toc189403871"/>
      <w:bookmarkStart w:id="103" w:name="_Toc189464797"/>
      <w:bookmarkStart w:id="104" w:name="_Toc189224486"/>
      <w:bookmarkStart w:id="105" w:name="_Toc189226973"/>
      <w:bookmarkStart w:id="106" w:name="_Toc189382715"/>
      <w:bookmarkStart w:id="107" w:name="_Toc189403872"/>
      <w:bookmarkStart w:id="108" w:name="_Toc189464798"/>
      <w:bookmarkStart w:id="109" w:name="_Toc189224487"/>
      <w:bookmarkStart w:id="110" w:name="_Toc189226974"/>
      <w:bookmarkStart w:id="111" w:name="_Toc189382716"/>
      <w:bookmarkStart w:id="112" w:name="_Toc189403873"/>
      <w:bookmarkStart w:id="113" w:name="_Toc189464799"/>
      <w:bookmarkStart w:id="114" w:name="_Toc189224488"/>
      <w:bookmarkStart w:id="115" w:name="_Toc189226975"/>
      <w:bookmarkStart w:id="116" w:name="_Toc189382717"/>
      <w:bookmarkStart w:id="117" w:name="_Toc189403874"/>
      <w:bookmarkStart w:id="118" w:name="_Toc189464800"/>
      <w:bookmarkStart w:id="119" w:name="_Toc189224489"/>
      <w:bookmarkStart w:id="120" w:name="_Toc189226976"/>
      <w:bookmarkStart w:id="121" w:name="_Toc189382718"/>
      <w:bookmarkStart w:id="122" w:name="_Toc189403875"/>
      <w:bookmarkStart w:id="123" w:name="_Toc189464801"/>
      <w:bookmarkStart w:id="124" w:name="_Toc189224490"/>
      <w:bookmarkStart w:id="125" w:name="_Toc189226977"/>
      <w:bookmarkStart w:id="126" w:name="_Toc189382719"/>
      <w:bookmarkStart w:id="127" w:name="_Toc189403876"/>
      <w:bookmarkStart w:id="128" w:name="_Toc189464802"/>
      <w:bookmarkStart w:id="129" w:name="_Toc189224491"/>
      <w:bookmarkStart w:id="130" w:name="_Toc189226978"/>
      <w:bookmarkStart w:id="131" w:name="_Toc189382720"/>
      <w:bookmarkStart w:id="132" w:name="_Toc189403877"/>
      <w:bookmarkStart w:id="133" w:name="_Toc189464803"/>
      <w:bookmarkStart w:id="134" w:name="_Toc189224492"/>
      <w:bookmarkStart w:id="135" w:name="_Toc189226979"/>
      <w:bookmarkStart w:id="136" w:name="_Toc189382721"/>
      <w:bookmarkStart w:id="137" w:name="_Toc189403878"/>
      <w:bookmarkStart w:id="138" w:name="_Toc189464804"/>
      <w:bookmarkStart w:id="139" w:name="_Toc189224493"/>
      <w:bookmarkStart w:id="140" w:name="_Toc189226980"/>
      <w:bookmarkStart w:id="141" w:name="_Toc189382722"/>
      <w:bookmarkStart w:id="142" w:name="_Toc189403879"/>
      <w:bookmarkStart w:id="143" w:name="_Toc189464805"/>
      <w:bookmarkStart w:id="144" w:name="_Toc187222617"/>
      <w:bookmarkStart w:id="145" w:name="_Toc201567446"/>
      <w:bookmarkEnd w:id="28"/>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lang w:val="en-AU"/>
        </w:rPr>
        <w:t>E</w:t>
      </w:r>
      <w:r w:rsidR="00407A66" w:rsidRPr="006523E8">
        <w:rPr>
          <w:lang w:val="en-AU"/>
        </w:rPr>
        <w:t>valuati</w:t>
      </w:r>
      <w:r>
        <w:rPr>
          <w:lang w:val="en-AU"/>
        </w:rPr>
        <w:t xml:space="preserve">ng the impacts </w:t>
      </w:r>
      <w:r w:rsidR="00407A66" w:rsidRPr="006523E8">
        <w:rPr>
          <w:lang w:val="en-AU"/>
        </w:rPr>
        <w:t xml:space="preserve">of </w:t>
      </w:r>
      <w:r>
        <w:rPr>
          <w:lang w:val="en-AU"/>
        </w:rPr>
        <w:t xml:space="preserve">the </w:t>
      </w:r>
      <w:r w:rsidR="000E3C18">
        <w:rPr>
          <w:lang w:val="en-AU"/>
        </w:rPr>
        <w:t>NDIS Supports</w:t>
      </w:r>
      <w:r w:rsidR="000E3C18" w:rsidRPr="006523E8">
        <w:rPr>
          <w:lang w:val="en-AU"/>
        </w:rPr>
        <w:t xml:space="preserve"> </w:t>
      </w:r>
      <w:r w:rsidR="00407A66" w:rsidRPr="006523E8">
        <w:rPr>
          <w:lang w:val="en-AU"/>
        </w:rPr>
        <w:t xml:space="preserve">and </w:t>
      </w:r>
      <w:bookmarkEnd w:id="144"/>
      <w:r w:rsidR="000E3C18">
        <w:rPr>
          <w:lang w:val="en-AU"/>
        </w:rPr>
        <w:t xml:space="preserve">Funding period </w:t>
      </w:r>
      <w:r>
        <w:rPr>
          <w:lang w:val="en-AU"/>
        </w:rPr>
        <w:t>changes</w:t>
      </w:r>
      <w:bookmarkEnd w:id="145"/>
    </w:p>
    <w:p w14:paraId="34618E31" w14:textId="220A521F" w:rsidR="002C6CB1" w:rsidRDefault="002C6CB1" w:rsidP="00407A66">
      <w:r>
        <w:t xml:space="preserve">The </w:t>
      </w:r>
      <w:r w:rsidR="00365A84">
        <w:t xml:space="preserve">Agency </w:t>
      </w:r>
      <w:r>
        <w:t>is conducting an evaluation to</w:t>
      </w:r>
      <w:r w:rsidRPr="309CEED7">
        <w:t xml:space="preserve"> understand the impacts </w:t>
      </w:r>
      <w:r>
        <w:t xml:space="preserve">of the </w:t>
      </w:r>
      <w:r w:rsidR="000E3C18">
        <w:t>N</w:t>
      </w:r>
      <w:r w:rsidR="000E3C18" w:rsidRPr="000E3C18">
        <w:t>DIS Supports and Funding period</w:t>
      </w:r>
      <w:r w:rsidR="00D61C0C">
        <w:t xml:space="preserve"> </w:t>
      </w:r>
      <w:r>
        <w:t xml:space="preserve">changes on </w:t>
      </w:r>
      <w:r w:rsidRPr="309CEED7">
        <w:t>participant</w:t>
      </w:r>
      <w:r>
        <w:t xml:space="preserve"> experience and outcomes, and </w:t>
      </w:r>
      <w:r w:rsidRPr="006523E8">
        <w:rPr>
          <w:lang w:val="en-AU"/>
        </w:rPr>
        <w:t>to assess the extent to which the</w:t>
      </w:r>
      <w:r w:rsidR="00365A84">
        <w:rPr>
          <w:lang w:val="en-AU"/>
        </w:rPr>
        <w:t xml:space="preserve"> Agency</w:t>
      </w:r>
      <w:r w:rsidRPr="006523E8">
        <w:rPr>
          <w:lang w:val="en-AU"/>
        </w:rPr>
        <w:t xml:space="preserve"> and its systems and processes are supporting implementation.</w:t>
      </w:r>
      <w:r>
        <w:rPr>
          <w:lang w:val="en-AU"/>
        </w:rPr>
        <w:t xml:space="preserve"> </w:t>
      </w:r>
      <w:r>
        <w:t>The evaluation will be used</w:t>
      </w:r>
      <w:r w:rsidRPr="309CEED7">
        <w:t xml:space="preserve"> to identify opportunities to strengthen future implementation</w:t>
      </w:r>
      <w:r w:rsidR="00B95C97">
        <w:t>, including</w:t>
      </w:r>
      <w:r w:rsidR="00B95C97" w:rsidRPr="00B95C97">
        <w:rPr>
          <w:lang w:val="en-AU" w:eastAsia="en-US"/>
        </w:rPr>
        <w:t xml:space="preserve"> </w:t>
      </w:r>
      <w:r w:rsidR="00B95C97" w:rsidRPr="006523E8">
        <w:rPr>
          <w:lang w:val="en-AU" w:eastAsia="en-US"/>
        </w:rPr>
        <w:t>refinement of policy settings, guidelines, and participant communication and education</w:t>
      </w:r>
      <w:r w:rsidRPr="309CEED7">
        <w:t xml:space="preserve">.  </w:t>
      </w:r>
    </w:p>
    <w:p w14:paraId="7514BB8C" w14:textId="2B0FBA4D" w:rsidR="00517461" w:rsidRPr="006523E8" w:rsidRDefault="009E0C82" w:rsidP="75BA5CF7">
      <w:pPr>
        <w:rPr>
          <w:lang w:val="en-AU"/>
        </w:rPr>
      </w:pPr>
      <w:r w:rsidRPr="0D9B7389">
        <w:t xml:space="preserve">The evaluation </w:t>
      </w:r>
      <w:r w:rsidR="00E26101" w:rsidRPr="0D9B7389">
        <w:t xml:space="preserve">is being conducted over a </w:t>
      </w:r>
      <w:r w:rsidR="00EA6B00" w:rsidRPr="0D9B7389">
        <w:t>12</w:t>
      </w:r>
      <w:r w:rsidR="00E26101" w:rsidRPr="0D9B7389">
        <w:t>-</w:t>
      </w:r>
      <w:r w:rsidR="00EA6B00" w:rsidRPr="0D9B7389">
        <w:t>month</w:t>
      </w:r>
      <w:r w:rsidR="00E26101" w:rsidRPr="0D9B7389">
        <w:t xml:space="preserve"> period</w:t>
      </w:r>
      <w:r w:rsidR="00FB6E50" w:rsidRPr="0D9B7389">
        <w:t xml:space="preserve"> from </w:t>
      </w:r>
      <w:r w:rsidR="0046588E" w:rsidRPr="0D9B7389">
        <w:t xml:space="preserve">October 2024 by </w:t>
      </w:r>
      <w:r w:rsidR="177EC032" w:rsidRPr="006523E8">
        <w:rPr>
          <w:lang w:val="en-AU"/>
        </w:rPr>
        <w:t xml:space="preserve">the NDIA </w:t>
      </w:r>
      <w:r w:rsidR="00450658">
        <w:rPr>
          <w:lang w:val="en-AU"/>
        </w:rPr>
        <w:t xml:space="preserve">Participant Outcomes, </w:t>
      </w:r>
      <w:r w:rsidR="177EC032" w:rsidRPr="006523E8">
        <w:rPr>
          <w:lang w:val="en-AU"/>
        </w:rPr>
        <w:t xml:space="preserve">Evidence and </w:t>
      </w:r>
      <w:r w:rsidR="00450658">
        <w:rPr>
          <w:lang w:val="en-AU"/>
        </w:rPr>
        <w:t xml:space="preserve">Evaluation </w:t>
      </w:r>
      <w:r w:rsidR="00450658" w:rsidRPr="006523E8">
        <w:rPr>
          <w:lang w:val="en-AU"/>
        </w:rPr>
        <w:t>Branch</w:t>
      </w:r>
      <w:r w:rsidR="00450658">
        <w:rPr>
          <w:lang w:val="en-AU"/>
        </w:rPr>
        <w:t xml:space="preserve"> (</w:t>
      </w:r>
      <w:r w:rsidR="00E3170A">
        <w:rPr>
          <w:lang w:val="en-AU"/>
        </w:rPr>
        <w:t xml:space="preserve">formally the </w:t>
      </w:r>
      <w:r w:rsidR="00450658">
        <w:rPr>
          <w:lang w:val="en-AU"/>
        </w:rPr>
        <w:t>Evidence and Practice Leadership Branch)</w:t>
      </w:r>
      <w:r w:rsidR="4E428E89" w:rsidRPr="006523E8">
        <w:rPr>
          <w:lang w:val="en-AU"/>
        </w:rPr>
        <w:t xml:space="preserve">, </w:t>
      </w:r>
      <w:r w:rsidR="002304F9">
        <w:rPr>
          <w:lang w:val="en-AU"/>
        </w:rPr>
        <w:t xml:space="preserve">and </w:t>
      </w:r>
      <w:proofErr w:type="gramStart"/>
      <w:r w:rsidR="002304F9">
        <w:rPr>
          <w:lang w:val="en-AU"/>
        </w:rPr>
        <w:t>is being</w:t>
      </w:r>
      <w:proofErr w:type="gramEnd"/>
      <w:r w:rsidR="002304F9">
        <w:rPr>
          <w:lang w:val="en-AU"/>
        </w:rPr>
        <w:t xml:space="preserve"> </w:t>
      </w:r>
      <w:r w:rsidR="4E428E89" w:rsidRPr="006523E8">
        <w:rPr>
          <w:lang w:val="en-AU"/>
        </w:rPr>
        <w:t>supported by a</w:t>
      </w:r>
      <w:r w:rsidR="00E37E9A">
        <w:rPr>
          <w:lang w:val="en-AU"/>
        </w:rPr>
        <w:t>n</w:t>
      </w:r>
      <w:r w:rsidR="4E428E89" w:rsidRPr="006523E8">
        <w:rPr>
          <w:lang w:val="en-AU"/>
        </w:rPr>
        <w:t xml:space="preserve"> </w:t>
      </w:r>
      <w:r w:rsidR="00986FC4" w:rsidRPr="006523E8">
        <w:rPr>
          <w:lang w:val="en-AU"/>
        </w:rPr>
        <w:t>Evaluation Advisory Group,</w:t>
      </w:r>
      <w:r w:rsidR="4E428E89" w:rsidRPr="006523E8">
        <w:rPr>
          <w:lang w:val="en-AU"/>
        </w:rPr>
        <w:t xml:space="preserve"> comprising eight </w:t>
      </w:r>
      <w:r w:rsidR="4E428E89" w:rsidRPr="29FB8C78">
        <w:rPr>
          <w:lang w:val="en-AU"/>
        </w:rPr>
        <w:t>DRCO</w:t>
      </w:r>
      <w:r w:rsidR="00986FC4">
        <w:rPr>
          <w:lang w:val="en-AU"/>
        </w:rPr>
        <w:t xml:space="preserve">s. </w:t>
      </w:r>
    </w:p>
    <w:p w14:paraId="12F51C32" w14:textId="50E24262" w:rsidR="00403D4A" w:rsidRPr="006523E8" w:rsidRDefault="00986FC4" w:rsidP="003F3607">
      <w:r w:rsidRPr="006073A2">
        <w:rPr>
          <w:lang w:val="en-AU"/>
        </w:rPr>
        <w:t xml:space="preserve">Appendix </w:t>
      </w:r>
      <w:r w:rsidR="00845D7F" w:rsidRPr="006073A2">
        <w:rPr>
          <w:lang w:val="en-AU"/>
        </w:rPr>
        <w:t>A</w:t>
      </w:r>
      <w:r w:rsidRPr="006073A2">
        <w:rPr>
          <w:lang w:val="en-AU"/>
        </w:rPr>
        <w:t xml:space="preserve"> </w:t>
      </w:r>
      <w:r w:rsidR="00CA4BC8">
        <w:rPr>
          <w:lang w:val="en-AU"/>
        </w:rPr>
        <w:t xml:space="preserve">provides </w:t>
      </w:r>
      <w:r w:rsidR="00534309" w:rsidRPr="006073A2">
        <w:rPr>
          <w:lang w:val="en-AU"/>
        </w:rPr>
        <w:t>a</w:t>
      </w:r>
      <w:r w:rsidR="00BD2054" w:rsidRPr="006073A2">
        <w:t>n overview</w:t>
      </w:r>
      <w:r w:rsidR="00BD2054" w:rsidRPr="309CEED7">
        <w:t xml:space="preserve"> of the evaluation scope, </w:t>
      </w:r>
      <w:r w:rsidR="00BD2054" w:rsidRPr="0B086A3D">
        <w:t>questions</w:t>
      </w:r>
      <w:r w:rsidR="00BD2054" w:rsidRPr="309CEED7">
        <w:t xml:space="preserve">, </w:t>
      </w:r>
      <w:r w:rsidR="00845D7F" w:rsidRPr="309CEED7">
        <w:t>and</w:t>
      </w:r>
      <w:r w:rsidR="00BD2054" w:rsidRPr="309CEED7">
        <w:t xml:space="preserve"> </w:t>
      </w:r>
      <w:r w:rsidRPr="309CEED7">
        <w:t>methods</w:t>
      </w:r>
      <w:r w:rsidR="00845D7F" w:rsidRPr="309CEED7">
        <w:t xml:space="preserve">. </w:t>
      </w:r>
      <w:r w:rsidRPr="309CEED7">
        <w:t xml:space="preserve"> </w:t>
      </w:r>
    </w:p>
    <w:p w14:paraId="2583BD72" w14:textId="77777777" w:rsidR="005E5717" w:rsidRPr="006523E8" w:rsidRDefault="005E5717" w:rsidP="0065782C">
      <w:pPr>
        <w:pStyle w:val="Heading3"/>
        <w:ind w:left="709"/>
        <w:rPr>
          <w:lang w:val="en-AU"/>
        </w:rPr>
      </w:pPr>
      <w:bookmarkStart w:id="146" w:name="_Toc201567447"/>
      <w:r w:rsidRPr="006523E8">
        <w:rPr>
          <w:lang w:val="en-AU"/>
        </w:rPr>
        <w:t>This report</w:t>
      </w:r>
      <w:bookmarkEnd w:id="146"/>
    </w:p>
    <w:p w14:paraId="3F740843" w14:textId="4F98DA6E" w:rsidR="004D7D80" w:rsidRPr="00486F79" w:rsidRDefault="005E5717" w:rsidP="00486F79">
      <w:pPr>
        <w:rPr>
          <w:lang w:val="en-AU"/>
        </w:rPr>
      </w:pPr>
      <w:r w:rsidRPr="309CEED7">
        <w:t xml:space="preserve">This </w:t>
      </w:r>
      <w:r w:rsidR="00517461" w:rsidRPr="309CEED7">
        <w:t xml:space="preserve">report provides </w:t>
      </w:r>
      <w:r w:rsidR="00E22D2A" w:rsidRPr="003C28B5">
        <w:rPr>
          <w:i/>
        </w:rPr>
        <w:t xml:space="preserve">early </w:t>
      </w:r>
      <w:r w:rsidR="1F4E2108" w:rsidRPr="003C28B5">
        <w:rPr>
          <w:i/>
        </w:rPr>
        <w:t>observations</w:t>
      </w:r>
      <w:r w:rsidR="00517461" w:rsidRPr="309CEED7">
        <w:t xml:space="preserve"> </w:t>
      </w:r>
      <w:r w:rsidR="002F2BDB" w:rsidRPr="309CEED7">
        <w:t xml:space="preserve">on </w:t>
      </w:r>
      <w:proofErr w:type="gramStart"/>
      <w:r w:rsidR="002F2BDB" w:rsidRPr="309CEED7">
        <w:t>implementation</w:t>
      </w:r>
      <w:proofErr w:type="gramEnd"/>
      <w:r w:rsidR="002F2BDB" w:rsidRPr="309CEED7">
        <w:t xml:space="preserve"> of the changes</w:t>
      </w:r>
      <w:r w:rsidR="001049B1" w:rsidRPr="309CEED7">
        <w:t xml:space="preserve"> for </w:t>
      </w:r>
      <w:r w:rsidRPr="309CEED7">
        <w:t>the first three months (3 October to 31 December 2024)</w:t>
      </w:r>
      <w:r w:rsidR="004D7D80">
        <w:t xml:space="preserve">, with a </w:t>
      </w:r>
      <w:r w:rsidR="00973CD4">
        <w:t>high</w:t>
      </w:r>
      <w:r w:rsidR="00F00F1A">
        <w:t>-</w:t>
      </w:r>
      <w:r w:rsidR="00973CD4">
        <w:t xml:space="preserve">level, </w:t>
      </w:r>
      <w:r w:rsidR="004D7D80">
        <w:t xml:space="preserve">primary focus on </w:t>
      </w:r>
      <w:r w:rsidR="00B640CD">
        <w:t xml:space="preserve">insights </w:t>
      </w:r>
      <w:proofErr w:type="gramStart"/>
      <w:r w:rsidR="00B640CD">
        <w:t>against</w:t>
      </w:r>
      <w:proofErr w:type="gramEnd"/>
      <w:r w:rsidR="00B640CD">
        <w:t xml:space="preserve"> </w:t>
      </w:r>
      <w:r w:rsidR="004D7D80">
        <w:t>two key evaluation questions</w:t>
      </w:r>
      <w:r w:rsidR="00973CD4">
        <w:t>, and associated sub questions</w:t>
      </w:r>
      <w:r w:rsidR="004D7D80">
        <w:t>:</w:t>
      </w:r>
      <w:r w:rsidR="00486F79" w:rsidRPr="00486F79">
        <w:rPr>
          <w:lang w:val="en-AU"/>
        </w:rPr>
        <w:t xml:space="preserve"> </w:t>
      </w:r>
    </w:p>
    <w:p w14:paraId="048CD6D5" w14:textId="423ECD7D" w:rsidR="00DE579D" w:rsidRPr="006523E8" w:rsidRDefault="00DE579D" w:rsidP="00DE579D">
      <w:pPr>
        <w:spacing w:after="60" w:line="240" w:lineRule="auto"/>
        <w:rPr>
          <w:b/>
        </w:rPr>
      </w:pPr>
      <w:r w:rsidRPr="0B086A3D">
        <w:rPr>
          <w:b/>
        </w:rPr>
        <w:t>1: To what extent are the new service rules being implemented as planned?</w:t>
      </w:r>
    </w:p>
    <w:p w14:paraId="2A1A5237" w14:textId="77777777" w:rsidR="00DE579D" w:rsidRPr="004E3D44" w:rsidRDefault="00DE579D" w:rsidP="00DE579D">
      <w:pPr>
        <w:pStyle w:val="ListParagraph"/>
        <w:numPr>
          <w:ilvl w:val="0"/>
          <w:numId w:val="4"/>
        </w:numPr>
        <w:spacing w:after="60" w:line="240" w:lineRule="auto"/>
        <w:contextualSpacing w:val="0"/>
        <w:rPr>
          <w:sz w:val="22"/>
          <w:szCs w:val="22"/>
        </w:rPr>
      </w:pPr>
      <w:r w:rsidRPr="004E3D44">
        <w:rPr>
          <w:sz w:val="22"/>
          <w:szCs w:val="22"/>
        </w:rPr>
        <w:t xml:space="preserve">How consistently are the transition rules being applied compared to the intended process outcome (fidelity)?  </w:t>
      </w:r>
    </w:p>
    <w:p w14:paraId="4ED0E198" w14:textId="77777777" w:rsidR="00DE579D" w:rsidRPr="004E3D44" w:rsidRDefault="00DE579D" w:rsidP="00825F0E">
      <w:pPr>
        <w:pStyle w:val="ListParagraph"/>
        <w:numPr>
          <w:ilvl w:val="0"/>
          <w:numId w:val="4"/>
        </w:numPr>
        <w:spacing w:after="60" w:line="240" w:lineRule="auto"/>
        <w:ind w:left="714" w:hanging="357"/>
        <w:contextualSpacing w:val="0"/>
        <w:rPr>
          <w:sz w:val="22"/>
          <w:szCs w:val="22"/>
        </w:rPr>
      </w:pPr>
      <w:r w:rsidRPr="004E3D44">
        <w:rPr>
          <w:sz w:val="22"/>
          <w:szCs w:val="22"/>
        </w:rPr>
        <w:t xml:space="preserve">Are the rates of access, support inclusions, claims, rejections, and patterns of payments over time as would be anticipated by design? </w:t>
      </w:r>
    </w:p>
    <w:p w14:paraId="3E6B6759" w14:textId="77777777" w:rsidR="00DE579D" w:rsidRPr="004E3D44" w:rsidRDefault="00DE579D" w:rsidP="00DE579D">
      <w:pPr>
        <w:pStyle w:val="ListParagraph"/>
        <w:numPr>
          <w:ilvl w:val="0"/>
          <w:numId w:val="4"/>
        </w:numPr>
        <w:spacing w:after="60" w:line="240" w:lineRule="auto"/>
        <w:contextualSpacing w:val="0"/>
        <w:rPr>
          <w:sz w:val="22"/>
          <w:szCs w:val="22"/>
        </w:rPr>
      </w:pPr>
      <w:r w:rsidRPr="004E3D44">
        <w:rPr>
          <w:sz w:val="22"/>
          <w:szCs w:val="22"/>
        </w:rPr>
        <w:t xml:space="preserve">Are staff using the correct tools effectively to make consistent, accurate and timely decisions?  </w:t>
      </w:r>
    </w:p>
    <w:p w14:paraId="3968A716" w14:textId="77777777" w:rsidR="00DE579D" w:rsidRPr="004E3D44" w:rsidRDefault="00DE579D" w:rsidP="00DE579D">
      <w:pPr>
        <w:pStyle w:val="ListParagraph"/>
        <w:numPr>
          <w:ilvl w:val="0"/>
          <w:numId w:val="4"/>
        </w:numPr>
        <w:spacing w:after="60" w:line="240" w:lineRule="auto"/>
        <w:contextualSpacing w:val="0"/>
        <w:rPr>
          <w:sz w:val="22"/>
          <w:szCs w:val="22"/>
        </w:rPr>
      </w:pPr>
      <w:proofErr w:type="gramStart"/>
      <w:r w:rsidRPr="004E3D44">
        <w:rPr>
          <w:sz w:val="22"/>
          <w:szCs w:val="22"/>
        </w:rPr>
        <w:t>Do</w:t>
      </w:r>
      <w:proofErr w:type="gramEnd"/>
      <w:r w:rsidRPr="004E3D44">
        <w:rPr>
          <w:sz w:val="22"/>
          <w:szCs w:val="22"/>
        </w:rPr>
        <w:t xml:space="preserve"> reasons provided for approved substitutions and exemptions align with the new rules?   </w:t>
      </w:r>
    </w:p>
    <w:p w14:paraId="7EDEC417" w14:textId="77777777" w:rsidR="00DE579D" w:rsidRPr="004E3D44" w:rsidRDefault="00DE579D" w:rsidP="00DE579D">
      <w:pPr>
        <w:pStyle w:val="ListParagraph"/>
        <w:numPr>
          <w:ilvl w:val="0"/>
          <w:numId w:val="4"/>
        </w:numPr>
        <w:spacing w:after="60" w:line="240" w:lineRule="auto"/>
        <w:contextualSpacing w:val="0"/>
        <w:rPr>
          <w:sz w:val="22"/>
          <w:szCs w:val="22"/>
        </w:rPr>
      </w:pPr>
      <w:r w:rsidRPr="004E3D44">
        <w:rPr>
          <w:sz w:val="22"/>
          <w:szCs w:val="22"/>
        </w:rPr>
        <w:t>How effectively are the compliance risk areas being identified and managed?</w:t>
      </w:r>
    </w:p>
    <w:p w14:paraId="4315A309" w14:textId="732DCD9E" w:rsidR="00DE579D" w:rsidRPr="006523E8" w:rsidRDefault="00DE579D" w:rsidP="00DE579D">
      <w:pPr>
        <w:spacing w:before="120" w:after="60" w:line="240" w:lineRule="auto"/>
        <w:rPr>
          <w:b/>
          <w:bCs/>
          <w:lang w:val="en-AU"/>
        </w:rPr>
      </w:pPr>
      <w:r w:rsidRPr="006523E8">
        <w:rPr>
          <w:b/>
          <w:bCs/>
          <w:lang w:val="en-AU"/>
        </w:rPr>
        <w:t>2: What are the challenges and enablers to implementation?</w:t>
      </w:r>
    </w:p>
    <w:p w14:paraId="301C73B3" w14:textId="77777777" w:rsidR="00DE579D" w:rsidRPr="004E3D44" w:rsidRDefault="00DE579D" w:rsidP="00825F0E">
      <w:pPr>
        <w:pStyle w:val="ListParagraph"/>
        <w:numPr>
          <w:ilvl w:val="0"/>
          <w:numId w:val="5"/>
        </w:numPr>
        <w:spacing w:after="60" w:line="240" w:lineRule="auto"/>
        <w:ind w:left="714" w:hanging="357"/>
        <w:contextualSpacing w:val="0"/>
        <w:rPr>
          <w:sz w:val="22"/>
          <w:szCs w:val="22"/>
        </w:rPr>
      </w:pPr>
      <w:r w:rsidRPr="004E3D44">
        <w:rPr>
          <w:sz w:val="22"/>
          <w:szCs w:val="22"/>
        </w:rPr>
        <w:t xml:space="preserve">How well have communications, training and guidelines assisted in understanding changes for all groups (frontline, claims/payments staff, providers, partners, participants)?  </w:t>
      </w:r>
    </w:p>
    <w:p w14:paraId="4E8F754A" w14:textId="77777777" w:rsidR="00DE579D" w:rsidRPr="004E3D44" w:rsidRDefault="00DE579D" w:rsidP="00DE579D">
      <w:pPr>
        <w:pStyle w:val="ListParagraph"/>
        <w:numPr>
          <w:ilvl w:val="0"/>
          <w:numId w:val="5"/>
        </w:numPr>
        <w:spacing w:after="60" w:line="240" w:lineRule="auto"/>
        <w:contextualSpacing w:val="0"/>
        <w:rPr>
          <w:sz w:val="22"/>
          <w:szCs w:val="22"/>
          <w:lang w:val="en-AU"/>
        </w:rPr>
      </w:pPr>
      <w:r w:rsidRPr="004E3D44">
        <w:rPr>
          <w:sz w:val="22"/>
          <w:szCs w:val="22"/>
          <w:lang w:val="en-AU"/>
        </w:rPr>
        <w:t xml:space="preserve">Are the resources to support implementation and compliance in place and sufficient? </w:t>
      </w:r>
    </w:p>
    <w:p w14:paraId="70937ADC" w14:textId="77777777" w:rsidR="00DE579D" w:rsidRPr="004E3D44" w:rsidRDefault="00DE579D" w:rsidP="00DE579D">
      <w:pPr>
        <w:pStyle w:val="ListParagraph"/>
        <w:numPr>
          <w:ilvl w:val="0"/>
          <w:numId w:val="5"/>
        </w:numPr>
        <w:spacing w:after="60" w:line="240" w:lineRule="auto"/>
        <w:contextualSpacing w:val="0"/>
        <w:rPr>
          <w:sz w:val="22"/>
          <w:szCs w:val="22"/>
          <w:lang w:val="en-AU"/>
        </w:rPr>
      </w:pPr>
      <w:r w:rsidRPr="004E3D44">
        <w:rPr>
          <w:sz w:val="22"/>
          <w:szCs w:val="22"/>
          <w:lang w:val="en-AU"/>
        </w:rPr>
        <w:t xml:space="preserve">How have the changes affected staff, partner, and provider confidence and capability in meeting participant needs and expectations? </w:t>
      </w:r>
    </w:p>
    <w:p w14:paraId="64DD4819" w14:textId="77777777" w:rsidR="00DE579D" w:rsidRPr="004E3D44" w:rsidRDefault="00DE579D" w:rsidP="00DE579D">
      <w:pPr>
        <w:pStyle w:val="ListParagraph"/>
        <w:numPr>
          <w:ilvl w:val="0"/>
          <w:numId w:val="5"/>
        </w:numPr>
        <w:spacing w:after="60" w:line="240" w:lineRule="auto"/>
        <w:contextualSpacing w:val="0"/>
        <w:rPr>
          <w:sz w:val="22"/>
          <w:szCs w:val="22"/>
        </w:rPr>
      </w:pPr>
      <w:r w:rsidRPr="004E3D44">
        <w:rPr>
          <w:sz w:val="22"/>
          <w:szCs w:val="22"/>
        </w:rPr>
        <w:t xml:space="preserve">How have the implementation of the changes impacted staff workload and productivity? </w:t>
      </w:r>
    </w:p>
    <w:p w14:paraId="1823E2CB" w14:textId="77777777" w:rsidR="00DE579D" w:rsidRPr="004E3D44" w:rsidRDefault="00DE579D" w:rsidP="00DE579D">
      <w:pPr>
        <w:pStyle w:val="ListParagraph"/>
        <w:numPr>
          <w:ilvl w:val="0"/>
          <w:numId w:val="5"/>
        </w:numPr>
        <w:spacing w:after="60" w:line="240" w:lineRule="auto"/>
        <w:contextualSpacing w:val="0"/>
        <w:rPr>
          <w:sz w:val="22"/>
          <w:szCs w:val="22"/>
          <w:lang w:val="en-AU"/>
        </w:rPr>
      </w:pPr>
      <w:r w:rsidRPr="004E3D44">
        <w:rPr>
          <w:sz w:val="22"/>
          <w:szCs w:val="22"/>
          <w:lang w:val="en-AU"/>
        </w:rPr>
        <w:lastRenderedPageBreak/>
        <w:t xml:space="preserve">What has been done in an innovative way to manage implementation challenges? </w:t>
      </w:r>
    </w:p>
    <w:p w14:paraId="33C034F4" w14:textId="77777777" w:rsidR="00DE579D" w:rsidRPr="004E3D44" w:rsidRDefault="00DE579D" w:rsidP="00DE579D">
      <w:pPr>
        <w:pStyle w:val="ListParagraph"/>
        <w:numPr>
          <w:ilvl w:val="0"/>
          <w:numId w:val="5"/>
        </w:numPr>
        <w:spacing w:after="60" w:line="240" w:lineRule="auto"/>
        <w:contextualSpacing w:val="0"/>
        <w:rPr>
          <w:sz w:val="22"/>
          <w:szCs w:val="22"/>
        </w:rPr>
      </w:pPr>
      <w:r w:rsidRPr="004E3D44">
        <w:rPr>
          <w:sz w:val="22"/>
          <w:szCs w:val="22"/>
        </w:rPr>
        <w:t xml:space="preserve">Are gaps and risks being identified, addressed or mitigated in systems operations? </w:t>
      </w:r>
    </w:p>
    <w:p w14:paraId="6FBC38BF" w14:textId="77777777" w:rsidR="00DE579D" w:rsidRPr="004E3D44" w:rsidRDefault="00DE579D" w:rsidP="00DE579D">
      <w:pPr>
        <w:pStyle w:val="ListParagraph"/>
        <w:numPr>
          <w:ilvl w:val="0"/>
          <w:numId w:val="5"/>
        </w:numPr>
        <w:spacing w:after="60" w:line="240" w:lineRule="auto"/>
        <w:contextualSpacing w:val="0"/>
        <w:rPr>
          <w:sz w:val="22"/>
          <w:szCs w:val="22"/>
          <w:lang w:val="en-AU"/>
        </w:rPr>
      </w:pPr>
      <w:r w:rsidRPr="004E3D44">
        <w:rPr>
          <w:sz w:val="22"/>
          <w:szCs w:val="22"/>
          <w:lang w:val="en-AU"/>
        </w:rPr>
        <w:t>Are the lessons from implementation experience being effectively communicated and used?</w:t>
      </w:r>
    </w:p>
    <w:p w14:paraId="730E3468" w14:textId="1FDFA9A5" w:rsidR="005341C3" w:rsidRPr="006523E8" w:rsidRDefault="008F3BDF" w:rsidP="00CE5FA0">
      <w:pPr>
        <w:spacing w:before="120"/>
        <w:rPr>
          <w:lang w:val="en-AU"/>
        </w:rPr>
      </w:pPr>
      <w:r>
        <w:t>Th</w:t>
      </w:r>
      <w:r w:rsidR="004D7D80">
        <w:t xml:space="preserve">e report </w:t>
      </w:r>
      <w:r w:rsidR="00E96D21">
        <w:t xml:space="preserve">also </w:t>
      </w:r>
      <w:r w:rsidR="0046588E">
        <w:t xml:space="preserve">suggests ways to better support </w:t>
      </w:r>
      <w:r w:rsidR="006A19EA">
        <w:t xml:space="preserve">ongoing </w:t>
      </w:r>
      <w:r w:rsidR="0046588E">
        <w:t xml:space="preserve">implementation </w:t>
      </w:r>
      <w:r w:rsidR="008B0A4E">
        <w:t xml:space="preserve">of the changes </w:t>
      </w:r>
      <w:r w:rsidR="005A784A">
        <w:t xml:space="preserve">and </w:t>
      </w:r>
      <w:proofErr w:type="gramStart"/>
      <w:r w:rsidR="005A784A">
        <w:t>identifies</w:t>
      </w:r>
      <w:proofErr w:type="gramEnd"/>
      <w:r w:rsidR="005A784A">
        <w:t xml:space="preserve"> areas of participant experience </w:t>
      </w:r>
      <w:r w:rsidR="0046588E">
        <w:t xml:space="preserve">to be further explored in subsequent evaluation phases. </w:t>
      </w:r>
      <w:r w:rsidR="000F365C">
        <w:t xml:space="preserve">Given the </w:t>
      </w:r>
      <w:r w:rsidR="00D91DBA">
        <w:t xml:space="preserve">early stages of the evaluation, </w:t>
      </w:r>
      <w:r w:rsidR="005E5717">
        <w:t>this report does not</w:t>
      </w:r>
      <w:r w:rsidR="00A258C3">
        <w:t xml:space="preserve"> </w:t>
      </w:r>
      <w:r w:rsidR="3604F502">
        <w:t>make</w:t>
      </w:r>
      <w:r w:rsidR="005E5717">
        <w:t xml:space="preserve"> </w:t>
      </w:r>
      <w:r w:rsidR="00D91DBA">
        <w:t xml:space="preserve">any </w:t>
      </w:r>
      <w:r w:rsidR="005E5717">
        <w:t xml:space="preserve">conclusive findings. </w:t>
      </w:r>
    </w:p>
    <w:p w14:paraId="66A0964F" w14:textId="278CCDF1" w:rsidR="004C6E99" w:rsidRPr="006523E8" w:rsidRDefault="00D343D4" w:rsidP="0065782C">
      <w:pPr>
        <w:pStyle w:val="Heading3"/>
        <w:ind w:left="709"/>
        <w:rPr>
          <w:lang w:val="en-AU"/>
        </w:rPr>
      </w:pPr>
      <w:bookmarkStart w:id="147" w:name="_Toc201567448"/>
      <w:r>
        <w:rPr>
          <w:lang w:val="en-AU"/>
        </w:rPr>
        <w:t>Data sources and l</w:t>
      </w:r>
      <w:r w:rsidR="004C6E99" w:rsidRPr="006523E8">
        <w:rPr>
          <w:lang w:val="en-AU"/>
        </w:rPr>
        <w:t>imitations</w:t>
      </w:r>
      <w:bookmarkEnd w:id="147"/>
      <w:r w:rsidR="004C6E99" w:rsidRPr="006523E8">
        <w:rPr>
          <w:lang w:val="en-AU"/>
        </w:rPr>
        <w:t xml:space="preserve"> </w:t>
      </w:r>
    </w:p>
    <w:p w14:paraId="58A1AE87" w14:textId="237971F2" w:rsidR="00C2436F" w:rsidRPr="006523E8" w:rsidRDefault="00786F9E" w:rsidP="00C2436F">
      <w:pPr>
        <w:rPr>
          <w:lang w:val="en-AU"/>
        </w:rPr>
      </w:pPr>
      <w:r w:rsidRPr="694B8B70">
        <w:rPr>
          <w:lang w:val="en-AU"/>
        </w:rPr>
        <w:t xml:space="preserve">This report outlines early observations of </w:t>
      </w:r>
      <w:r>
        <w:t xml:space="preserve">implementation of the changes for the first three months only and </w:t>
      </w:r>
      <w:r w:rsidRPr="694B8B70">
        <w:rPr>
          <w:lang w:val="en-AU"/>
        </w:rPr>
        <w:t xml:space="preserve">draws on selected data sources that could be </w:t>
      </w:r>
      <w:r w:rsidR="00E57D51">
        <w:rPr>
          <w:lang w:val="en-AU"/>
        </w:rPr>
        <w:t xml:space="preserve">readily </w:t>
      </w:r>
      <w:r w:rsidRPr="694B8B70">
        <w:rPr>
          <w:lang w:val="en-AU"/>
        </w:rPr>
        <w:t xml:space="preserve">accessed. </w:t>
      </w:r>
      <w:r w:rsidR="00B9493A">
        <w:rPr>
          <w:lang w:val="en-AU"/>
        </w:rPr>
        <w:t>These</w:t>
      </w:r>
      <w:r w:rsidR="00C2436F" w:rsidRPr="006523E8">
        <w:rPr>
          <w:lang w:val="en-AU"/>
        </w:rPr>
        <w:t xml:space="preserve"> include</w:t>
      </w:r>
      <w:r w:rsidR="00C2436F">
        <w:rPr>
          <w:lang w:val="en-AU"/>
        </w:rPr>
        <w:t>:</w:t>
      </w:r>
      <w:r w:rsidR="00C2436F" w:rsidRPr="006523E8">
        <w:rPr>
          <w:lang w:val="en-AU"/>
        </w:rPr>
        <w:t xml:space="preserve"> </w:t>
      </w:r>
    </w:p>
    <w:p w14:paraId="4DB16508" w14:textId="77777777" w:rsidR="00C2436F" w:rsidRDefault="00C2436F" w:rsidP="00C2436F">
      <w:pPr>
        <w:pStyle w:val="ListParagraph"/>
        <w:numPr>
          <w:ilvl w:val="0"/>
          <w:numId w:val="12"/>
        </w:numPr>
        <w:rPr>
          <w:lang w:val="en-AU"/>
        </w:rPr>
      </w:pPr>
      <w:r w:rsidRPr="006523E8">
        <w:rPr>
          <w:lang w:val="en-AU"/>
        </w:rPr>
        <w:t>Agency administrative data (e.g. plans, claims, payments)</w:t>
      </w:r>
    </w:p>
    <w:p w14:paraId="7DBD0CA8" w14:textId="75561258" w:rsidR="00EB1C0D" w:rsidRPr="006523E8" w:rsidRDefault="00EB1C0D" w:rsidP="00C2436F">
      <w:pPr>
        <w:pStyle w:val="ListParagraph"/>
        <w:numPr>
          <w:ilvl w:val="0"/>
          <w:numId w:val="12"/>
        </w:numPr>
        <w:rPr>
          <w:lang w:val="en-AU"/>
        </w:rPr>
      </w:pPr>
      <w:r>
        <w:rPr>
          <w:lang w:val="en-AU"/>
        </w:rPr>
        <w:t xml:space="preserve">Existing </w:t>
      </w:r>
      <w:r w:rsidR="004F61B9">
        <w:rPr>
          <w:lang w:val="en-AU"/>
        </w:rPr>
        <w:t xml:space="preserve">Agency </w:t>
      </w:r>
      <w:r>
        <w:rPr>
          <w:lang w:val="en-AU"/>
        </w:rPr>
        <w:t xml:space="preserve">surveys of participants and Agency staff </w:t>
      </w:r>
    </w:p>
    <w:p w14:paraId="0B6601CB" w14:textId="181E5CA6" w:rsidR="002A67F5" w:rsidRDefault="00C2436F" w:rsidP="00C2436F">
      <w:pPr>
        <w:pStyle w:val="ListParagraph"/>
        <w:numPr>
          <w:ilvl w:val="0"/>
          <w:numId w:val="12"/>
        </w:numPr>
        <w:rPr>
          <w:lang w:val="en-AU"/>
        </w:rPr>
      </w:pPr>
      <w:r>
        <w:rPr>
          <w:lang w:val="en-AU"/>
        </w:rPr>
        <w:t xml:space="preserve">Internal </w:t>
      </w:r>
      <w:r w:rsidRPr="006523E8">
        <w:rPr>
          <w:lang w:val="en-AU"/>
        </w:rPr>
        <w:t>Agency consultations</w:t>
      </w:r>
      <w:r w:rsidR="007B69CE">
        <w:rPr>
          <w:lang w:val="en-AU"/>
        </w:rPr>
        <w:t>, including</w:t>
      </w:r>
      <w:r w:rsidR="002A67F5">
        <w:rPr>
          <w:lang w:val="en-AU"/>
        </w:rPr>
        <w:t>:</w:t>
      </w:r>
      <w:r w:rsidR="007B69CE">
        <w:rPr>
          <w:lang w:val="en-AU"/>
        </w:rPr>
        <w:t xml:space="preserve"> </w:t>
      </w:r>
    </w:p>
    <w:p w14:paraId="61FF3EF0" w14:textId="49740773" w:rsidR="002A67F5" w:rsidRDefault="007B69CE" w:rsidP="002A67F5">
      <w:pPr>
        <w:pStyle w:val="ListParagraph"/>
        <w:numPr>
          <w:ilvl w:val="1"/>
          <w:numId w:val="12"/>
        </w:numPr>
        <w:rPr>
          <w:lang w:val="en-AU"/>
        </w:rPr>
      </w:pPr>
      <w:r>
        <w:rPr>
          <w:lang w:val="en-AU"/>
        </w:rPr>
        <w:t xml:space="preserve">those responsible for </w:t>
      </w:r>
      <w:r w:rsidR="00725D5D">
        <w:rPr>
          <w:lang w:val="en-AU"/>
        </w:rPr>
        <w:t xml:space="preserve">aspects of </w:t>
      </w:r>
      <w:r>
        <w:rPr>
          <w:lang w:val="en-AU"/>
        </w:rPr>
        <w:t>implementation</w:t>
      </w:r>
      <w:r w:rsidR="00786F9E">
        <w:rPr>
          <w:lang w:val="en-AU"/>
        </w:rPr>
        <w:t>,</w:t>
      </w:r>
      <w:r>
        <w:rPr>
          <w:lang w:val="en-AU"/>
        </w:rPr>
        <w:t xml:space="preserve"> and </w:t>
      </w:r>
    </w:p>
    <w:p w14:paraId="297DC4A4" w14:textId="5FD50F84" w:rsidR="00C2436F" w:rsidRPr="006523E8" w:rsidRDefault="007B69CE" w:rsidP="002A67F5">
      <w:pPr>
        <w:pStyle w:val="ListParagraph"/>
        <w:numPr>
          <w:ilvl w:val="1"/>
          <w:numId w:val="12"/>
        </w:numPr>
        <w:rPr>
          <w:lang w:val="en-AU"/>
        </w:rPr>
      </w:pPr>
      <w:r>
        <w:rPr>
          <w:lang w:val="en-AU"/>
        </w:rPr>
        <w:t xml:space="preserve">those able to provide line of sight on frontline experiences and </w:t>
      </w:r>
      <w:r w:rsidR="00725D5D">
        <w:rPr>
          <w:lang w:val="en-AU"/>
        </w:rPr>
        <w:t xml:space="preserve">feedback on emerging </w:t>
      </w:r>
      <w:r>
        <w:rPr>
          <w:lang w:val="en-AU"/>
        </w:rPr>
        <w:t>issues</w:t>
      </w:r>
      <w:r w:rsidR="00725D5D" w:rsidRPr="00725D5D">
        <w:rPr>
          <w:lang w:val="en-AU"/>
        </w:rPr>
        <w:t xml:space="preserve"> </w:t>
      </w:r>
      <w:r w:rsidR="00725D5D">
        <w:rPr>
          <w:lang w:val="en-AU"/>
        </w:rPr>
        <w:t>or risks</w:t>
      </w:r>
      <w:r w:rsidR="00F7147B">
        <w:rPr>
          <w:lang w:val="en-AU"/>
        </w:rPr>
        <w:t xml:space="preserve"> related</w:t>
      </w:r>
      <w:r w:rsidR="00725D5D">
        <w:rPr>
          <w:lang w:val="en-AU"/>
        </w:rPr>
        <w:t xml:space="preserve"> to participant experience</w:t>
      </w:r>
      <w:r w:rsidR="002A67F5">
        <w:rPr>
          <w:lang w:val="en-AU"/>
        </w:rPr>
        <w:t>.</w:t>
      </w:r>
    </w:p>
    <w:p w14:paraId="58ED8E29" w14:textId="595E4F25" w:rsidR="00C2436F" w:rsidRDefault="00C2436F" w:rsidP="00C2436F">
      <w:pPr>
        <w:pStyle w:val="ListParagraph"/>
        <w:numPr>
          <w:ilvl w:val="0"/>
          <w:numId w:val="12"/>
        </w:numPr>
        <w:rPr>
          <w:lang w:val="en-AU"/>
        </w:rPr>
      </w:pPr>
      <w:r>
        <w:rPr>
          <w:lang w:val="en-AU"/>
        </w:rPr>
        <w:t xml:space="preserve">Internal reports and summary documents </w:t>
      </w:r>
      <w:r w:rsidR="00055BFF">
        <w:rPr>
          <w:lang w:val="en-AU"/>
        </w:rPr>
        <w:t>and review papers</w:t>
      </w:r>
    </w:p>
    <w:p w14:paraId="2C7398C8" w14:textId="4C0C3B5E" w:rsidR="00C2436F" w:rsidRDefault="00C2436F" w:rsidP="00C2436F">
      <w:pPr>
        <w:pStyle w:val="ListParagraph"/>
        <w:numPr>
          <w:ilvl w:val="0"/>
          <w:numId w:val="12"/>
        </w:numPr>
        <w:rPr>
          <w:lang w:val="en-AU"/>
        </w:rPr>
      </w:pPr>
      <w:r>
        <w:rPr>
          <w:lang w:val="en-AU"/>
        </w:rPr>
        <w:t>Initial s</w:t>
      </w:r>
      <w:r w:rsidRPr="006523E8">
        <w:rPr>
          <w:lang w:val="en-AU"/>
        </w:rPr>
        <w:t xml:space="preserve">ector engagement (with </w:t>
      </w:r>
      <w:r w:rsidR="0005316A" w:rsidRPr="0005316A">
        <w:rPr>
          <w:lang w:val="en-AU"/>
        </w:rPr>
        <w:t>Disability Advocacy Network Australia</w:t>
      </w:r>
      <w:r w:rsidRPr="006523E8">
        <w:rPr>
          <w:lang w:val="en-AU"/>
        </w:rPr>
        <w:t xml:space="preserve"> and seven other DRCOs). </w:t>
      </w:r>
    </w:p>
    <w:p w14:paraId="5E184977" w14:textId="2F18333A" w:rsidR="00C43792" w:rsidRDefault="00D671D5" w:rsidP="0094649D">
      <w:r>
        <w:t>The</w:t>
      </w:r>
      <w:r w:rsidR="002B697F">
        <w:t xml:space="preserve"> observations in this report do not draw on primary research designed </w:t>
      </w:r>
      <w:r w:rsidR="00C4701A">
        <w:t xml:space="preserve">specifically </w:t>
      </w:r>
      <w:r w:rsidR="002B697F">
        <w:t xml:space="preserve">for the </w:t>
      </w:r>
      <w:r w:rsidR="00822BD0">
        <w:t>evaluation and</w:t>
      </w:r>
      <w:r w:rsidR="00366275">
        <w:t xml:space="preserve"> </w:t>
      </w:r>
      <w:r w:rsidR="00842FE4">
        <w:t>instead</w:t>
      </w:r>
      <w:r w:rsidR="00C43792">
        <w:t xml:space="preserve"> </w:t>
      </w:r>
      <w:r w:rsidR="00366275">
        <w:t xml:space="preserve">are based on </w:t>
      </w:r>
      <w:r w:rsidR="00AC6106">
        <w:t xml:space="preserve">existing </w:t>
      </w:r>
      <w:r>
        <w:t xml:space="preserve">data </w:t>
      </w:r>
      <w:r w:rsidR="00AC6106">
        <w:t xml:space="preserve">sources and feedback </w:t>
      </w:r>
      <w:r w:rsidR="00C43792">
        <w:t>channels. There</w:t>
      </w:r>
      <w:r w:rsidR="0006575A">
        <w:t xml:space="preserve"> are </w:t>
      </w:r>
      <w:r w:rsidR="007F0667">
        <w:t>limitations</w:t>
      </w:r>
      <w:r w:rsidR="0006575A">
        <w:t xml:space="preserve"> in these </w:t>
      </w:r>
      <w:r w:rsidR="007F0667">
        <w:t>sources</w:t>
      </w:r>
      <w:r w:rsidR="009E6B9B">
        <w:t>: t</w:t>
      </w:r>
      <w:r>
        <w:t xml:space="preserve">he </w:t>
      </w:r>
      <w:r w:rsidR="007F0667">
        <w:t>evaluation</w:t>
      </w:r>
      <w:r w:rsidR="00C4785C">
        <w:t xml:space="preserve"> team did not </w:t>
      </w:r>
      <w:r w:rsidR="00F02506">
        <w:t>engage directly with</w:t>
      </w:r>
      <w:r w:rsidR="00C4785C">
        <w:t xml:space="preserve"> </w:t>
      </w:r>
      <w:r w:rsidR="0018038A">
        <w:t xml:space="preserve">participants </w:t>
      </w:r>
      <w:r w:rsidR="00D96795">
        <w:t>or frontline</w:t>
      </w:r>
      <w:r w:rsidR="00C4785C">
        <w:t xml:space="preserve"> </w:t>
      </w:r>
      <w:r w:rsidR="00C136E2">
        <w:t xml:space="preserve">Agency </w:t>
      </w:r>
      <w:r w:rsidR="00C4785C">
        <w:t>staff</w:t>
      </w:r>
      <w:r w:rsidR="00221E74">
        <w:t xml:space="preserve"> beyond Practice </w:t>
      </w:r>
      <w:r w:rsidR="00C136E2">
        <w:t>L</w:t>
      </w:r>
      <w:r w:rsidR="00221E74">
        <w:t xml:space="preserve">ead staff and </w:t>
      </w:r>
      <w:r w:rsidR="00C136E2">
        <w:t xml:space="preserve">line </w:t>
      </w:r>
      <w:r w:rsidR="00221E74">
        <w:t xml:space="preserve">managers. </w:t>
      </w:r>
    </w:p>
    <w:p w14:paraId="0D1CB417" w14:textId="6CE9D3FC" w:rsidR="00DA20AD" w:rsidRDefault="00B5357C" w:rsidP="00721325">
      <w:r>
        <w:t>In the absence of direct participant engagement, s</w:t>
      </w:r>
      <w:r w:rsidR="00DA20AD">
        <w:t xml:space="preserve">ome </w:t>
      </w:r>
      <w:r w:rsidR="00721325">
        <w:t xml:space="preserve">fifteen separate primary sources (most with multiple documents or data points) were </w:t>
      </w:r>
      <w:r w:rsidR="00841561">
        <w:t>reviewed</w:t>
      </w:r>
      <w:r w:rsidR="00721325">
        <w:t xml:space="preserve"> to </w:t>
      </w:r>
      <w:r w:rsidR="0022164D">
        <w:t xml:space="preserve">identify </w:t>
      </w:r>
      <w:r w:rsidR="00806D1E">
        <w:t>early insights</w:t>
      </w:r>
      <w:r w:rsidR="0022164D">
        <w:t xml:space="preserve"> related to</w:t>
      </w:r>
      <w:r w:rsidR="00721325">
        <w:t xml:space="preserve"> the participant experience</w:t>
      </w:r>
      <w:r w:rsidR="000F60E0">
        <w:t xml:space="preserve"> (see </w:t>
      </w:r>
      <w:r w:rsidR="00C13888">
        <w:t>Appendix A</w:t>
      </w:r>
      <w:r w:rsidR="000F60E0">
        <w:t xml:space="preserve">).  </w:t>
      </w:r>
      <w:r w:rsidR="00721325">
        <w:t xml:space="preserve"> </w:t>
      </w:r>
    </w:p>
    <w:p w14:paraId="4F288E75" w14:textId="18EBAE78" w:rsidR="00721325" w:rsidRPr="006523E8" w:rsidRDefault="00806D1E" w:rsidP="004F7A98">
      <w:proofErr w:type="gramStart"/>
      <w:r>
        <w:t>Purposefully</w:t>
      </w:r>
      <w:proofErr w:type="gramEnd"/>
      <w:r>
        <w:t xml:space="preserve"> </w:t>
      </w:r>
      <w:r w:rsidR="002B4B81">
        <w:t>designed, d</w:t>
      </w:r>
      <w:r w:rsidR="00721325" w:rsidRPr="728D88C2">
        <w:t>irect engagement with participants</w:t>
      </w:r>
      <w:r w:rsidR="00721325">
        <w:t xml:space="preserve"> (</w:t>
      </w:r>
      <w:r w:rsidR="00721325" w:rsidRPr="728D88C2">
        <w:t>to be undertaken by an independent third-party</w:t>
      </w:r>
      <w:r w:rsidR="00721325">
        <w:t>)</w:t>
      </w:r>
      <w:r w:rsidR="00721325" w:rsidRPr="728D88C2">
        <w:t xml:space="preserve">, </w:t>
      </w:r>
      <w:r w:rsidR="00721325">
        <w:t xml:space="preserve">and </w:t>
      </w:r>
      <w:r w:rsidR="00E31C47">
        <w:t xml:space="preserve">research </w:t>
      </w:r>
      <w:r w:rsidR="00721325">
        <w:t xml:space="preserve">with frontline Agency staff, </w:t>
      </w:r>
      <w:r w:rsidR="00721325" w:rsidRPr="728D88C2">
        <w:t xml:space="preserve">is planned for the next phase of the evaluation. </w:t>
      </w:r>
      <w:r w:rsidR="00471E3F">
        <w:t>This will include both qualitative exploration and quantitative surveys.</w:t>
      </w:r>
    </w:p>
    <w:p w14:paraId="5279B646" w14:textId="77777777" w:rsidR="00356778" w:rsidRDefault="00356778">
      <w:pPr>
        <w:spacing w:after="0" w:line="240" w:lineRule="auto"/>
        <w:rPr>
          <w:b/>
          <w:bCs/>
          <w:color w:val="6B2976"/>
          <w:sz w:val="40"/>
          <w:szCs w:val="40"/>
          <w:shd w:val="clear" w:color="auto" w:fill="FFFFFF"/>
          <w:lang w:val="en-AU"/>
        </w:rPr>
      </w:pPr>
      <w:bookmarkStart w:id="148" w:name="_Toc189645743"/>
      <w:bookmarkEnd w:id="148"/>
      <w:r>
        <w:rPr>
          <w:lang w:val="en-AU"/>
        </w:rPr>
        <w:br w:type="page"/>
      </w:r>
    </w:p>
    <w:p w14:paraId="77FCC3FD" w14:textId="2AF9F6B1" w:rsidR="00536D72" w:rsidRPr="006523E8" w:rsidRDefault="42542FBE" w:rsidP="00356778">
      <w:pPr>
        <w:pStyle w:val="Heading2"/>
        <w:ind w:left="709"/>
        <w:rPr>
          <w:lang w:val="en-AU"/>
        </w:rPr>
      </w:pPr>
      <w:bookmarkStart w:id="149" w:name="_Toc201567449"/>
      <w:r w:rsidRPr="006523E8">
        <w:rPr>
          <w:lang w:val="en-AU"/>
        </w:rPr>
        <w:lastRenderedPageBreak/>
        <w:t>Early observations</w:t>
      </w:r>
      <w:r w:rsidR="00E65EE3">
        <w:rPr>
          <w:lang w:val="en-AU"/>
        </w:rPr>
        <w:t xml:space="preserve"> on implementation</w:t>
      </w:r>
      <w:bookmarkEnd w:id="149"/>
    </w:p>
    <w:p w14:paraId="2E1E6D7B" w14:textId="3A55950A" w:rsidR="00863305" w:rsidRDefault="00F26AEE" w:rsidP="000B1592">
      <w:pPr>
        <w:pStyle w:val="Heading3"/>
        <w:ind w:left="709"/>
        <w:rPr>
          <w:rFonts w:eastAsia="Arial"/>
          <w:lang w:val="en-AU"/>
        </w:rPr>
      </w:pPr>
      <w:bookmarkStart w:id="150" w:name="_Toc201567450"/>
      <w:r>
        <w:rPr>
          <w:rFonts w:eastAsia="Arial"/>
          <w:lang w:val="en-AU"/>
        </w:rPr>
        <w:t>O</w:t>
      </w:r>
      <w:r w:rsidR="00863305" w:rsidRPr="00BB6201">
        <w:rPr>
          <w:rFonts w:eastAsia="Arial"/>
          <w:lang w:val="en-AU"/>
        </w:rPr>
        <w:t xml:space="preserve">bservation </w:t>
      </w:r>
      <w:r w:rsidR="00B222D2">
        <w:rPr>
          <w:rFonts w:eastAsia="Arial"/>
          <w:lang w:val="en-AU"/>
        </w:rPr>
        <w:t>1</w:t>
      </w:r>
      <w:r w:rsidR="00863305" w:rsidRPr="00BB6201">
        <w:rPr>
          <w:rFonts w:eastAsia="Arial"/>
          <w:lang w:val="en-AU"/>
        </w:rPr>
        <w:t xml:space="preserve">: The </w:t>
      </w:r>
      <w:r w:rsidR="00863305">
        <w:rPr>
          <w:rFonts w:eastAsia="Arial"/>
          <w:lang w:val="en-AU"/>
        </w:rPr>
        <w:t>amendments</w:t>
      </w:r>
      <w:r w:rsidR="00863305" w:rsidRPr="00BB6201">
        <w:rPr>
          <w:rFonts w:eastAsia="Arial"/>
          <w:lang w:val="en-AU"/>
        </w:rPr>
        <w:t xml:space="preserve"> generated uncertainty</w:t>
      </w:r>
      <w:r w:rsidR="00863305">
        <w:rPr>
          <w:rFonts w:eastAsia="Arial"/>
          <w:lang w:val="en-AU"/>
        </w:rPr>
        <w:t xml:space="preserve"> and anxiety among some participants</w:t>
      </w:r>
      <w:r w:rsidR="00863305" w:rsidRPr="00815624">
        <w:rPr>
          <w:rFonts w:eastAsia="Arial"/>
          <w:lang w:val="en-AU"/>
        </w:rPr>
        <w:t>, particularly in relation to</w:t>
      </w:r>
      <w:r w:rsidR="00F45C60">
        <w:rPr>
          <w:rFonts w:eastAsia="Arial"/>
          <w:lang w:val="en-AU"/>
        </w:rPr>
        <w:t xml:space="preserve"> NDIS Support</w:t>
      </w:r>
      <w:r w:rsidR="009B3B64">
        <w:rPr>
          <w:rFonts w:eastAsia="Arial"/>
          <w:lang w:val="en-AU"/>
        </w:rPr>
        <w:t>s</w:t>
      </w:r>
      <w:r w:rsidR="00F41534">
        <w:rPr>
          <w:rFonts w:eastAsia="Arial"/>
          <w:lang w:val="en-AU"/>
        </w:rPr>
        <w:t xml:space="preserve"> (</w:t>
      </w:r>
      <w:r w:rsidR="00863305" w:rsidRPr="00815624">
        <w:rPr>
          <w:rFonts w:eastAsia="Arial"/>
          <w:lang w:val="en-AU"/>
        </w:rPr>
        <w:t>s10</w:t>
      </w:r>
      <w:r w:rsidR="00F41534">
        <w:rPr>
          <w:rFonts w:eastAsia="Arial"/>
          <w:lang w:val="en-AU"/>
        </w:rPr>
        <w:t>)</w:t>
      </w:r>
      <w:r w:rsidR="00863305" w:rsidRPr="00815624">
        <w:rPr>
          <w:rFonts w:eastAsia="Arial"/>
          <w:lang w:val="en-AU"/>
        </w:rPr>
        <w:t xml:space="preserve"> changes</w:t>
      </w:r>
      <w:bookmarkEnd w:id="150"/>
    </w:p>
    <w:p w14:paraId="2A7B4961" w14:textId="4B9C7FEF" w:rsidR="00223CBD" w:rsidRPr="00223CBD" w:rsidRDefault="00223CBD" w:rsidP="009058F1">
      <w:pPr>
        <w:pStyle w:val="Heading5"/>
        <w:rPr>
          <w:rFonts w:eastAsia="Arial"/>
          <w:lang w:val="en-AU"/>
        </w:rPr>
      </w:pPr>
      <w:r w:rsidRPr="00223CBD">
        <w:rPr>
          <w:rFonts w:eastAsia="Arial"/>
          <w:lang w:val="en-AU"/>
        </w:rPr>
        <w:t xml:space="preserve">Participant </w:t>
      </w:r>
      <w:r w:rsidR="00750E15">
        <w:rPr>
          <w:rFonts w:eastAsia="Arial"/>
          <w:lang w:val="en-AU"/>
        </w:rPr>
        <w:t>uncertainty</w:t>
      </w:r>
      <w:r w:rsidRPr="00223CBD">
        <w:rPr>
          <w:rFonts w:eastAsia="Arial"/>
          <w:lang w:val="en-AU"/>
        </w:rPr>
        <w:t xml:space="preserve"> about the changes</w:t>
      </w:r>
      <w:r w:rsidR="00750E15">
        <w:rPr>
          <w:rFonts w:eastAsia="Arial"/>
          <w:lang w:val="en-AU"/>
        </w:rPr>
        <w:t xml:space="preserve"> </w:t>
      </w:r>
    </w:p>
    <w:p w14:paraId="605AC5A6" w14:textId="354F2A0D" w:rsidR="00863305" w:rsidRPr="00CA76DD" w:rsidRDefault="005859BD" w:rsidP="002516FC">
      <w:pPr>
        <w:rPr>
          <w:rFonts w:eastAsia="Arial"/>
          <w:lang w:val="en-AU"/>
        </w:rPr>
      </w:pPr>
      <w:r>
        <w:rPr>
          <w:rFonts w:eastAsia="Arial"/>
          <w:lang w:val="en-AU"/>
        </w:rPr>
        <w:t>Sector and Agency stakeholders shared the view that there</w:t>
      </w:r>
      <w:r w:rsidR="00922D66">
        <w:rPr>
          <w:rFonts w:eastAsia="Arial"/>
          <w:lang w:val="en-AU"/>
        </w:rPr>
        <w:t xml:space="preserve"> was</w:t>
      </w:r>
      <w:r w:rsidR="00B07AC1">
        <w:rPr>
          <w:rFonts w:eastAsia="Arial"/>
          <w:lang w:val="en-AU"/>
        </w:rPr>
        <w:t>, at least in the early weeks of implementation,</w:t>
      </w:r>
      <w:r w:rsidR="00922D66">
        <w:rPr>
          <w:rFonts w:eastAsia="Arial"/>
          <w:lang w:val="en-AU"/>
        </w:rPr>
        <w:t xml:space="preserve"> a </w:t>
      </w:r>
      <w:r w:rsidR="003B5776">
        <w:rPr>
          <w:rFonts w:eastAsia="Arial"/>
          <w:lang w:val="en-AU"/>
        </w:rPr>
        <w:t>high degree of u</w:t>
      </w:r>
      <w:r w:rsidR="00863305" w:rsidRPr="00CA76DD">
        <w:rPr>
          <w:rFonts w:eastAsia="Arial"/>
          <w:lang w:val="en-AU"/>
        </w:rPr>
        <w:t xml:space="preserve">ncertainty for </w:t>
      </w:r>
      <w:r w:rsidR="003B5776">
        <w:rPr>
          <w:rFonts w:eastAsia="Arial"/>
          <w:lang w:val="en-AU"/>
        </w:rPr>
        <w:t xml:space="preserve">some </w:t>
      </w:r>
      <w:r w:rsidR="00863305" w:rsidRPr="00CA76DD">
        <w:rPr>
          <w:rFonts w:eastAsia="Arial"/>
          <w:lang w:val="en-AU"/>
        </w:rPr>
        <w:t xml:space="preserve">participants </w:t>
      </w:r>
      <w:r w:rsidR="00C90F3B">
        <w:rPr>
          <w:rFonts w:eastAsia="Arial"/>
          <w:lang w:val="en-AU"/>
        </w:rPr>
        <w:t xml:space="preserve">relating to the changes, </w:t>
      </w:r>
      <w:r w:rsidR="00A8539A">
        <w:rPr>
          <w:rFonts w:eastAsia="Arial"/>
          <w:lang w:val="en-AU"/>
        </w:rPr>
        <w:t xml:space="preserve">predominantly </w:t>
      </w:r>
      <w:r w:rsidR="00C90F3B">
        <w:rPr>
          <w:rFonts w:eastAsia="Arial"/>
          <w:lang w:val="en-AU"/>
        </w:rPr>
        <w:t xml:space="preserve">related to </w:t>
      </w:r>
      <w:r w:rsidR="00070DBC">
        <w:rPr>
          <w:rFonts w:eastAsia="Arial"/>
          <w:lang w:val="en-AU"/>
        </w:rPr>
        <w:t xml:space="preserve">the NDIS Supports </w:t>
      </w:r>
      <w:r w:rsidR="00D710AB">
        <w:rPr>
          <w:rFonts w:eastAsia="Arial"/>
          <w:lang w:val="en-AU"/>
        </w:rPr>
        <w:t>L</w:t>
      </w:r>
      <w:r w:rsidR="00070DBC">
        <w:rPr>
          <w:rFonts w:eastAsia="Arial"/>
          <w:lang w:val="en-AU"/>
        </w:rPr>
        <w:t>ist</w:t>
      </w:r>
      <w:r w:rsidR="00A8539A">
        <w:rPr>
          <w:rFonts w:eastAsia="Arial"/>
          <w:lang w:val="en-AU"/>
        </w:rPr>
        <w:t xml:space="preserve"> but also to the </w:t>
      </w:r>
      <w:r w:rsidR="00D632DB">
        <w:rPr>
          <w:rFonts w:eastAsia="Arial"/>
          <w:lang w:val="en-AU"/>
        </w:rPr>
        <w:t>introduction of fund</w:t>
      </w:r>
      <w:r w:rsidR="006873D5">
        <w:rPr>
          <w:rFonts w:eastAsia="Arial"/>
          <w:lang w:val="en-AU"/>
        </w:rPr>
        <w:t>ing amounts and components</w:t>
      </w:r>
      <w:r w:rsidR="00DE7B7F">
        <w:rPr>
          <w:rFonts w:eastAsia="Arial"/>
          <w:lang w:val="en-AU"/>
        </w:rPr>
        <w:t xml:space="preserve">. This </w:t>
      </w:r>
      <w:r w:rsidR="00863305" w:rsidRPr="00CA76DD">
        <w:rPr>
          <w:rFonts w:eastAsia="Arial"/>
          <w:lang w:val="en-AU"/>
        </w:rPr>
        <w:t>was attributed to:</w:t>
      </w:r>
    </w:p>
    <w:p w14:paraId="061E30A7" w14:textId="3D9EDEBD" w:rsidR="00C6578A" w:rsidRDefault="00820A56" w:rsidP="005971B0">
      <w:pPr>
        <w:pStyle w:val="ListParagraph"/>
        <w:numPr>
          <w:ilvl w:val="0"/>
          <w:numId w:val="19"/>
        </w:numPr>
        <w:rPr>
          <w:rFonts w:eastAsia="Arial"/>
          <w:lang w:val="en-AU"/>
        </w:rPr>
      </w:pPr>
      <w:r>
        <w:rPr>
          <w:rFonts w:eastAsia="Arial"/>
          <w:lang w:val="en-AU"/>
        </w:rPr>
        <w:t>c</w:t>
      </w:r>
      <w:r w:rsidR="001E7807" w:rsidRPr="00C6578A">
        <w:rPr>
          <w:rFonts w:eastAsia="Arial"/>
          <w:lang w:val="en-AU"/>
        </w:rPr>
        <w:t xml:space="preserve">onfusion about what the changes were and what they would mean for </w:t>
      </w:r>
      <w:r w:rsidR="00B24001" w:rsidRPr="00C6578A">
        <w:rPr>
          <w:rFonts w:eastAsia="Arial"/>
          <w:lang w:val="en-AU"/>
        </w:rPr>
        <w:t xml:space="preserve">their </w:t>
      </w:r>
      <w:r w:rsidR="00694AA7">
        <w:rPr>
          <w:rFonts w:eastAsia="Arial"/>
          <w:lang w:val="en-AU"/>
        </w:rPr>
        <w:t xml:space="preserve">own </w:t>
      </w:r>
      <w:r w:rsidR="00B24001" w:rsidRPr="00C6578A">
        <w:rPr>
          <w:rFonts w:eastAsia="Arial"/>
          <w:lang w:val="en-AU"/>
        </w:rPr>
        <w:t>supports</w:t>
      </w:r>
      <w:r w:rsidR="00823C36">
        <w:rPr>
          <w:rFonts w:eastAsia="Arial"/>
          <w:lang w:val="en-AU"/>
        </w:rPr>
        <w:t xml:space="preserve">, </w:t>
      </w:r>
      <w:r w:rsidR="00490614">
        <w:rPr>
          <w:rFonts w:eastAsia="Arial"/>
          <w:lang w:val="en-AU"/>
        </w:rPr>
        <w:t>c</w:t>
      </w:r>
      <w:r w:rsidR="007D6D1E">
        <w:rPr>
          <w:rFonts w:eastAsia="Arial"/>
          <w:lang w:val="en-AU"/>
        </w:rPr>
        <w:t xml:space="preserve">hoices and </w:t>
      </w:r>
      <w:r w:rsidR="00490614">
        <w:rPr>
          <w:rFonts w:eastAsia="Arial"/>
          <w:lang w:val="en-AU"/>
        </w:rPr>
        <w:t xml:space="preserve">flexibility. </w:t>
      </w:r>
    </w:p>
    <w:p w14:paraId="1CF10648" w14:textId="2ADFE954" w:rsidR="006F3CC7" w:rsidRPr="006F3CC7" w:rsidRDefault="00820A56" w:rsidP="005971B0">
      <w:pPr>
        <w:pStyle w:val="ListParagraph"/>
        <w:numPr>
          <w:ilvl w:val="0"/>
          <w:numId w:val="19"/>
        </w:numPr>
        <w:rPr>
          <w:rFonts w:eastAsia="Arial"/>
          <w:lang w:val="en-AU"/>
        </w:rPr>
      </w:pPr>
      <w:r>
        <w:rPr>
          <w:rFonts w:eastAsia="Arial"/>
          <w:lang w:val="en-AU"/>
        </w:rPr>
        <w:t>l</w:t>
      </w:r>
      <w:r w:rsidR="00DC256C" w:rsidRPr="00C6578A">
        <w:rPr>
          <w:rFonts w:eastAsia="Arial"/>
          <w:lang w:val="en-AU"/>
        </w:rPr>
        <w:t xml:space="preserve">ack of specific information about </w:t>
      </w:r>
      <w:r w:rsidR="003216A1">
        <w:rPr>
          <w:rFonts w:eastAsia="Arial"/>
          <w:lang w:val="en-AU"/>
        </w:rPr>
        <w:t xml:space="preserve">items on </w:t>
      </w:r>
      <w:r w:rsidR="00DC256C" w:rsidRPr="00C6578A">
        <w:rPr>
          <w:rFonts w:eastAsia="Arial"/>
          <w:lang w:val="en-AU"/>
        </w:rPr>
        <w:t xml:space="preserve">the </w:t>
      </w:r>
      <w:r w:rsidR="00D5761E">
        <w:rPr>
          <w:rFonts w:eastAsia="Arial"/>
          <w:lang w:val="en-AU"/>
        </w:rPr>
        <w:t xml:space="preserve">NDIS Supports </w:t>
      </w:r>
      <w:r w:rsidR="00D710AB">
        <w:rPr>
          <w:rFonts w:eastAsia="Arial"/>
          <w:lang w:val="en-AU"/>
        </w:rPr>
        <w:t>L</w:t>
      </w:r>
      <w:r w:rsidR="00D5761E">
        <w:rPr>
          <w:rFonts w:eastAsia="Arial"/>
          <w:lang w:val="en-AU"/>
        </w:rPr>
        <w:t>ist</w:t>
      </w:r>
      <w:r w:rsidR="00DC256C" w:rsidRPr="00C6578A">
        <w:rPr>
          <w:rFonts w:eastAsia="Arial"/>
          <w:lang w:val="en-AU"/>
        </w:rPr>
        <w:t xml:space="preserve">, </w:t>
      </w:r>
      <w:r w:rsidR="00EF08E9">
        <w:rPr>
          <w:rFonts w:eastAsia="Arial"/>
          <w:lang w:val="en-AU"/>
        </w:rPr>
        <w:t xml:space="preserve">including </w:t>
      </w:r>
      <w:r w:rsidR="00DC256C" w:rsidRPr="00C6578A">
        <w:rPr>
          <w:rFonts w:eastAsia="Arial"/>
          <w:lang w:val="en-AU"/>
        </w:rPr>
        <w:t xml:space="preserve">definitions of </w:t>
      </w:r>
      <w:r w:rsidR="003B799F">
        <w:rPr>
          <w:rFonts w:eastAsia="Arial"/>
          <w:lang w:val="en-AU"/>
        </w:rPr>
        <w:t xml:space="preserve">specific </w:t>
      </w:r>
      <w:r w:rsidR="00DC256C" w:rsidRPr="00C6578A">
        <w:rPr>
          <w:rFonts w:eastAsia="Arial"/>
          <w:lang w:val="en-AU"/>
        </w:rPr>
        <w:t xml:space="preserve">supports on </w:t>
      </w:r>
      <w:r w:rsidR="0003298D">
        <w:rPr>
          <w:rFonts w:eastAsia="Arial"/>
          <w:lang w:val="en-AU"/>
        </w:rPr>
        <w:t>‘</w:t>
      </w:r>
      <w:r w:rsidR="00DC256C" w:rsidRPr="00C6578A">
        <w:rPr>
          <w:rFonts w:eastAsia="Arial"/>
          <w:lang w:val="en-AU"/>
        </w:rPr>
        <w:t>out</w:t>
      </w:r>
      <w:r w:rsidR="0003298D">
        <w:rPr>
          <w:rFonts w:eastAsia="Arial"/>
          <w:lang w:val="en-AU"/>
        </w:rPr>
        <w:t>’</w:t>
      </w:r>
      <w:r w:rsidR="00DC256C" w:rsidRPr="00C6578A">
        <w:rPr>
          <w:rFonts w:eastAsia="Arial"/>
          <w:lang w:val="en-AU"/>
        </w:rPr>
        <w:t xml:space="preserve"> list, and </w:t>
      </w:r>
      <w:r w:rsidR="00723DBB">
        <w:rPr>
          <w:rFonts w:eastAsia="Arial"/>
          <w:lang w:val="en-AU"/>
        </w:rPr>
        <w:t xml:space="preserve">confusion where </w:t>
      </w:r>
      <w:r w:rsidR="0082771F">
        <w:rPr>
          <w:rFonts w:eastAsia="Arial"/>
          <w:lang w:val="en-AU"/>
        </w:rPr>
        <w:t>supports were not included in either the ‘in’ or ‘out’ list</w:t>
      </w:r>
    </w:p>
    <w:p w14:paraId="454AF8E2" w14:textId="7E53F659" w:rsidR="00C315C8" w:rsidRPr="008A20ED" w:rsidRDefault="00820A56" w:rsidP="005971B0">
      <w:pPr>
        <w:pStyle w:val="ListParagraph"/>
        <w:numPr>
          <w:ilvl w:val="0"/>
          <w:numId w:val="19"/>
        </w:numPr>
        <w:rPr>
          <w:rFonts w:eastAsia="Arial"/>
          <w:lang w:val="en-AU"/>
        </w:rPr>
      </w:pPr>
      <w:r>
        <w:rPr>
          <w:rFonts w:eastAsia="Arial"/>
        </w:rPr>
        <w:t>m</w:t>
      </w:r>
      <w:r w:rsidR="0037516B" w:rsidRPr="00D933DF">
        <w:rPr>
          <w:rFonts w:eastAsia="Arial"/>
        </w:rPr>
        <w:t>isinformation circulating</w:t>
      </w:r>
      <w:r w:rsidR="00312A21" w:rsidRPr="00312A21">
        <w:rPr>
          <w:rFonts w:eastAsia="Arial"/>
        </w:rPr>
        <w:t xml:space="preserve"> </w:t>
      </w:r>
      <w:r w:rsidR="00312A21">
        <w:rPr>
          <w:rFonts w:eastAsia="Arial"/>
        </w:rPr>
        <w:t xml:space="preserve">on </w:t>
      </w:r>
      <w:r w:rsidR="00312A21" w:rsidRPr="00D933DF">
        <w:rPr>
          <w:rFonts w:eastAsia="Arial"/>
        </w:rPr>
        <w:t>social media</w:t>
      </w:r>
      <w:r w:rsidR="005E374B">
        <w:rPr>
          <w:rFonts w:eastAsia="Arial"/>
        </w:rPr>
        <w:t xml:space="preserve"> which increased </w:t>
      </w:r>
      <w:r w:rsidR="0037516B" w:rsidRPr="00D933DF">
        <w:rPr>
          <w:rFonts w:eastAsia="Arial"/>
        </w:rPr>
        <w:t>anxiety and concer</w:t>
      </w:r>
      <w:r w:rsidR="00312A21">
        <w:rPr>
          <w:rFonts w:eastAsia="Arial"/>
        </w:rPr>
        <w:t xml:space="preserve">n </w:t>
      </w:r>
      <w:r w:rsidR="003C1856">
        <w:rPr>
          <w:rFonts w:eastAsia="Arial"/>
        </w:rPr>
        <w:t xml:space="preserve">among </w:t>
      </w:r>
      <w:r w:rsidR="00D933DF" w:rsidRPr="00D933DF">
        <w:rPr>
          <w:rFonts w:eastAsia="Arial"/>
        </w:rPr>
        <w:t xml:space="preserve">participants and their </w:t>
      </w:r>
      <w:r w:rsidR="00774966">
        <w:rPr>
          <w:rFonts w:eastAsia="Arial"/>
        </w:rPr>
        <w:t>support networks</w:t>
      </w:r>
      <w:r w:rsidR="00D933DF" w:rsidRPr="00D933DF">
        <w:rPr>
          <w:rFonts w:eastAsia="Arial"/>
        </w:rPr>
        <w:t xml:space="preserve"> </w:t>
      </w:r>
      <w:r w:rsidR="00086272">
        <w:rPr>
          <w:rFonts w:eastAsia="Arial"/>
        </w:rPr>
        <w:t>wh</w:t>
      </w:r>
      <w:r w:rsidR="00272158">
        <w:rPr>
          <w:rFonts w:eastAsia="Arial"/>
        </w:rPr>
        <w:t xml:space="preserve">o were </w:t>
      </w:r>
      <w:r w:rsidR="00D933DF" w:rsidRPr="00D933DF">
        <w:rPr>
          <w:rFonts w:eastAsia="Arial"/>
        </w:rPr>
        <w:t xml:space="preserve">searching for </w:t>
      </w:r>
      <w:r w:rsidR="00272158">
        <w:rPr>
          <w:rFonts w:eastAsia="Arial"/>
        </w:rPr>
        <w:t xml:space="preserve">clarity in </w:t>
      </w:r>
      <w:r w:rsidR="00D933DF" w:rsidRPr="00D933DF">
        <w:rPr>
          <w:rFonts w:eastAsia="Arial"/>
        </w:rPr>
        <w:t>online communities</w:t>
      </w:r>
      <w:r w:rsidR="00456EFA">
        <w:rPr>
          <w:rFonts w:eastAsia="Arial"/>
        </w:rPr>
        <w:t>.</w:t>
      </w:r>
      <w:r w:rsidR="00ED3C47" w:rsidRPr="00ED3C47">
        <w:rPr>
          <w:rFonts w:eastAsia="Arial"/>
          <w:lang w:val="en-AU"/>
        </w:rPr>
        <w:t xml:space="preserve"> </w:t>
      </w:r>
    </w:p>
    <w:p w14:paraId="57496340" w14:textId="761EA219" w:rsidR="00A82C3B" w:rsidRDefault="00C315C8" w:rsidP="00C315C8">
      <w:r>
        <w:t xml:space="preserve">Participant </w:t>
      </w:r>
      <w:r w:rsidR="00A834E3">
        <w:t>confusion</w:t>
      </w:r>
      <w:r>
        <w:t xml:space="preserve"> was further influenced by</w:t>
      </w:r>
      <w:r w:rsidR="00A82C3B">
        <w:t>:</w:t>
      </w:r>
    </w:p>
    <w:p w14:paraId="12591558" w14:textId="5DAEC877" w:rsidR="00040072" w:rsidRPr="00547BBF" w:rsidRDefault="00985C60" w:rsidP="005971B0">
      <w:pPr>
        <w:pStyle w:val="ListParagraph"/>
        <w:numPr>
          <w:ilvl w:val="0"/>
          <w:numId w:val="19"/>
        </w:numPr>
        <w:rPr>
          <w:rFonts w:eastAsia="Arial"/>
          <w:lang w:val="en-AU"/>
        </w:rPr>
      </w:pPr>
      <w:r>
        <w:t>the number of clarifications</w:t>
      </w:r>
      <w:r w:rsidR="006811C1">
        <w:t xml:space="preserve"> </w:t>
      </w:r>
      <w:r w:rsidR="00880C1D">
        <w:t>and announcements</w:t>
      </w:r>
      <w:r w:rsidR="00457097">
        <w:t xml:space="preserve"> about the NDIS Supports </w:t>
      </w:r>
      <w:r w:rsidR="00D710AB">
        <w:t>L</w:t>
      </w:r>
      <w:r w:rsidR="00457097">
        <w:t>ist</w:t>
      </w:r>
    </w:p>
    <w:p w14:paraId="3B04D49F" w14:textId="6A895745" w:rsidR="00547BBF" w:rsidRPr="00ED3C47" w:rsidRDefault="0032033E" w:rsidP="005971B0">
      <w:pPr>
        <w:pStyle w:val="ListParagraph"/>
        <w:numPr>
          <w:ilvl w:val="0"/>
          <w:numId w:val="19"/>
        </w:numPr>
        <w:rPr>
          <w:rFonts w:eastAsia="Arial"/>
          <w:lang w:val="en-AU"/>
        </w:rPr>
      </w:pPr>
      <w:r>
        <w:rPr>
          <w:lang w:val="en-AU" w:eastAsia="en-AU"/>
        </w:rPr>
        <w:t xml:space="preserve">adequacy of </w:t>
      </w:r>
      <w:r w:rsidR="00BE3016">
        <w:rPr>
          <w:lang w:val="en-AU" w:eastAsia="en-AU"/>
        </w:rPr>
        <w:t xml:space="preserve">information </w:t>
      </w:r>
      <w:r w:rsidR="00FB0102">
        <w:rPr>
          <w:lang w:val="en-AU" w:eastAsia="en-AU"/>
        </w:rPr>
        <w:t>for National C</w:t>
      </w:r>
      <w:r w:rsidR="006A358C">
        <w:rPr>
          <w:lang w:val="en-AU" w:eastAsia="en-AU"/>
        </w:rPr>
        <w:t xml:space="preserve">all </w:t>
      </w:r>
      <w:r w:rsidR="00FB0102">
        <w:rPr>
          <w:lang w:val="en-AU" w:eastAsia="en-AU"/>
        </w:rPr>
        <w:t>C</w:t>
      </w:r>
      <w:r w:rsidR="006A358C">
        <w:rPr>
          <w:lang w:val="en-AU" w:eastAsia="en-AU"/>
        </w:rPr>
        <w:t xml:space="preserve">entre </w:t>
      </w:r>
      <w:r w:rsidR="0067530C">
        <w:rPr>
          <w:lang w:val="en-AU" w:eastAsia="en-AU"/>
        </w:rPr>
        <w:t xml:space="preserve">(NCC) </w:t>
      </w:r>
      <w:r w:rsidR="006A358C">
        <w:rPr>
          <w:lang w:val="en-AU" w:eastAsia="en-AU"/>
        </w:rPr>
        <w:t>staff</w:t>
      </w:r>
      <w:r w:rsidR="00FB0102">
        <w:rPr>
          <w:lang w:val="en-AU" w:eastAsia="en-AU"/>
        </w:rPr>
        <w:t xml:space="preserve"> to </w:t>
      </w:r>
      <w:r>
        <w:rPr>
          <w:lang w:val="en-AU" w:eastAsia="en-AU"/>
        </w:rPr>
        <w:t xml:space="preserve">enable them </w:t>
      </w:r>
      <w:r w:rsidR="006A358C">
        <w:rPr>
          <w:lang w:val="en-AU" w:eastAsia="en-AU"/>
        </w:rPr>
        <w:t xml:space="preserve">to </w:t>
      </w:r>
      <w:r w:rsidR="00252B9E">
        <w:rPr>
          <w:lang w:val="en-AU" w:eastAsia="en-AU"/>
        </w:rPr>
        <w:t xml:space="preserve">confidently </w:t>
      </w:r>
      <w:r w:rsidR="006A358C">
        <w:rPr>
          <w:lang w:val="en-AU" w:eastAsia="en-AU"/>
        </w:rPr>
        <w:t xml:space="preserve">answer queries </w:t>
      </w:r>
      <w:r w:rsidR="008B202E">
        <w:rPr>
          <w:lang w:val="en-AU" w:eastAsia="en-AU"/>
        </w:rPr>
        <w:t>about new announcements and clarifications</w:t>
      </w:r>
      <w:r w:rsidR="004A7129">
        <w:rPr>
          <w:lang w:val="en-AU" w:eastAsia="en-AU"/>
        </w:rPr>
        <w:t>.</w:t>
      </w:r>
      <w:r w:rsidR="008B202E">
        <w:rPr>
          <w:lang w:val="en-AU" w:eastAsia="en-AU"/>
        </w:rPr>
        <w:t xml:space="preserve"> </w:t>
      </w:r>
    </w:p>
    <w:p w14:paraId="4E774076" w14:textId="43E3BC98" w:rsidR="00881F77" w:rsidRPr="00E771F2" w:rsidRDefault="000D535D" w:rsidP="005971B0">
      <w:pPr>
        <w:pStyle w:val="ListParagraph"/>
        <w:numPr>
          <w:ilvl w:val="0"/>
          <w:numId w:val="25"/>
        </w:numPr>
      </w:pPr>
      <w:r>
        <w:t>mainstream</w:t>
      </w:r>
      <w:r w:rsidR="00E50E3B">
        <w:t xml:space="preserve"> and social </w:t>
      </w:r>
      <w:r w:rsidR="00C315C8">
        <w:t xml:space="preserve">media coverage of </w:t>
      </w:r>
      <w:r w:rsidR="00EB5252">
        <w:t>contentious</w:t>
      </w:r>
      <w:r w:rsidR="00C315C8">
        <w:t xml:space="preserve"> issues</w:t>
      </w:r>
      <w:r w:rsidR="003632F8">
        <w:t xml:space="preserve">, </w:t>
      </w:r>
      <w:r w:rsidR="00282587">
        <w:t xml:space="preserve">with </w:t>
      </w:r>
      <w:r w:rsidR="003632F8">
        <w:t>social media commentary</w:t>
      </w:r>
      <w:r w:rsidR="003A292B">
        <w:t xml:space="preserve"> </w:t>
      </w:r>
      <w:r w:rsidR="0020288F">
        <w:t xml:space="preserve">perceived to be </w:t>
      </w:r>
      <w:r w:rsidR="003632F8">
        <w:t xml:space="preserve">“drowning out” </w:t>
      </w:r>
      <w:r w:rsidR="0020288F">
        <w:t xml:space="preserve">some </w:t>
      </w:r>
      <w:r w:rsidR="003A292B">
        <w:t xml:space="preserve">Agency </w:t>
      </w:r>
      <w:r w:rsidR="00F31D56">
        <w:t xml:space="preserve">communications seeking to clarify or correct misinformation. </w:t>
      </w:r>
    </w:p>
    <w:tbl>
      <w:tblPr>
        <w:tblStyle w:val="TableGrid"/>
        <w:tblW w:w="0" w:type="auto"/>
        <w:tblBorders>
          <w:top w:val="none" w:sz="12" w:space="0" w:color="000000" w:themeColor="accent6"/>
          <w:left w:val="none" w:sz="12" w:space="0" w:color="000000" w:themeColor="accent6"/>
          <w:bottom w:val="none" w:sz="12" w:space="0" w:color="000000" w:themeColor="accent6"/>
          <w:right w:val="none" w:sz="12" w:space="0" w:color="000000" w:themeColor="accent6"/>
          <w:insideH w:val="none" w:sz="12" w:space="0" w:color="000000" w:themeColor="accent6"/>
          <w:insideV w:val="none" w:sz="12" w:space="0" w:color="000000" w:themeColor="accent6"/>
        </w:tblBorders>
        <w:tblLook w:val="04A0" w:firstRow="1" w:lastRow="0" w:firstColumn="1" w:lastColumn="0" w:noHBand="0" w:noVBand="1"/>
      </w:tblPr>
      <w:tblGrid>
        <w:gridCol w:w="9016"/>
      </w:tblGrid>
      <w:tr w:rsidR="00503C38" w14:paraId="32CF6F26" w14:textId="77777777" w:rsidTr="228915E9">
        <w:tc>
          <w:tcPr>
            <w:tcW w:w="9016" w:type="dxa"/>
            <w:shd w:val="clear" w:color="auto" w:fill="DEE3DE" w:themeFill="background2" w:themeFillShade="E6"/>
          </w:tcPr>
          <w:p w14:paraId="411976F9" w14:textId="7DCF2DEA" w:rsidR="00503C38" w:rsidRDefault="00503C38">
            <w:pPr>
              <w:rPr>
                <w:rFonts w:eastAsia="Arial"/>
                <w:b/>
                <w:sz w:val="22"/>
                <w:szCs w:val="22"/>
              </w:rPr>
            </w:pPr>
            <w:r w:rsidRPr="192A2FF8">
              <w:rPr>
                <w:rFonts w:eastAsia="Arial"/>
                <w:b/>
                <w:sz w:val="22"/>
                <w:szCs w:val="22"/>
              </w:rPr>
              <w:t>Example:</w:t>
            </w:r>
            <w:r w:rsidR="00491E4E">
              <w:rPr>
                <w:rFonts w:eastAsia="Arial"/>
                <w:b/>
                <w:sz w:val="22"/>
                <w:szCs w:val="22"/>
              </w:rPr>
              <w:t xml:space="preserve"> Announcements with immediate implications for </w:t>
            </w:r>
            <w:r w:rsidR="005D4521">
              <w:rPr>
                <w:rFonts w:eastAsia="Arial"/>
                <w:b/>
                <w:sz w:val="22"/>
                <w:szCs w:val="22"/>
              </w:rPr>
              <w:t xml:space="preserve">participant </w:t>
            </w:r>
            <w:r w:rsidRPr="192A2FF8">
              <w:rPr>
                <w:rFonts w:eastAsia="Arial"/>
                <w:b/>
                <w:sz w:val="22"/>
                <w:szCs w:val="22"/>
              </w:rPr>
              <w:t>support</w:t>
            </w:r>
            <w:r w:rsidR="005D4521">
              <w:rPr>
                <w:rFonts w:eastAsia="Arial"/>
                <w:b/>
                <w:sz w:val="22"/>
                <w:szCs w:val="22"/>
              </w:rPr>
              <w:t>s</w:t>
            </w:r>
            <w:r w:rsidRPr="192A2FF8">
              <w:rPr>
                <w:rFonts w:eastAsia="Arial"/>
                <w:b/>
                <w:sz w:val="22"/>
                <w:szCs w:val="22"/>
              </w:rPr>
              <w:t xml:space="preserve"> </w:t>
            </w:r>
          </w:p>
          <w:p w14:paraId="08F5F45E" w14:textId="4B4F0F39" w:rsidR="00503C38" w:rsidRDefault="006F201A">
            <w:pPr>
              <w:rPr>
                <w:sz w:val="22"/>
                <w:szCs w:val="22"/>
              </w:rPr>
            </w:pPr>
            <w:r>
              <w:rPr>
                <w:sz w:val="22"/>
                <w:szCs w:val="22"/>
              </w:rPr>
              <w:t xml:space="preserve">Inclusion of </w:t>
            </w:r>
            <w:r w:rsidR="00D4779F">
              <w:rPr>
                <w:sz w:val="22"/>
                <w:szCs w:val="22"/>
              </w:rPr>
              <w:t xml:space="preserve">‘food </w:t>
            </w:r>
            <w:r w:rsidR="003979E7">
              <w:rPr>
                <w:sz w:val="22"/>
                <w:szCs w:val="22"/>
              </w:rPr>
              <w:t xml:space="preserve">and </w:t>
            </w:r>
            <w:proofErr w:type="gramStart"/>
            <w:r w:rsidR="003979E7">
              <w:rPr>
                <w:sz w:val="22"/>
                <w:szCs w:val="22"/>
              </w:rPr>
              <w:t>groceries’</w:t>
            </w:r>
            <w:proofErr w:type="gramEnd"/>
            <w:r w:rsidR="003979E7">
              <w:rPr>
                <w:sz w:val="22"/>
                <w:szCs w:val="22"/>
              </w:rPr>
              <w:t xml:space="preserve"> and ‘transport’ on the ‘out list’ </w:t>
            </w:r>
            <w:r w:rsidR="00503C38" w:rsidRPr="0F81F006">
              <w:rPr>
                <w:sz w:val="22"/>
                <w:szCs w:val="22"/>
              </w:rPr>
              <w:t>caused considerable confusion for participants and providers</w:t>
            </w:r>
            <w:r w:rsidR="003979E7">
              <w:rPr>
                <w:sz w:val="22"/>
                <w:szCs w:val="22"/>
              </w:rPr>
              <w:t xml:space="preserve"> in relation</w:t>
            </w:r>
            <w:r w:rsidR="00503C38" w:rsidRPr="0F81F006">
              <w:rPr>
                <w:sz w:val="22"/>
                <w:szCs w:val="22"/>
              </w:rPr>
              <w:t xml:space="preserve"> to short</w:t>
            </w:r>
            <w:r w:rsidR="000F3A18">
              <w:rPr>
                <w:sz w:val="22"/>
                <w:szCs w:val="22"/>
              </w:rPr>
              <w:t>-</w:t>
            </w:r>
            <w:r w:rsidR="00503C38" w:rsidRPr="0F81F006">
              <w:rPr>
                <w:sz w:val="22"/>
                <w:szCs w:val="22"/>
              </w:rPr>
              <w:t xml:space="preserve">term accommodation. </w:t>
            </w:r>
            <w:proofErr w:type="gramStart"/>
            <w:r w:rsidR="003979E7">
              <w:rPr>
                <w:sz w:val="22"/>
                <w:szCs w:val="22"/>
              </w:rPr>
              <w:t>S</w:t>
            </w:r>
            <w:r w:rsidR="00503C38" w:rsidRPr="0F81F006">
              <w:rPr>
                <w:sz w:val="22"/>
                <w:szCs w:val="22"/>
              </w:rPr>
              <w:t>hort term</w:t>
            </w:r>
            <w:proofErr w:type="gramEnd"/>
            <w:r w:rsidR="00503C38" w:rsidRPr="0F81F006">
              <w:rPr>
                <w:sz w:val="22"/>
                <w:szCs w:val="22"/>
              </w:rPr>
              <w:t xml:space="preserve"> accommodation</w:t>
            </w:r>
            <w:r w:rsidR="003979E7">
              <w:rPr>
                <w:sz w:val="22"/>
                <w:szCs w:val="22"/>
              </w:rPr>
              <w:t xml:space="preserve"> in a group </w:t>
            </w:r>
            <w:proofErr w:type="gramStart"/>
            <w:r w:rsidR="003979E7">
              <w:rPr>
                <w:sz w:val="22"/>
                <w:szCs w:val="22"/>
              </w:rPr>
              <w:t>setting,</w:t>
            </w:r>
            <w:proofErr w:type="gramEnd"/>
            <w:r w:rsidR="00503C38" w:rsidRPr="0F81F006">
              <w:rPr>
                <w:sz w:val="22"/>
                <w:szCs w:val="22"/>
              </w:rPr>
              <w:t xml:space="preserve"> include</w:t>
            </w:r>
            <w:r w:rsidR="00A516F2">
              <w:rPr>
                <w:sz w:val="22"/>
                <w:szCs w:val="22"/>
              </w:rPr>
              <w:t>s</w:t>
            </w:r>
            <w:r w:rsidR="00503C38" w:rsidRPr="0F81F006">
              <w:rPr>
                <w:sz w:val="22"/>
                <w:szCs w:val="22"/>
              </w:rPr>
              <w:t xml:space="preserve"> funding for accommodation, as well as funding for food and transport. </w:t>
            </w:r>
          </w:p>
          <w:p w14:paraId="1D8DF59A" w14:textId="120AD1EA" w:rsidR="00F57330" w:rsidRDefault="00F57330">
            <w:pPr>
              <w:rPr>
                <w:sz w:val="22"/>
                <w:szCs w:val="22"/>
              </w:rPr>
            </w:pPr>
            <w:r>
              <w:rPr>
                <w:sz w:val="22"/>
                <w:szCs w:val="22"/>
              </w:rPr>
              <w:t xml:space="preserve">An FAQ was published to the website on </w:t>
            </w:r>
            <w:r w:rsidR="0068005F">
              <w:rPr>
                <w:sz w:val="22"/>
                <w:szCs w:val="22"/>
              </w:rPr>
              <w:t>a Friday afternoon</w:t>
            </w:r>
            <w:r w:rsidR="001D583B">
              <w:rPr>
                <w:sz w:val="22"/>
                <w:szCs w:val="22"/>
              </w:rPr>
              <w:t>, seeking to clarify that where short</w:t>
            </w:r>
            <w:r w:rsidR="00E57FEC">
              <w:rPr>
                <w:sz w:val="22"/>
                <w:szCs w:val="22"/>
              </w:rPr>
              <w:t>-</w:t>
            </w:r>
            <w:r w:rsidR="001D583B">
              <w:rPr>
                <w:sz w:val="22"/>
                <w:szCs w:val="22"/>
              </w:rPr>
              <w:t>term accommodation was being</w:t>
            </w:r>
            <w:r w:rsidR="00BE5CBD">
              <w:rPr>
                <w:sz w:val="22"/>
                <w:szCs w:val="22"/>
              </w:rPr>
              <w:t xml:space="preserve"> provided</w:t>
            </w:r>
            <w:r w:rsidR="001D583B">
              <w:rPr>
                <w:sz w:val="22"/>
                <w:szCs w:val="22"/>
              </w:rPr>
              <w:t xml:space="preserve"> </w:t>
            </w:r>
            <w:r w:rsidR="0016491D">
              <w:rPr>
                <w:sz w:val="22"/>
                <w:szCs w:val="22"/>
              </w:rPr>
              <w:t>in an individual setting</w:t>
            </w:r>
            <w:r w:rsidR="005611D7">
              <w:rPr>
                <w:sz w:val="22"/>
                <w:szCs w:val="22"/>
              </w:rPr>
              <w:t xml:space="preserve">, funding could not be used for </w:t>
            </w:r>
            <w:r w:rsidR="00291423">
              <w:rPr>
                <w:sz w:val="22"/>
                <w:szCs w:val="22"/>
              </w:rPr>
              <w:t xml:space="preserve">food and transport. </w:t>
            </w:r>
          </w:p>
          <w:p w14:paraId="5EAC7FAE" w14:textId="440E084B" w:rsidR="00503C38" w:rsidRPr="009473D8" w:rsidRDefault="36F6B930">
            <w:pPr>
              <w:rPr>
                <w:sz w:val="22"/>
                <w:szCs w:val="22"/>
              </w:rPr>
            </w:pPr>
            <w:r w:rsidRPr="228915E9">
              <w:rPr>
                <w:sz w:val="22"/>
                <w:szCs w:val="22"/>
              </w:rPr>
              <w:lastRenderedPageBreak/>
              <w:t>Agency staff received phone calls from providers who had participants booked for short</w:t>
            </w:r>
            <w:r w:rsidR="00E33BA7">
              <w:rPr>
                <w:sz w:val="22"/>
                <w:szCs w:val="22"/>
              </w:rPr>
              <w:t>-</w:t>
            </w:r>
            <w:r w:rsidRPr="228915E9">
              <w:rPr>
                <w:sz w:val="22"/>
                <w:szCs w:val="22"/>
              </w:rPr>
              <w:t xml:space="preserve">term and respite accommodation that weekend. </w:t>
            </w:r>
            <w:r w:rsidR="00CF17F8">
              <w:rPr>
                <w:sz w:val="22"/>
                <w:szCs w:val="22"/>
              </w:rPr>
              <w:t>G</w:t>
            </w:r>
            <w:r w:rsidRPr="228915E9">
              <w:rPr>
                <w:sz w:val="22"/>
                <w:szCs w:val="22"/>
              </w:rPr>
              <w:t>uidelines around short-term accommodation had not yet been finalised</w:t>
            </w:r>
            <w:r w:rsidR="444ED531" w:rsidRPr="228915E9">
              <w:rPr>
                <w:sz w:val="22"/>
                <w:szCs w:val="22"/>
              </w:rPr>
              <w:t>,</w:t>
            </w:r>
            <w:r w:rsidRPr="228915E9">
              <w:rPr>
                <w:sz w:val="22"/>
                <w:szCs w:val="22"/>
              </w:rPr>
              <w:t xml:space="preserve"> and </w:t>
            </w:r>
            <w:proofErr w:type="gramStart"/>
            <w:r w:rsidRPr="228915E9">
              <w:rPr>
                <w:sz w:val="22"/>
                <w:szCs w:val="22"/>
              </w:rPr>
              <w:t>Agency</w:t>
            </w:r>
            <w:proofErr w:type="gramEnd"/>
            <w:r w:rsidRPr="228915E9">
              <w:rPr>
                <w:sz w:val="22"/>
                <w:szCs w:val="22"/>
              </w:rPr>
              <w:t xml:space="preserve"> staff were uncertain </w:t>
            </w:r>
            <w:r w:rsidR="00601123">
              <w:rPr>
                <w:sz w:val="22"/>
                <w:szCs w:val="22"/>
              </w:rPr>
              <w:t xml:space="preserve">about </w:t>
            </w:r>
            <w:r w:rsidRPr="228915E9">
              <w:rPr>
                <w:sz w:val="22"/>
                <w:szCs w:val="22"/>
              </w:rPr>
              <w:t>how to advise providers in the immediate term.</w:t>
            </w:r>
          </w:p>
          <w:p w14:paraId="1AAB25A2" w14:textId="78DE8185" w:rsidR="00503C38" w:rsidRPr="008932DB" w:rsidRDefault="008D406C">
            <w:pPr>
              <w:pStyle w:val="Quote"/>
              <w:jc w:val="both"/>
              <w:rPr>
                <w:rFonts w:eastAsia="Arial"/>
                <w:sz w:val="22"/>
                <w:szCs w:val="22"/>
              </w:rPr>
            </w:pPr>
            <w:r w:rsidRPr="00C40662">
              <w:rPr>
                <w:rFonts w:eastAsia="Arial" w:cs="Arial"/>
                <w:i w:val="0"/>
                <w:iCs w:val="0"/>
                <w:color w:val="6B2876" w:themeColor="accent5"/>
                <w:sz w:val="22"/>
                <w:szCs w:val="22"/>
                <w:lang w:val="en-AU"/>
              </w:rPr>
              <w:t>Q</w:t>
            </w:r>
            <w:r w:rsidR="005B3C78" w:rsidRPr="00C40662">
              <w:rPr>
                <w:rFonts w:eastAsia="Arial" w:cs="Arial"/>
                <w:i w:val="0"/>
                <w:iCs w:val="0"/>
                <w:color w:val="6B2876" w:themeColor="accent5"/>
                <w:sz w:val="22"/>
                <w:szCs w:val="22"/>
                <w:lang w:val="en-AU"/>
              </w:rPr>
              <w:t>uote from Agency stakeholder</w:t>
            </w:r>
            <w:r w:rsidR="00D73C9C" w:rsidRPr="00C40662">
              <w:rPr>
                <w:rFonts w:eastAsia="Arial" w:cs="Arial"/>
                <w:i w:val="0"/>
                <w:iCs w:val="0"/>
                <w:color w:val="6B2876" w:themeColor="accent5"/>
                <w:sz w:val="22"/>
                <w:szCs w:val="22"/>
                <w:lang w:val="en-AU"/>
              </w:rPr>
              <w:t>:</w:t>
            </w:r>
            <w:r w:rsidR="00D73C9C">
              <w:rPr>
                <w:rFonts w:eastAsia="Arial" w:cs="Arial"/>
                <w:color w:val="6B2876" w:themeColor="accent5"/>
                <w:sz w:val="22"/>
                <w:szCs w:val="22"/>
                <w:lang w:val="en-AU"/>
              </w:rPr>
              <w:t xml:space="preserve"> </w:t>
            </w:r>
            <w:r w:rsidR="005B3C78">
              <w:rPr>
                <w:rFonts w:eastAsia="Arial" w:cs="Arial"/>
                <w:color w:val="6B2876" w:themeColor="accent5"/>
                <w:sz w:val="22"/>
                <w:szCs w:val="22"/>
                <w:lang w:val="en-AU"/>
              </w:rPr>
              <w:t>“</w:t>
            </w:r>
            <w:r w:rsidR="00503C38" w:rsidRPr="005B3C78">
              <w:rPr>
                <w:color w:val="6B2976"/>
                <w:sz w:val="22"/>
                <w:szCs w:val="22"/>
              </w:rPr>
              <w:t>Providers</w:t>
            </w:r>
            <w:r w:rsidR="00503C38" w:rsidRPr="009473D8">
              <w:rPr>
                <w:color w:val="6B2976"/>
                <w:sz w:val="22"/>
                <w:szCs w:val="22"/>
              </w:rPr>
              <w:t xml:space="preserve"> were asking “Do I need to cancel participant bookings I've got this weekend? How do I understand the information you put out? Am I going to get pinged for fraud or for being non-compliant if I </w:t>
            </w:r>
            <w:proofErr w:type="spellStart"/>
            <w:r w:rsidR="00503C38" w:rsidRPr="009473D8">
              <w:rPr>
                <w:color w:val="6B2976"/>
                <w:sz w:val="22"/>
                <w:szCs w:val="22"/>
              </w:rPr>
              <w:t>honour</w:t>
            </w:r>
            <w:proofErr w:type="spellEnd"/>
            <w:r w:rsidR="00503C38" w:rsidRPr="009473D8">
              <w:rPr>
                <w:color w:val="6B2976"/>
                <w:sz w:val="22"/>
                <w:szCs w:val="22"/>
              </w:rPr>
              <w:t xml:space="preserve"> bookings</w:t>
            </w:r>
            <w:r w:rsidR="00503C38" w:rsidRPr="3F6D1A03">
              <w:rPr>
                <w:color w:val="6B2976"/>
                <w:sz w:val="22"/>
                <w:szCs w:val="22"/>
              </w:rPr>
              <w:t>?”</w:t>
            </w:r>
          </w:p>
        </w:tc>
      </w:tr>
    </w:tbl>
    <w:p w14:paraId="4E289012" w14:textId="7C21478C" w:rsidR="00BD47D7" w:rsidRPr="00802BD7" w:rsidRDefault="00AE2D11" w:rsidP="00AE2D11">
      <w:pPr>
        <w:pStyle w:val="Heading5"/>
      </w:pPr>
      <w:r>
        <w:lastRenderedPageBreak/>
        <w:t>A</w:t>
      </w:r>
      <w:r w:rsidR="00766F5B" w:rsidRPr="00802BD7">
        <w:t xml:space="preserve">nxiety about </w:t>
      </w:r>
      <w:r w:rsidR="007B6F4A" w:rsidRPr="00802BD7">
        <w:rPr>
          <w:bCs/>
        </w:rPr>
        <w:t xml:space="preserve">Scheme reforms in general </w:t>
      </w:r>
      <w:proofErr w:type="gramStart"/>
      <w:r w:rsidR="00802BD7" w:rsidRPr="00802BD7">
        <w:rPr>
          <w:bCs/>
        </w:rPr>
        <w:t>were</w:t>
      </w:r>
      <w:proofErr w:type="gramEnd"/>
      <w:r w:rsidR="00802BD7" w:rsidRPr="00802BD7">
        <w:rPr>
          <w:bCs/>
        </w:rPr>
        <w:t xml:space="preserve"> heightened</w:t>
      </w:r>
    </w:p>
    <w:p w14:paraId="6F242C74" w14:textId="421CB4EA" w:rsidR="00252EC7" w:rsidRDefault="00BA7370" w:rsidP="00294F9B">
      <w:pPr>
        <w:rPr>
          <w:rFonts w:eastAsia="Arial"/>
          <w:lang w:val="en-AU"/>
        </w:rPr>
      </w:pPr>
      <w:r>
        <w:rPr>
          <w:rFonts w:eastAsia="Arial"/>
          <w:lang w:val="en-AU"/>
        </w:rPr>
        <w:t>Sector stakeholders emphasised that a</w:t>
      </w:r>
      <w:r w:rsidR="00F24066">
        <w:rPr>
          <w:rFonts w:eastAsia="Arial"/>
          <w:lang w:val="en-AU"/>
        </w:rPr>
        <w:t>nxiety</w:t>
      </w:r>
      <w:r w:rsidR="00F30B00">
        <w:rPr>
          <w:rFonts w:eastAsia="Arial"/>
          <w:lang w:val="en-AU"/>
        </w:rPr>
        <w:t xml:space="preserve"> about the Scheme Reforms and future vision for the Scheme </w:t>
      </w:r>
      <w:r w:rsidR="000C0316">
        <w:rPr>
          <w:rFonts w:eastAsia="Arial"/>
          <w:lang w:val="en-AU"/>
        </w:rPr>
        <w:t xml:space="preserve">already existed </w:t>
      </w:r>
      <w:r w:rsidR="00765500">
        <w:rPr>
          <w:rFonts w:eastAsia="Arial"/>
          <w:lang w:val="en-AU"/>
        </w:rPr>
        <w:t xml:space="preserve">for many participants </w:t>
      </w:r>
      <w:r w:rsidR="000C0316">
        <w:rPr>
          <w:rFonts w:eastAsia="Arial"/>
          <w:lang w:val="en-AU"/>
        </w:rPr>
        <w:t xml:space="preserve">prior to implementation </w:t>
      </w:r>
      <w:r w:rsidR="00252EC7">
        <w:rPr>
          <w:rFonts w:eastAsia="Arial"/>
          <w:lang w:val="en-AU"/>
        </w:rPr>
        <w:t xml:space="preserve">of </w:t>
      </w:r>
      <w:r w:rsidR="00D829BD" w:rsidRPr="00D829BD">
        <w:rPr>
          <w:rFonts w:eastAsia="Arial"/>
          <w:lang w:val="en-AU"/>
        </w:rPr>
        <w:t>NDIS Supports and Funding perio</w:t>
      </w:r>
      <w:r w:rsidR="00D829BD">
        <w:rPr>
          <w:rFonts w:eastAsia="Arial"/>
          <w:lang w:val="en-AU"/>
        </w:rPr>
        <w:t>d changes</w:t>
      </w:r>
      <w:r w:rsidR="00252EC7">
        <w:rPr>
          <w:rFonts w:eastAsia="Arial"/>
          <w:lang w:val="en-AU"/>
        </w:rPr>
        <w:t xml:space="preserve">. </w:t>
      </w:r>
      <w:r w:rsidR="00047376">
        <w:rPr>
          <w:rFonts w:eastAsia="Arial"/>
          <w:lang w:val="en-AU"/>
        </w:rPr>
        <w:t xml:space="preserve">The </w:t>
      </w:r>
      <w:r w:rsidR="000C4F02">
        <w:rPr>
          <w:rFonts w:eastAsia="Arial"/>
          <w:lang w:val="en-AU"/>
        </w:rPr>
        <w:t xml:space="preserve">implementation of the </w:t>
      </w:r>
      <w:r w:rsidR="00DD07A2">
        <w:rPr>
          <w:rFonts w:eastAsia="Arial"/>
          <w:lang w:val="en-AU"/>
        </w:rPr>
        <w:t>NDIS Support Lists</w:t>
      </w:r>
      <w:r w:rsidR="00047376">
        <w:rPr>
          <w:rFonts w:eastAsia="Arial"/>
          <w:lang w:val="en-AU"/>
        </w:rPr>
        <w:t xml:space="preserve"> </w:t>
      </w:r>
      <w:r w:rsidR="00460A13">
        <w:rPr>
          <w:rFonts w:eastAsia="Arial"/>
          <w:lang w:val="en-AU"/>
        </w:rPr>
        <w:t xml:space="preserve">in particular </w:t>
      </w:r>
      <w:r w:rsidR="00047376">
        <w:rPr>
          <w:rFonts w:eastAsia="Arial"/>
          <w:lang w:val="en-AU"/>
        </w:rPr>
        <w:t>further heightened this anxiety</w:t>
      </w:r>
      <w:r w:rsidR="002E65A3">
        <w:rPr>
          <w:rFonts w:eastAsia="Arial"/>
          <w:lang w:val="en-AU"/>
        </w:rPr>
        <w:t xml:space="preserve">. Key contributing factors </w:t>
      </w:r>
      <w:r w:rsidR="00CC3C87">
        <w:rPr>
          <w:rFonts w:eastAsia="Arial"/>
          <w:lang w:val="en-AU"/>
        </w:rPr>
        <w:t>included</w:t>
      </w:r>
      <w:r w:rsidR="00800885">
        <w:rPr>
          <w:rFonts w:eastAsia="Arial"/>
          <w:lang w:val="en-AU"/>
        </w:rPr>
        <w:t>:</w:t>
      </w:r>
      <w:r w:rsidR="00252EC7">
        <w:rPr>
          <w:rFonts w:eastAsia="Arial"/>
          <w:lang w:val="en-AU"/>
        </w:rPr>
        <w:t xml:space="preserve"> </w:t>
      </w:r>
      <w:r w:rsidR="000C0316">
        <w:rPr>
          <w:rFonts w:eastAsia="Arial"/>
          <w:lang w:val="en-AU"/>
        </w:rPr>
        <w:t xml:space="preserve"> </w:t>
      </w:r>
    </w:p>
    <w:p w14:paraId="745E26E0" w14:textId="7CB434BD" w:rsidR="004D3AC7" w:rsidRPr="006C53A6" w:rsidRDefault="009C26B6" w:rsidP="006C53A6">
      <w:pPr>
        <w:pStyle w:val="ListParagraph"/>
        <w:numPr>
          <w:ilvl w:val="0"/>
          <w:numId w:val="19"/>
        </w:numPr>
        <w:rPr>
          <w:rFonts w:eastAsia="Arial"/>
          <w:lang w:val="en-AU"/>
        </w:rPr>
      </w:pPr>
      <w:r w:rsidRPr="006C53A6">
        <w:rPr>
          <w:rFonts w:eastAsia="Arial"/>
          <w:lang w:val="en-AU"/>
        </w:rPr>
        <w:t>dissatisfaction with the consultation timeframes and process</w:t>
      </w:r>
      <w:r w:rsidR="00D90E12" w:rsidRPr="00D90E12">
        <w:rPr>
          <w:rFonts w:eastAsia="Arial"/>
          <w:lang w:val="en-AU"/>
        </w:rPr>
        <w:t xml:space="preserve"> </w:t>
      </w:r>
      <w:r w:rsidR="00D90E12" w:rsidRPr="006C53A6">
        <w:rPr>
          <w:rFonts w:eastAsia="Arial"/>
          <w:lang w:val="en-AU"/>
        </w:rPr>
        <w:t>for the draft NDIS Support Lists</w:t>
      </w:r>
      <w:r w:rsidR="00DF0CFA" w:rsidRPr="006C53A6">
        <w:rPr>
          <w:rFonts w:eastAsia="Arial"/>
          <w:lang w:val="en-AU"/>
        </w:rPr>
        <w:t>.</w:t>
      </w:r>
    </w:p>
    <w:p w14:paraId="651EF1BD" w14:textId="37F48A36" w:rsidR="000E2515" w:rsidRPr="000E2515" w:rsidRDefault="004B61CF" w:rsidP="005971B0">
      <w:pPr>
        <w:pStyle w:val="ListParagraph"/>
        <w:numPr>
          <w:ilvl w:val="0"/>
          <w:numId w:val="19"/>
        </w:numPr>
      </w:pPr>
      <w:r w:rsidRPr="00F065EB">
        <w:rPr>
          <w:rFonts w:eastAsia="Arial"/>
          <w:lang w:val="en-AU"/>
        </w:rPr>
        <w:t xml:space="preserve">a sense that some of the changes were </w:t>
      </w:r>
      <w:r w:rsidR="000E2515" w:rsidRPr="00F065EB">
        <w:rPr>
          <w:rFonts w:eastAsia="Arial"/>
          <w:lang w:val="en-AU"/>
        </w:rPr>
        <w:t xml:space="preserve">unanticipated </w:t>
      </w:r>
      <w:r w:rsidR="00551B21" w:rsidRPr="00F065EB">
        <w:t>–</w:t>
      </w:r>
      <w:r w:rsidR="00551B21" w:rsidRPr="00F065EB">
        <w:rPr>
          <w:rFonts w:eastAsia="Arial"/>
        </w:rPr>
        <w:t xml:space="preserve"> </w:t>
      </w:r>
      <w:r w:rsidR="000E2515" w:rsidRPr="00F065EB">
        <w:rPr>
          <w:rFonts w:eastAsia="Arial"/>
          <w:lang w:val="en-AU"/>
        </w:rPr>
        <w:t xml:space="preserve">“not the change we were promised” </w:t>
      </w:r>
      <w:r w:rsidR="00551B21" w:rsidRPr="00F065EB">
        <w:rPr>
          <w:rFonts w:eastAsia="Arial"/>
          <w:lang w:val="en-AU"/>
        </w:rPr>
        <w:t>–</w:t>
      </w:r>
      <w:r w:rsidR="000E2515" w:rsidRPr="00F065EB">
        <w:rPr>
          <w:rFonts w:eastAsia="Arial"/>
          <w:lang w:val="en-AU"/>
        </w:rPr>
        <w:t xml:space="preserve"> leading</w:t>
      </w:r>
      <w:r w:rsidR="00551B21" w:rsidRPr="00F065EB">
        <w:rPr>
          <w:rFonts w:eastAsia="Arial"/>
          <w:lang w:val="en-AU"/>
        </w:rPr>
        <w:t xml:space="preserve"> </w:t>
      </w:r>
      <w:r w:rsidR="000E2515" w:rsidRPr="00F065EB">
        <w:rPr>
          <w:rFonts w:eastAsia="Arial"/>
          <w:lang w:val="en-AU"/>
        </w:rPr>
        <w:t>to a fear of what else</w:t>
      </w:r>
      <w:r w:rsidR="000E2515">
        <w:rPr>
          <w:rFonts w:eastAsia="Arial"/>
          <w:lang w:val="en-AU"/>
        </w:rPr>
        <w:t xml:space="preserve"> might change </w:t>
      </w:r>
      <w:r w:rsidR="002A776C">
        <w:rPr>
          <w:rFonts w:eastAsia="Arial"/>
          <w:lang w:val="en-AU"/>
        </w:rPr>
        <w:t>in future</w:t>
      </w:r>
      <w:r w:rsidR="000E2515">
        <w:rPr>
          <w:rFonts w:eastAsia="Arial"/>
          <w:lang w:val="en-AU"/>
        </w:rPr>
        <w:t xml:space="preserve"> </w:t>
      </w:r>
      <w:r w:rsidR="000E2515">
        <w:t>(</w:t>
      </w:r>
      <w:r w:rsidR="00AC59F8">
        <w:t xml:space="preserve">for example, </w:t>
      </w:r>
      <w:r w:rsidR="007862E8">
        <w:t xml:space="preserve">the </w:t>
      </w:r>
      <w:r w:rsidR="00FB6C36">
        <w:t xml:space="preserve">proposed </w:t>
      </w:r>
      <w:r w:rsidR="007862E8">
        <w:t xml:space="preserve">changes to </w:t>
      </w:r>
      <w:r w:rsidR="000E2515">
        <w:rPr>
          <w:rFonts w:eastAsia="Arial"/>
          <w:lang w:val="en-AU"/>
        </w:rPr>
        <w:t xml:space="preserve">music and art therapy </w:t>
      </w:r>
      <w:r w:rsidR="007862E8">
        <w:rPr>
          <w:rFonts w:eastAsia="Arial"/>
          <w:lang w:val="en-AU"/>
        </w:rPr>
        <w:t xml:space="preserve">funding </w:t>
      </w:r>
      <w:r w:rsidR="003F1313">
        <w:rPr>
          <w:rFonts w:eastAsia="Arial"/>
          <w:lang w:val="en-AU"/>
        </w:rPr>
        <w:t xml:space="preserve">generating concern </w:t>
      </w:r>
      <w:r w:rsidR="006C287C">
        <w:rPr>
          <w:rFonts w:eastAsia="Arial"/>
          <w:lang w:val="en-AU"/>
        </w:rPr>
        <w:t>that</w:t>
      </w:r>
      <w:r w:rsidR="003F1313">
        <w:rPr>
          <w:rFonts w:eastAsia="Arial"/>
          <w:lang w:val="en-AU"/>
        </w:rPr>
        <w:t xml:space="preserve"> </w:t>
      </w:r>
      <w:r w:rsidR="00961B9F">
        <w:rPr>
          <w:rFonts w:eastAsia="Arial"/>
          <w:lang w:val="en-AU"/>
        </w:rPr>
        <w:t>additional changes to therapy might be made</w:t>
      </w:r>
      <w:r w:rsidR="000E2515">
        <w:rPr>
          <w:rFonts w:eastAsia="Arial"/>
          <w:lang w:val="en-AU"/>
        </w:rPr>
        <w:t>).</w:t>
      </w:r>
    </w:p>
    <w:p w14:paraId="51F747A1" w14:textId="72BBA3B0" w:rsidR="002F5C65" w:rsidRDefault="00916F93" w:rsidP="005971B0">
      <w:pPr>
        <w:pStyle w:val="ListParagraph"/>
        <w:numPr>
          <w:ilvl w:val="0"/>
          <w:numId w:val="19"/>
        </w:numPr>
        <w:rPr>
          <w:rFonts w:eastAsia="Arial"/>
          <w:lang w:val="en-AU"/>
        </w:rPr>
      </w:pPr>
      <w:r w:rsidRPr="0028481A">
        <w:rPr>
          <w:rFonts w:eastAsia="Arial"/>
          <w:lang w:val="en-AU"/>
        </w:rPr>
        <w:t>lack of a clear understanding of the vision for the future of the Scheme and “what will it mean for me”</w:t>
      </w:r>
      <w:r>
        <w:rPr>
          <w:rFonts w:eastAsia="Arial"/>
          <w:lang w:val="en-AU"/>
        </w:rPr>
        <w:t>,</w:t>
      </w:r>
      <w:r w:rsidRPr="0028481A">
        <w:rPr>
          <w:rFonts w:eastAsia="Arial"/>
          <w:lang w:val="en-AU"/>
        </w:rPr>
        <w:t xml:space="preserve"> and a lack of a connection </w:t>
      </w:r>
      <w:r>
        <w:rPr>
          <w:rFonts w:eastAsia="Arial"/>
          <w:lang w:val="en-AU"/>
        </w:rPr>
        <w:t xml:space="preserve">between the </w:t>
      </w:r>
      <w:r w:rsidR="00E25596" w:rsidRPr="00E25596">
        <w:rPr>
          <w:rFonts w:eastAsia="Arial"/>
          <w:lang w:val="en-AU"/>
        </w:rPr>
        <w:t>NDIS Supports and Funding perio</w:t>
      </w:r>
      <w:r w:rsidR="00E25596">
        <w:rPr>
          <w:rFonts w:eastAsia="Arial"/>
          <w:lang w:val="en-AU"/>
        </w:rPr>
        <w:t>d</w:t>
      </w:r>
      <w:r>
        <w:rPr>
          <w:rFonts w:eastAsia="Arial"/>
          <w:lang w:val="en-AU"/>
        </w:rPr>
        <w:t xml:space="preserve"> </w:t>
      </w:r>
      <w:r w:rsidR="00D06A1D">
        <w:rPr>
          <w:rFonts w:eastAsia="Arial"/>
          <w:lang w:val="en-AU"/>
        </w:rPr>
        <w:t xml:space="preserve">changes introduced by </w:t>
      </w:r>
      <w:r>
        <w:rPr>
          <w:rFonts w:eastAsia="Arial"/>
          <w:lang w:val="en-AU"/>
        </w:rPr>
        <w:t xml:space="preserve">s10 and s33 and the broader Reform </w:t>
      </w:r>
      <w:r w:rsidRPr="0028481A">
        <w:rPr>
          <w:rFonts w:eastAsia="Arial"/>
          <w:lang w:val="en-AU"/>
        </w:rPr>
        <w:t>vision</w:t>
      </w:r>
      <w:r>
        <w:rPr>
          <w:rFonts w:eastAsia="Arial"/>
          <w:lang w:val="en-AU"/>
        </w:rPr>
        <w:t>.</w:t>
      </w:r>
      <w:r w:rsidR="00533135">
        <w:rPr>
          <w:rFonts w:eastAsia="Arial"/>
          <w:lang w:val="en-AU"/>
        </w:rPr>
        <w:t xml:space="preserve"> </w:t>
      </w:r>
    </w:p>
    <w:p w14:paraId="213945C5" w14:textId="01093B30" w:rsidR="00D41650" w:rsidRDefault="00D41650" w:rsidP="00D41650">
      <w:pPr>
        <w:rPr>
          <w:rFonts w:eastAsia="Arial"/>
        </w:rPr>
      </w:pPr>
      <w:r w:rsidRPr="00D41650">
        <w:rPr>
          <w:rFonts w:eastAsia="Arial"/>
        </w:rPr>
        <w:t xml:space="preserve">The </w:t>
      </w:r>
      <w:r w:rsidR="008727CE">
        <w:rPr>
          <w:rFonts w:eastAsia="Arial"/>
        </w:rPr>
        <w:t>introduction of funding amounts and components</w:t>
      </w:r>
      <w:r w:rsidRPr="00D41650">
        <w:rPr>
          <w:rFonts w:eastAsia="Arial"/>
        </w:rPr>
        <w:t xml:space="preserve"> under s33 </w:t>
      </w:r>
      <w:r w:rsidR="008727CE">
        <w:rPr>
          <w:rFonts w:eastAsia="Arial"/>
        </w:rPr>
        <w:t>did</w:t>
      </w:r>
      <w:r w:rsidRPr="00D41650">
        <w:rPr>
          <w:rFonts w:eastAsia="Arial"/>
        </w:rPr>
        <w:t xml:space="preserve"> not generate the same level of </w:t>
      </w:r>
      <w:r w:rsidR="00E00960">
        <w:rPr>
          <w:rFonts w:eastAsia="Arial"/>
        </w:rPr>
        <w:t>uncertainty</w:t>
      </w:r>
      <w:r w:rsidR="008E20DB">
        <w:rPr>
          <w:rFonts w:eastAsia="Arial"/>
        </w:rPr>
        <w:t xml:space="preserve"> or </w:t>
      </w:r>
      <w:r w:rsidRPr="00D41650">
        <w:rPr>
          <w:rFonts w:eastAsia="Arial"/>
        </w:rPr>
        <w:t>engagement</w:t>
      </w:r>
      <w:r w:rsidR="00B34DB8">
        <w:rPr>
          <w:rFonts w:eastAsia="Arial"/>
        </w:rPr>
        <w:t xml:space="preserve"> as s10</w:t>
      </w:r>
      <w:r w:rsidRPr="00D41650">
        <w:rPr>
          <w:rFonts w:eastAsia="Arial"/>
        </w:rPr>
        <w:t xml:space="preserve">. </w:t>
      </w:r>
      <w:r w:rsidRPr="00E50A7F">
        <w:rPr>
          <w:rFonts w:eastAsia="Arial"/>
        </w:rPr>
        <w:t xml:space="preserve">This </w:t>
      </w:r>
      <w:r w:rsidR="001F3EDD">
        <w:rPr>
          <w:rFonts w:eastAsia="Arial"/>
        </w:rPr>
        <w:t>was</w:t>
      </w:r>
      <w:r w:rsidRPr="00E50A7F">
        <w:rPr>
          <w:rFonts w:eastAsia="Arial"/>
        </w:rPr>
        <w:t xml:space="preserve"> attributed to</w:t>
      </w:r>
      <w:r>
        <w:rPr>
          <w:rFonts w:eastAsia="Arial"/>
        </w:rPr>
        <w:t>:</w:t>
      </w:r>
    </w:p>
    <w:p w14:paraId="182D8960" w14:textId="4392185D" w:rsidR="00D41650" w:rsidRDefault="00D41650" w:rsidP="005971B0">
      <w:pPr>
        <w:pStyle w:val="ListParagraph"/>
        <w:numPr>
          <w:ilvl w:val="0"/>
          <w:numId w:val="21"/>
        </w:numPr>
        <w:rPr>
          <w:rFonts w:eastAsia="Arial"/>
          <w:lang w:val="en-AU"/>
        </w:rPr>
      </w:pPr>
      <w:r>
        <w:rPr>
          <w:rFonts w:eastAsia="Arial"/>
          <w:lang w:val="en-AU"/>
        </w:rPr>
        <w:t xml:space="preserve">the </w:t>
      </w:r>
      <w:r w:rsidR="00801CE4">
        <w:rPr>
          <w:rFonts w:eastAsia="Arial"/>
          <w:lang w:val="en-AU"/>
        </w:rPr>
        <w:t>funding period</w:t>
      </w:r>
      <w:r>
        <w:rPr>
          <w:rFonts w:eastAsia="Arial"/>
          <w:lang w:val="en-AU"/>
        </w:rPr>
        <w:t xml:space="preserve"> changes are implemented </w:t>
      </w:r>
      <w:r w:rsidR="004147BD">
        <w:rPr>
          <w:rFonts w:eastAsia="Arial"/>
          <w:lang w:val="en-AU"/>
        </w:rPr>
        <w:t>when</w:t>
      </w:r>
      <w:r>
        <w:rPr>
          <w:rFonts w:eastAsia="Arial"/>
          <w:lang w:val="en-AU"/>
        </w:rPr>
        <w:t xml:space="preserve"> participants have a new plan or plan reassessment (since 3 </w:t>
      </w:r>
      <w:r w:rsidR="00B34DB8">
        <w:rPr>
          <w:rFonts w:eastAsia="Arial"/>
          <w:lang w:val="en-AU"/>
        </w:rPr>
        <w:t>October</w:t>
      </w:r>
      <w:r>
        <w:rPr>
          <w:rFonts w:eastAsia="Arial"/>
          <w:lang w:val="en-AU"/>
        </w:rPr>
        <w:t>) so many participants ha</w:t>
      </w:r>
      <w:r w:rsidR="004147BD">
        <w:rPr>
          <w:rFonts w:eastAsia="Arial"/>
          <w:lang w:val="en-AU"/>
        </w:rPr>
        <w:t>d</w:t>
      </w:r>
      <w:r>
        <w:rPr>
          <w:rFonts w:eastAsia="Arial"/>
          <w:lang w:val="en-AU"/>
        </w:rPr>
        <w:t xml:space="preserve"> not </w:t>
      </w:r>
      <w:r w:rsidR="0051581F">
        <w:rPr>
          <w:rFonts w:eastAsia="Arial"/>
          <w:lang w:val="en-AU"/>
        </w:rPr>
        <w:t xml:space="preserve">yet experienced </w:t>
      </w:r>
      <w:r>
        <w:rPr>
          <w:rFonts w:eastAsia="Arial"/>
          <w:lang w:val="en-AU"/>
        </w:rPr>
        <w:t>these changes</w:t>
      </w:r>
      <w:r w:rsidR="0051581F">
        <w:rPr>
          <w:rFonts w:eastAsia="Arial"/>
          <w:lang w:val="en-AU"/>
        </w:rPr>
        <w:t>.</w:t>
      </w:r>
    </w:p>
    <w:p w14:paraId="509A176B" w14:textId="06921B5F" w:rsidR="00631B7D" w:rsidRPr="0042404F" w:rsidRDefault="00A96B51" w:rsidP="005971B0">
      <w:pPr>
        <w:pStyle w:val="ListParagraph"/>
        <w:numPr>
          <w:ilvl w:val="0"/>
          <w:numId w:val="21"/>
        </w:numPr>
      </w:pPr>
      <w:r>
        <w:rPr>
          <w:rFonts w:eastAsia="Arial"/>
          <w:lang w:val="en-AU"/>
        </w:rPr>
        <w:t>s</w:t>
      </w:r>
      <w:r w:rsidR="00D41650" w:rsidRPr="00B34DB8">
        <w:rPr>
          <w:rFonts w:eastAsia="Arial"/>
          <w:lang w:val="en-AU"/>
        </w:rPr>
        <w:t xml:space="preserve">horter funding </w:t>
      </w:r>
      <w:r w:rsidR="00D41650" w:rsidRPr="0042404F">
        <w:rPr>
          <w:rFonts w:eastAsia="Arial"/>
          <w:lang w:val="en-AU"/>
        </w:rPr>
        <w:t>periods (than 12 months) ha</w:t>
      </w:r>
      <w:r w:rsidR="004147BD">
        <w:rPr>
          <w:rFonts w:eastAsia="Arial"/>
          <w:lang w:val="en-AU"/>
        </w:rPr>
        <w:t>d</w:t>
      </w:r>
      <w:r w:rsidR="00D41650" w:rsidRPr="0042404F">
        <w:rPr>
          <w:rFonts w:eastAsia="Arial"/>
          <w:lang w:val="en-AU"/>
        </w:rPr>
        <w:t xml:space="preserve"> not yet been introduced.</w:t>
      </w:r>
    </w:p>
    <w:p w14:paraId="410881FA" w14:textId="2E54C6CF" w:rsidR="009F7ADC" w:rsidRPr="009F7ADC" w:rsidRDefault="00A96B51" w:rsidP="005971B0">
      <w:pPr>
        <w:pStyle w:val="ListParagraph"/>
        <w:numPr>
          <w:ilvl w:val="0"/>
          <w:numId w:val="21"/>
        </w:numPr>
      </w:pPr>
      <w:r>
        <w:rPr>
          <w:rFonts w:eastAsia="Arial"/>
          <w:lang w:val="en-AU"/>
        </w:rPr>
        <w:t>t</w:t>
      </w:r>
      <w:r w:rsidR="00B34DB8" w:rsidRPr="0042404F">
        <w:rPr>
          <w:rFonts w:eastAsia="Arial"/>
          <w:lang w:val="en-AU"/>
        </w:rPr>
        <w:t xml:space="preserve">he </w:t>
      </w:r>
      <w:r w:rsidR="00FB2900" w:rsidRPr="0042404F">
        <w:rPr>
          <w:rFonts w:eastAsia="Arial"/>
          <w:lang w:val="en-AU"/>
        </w:rPr>
        <w:t>consultation</w:t>
      </w:r>
      <w:r w:rsidR="0042404F" w:rsidRPr="0042404F">
        <w:rPr>
          <w:rFonts w:eastAsia="Arial"/>
          <w:lang w:val="en-AU"/>
        </w:rPr>
        <w:t xml:space="preserve"> </w:t>
      </w:r>
      <w:r w:rsidR="00B34DB8" w:rsidRPr="0042404F">
        <w:rPr>
          <w:rFonts w:eastAsia="Arial"/>
          <w:lang w:val="en-AU"/>
        </w:rPr>
        <w:t xml:space="preserve">process </w:t>
      </w:r>
      <w:r w:rsidR="00FB2900" w:rsidRPr="0042404F">
        <w:rPr>
          <w:rFonts w:eastAsia="Arial"/>
          <w:lang w:val="en-AU"/>
        </w:rPr>
        <w:t xml:space="preserve">for </w:t>
      </w:r>
      <w:r w:rsidR="004147BD">
        <w:rPr>
          <w:rFonts w:eastAsia="Arial"/>
          <w:lang w:val="en-AU"/>
        </w:rPr>
        <w:t>funding amounts and components</w:t>
      </w:r>
      <w:r w:rsidR="0042404F" w:rsidRPr="0042404F">
        <w:rPr>
          <w:rFonts w:eastAsia="Arial"/>
          <w:lang w:val="en-AU"/>
        </w:rPr>
        <w:t xml:space="preserve"> was not as </w:t>
      </w:r>
      <w:r w:rsidR="009F7ADC">
        <w:rPr>
          <w:rFonts w:eastAsia="Arial"/>
          <w:lang w:val="en-AU"/>
        </w:rPr>
        <w:t xml:space="preserve">rapid </w:t>
      </w:r>
      <w:r w:rsidR="00A0191E">
        <w:rPr>
          <w:rFonts w:eastAsia="Arial"/>
          <w:lang w:val="en-AU"/>
        </w:rPr>
        <w:t>n</w:t>
      </w:r>
      <w:r w:rsidR="009F7ADC">
        <w:rPr>
          <w:rFonts w:eastAsia="Arial"/>
          <w:lang w:val="en-AU"/>
        </w:rPr>
        <w:t>or</w:t>
      </w:r>
      <w:r w:rsidR="0042404F" w:rsidRPr="0042404F">
        <w:rPr>
          <w:rFonts w:eastAsia="Arial"/>
          <w:lang w:val="en-AU"/>
        </w:rPr>
        <w:t xml:space="preserve"> </w:t>
      </w:r>
      <w:r w:rsidR="00A0191E">
        <w:rPr>
          <w:rFonts w:eastAsia="Arial"/>
          <w:lang w:val="en-AU"/>
        </w:rPr>
        <w:t>as nuanced and detailed</w:t>
      </w:r>
      <w:r w:rsidR="0042404F" w:rsidRPr="0042404F">
        <w:rPr>
          <w:rFonts w:eastAsia="Arial"/>
          <w:lang w:val="en-AU"/>
        </w:rPr>
        <w:t xml:space="preserve"> as the </w:t>
      </w:r>
      <w:r w:rsidR="009F7ADC">
        <w:rPr>
          <w:rFonts w:eastAsia="Arial"/>
          <w:lang w:val="en-AU"/>
        </w:rPr>
        <w:t xml:space="preserve">NDIS Supports </w:t>
      </w:r>
      <w:r w:rsidR="00446E55">
        <w:rPr>
          <w:rFonts w:eastAsia="Arial"/>
          <w:lang w:val="en-AU"/>
        </w:rPr>
        <w:t>L</w:t>
      </w:r>
      <w:r w:rsidR="009F7ADC">
        <w:rPr>
          <w:rFonts w:eastAsia="Arial"/>
          <w:lang w:val="en-AU"/>
        </w:rPr>
        <w:t>ist</w:t>
      </w:r>
      <w:r w:rsidR="0042404F" w:rsidRPr="0042404F">
        <w:rPr>
          <w:rFonts w:eastAsia="Arial"/>
          <w:lang w:val="en-AU"/>
        </w:rPr>
        <w:t>.</w:t>
      </w:r>
    </w:p>
    <w:p w14:paraId="7DC229B3" w14:textId="49179A0E" w:rsidR="00C66B32" w:rsidRDefault="009F7ADC" w:rsidP="00D26D9E">
      <w:pPr>
        <w:pStyle w:val="ListParagraph"/>
        <w:numPr>
          <w:ilvl w:val="0"/>
          <w:numId w:val="21"/>
        </w:numPr>
        <w:rPr>
          <w:rFonts w:eastAsia="Arial"/>
        </w:rPr>
      </w:pPr>
      <w:proofErr w:type="gramStart"/>
      <w:r w:rsidRPr="00C66B32">
        <w:rPr>
          <w:rFonts w:eastAsia="Arial"/>
        </w:rPr>
        <w:t>the</w:t>
      </w:r>
      <w:proofErr w:type="gramEnd"/>
      <w:r w:rsidRPr="00C66B32">
        <w:rPr>
          <w:rFonts w:eastAsia="Arial"/>
        </w:rPr>
        <w:t xml:space="preserve"> s33 changes </w:t>
      </w:r>
      <w:r w:rsidR="004147BD" w:rsidRPr="00C66B32">
        <w:rPr>
          <w:rFonts w:eastAsia="Arial"/>
        </w:rPr>
        <w:t>wer</w:t>
      </w:r>
      <w:r w:rsidRPr="00C66B32">
        <w:rPr>
          <w:rFonts w:eastAsia="Arial"/>
        </w:rPr>
        <w:t>e less immediately disruptive to participants' existing supports</w:t>
      </w:r>
      <w:r w:rsidR="0095271C" w:rsidRPr="00C66B32">
        <w:rPr>
          <w:rFonts w:eastAsia="Arial"/>
        </w:rPr>
        <w:t>.</w:t>
      </w:r>
    </w:p>
    <w:p w14:paraId="4DA286F6" w14:textId="77777777" w:rsidR="00C66B32" w:rsidRDefault="00C66B32">
      <w:pPr>
        <w:pStyle w:val="ListParagraph"/>
        <w:ind w:left="709"/>
        <w:rPr>
          <w:rFonts w:eastAsia="Arial"/>
        </w:rPr>
      </w:pPr>
    </w:p>
    <w:p w14:paraId="66CA5F08" w14:textId="77777777" w:rsidR="00C66B32" w:rsidRPr="00C66B32" w:rsidRDefault="00C66B32">
      <w:pPr>
        <w:pStyle w:val="ListParagraph"/>
        <w:ind w:left="709"/>
        <w:rPr>
          <w:rFonts w:eastAsia="Arial"/>
          <w:lang w:val="en-AU"/>
        </w:rPr>
      </w:pPr>
    </w:p>
    <w:p w14:paraId="0466B4E1" w14:textId="2487833B" w:rsidR="00863305" w:rsidRDefault="00F26AEE" w:rsidP="00570BA9">
      <w:pPr>
        <w:pStyle w:val="Heading3"/>
        <w:ind w:left="709"/>
        <w:rPr>
          <w:rFonts w:eastAsia="Arial"/>
          <w:lang w:val="en-AU"/>
        </w:rPr>
      </w:pPr>
      <w:bookmarkStart w:id="151" w:name="_Toc201567451"/>
      <w:r>
        <w:rPr>
          <w:rFonts w:eastAsia="Arial"/>
          <w:lang w:val="en-AU"/>
        </w:rPr>
        <w:lastRenderedPageBreak/>
        <w:t>O</w:t>
      </w:r>
      <w:r w:rsidR="00863305" w:rsidRPr="00677775">
        <w:rPr>
          <w:rFonts w:eastAsia="Arial"/>
          <w:lang w:val="en-AU"/>
        </w:rPr>
        <w:t>bservation</w:t>
      </w:r>
      <w:r w:rsidR="00863305">
        <w:rPr>
          <w:rFonts w:eastAsia="Arial"/>
          <w:lang w:val="en-AU"/>
        </w:rPr>
        <w:t xml:space="preserve"> </w:t>
      </w:r>
      <w:r w:rsidR="00B222D2">
        <w:rPr>
          <w:rFonts w:eastAsia="Arial"/>
          <w:lang w:val="en-AU"/>
        </w:rPr>
        <w:t>2</w:t>
      </w:r>
      <w:r w:rsidR="00863305" w:rsidRPr="00BB6201">
        <w:rPr>
          <w:rFonts w:eastAsia="Arial"/>
          <w:lang w:val="en-AU"/>
        </w:rPr>
        <w:t xml:space="preserve">: </w:t>
      </w:r>
      <w:r w:rsidR="00863305" w:rsidRPr="00815624">
        <w:rPr>
          <w:rFonts w:eastAsia="Arial"/>
          <w:lang w:val="en-AU"/>
        </w:rPr>
        <w:t xml:space="preserve">There </w:t>
      </w:r>
      <w:r w:rsidR="00EE155B">
        <w:rPr>
          <w:rFonts w:eastAsia="Arial"/>
          <w:lang w:val="en-AU"/>
        </w:rPr>
        <w:t>was</w:t>
      </w:r>
      <w:r w:rsidR="00863305" w:rsidRPr="00815624">
        <w:rPr>
          <w:rFonts w:eastAsia="Arial"/>
          <w:lang w:val="en-AU"/>
        </w:rPr>
        <w:t xml:space="preserve"> an increase in participant and stakeholder interaction with the Agency</w:t>
      </w:r>
      <w:bookmarkEnd w:id="151"/>
    </w:p>
    <w:p w14:paraId="57EE2D3D" w14:textId="3AA6E9D3" w:rsidR="00FB660B" w:rsidRPr="00497B45" w:rsidRDefault="001E4FB6" w:rsidP="006C561B">
      <w:pPr>
        <w:rPr>
          <w:rFonts w:eastAsia="Arial"/>
        </w:rPr>
      </w:pPr>
      <w:r w:rsidRPr="00815F04">
        <w:rPr>
          <w:rFonts w:eastAsia="Arial"/>
        </w:rPr>
        <w:t xml:space="preserve">There was an increase in </w:t>
      </w:r>
      <w:r w:rsidR="00D813C4" w:rsidRPr="00815F04">
        <w:rPr>
          <w:rFonts w:eastAsia="Arial"/>
        </w:rPr>
        <w:t xml:space="preserve">interactions with the Agency </w:t>
      </w:r>
      <w:proofErr w:type="gramStart"/>
      <w:r w:rsidR="00F42404" w:rsidRPr="00815F04">
        <w:rPr>
          <w:rFonts w:eastAsia="Arial"/>
        </w:rPr>
        <w:t>as a result of</w:t>
      </w:r>
      <w:proofErr w:type="gramEnd"/>
      <w:r w:rsidR="00F42404" w:rsidRPr="00815F04">
        <w:rPr>
          <w:rFonts w:eastAsia="Arial"/>
        </w:rPr>
        <w:t xml:space="preserve"> the </w:t>
      </w:r>
      <w:r w:rsidR="00801CE4" w:rsidRPr="00801CE4">
        <w:rPr>
          <w:rFonts w:eastAsia="Arial"/>
        </w:rPr>
        <w:t>NDIS Supports and Funding perio</w:t>
      </w:r>
      <w:r w:rsidR="00801CE4">
        <w:rPr>
          <w:rFonts w:eastAsia="Arial"/>
        </w:rPr>
        <w:t>d</w:t>
      </w:r>
      <w:r w:rsidR="00F42404" w:rsidRPr="00815F04">
        <w:rPr>
          <w:rFonts w:eastAsia="Arial"/>
        </w:rPr>
        <w:t xml:space="preserve"> changes</w:t>
      </w:r>
      <w:r w:rsidR="00215DFA" w:rsidRPr="00815F04">
        <w:rPr>
          <w:rFonts w:eastAsia="Arial"/>
        </w:rPr>
        <w:t xml:space="preserve"> in the three months following implementation</w:t>
      </w:r>
      <w:r w:rsidR="009F3AA2" w:rsidRPr="00815F04">
        <w:rPr>
          <w:rFonts w:eastAsia="Arial"/>
        </w:rPr>
        <w:t xml:space="preserve">, and </w:t>
      </w:r>
      <w:proofErr w:type="gramStart"/>
      <w:r w:rsidR="009F3AA2" w:rsidRPr="00815F04">
        <w:rPr>
          <w:rFonts w:eastAsia="Arial"/>
        </w:rPr>
        <w:t>a number of</w:t>
      </w:r>
      <w:proofErr w:type="gramEnd"/>
      <w:r w:rsidR="009F3AA2" w:rsidRPr="00815F04">
        <w:rPr>
          <w:rFonts w:eastAsia="Arial"/>
        </w:rPr>
        <w:t xml:space="preserve"> outbound communication channels were </w:t>
      </w:r>
      <w:r w:rsidR="001404FB">
        <w:rPr>
          <w:rFonts w:eastAsia="Arial"/>
        </w:rPr>
        <w:t>used</w:t>
      </w:r>
      <w:r w:rsidR="009F3AA2" w:rsidRPr="00815F04">
        <w:rPr>
          <w:rFonts w:eastAsia="Arial"/>
        </w:rPr>
        <w:t xml:space="preserve"> t</w:t>
      </w:r>
      <w:r w:rsidR="001C6F2A" w:rsidRPr="00815F04">
        <w:rPr>
          <w:rFonts w:eastAsia="Arial"/>
        </w:rPr>
        <w:t>o</w:t>
      </w:r>
      <w:r w:rsidR="009F3AA2" w:rsidRPr="00815F04">
        <w:rPr>
          <w:rFonts w:eastAsia="Arial"/>
        </w:rPr>
        <w:t xml:space="preserve"> ensure participants and providers were aware of the changes. </w:t>
      </w:r>
      <w:proofErr w:type="gramStart"/>
      <w:r w:rsidR="001C6F2A" w:rsidRPr="00815F04">
        <w:rPr>
          <w:rFonts w:eastAsia="Arial"/>
        </w:rPr>
        <w:t>Engagement</w:t>
      </w:r>
      <w:proofErr w:type="gramEnd"/>
      <w:r w:rsidR="001C6F2A" w:rsidRPr="00815F04">
        <w:rPr>
          <w:rFonts w:eastAsia="Arial"/>
        </w:rPr>
        <w:t xml:space="preserve"> with these channels was high</w:t>
      </w:r>
      <w:r w:rsidR="007F5C69">
        <w:rPr>
          <w:rFonts w:eastAsia="Arial"/>
        </w:rPr>
        <w:t>.</w:t>
      </w:r>
      <w:r w:rsidR="006C561B" w:rsidRPr="00815F04">
        <w:rPr>
          <w:rFonts w:eastAsia="Arial"/>
        </w:rPr>
        <w:t xml:space="preserve"> </w:t>
      </w:r>
      <w:r w:rsidR="007F5C69">
        <w:rPr>
          <w:rFonts w:eastAsia="Arial"/>
        </w:rPr>
        <w:t>I</w:t>
      </w:r>
      <w:r w:rsidR="004A7DCD" w:rsidRPr="00815F04">
        <w:rPr>
          <w:rFonts w:eastAsia="Arial"/>
        </w:rPr>
        <w:t xml:space="preserve">nteractions peaked immediately following </w:t>
      </w:r>
      <w:r w:rsidR="00815F04" w:rsidRPr="00815F04">
        <w:rPr>
          <w:rFonts w:eastAsia="Arial"/>
        </w:rPr>
        <w:t xml:space="preserve">the changes coming into </w:t>
      </w:r>
      <w:r w:rsidR="00784CDC" w:rsidRPr="00815F04">
        <w:rPr>
          <w:rFonts w:eastAsia="Arial"/>
        </w:rPr>
        <w:t>effect and</w:t>
      </w:r>
      <w:r w:rsidR="00815F04" w:rsidRPr="00815F04">
        <w:rPr>
          <w:rFonts w:eastAsia="Arial"/>
        </w:rPr>
        <w:t xml:space="preserve"> declined </w:t>
      </w:r>
      <w:r w:rsidR="00815F04">
        <w:rPr>
          <w:rFonts w:eastAsia="Arial"/>
        </w:rPr>
        <w:t>over time</w:t>
      </w:r>
      <w:r w:rsidR="00497B45">
        <w:rPr>
          <w:rFonts w:eastAsia="Arial"/>
        </w:rPr>
        <w:t>.</w:t>
      </w:r>
    </w:p>
    <w:p w14:paraId="2ABCCB2F" w14:textId="13C7FB07" w:rsidR="00EE44E9" w:rsidRDefault="00E42CAC" w:rsidP="00EE155B">
      <w:pPr>
        <w:rPr>
          <w:rFonts w:eastAsia="Arial"/>
        </w:rPr>
      </w:pPr>
      <w:r w:rsidRPr="005217E4">
        <w:rPr>
          <w:rFonts w:eastAsia="Arial"/>
        </w:rPr>
        <w:t xml:space="preserve">There </w:t>
      </w:r>
      <w:r w:rsidR="00AB1278" w:rsidRPr="005217E4">
        <w:rPr>
          <w:rFonts w:eastAsia="Arial"/>
        </w:rPr>
        <w:t>were</w:t>
      </w:r>
      <w:r w:rsidRPr="005217E4">
        <w:rPr>
          <w:rFonts w:eastAsia="Arial"/>
        </w:rPr>
        <w:t xml:space="preserve"> significant o</w:t>
      </w:r>
      <w:r w:rsidR="00FB660B" w:rsidRPr="005217E4">
        <w:rPr>
          <w:rFonts w:eastAsia="Arial"/>
        </w:rPr>
        <w:t>utbound</w:t>
      </w:r>
      <w:r w:rsidR="00D04ABD" w:rsidRPr="005217E4">
        <w:rPr>
          <w:rFonts w:eastAsia="Arial"/>
        </w:rPr>
        <w:t xml:space="preserve"> </w:t>
      </w:r>
      <w:r w:rsidR="001A3C46" w:rsidRPr="005217E4">
        <w:rPr>
          <w:rFonts w:eastAsia="Arial"/>
        </w:rPr>
        <w:t>communications</w:t>
      </w:r>
      <w:r w:rsidR="00D04ABD" w:rsidRPr="005217E4">
        <w:rPr>
          <w:rFonts w:eastAsia="Arial"/>
        </w:rPr>
        <w:t xml:space="preserve"> </w:t>
      </w:r>
      <w:r w:rsidRPr="005217E4">
        <w:rPr>
          <w:rFonts w:eastAsia="Arial"/>
        </w:rPr>
        <w:t xml:space="preserve">from the Agency </w:t>
      </w:r>
      <w:r w:rsidR="0047210A" w:rsidRPr="005217E4">
        <w:rPr>
          <w:rFonts w:eastAsia="Arial"/>
        </w:rPr>
        <w:t xml:space="preserve">to </w:t>
      </w:r>
      <w:r w:rsidR="00605C2A" w:rsidRPr="005217E4">
        <w:rPr>
          <w:rFonts w:eastAsia="Arial"/>
        </w:rPr>
        <w:t xml:space="preserve">all </w:t>
      </w:r>
      <w:r w:rsidR="0047210A" w:rsidRPr="005217E4">
        <w:rPr>
          <w:rFonts w:eastAsia="Arial"/>
        </w:rPr>
        <w:t xml:space="preserve">participants </w:t>
      </w:r>
      <w:r w:rsidR="00D04ABD" w:rsidRPr="005217E4">
        <w:rPr>
          <w:rFonts w:eastAsia="Arial"/>
        </w:rPr>
        <w:t>about the change</w:t>
      </w:r>
      <w:r w:rsidR="0000637B" w:rsidRPr="005217E4">
        <w:rPr>
          <w:rFonts w:eastAsia="Arial"/>
        </w:rPr>
        <w:t>s</w:t>
      </w:r>
      <w:r w:rsidR="00EE44E9">
        <w:rPr>
          <w:rFonts w:eastAsia="Arial"/>
        </w:rPr>
        <w:t xml:space="preserve">. </w:t>
      </w:r>
      <w:r w:rsidR="005217E4" w:rsidRPr="00EE155B">
        <w:rPr>
          <w:rFonts w:eastAsia="Arial"/>
        </w:rPr>
        <w:t xml:space="preserve">This </w:t>
      </w:r>
      <w:r w:rsidR="00B95999" w:rsidRPr="00EE155B">
        <w:rPr>
          <w:rFonts w:eastAsia="Arial"/>
        </w:rPr>
        <w:t>includ</w:t>
      </w:r>
      <w:r w:rsidR="005217E4" w:rsidRPr="00EE155B">
        <w:rPr>
          <w:rFonts w:eastAsia="Arial"/>
        </w:rPr>
        <w:t>ed</w:t>
      </w:r>
      <w:r w:rsidR="00EE44E9">
        <w:rPr>
          <w:rFonts w:eastAsia="Arial"/>
        </w:rPr>
        <w:t>:</w:t>
      </w:r>
    </w:p>
    <w:p w14:paraId="238BC2E7" w14:textId="79F5F935" w:rsidR="00EE44E9" w:rsidRDefault="002F6927" w:rsidP="005971B0">
      <w:pPr>
        <w:pStyle w:val="ListParagraph"/>
        <w:numPr>
          <w:ilvl w:val="0"/>
          <w:numId w:val="33"/>
        </w:numPr>
        <w:rPr>
          <w:rFonts w:eastAsia="Arial"/>
        </w:rPr>
      </w:pPr>
      <w:r w:rsidRPr="00EE155B">
        <w:rPr>
          <w:rFonts w:eastAsia="Arial"/>
        </w:rPr>
        <w:t>email</w:t>
      </w:r>
      <w:r w:rsidR="00140F6B" w:rsidRPr="00EE155B">
        <w:rPr>
          <w:rFonts w:eastAsia="Arial"/>
        </w:rPr>
        <w:t>s</w:t>
      </w:r>
      <w:r w:rsidRPr="00EE155B">
        <w:rPr>
          <w:rFonts w:eastAsia="Arial"/>
        </w:rPr>
        <w:t xml:space="preserve"> and SMS</w:t>
      </w:r>
      <w:r w:rsidR="00140F6B" w:rsidRPr="00EE155B">
        <w:rPr>
          <w:rFonts w:eastAsia="Arial"/>
        </w:rPr>
        <w:t>s to all participants (more than 500,000</w:t>
      </w:r>
      <w:r w:rsidR="00195E45" w:rsidRPr="00EE155B">
        <w:rPr>
          <w:rFonts w:eastAsia="Arial"/>
        </w:rPr>
        <w:t>)</w:t>
      </w:r>
      <w:r w:rsidR="00140F6B" w:rsidRPr="00EE155B">
        <w:rPr>
          <w:rFonts w:eastAsia="Arial"/>
        </w:rPr>
        <w:t xml:space="preserve"> sent in the week following the changes, </w:t>
      </w:r>
    </w:p>
    <w:p w14:paraId="708A1500" w14:textId="37EC5BFA" w:rsidR="00EE44E9" w:rsidRDefault="00CC737B" w:rsidP="005971B0">
      <w:pPr>
        <w:pStyle w:val="ListParagraph"/>
        <w:numPr>
          <w:ilvl w:val="0"/>
          <w:numId w:val="33"/>
        </w:numPr>
        <w:rPr>
          <w:rFonts w:eastAsia="Arial"/>
        </w:rPr>
      </w:pPr>
      <w:r w:rsidRPr="00EE155B">
        <w:rPr>
          <w:rFonts w:eastAsia="Arial"/>
        </w:rPr>
        <w:t>an email to more than 200,000 providers</w:t>
      </w:r>
      <w:r w:rsidR="00582FA8">
        <w:rPr>
          <w:rFonts w:eastAsia="Arial"/>
        </w:rPr>
        <w:t>,</w:t>
      </w:r>
      <w:r w:rsidRPr="00EE155B">
        <w:rPr>
          <w:rFonts w:eastAsia="Arial"/>
        </w:rPr>
        <w:t xml:space="preserve"> </w:t>
      </w:r>
      <w:r w:rsidR="0073629C">
        <w:rPr>
          <w:rFonts w:eastAsia="Arial"/>
        </w:rPr>
        <w:t>and</w:t>
      </w:r>
      <w:r w:rsidRPr="00EE155B">
        <w:rPr>
          <w:rFonts w:eastAsia="Arial"/>
        </w:rPr>
        <w:t xml:space="preserve"> </w:t>
      </w:r>
    </w:p>
    <w:p w14:paraId="746131E4" w14:textId="1AC51CEE" w:rsidR="00051129" w:rsidRDefault="00582FA8" w:rsidP="005971B0">
      <w:pPr>
        <w:pStyle w:val="ListParagraph"/>
        <w:numPr>
          <w:ilvl w:val="0"/>
          <w:numId w:val="33"/>
        </w:numPr>
        <w:rPr>
          <w:rFonts w:eastAsia="Arial"/>
        </w:rPr>
      </w:pPr>
      <w:proofErr w:type="gramStart"/>
      <w:r>
        <w:t>a</w:t>
      </w:r>
      <w:r w:rsidR="00565DDD">
        <w:t xml:space="preserve"> series</w:t>
      </w:r>
      <w:proofErr w:type="gramEnd"/>
      <w:r w:rsidR="00565DDD">
        <w:t xml:space="preserve"> of </w:t>
      </w:r>
      <w:proofErr w:type="spellStart"/>
      <w:proofErr w:type="gramStart"/>
      <w:r w:rsidR="00565DDD">
        <w:t>eNewsletter</w:t>
      </w:r>
      <w:proofErr w:type="spellEnd"/>
      <w:proofErr w:type="gramEnd"/>
      <w:r w:rsidR="00565DDD">
        <w:t xml:space="preserve"> updates </w:t>
      </w:r>
      <w:r w:rsidR="003A01A3">
        <w:t xml:space="preserve">providing </w:t>
      </w:r>
      <w:r w:rsidR="00565DDD" w:rsidRPr="007A4927">
        <w:t xml:space="preserve">further </w:t>
      </w:r>
      <w:r w:rsidR="00565DDD">
        <w:t xml:space="preserve">information </w:t>
      </w:r>
      <w:r w:rsidR="00565DDD" w:rsidRPr="007A4927">
        <w:t>about</w:t>
      </w:r>
      <w:r w:rsidR="00565DDD">
        <w:t xml:space="preserve"> the </w:t>
      </w:r>
      <w:r w:rsidR="00565DDD" w:rsidRPr="007A4927">
        <w:t>changes</w:t>
      </w:r>
      <w:r w:rsidR="001122B7">
        <w:t xml:space="preserve"> w</w:t>
      </w:r>
      <w:r w:rsidR="003A01A3">
        <w:t>ere</w:t>
      </w:r>
      <w:r w:rsidR="001122B7">
        <w:t xml:space="preserve"> also sent </w:t>
      </w:r>
      <w:r w:rsidR="00565DDD" w:rsidRPr="007A4927">
        <w:t>to about 60,000 participants</w:t>
      </w:r>
      <w:r w:rsidR="003A01A3">
        <w:t xml:space="preserve"> (</w:t>
      </w:r>
      <w:r w:rsidR="00565DDD" w:rsidRPr="007A4927">
        <w:t xml:space="preserve">opened by </w:t>
      </w:r>
      <w:r w:rsidR="00565DDD">
        <w:t>29-38% of recipients</w:t>
      </w:r>
      <w:r w:rsidR="003A01A3">
        <w:t>)</w:t>
      </w:r>
      <w:r w:rsidR="00565DDD">
        <w:t>.</w:t>
      </w:r>
    </w:p>
    <w:p w14:paraId="590EE8A3" w14:textId="77777777" w:rsidR="005217E4" w:rsidRDefault="00A929A3" w:rsidP="00017CD8">
      <w:r w:rsidRPr="005217E4">
        <w:t xml:space="preserve">There was </w:t>
      </w:r>
      <w:proofErr w:type="gramStart"/>
      <w:r w:rsidRPr="005217E4">
        <w:t>substantial</w:t>
      </w:r>
      <w:proofErr w:type="gramEnd"/>
      <w:r w:rsidRPr="005217E4">
        <w:t xml:space="preserve"> increase in use of the Agency website</w:t>
      </w:r>
      <w:r w:rsidR="003F0A71">
        <w:t>:</w:t>
      </w:r>
    </w:p>
    <w:p w14:paraId="373C82CA" w14:textId="77777777" w:rsidR="00017CD8" w:rsidRDefault="00017CD8" w:rsidP="007C0CA1">
      <w:pPr>
        <w:pStyle w:val="ListParagraph"/>
        <w:numPr>
          <w:ilvl w:val="0"/>
          <w:numId w:val="66"/>
        </w:numPr>
        <w:rPr>
          <w:rFonts w:eastAsia="Arial"/>
        </w:rPr>
      </w:pPr>
      <w:r w:rsidRPr="009135AD">
        <w:rPr>
          <w:rFonts w:eastAsia="Arial"/>
        </w:rPr>
        <w:t>Access peaked immediately after the changes went live and the initial emails/SMS were sent to participants</w:t>
      </w:r>
      <w:r>
        <w:rPr>
          <w:rFonts w:eastAsia="Arial"/>
        </w:rPr>
        <w:t xml:space="preserve">. </w:t>
      </w:r>
    </w:p>
    <w:p w14:paraId="11255113" w14:textId="6EB45E75" w:rsidR="00017CD8" w:rsidRDefault="00017CD8" w:rsidP="007C0CA1">
      <w:pPr>
        <w:pStyle w:val="ListParagraph"/>
        <w:numPr>
          <w:ilvl w:val="0"/>
          <w:numId w:val="66"/>
        </w:numPr>
        <w:rPr>
          <w:rFonts w:eastAsia="Arial"/>
        </w:rPr>
      </w:pPr>
      <w:r w:rsidRPr="009135AD">
        <w:rPr>
          <w:rFonts w:eastAsia="Arial"/>
        </w:rPr>
        <w:t xml:space="preserve">NDIS webpage views were highest for </w:t>
      </w:r>
      <w:r w:rsidR="0085133E">
        <w:rPr>
          <w:rFonts w:eastAsia="Arial"/>
        </w:rPr>
        <w:t xml:space="preserve">the </w:t>
      </w:r>
      <w:r w:rsidRPr="009135AD">
        <w:rPr>
          <w:rFonts w:eastAsia="Arial"/>
        </w:rPr>
        <w:t xml:space="preserve">week commencing </w:t>
      </w:r>
      <w:r>
        <w:rPr>
          <w:rFonts w:eastAsia="Arial"/>
        </w:rPr>
        <w:t>4 October</w:t>
      </w:r>
      <w:r w:rsidRPr="009135AD">
        <w:rPr>
          <w:rFonts w:eastAsia="Arial"/>
        </w:rPr>
        <w:t xml:space="preserve"> 2024 </w:t>
      </w:r>
      <w:r>
        <w:rPr>
          <w:rFonts w:eastAsia="Arial"/>
        </w:rPr>
        <w:t>– that is, the week immediately following announcement</w:t>
      </w:r>
      <w:r w:rsidRPr="009135AD">
        <w:rPr>
          <w:rFonts w:eastAsia="Arial"/>
        </w:rPr>
        <w:t xml:space="preserve"> of </w:t>
      </w:r>
      <w:r>
        <w:rPr>
          <w:rFonts w:eastAsia="Arial"/>
        </w:rPr>
        <w:t>the changes.</w:t>
      </w:r>
    </w:p>
    <w:p w14:paraId="4593363D" w14:textId="78B4AD7E" w:rsidR="00017CD8" w:rsidRPr="00D74ADA" w:rsidRDefault="00017CD8" w:rsidP="00743F65">
      <w:pPr>
        <w:pStyle w:val="ListParagraph"/>
        <w:numPr>
          <w:ilvl w:val="0"/>
          <w:numId w:val="66"/>
        </w:numPr>
        <w:rPr>
          <w:rFonts w:eastAsia="Arial"/>
        </w:rPr>
      </w:pPr>
      <w:r w:rsidRPr="009135AD">
        <w:rPr>
          <w:rFonts w:eastAsia="Arial"/>
        </w:rPr>
        <w:t xml:space="preserve">Documents that outlined </w:t>
      </w:r>
      <w:r w:rsidR="00801CE4">
        <w:rPr>
          <w:rFonts w:eastAsia="Arial"/>
        </w:rPr>
        <w:t>NDIS Supports</w:t>
      </w:r>
      <w:r w:rsidR="00801CE4" w:rsidRPr="009135AD">
        <w:rPr>
          <w:rFonts w:eastAsia="Arial"/>
        </w:rPr>
        <w:t xml:space="preserve"> </w:t>
      </w:r>
      <w:r w:rsidRPr="009135AD">
        <w:rPr>
          <w:rFonts w:eastAsia="Arial"/>
        </w:rPr>
        <w:t xml:space="preserve">lists were each downloaded from the NDIS website most frequently during </w:t>
      </w:r>
      <w:r>
        <w:rPr>
          <w:rFonts w:eastAsia="Arial"/>
        </w:rPr>
        <w:t>the week commencing 4 October</w:t>
      </w:r>
      <w:r w:rsidRPr="009135AD">
        <w:rPr>
          <w:rFonts w:eastAsia="Arial"/>
        </w:rPr>
        <w:t>,</w:t>
      </w:r>
      <w:r>
        <w:rPr>
          <w:rFonts w:eastAsia="Arial"/>
        </w:rPr>
        <w:t xml:space="preserve"> and in the week</w:t>
      </w:r>
      <w:r w:rsidRPr="009135AD">
        <w:rPr>
          <w:rFonts w:eastAsia="Arial"/>
        </w:rPr>
        <w:t xml:space="preserve"> immediately preceding the changes </w:t>
      </w:r>
      <w:r>
        <w:rPr>
          <w:rFonts w:eastAsia="Arial"/>
        </w:rPr>
        <w:t>coming into effect</w:t>
      </w:r>
      <w:r w:rsidRPr="009135AD">
        <w:rPr>
          <w:rFonts w:eastAsia="Arial"/>
        </w:rPr>
        <w:t xml:space="preserve">. </w:t>
      </w:r>
    </w:p>
    <w:p w14:paraId="03742309" w14:textId="3F800F03" w:rsidR="008714BF" w:rsidRPr="00DE2FE4" w:rsidRDefault="00A37BC9" w:rsidP="00DE2FE4">
      <w:pPr>
        <w:rPr>
          <w:rFonts w:eastAsia="Arial"/>
        </w:rPr>
      </w:pPr>
      <w:r w:rsidRPr="00A37BC9">
        <w:fldChar w:fldCharType="begin"/>
      </w:r>
      <w:r w:rsidRPr="00A37BC9">
        <w:instrText xml:space="preserve"> REF _Ref190435139 \h  \* MERGEFORMAT </w:instrText>
      </w:r>
      <w:r w:rsidRPr="00A37BC9">
        <w:fldChar w:fldCharType="separate"/>
      </w:r>
      <w:r w:rsidRPr="00A37BC9">
        <w:t xml:space="preserve">Figure </w:t>
      </w:r>
      <w:r w:rsidRPr="00A37BC9">
        <w:rPr>
          <w:noProof/>
        </w:rPr>
        <w:t>1</w:t>
      </w:r>
      <w:r w:rsidRPr="00A37BC9">
        <w:fldChar w:fldCharType="end"/>
      </w:r>
      <w:r w:rsidRPr="00A37BC9">
        <w:t xml:space="preserve"> </w:t>
      </w:r>
      <w:r>
        <w:t xml:space="preserve">below </w:t>
      </w:r>
      <w:r w:rsidRPr="00A37BC9">
        <w:t>shows</w:t>
      </w:r>
      <w:r w:rsidR="005217E4">
        <w:t xml:space="preserve"> </w:t>
      </w:r>
      <w:r w:rsidR="004F182D">
        <w:t xml:space="preserve">a </w:t>
      </w:r>
      <w:r w:rsidR="005217E4">
        <w:t>m</w:t>
      </w:r>
      <w:r w:rsidR="0035012D">
        <w:t>a</w:t>
      </w:r>
      <w:r w:rsidR="005217E4">
        <w:t xml:space="preserve">rked increase </w:t>
      </w:r>
      <w:r w:rsidR="0085133E">
        <w:t>in</w:t>
      </w:r>
      <w:r w:rsidR="005217E4">
        <w:t xml:space="preserve"> </w:t>
      </w:r>
      <w:r w:rsidR="0035012D">
        <w:t xml:space="preserve">website usage as </w:t>
      </w:r>
      <w:r w:rsidR="004F182D">
        <w:t>p</w:t>
      </w:r>
      <w:r w:rsidR="00EF1E63">
        <w:t>articipants</w:t>
      </w:r>
      <w:r w:rsidR="00FF4426" w:rsidRPr="00EE155B">
        <w:rPr>
          <w:rFonts w:eastAsia="Arial"/>
          <w:lang w:val="en-AU"/>
        </w:rPr>
        <w:t xml:space="preserve"> and others </w:t>
      </w:r>
      <w:r w:rsidR="008714BF" w:rsidRPr="00EE155B">
        <w:rPr>
          <w:rFonts w:eastAsia="Arial"/>
          <w:lang w:val="en-AU"/>
        </w:rPr>
        <w:t>access</w:t>
      </w:r>
      <w:r w:rsidR="0035012D" w:rsidRPr="00EE155B">
        <w:rPr>
          <w:rFonts w:eastAsia="Arial"/>
          <w:lang w:val="en-AU"/>
        </w:rPr>
        <w:t>ed</w:t>
      </w:r>
      <w:r w:rsidR="008714BF" w:rsidRPr="00EE155B">
        <w:rPr>
          <w:rFonts w:eastAsia="Arial"/>
          <w:lang w:val="en-AU"/>
        </w:rPr>
        <w:t xml:space="preserve"> </w:t>
      </w:r>
      <w:r w:rsidR="00D858E9" w:rsidRPr="00EE155B">
        <w:rPr>
          <w:rFonts w:eastAsia="Arial"/>
          <w:lang w:val="en-AU"/>
        </w:rPr>
        <w:t>information resources</w:t>
      </w:r>
      <w:r w:rsidR="00B37234">
        <w:rPr>
          <w:rFonts w:eastAsia="Arial"/>
          <w:lang w:val="en-AU"/>
        </w:rPr>
        <w:t>.</w:t>
      </w:r>
    </w:p>
    <w:p w14:paraId="30089FE9" w14:textId="538E198C" w:rsidR="00895CF6" w:rsidRPr="007D70AF" w:rsidRDefault="00895CF6" w:rsidP="00895CF6">
      <w:pPr>
        <w:pStyle w:val="Caption"/>
        <w:keepNext/>
        <w:spacing w:after="0"/>
        <w:rPr>
          <w:i w:val="0"/>
          <w:color w:val="6B2876" w:themeColor="accent1"/>
          <w:sz w:val="20"/>
          <w:szCs w:val="20"/>
        </w:rPr>
      </w:pPr>
      <w:bookmarkStart w:id="152" w:name="_Ref190435139"/>
      <w:r w:rsidRPr="007D70AF">
        <w:rPr>
          <w:i w:val="0"/>
          <w:color w:val="6B2876" w:themeColor="accent1"/>
          <w:sz w:val="20"/>
          <w:szCs w:val="20"/>
        </w:rPr>
        <w:lastRenderedPageBreak/>
        <w:t xml:space="preserve">Figure </w:t>
      </w:r>
      <w:r w:rsidRPr="007D70AF">
        <w:rPr>
          <w:i w:val="0"/>
          <w:color w:val="6B2876" w:themeColor="accent1"/>
          <w:sz w:val="20"/>
          <w:szCs w:val="20"/>
        </w:rPr>
        <w:fldChar w:fldCharType="begin"/>
      </w:r>
      <w:r w:rsidRPr="007D70AF">
        <w:rPr>
          <w:i w:val="0"/>
          <w:color w:val="6B2876" w:themeColor="accent1"/>
          <w:sz w:val="20"/>
          <w:szCs w:val="20"/>
        </w:rPr>
        <w:instrText xml:space="preserve"> SEQ Figure \* ARABIC </w:instrText>
      </w:r>
      <w:r w:rsidRPr="007D70AF">
        <w:rPr>
          <w:i w:val="0"/>
          <w:color w:val="6B2876" w:themeColor="accent1"/>
          <w:sz w:val="20"/>
          <w:szCs w:val="20"/>
        </w:rPr>
        <w:fldChar w:fldCharType="separate"/>
      </w:r>
      <w:r w:rsidR="002449EF">
        <w:rPr>
          <w:i w:val="0"/>
          <w:noProof/>
          <w:color w:val="6B2876" w:themeColor="accent1"/>
          <w:sz w:val="20"/>
          <w:szCs w:val="20"/>
        </w:rPr>
        <w:t>1</w:t>
      </w:r>
      <w:r w:rsidRPr="007D70AF">
        <w:rPr>
          <w:i w:val="0"/>
          <w:color w:val="6B2876" w:themeColor="accent1"/>
          <w:sz w:val="20"/>
          <w:szCs w:val="20"/>
        </w:rPr>
        <w:fldChar w:fldCharType="end"/>
      </w:r>
      <w:bookmarkEnd w:id="152"/>
      <w:r w:rsidRPr="007D70AF">
        <w:rPr>
          <w:i w:val="0"/>
          <w:color w:val="6B2876" w:themeColor="accent1"/>
          <w:sz w:val="20"/>
          <w:szCs w:val="20"/>
        </w:rPr>
        <w:t xml:space="preserve">: NDIS Website legislation </w:t>
      </w:r>
      <w:proofErr w:type="gramStart"/>
      <w:r w:rsidRPr="007D70AF">
        <w:rPr>
          <w:i w:val="0"/>
          <w:color w:val="6B2876" w:themeColor="accent1"/>
          <w:sz w:val="20"/>
          <w:szCs w:val="20"/>
        </w:rPr>
        <w:t>change</w:t>
      </w:r>
      <w:proofErr w:type="gramEnd"/>
      <w:r w:rsidRPr="007D70AF">
        <w:rPr>
          <w:i w:val="0"/>
          <w:color w:val="6B2876" w:themeColor="accent1"/>
          <w:sz w:val="20"/>
          <w:szCs w:val="20"/>
        </w:rPr>
        <w:t xml:space="preserve"> webpage views (Weekly)</w:t>
      </w:r>
    </w:p>
    <w:p w14:paraId="27BD81F7" w14:textId="77777777" w:rsidR="001735B6" w:rsidRDefault="001735B6" w:rsidP="001735B6">
      <w:pPr>
        <w:spacing w:after="0"/>
      </w:pPr>
      <w:r>
        <w:rPr>
          <w:noProof/>
        </w:rPr>
        <w:drawing>
          <wp:inline distT="0" distB="0" distL="0" distR="0" wp14:anchorId="2C2FAF08" wp14:editId="1023D3D0">
            <wp:extent cx="5486400" cy="2918128"/>
            <wp:effectExtent l="0" t="0" r="0" b="0"/>
            <wp:docPr id="860842283" name="Chart 3" descr="Figure 1 is a vertical bar chart showing the webpage view counts for the weeks between 20 September and 13 December 2024. The three webpages include: changes to legislation; FAQs about legislation; and Summary of legislation changes. &#10;The view count predominantly  peaked in the week starting 27 September: 69,395 for changes to legislation; 5,380 for FAQs about legislation; and 27,149 for summary of legislation. The week starting 13 December reported: 4,922 for changes to legislation; 6.112 for FAQs about legislation; and 1,965 for summary of legislation chang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16BBD26" w14:textId="77777777" w:rsidR="003A6E49" w:rsidRPr="002242FF" w:rsidRDefault="003A6E49" w:rsidP="001B18FC">
      <w:pPr>
        <w:jc w:val="both"/>
        <w:rPr>
          <w:rFonts w:eastAsia="Arial" w:cs="Arial"/>
          <w:color w:val="000000" w:themeColor="accent6"/>
          <w:sz w:val="18"/>
          <w:szCs w:val="18"/>
        </w:rPr>
      </w:pPr>
      <w:r w:rsidRPr="00173BE6">
        <w:rPr>
          <w:rFonts w:eastAsia="Arial" w:cs="Arial"/>
          <w:color w:val="000000" w:themeColor="accent6"/>
          <w:sz w:val="18"/>
          <w:szCs w:val="18"/>
        </w:rPr>
        <w:t>Source: NDIS Legislation Strategic Communications reports 2024.</w:t>
      </w:r>
    </w:p>
    <w:p w14:paraId="4CB48BF9" w14:textId="5A1FC9E8" w:rsidR="0067010B" w:rsidRPr="00AA6FB9" w:rsidRDefault="0067010B" w:rsidP="0067010B">
      <w:pPr>
        <w:rPr>
          <w:rFonts w:eastAsia="Arial"/>
        </w:rPr>
      </w:pPr>
      <w:r w:rsidRPr="0067010B">
        <w:rPr>
          <w:rFonts w:eastAsia="Arial" w:cs="Arial"/>
        </w:rPr>
        <w:fldChar w:fldCharType="begin"/>
      </w:r>
      <w:r w:rsidRPr="0067010B">
        <w:rPr>
          <w:rFonts w:eastAsia="Arial" w:cs="Arial"/>
        </w:rPr>
        <w:instrText xml:space="preserve"> REF _Ref190435212 \h  \* MERGEFORMAT </w:instrText>
      </w:r>
      <w:r w:rsidRPr="0067010B">
        <w:rPr>
          <w:rFonts w:eastAsia="Arial" w:cs="Arial"/>
        </w:rPr>
      </w:r>
      <w:r w:rsidRPr="0067010B">
        <w:rPr>
          <w:rFonts w:eastAsia="Arial" w:cs="Arial"/>
        </w:rPr>
        <w:fldChar w:fldCharType="separate"/>
      </w:r>
      <w:r w:rsidRPr="0067010B">
        <w:t xml:space="preserve">Figure </w:t>
      </w:r>
      <w:r w:rsidRPr="0067010B">
        <w:rPr>
          <w:noProof/>
        </w:rPr>
        <w:t>2</w:t>
      </w:r>
      <w:r w:rsidRPr="0067010B">
        <w:rPr>
          <w:rFonts w:eastAsia="Arial" w:cs="Arial"/>
        </w:rPr>
        <w:fldChar w:fldCharType="end"/>
      </w:r>
      <w:r w:rsidRPr="0067010B">
        <w:rPr>
          <w:rFonts w:eastAsia="Arial" w:cs="Arial"/>
        </w:rPr>
        <w:t xml:space="preserve"> below</w:t>
      </w:r>
      <w:r w:rsidRPr="0067010B">
        <w:rPr>
          <w:rFonts w:eastAsia="Arial"/>
          <w:sz w:val="28"/>
          <w:szCs w:val="28"/>
        </w:rPr>
        <w:t xml:space="preserve"> </w:t>
      </w:r>
      <w:r>
        <w:rPr>
          <w:rFonts w:eastAsia="Arial"/>
        </w:rPr>
        <w:t>outlines the number of document downloads from the Agency website for the period immediately preceding and following the changes coming into effect, by document type.</w:t>
      </w:r>
      <w:r w:rsidR="009C73BF">
        <w:rPr>
          <w:rFonts w:eastAsia="Arial"/>
        </w:rPr>
        <w:t xml:space="preserve"> </w:t>
      </w:r>
    </w:p>
    <w:p w14:paraId="6B9F2078" w14:textId="7F251B3A" w:rsidR="00DB2D9D" w:rsidRPr="007D70AF" w:rsidRDefault="00DB2D9D" w:rsidP="00DB2D9D">
      <w:pPr>
        <w:pStyle w:val="Caption"/>
        <w:keepNext/>
        <w:spacing w:after="0"/>
        <w:rPr>
          <w:i w:val="0"/>
          <w:color w:val="6B2876" w:themeColor="accent1"/>
          <w:sz w:val="20"/>
          <w:szCs w:val="20"/>
        </w:rPr>
      </w:pPr>
      <w:bookmarkStart w:id="153" w:name="_Ref190435212"/>
      <w:r w:rsidRPr="007D70AF">
        <w:rPr>
          <w:i w:val="0"/>
          <w:color w:val="6B2876" w:themeColor="accent1"/>
          <w:sz w:val="20"/>
          <w:szCs w:val="20"/>
        </w:rPr>
        <w:t xml:space="preserve">Figure </w:t>
      </w:r>
      <w:r w:rsidRPr="007D70AF">
        <w:rPr>
          <w:i w:val="0"/>
          <w:color w:val="6B2876" w:themeColor="accent1"/>
          <w:sz w:val="20"/>
          <w:szCs w:val="20"/>
        </w:rPr>
        <w:fldChar w:fldCharType="begin"/>
      </w:r>
      <w:r w:rsidRPr="007D70AF">
        <w:rPr>
          <w:i w:val="0"/>
          <w:color w:val="6B2876" w:themeColor="accent1"/>
          <w:sz w:val="20"/>
          <w:szCs w:val="20"/>
        </w:rPr>
        <w:instrText xml:space="preserve"> SEQ Figure \* ARABIC </w:instrText>
      </w:r>
      <w:r w:rsidRPr="007D70AF">
        <w:rPr>
          <w:i w:val="0"/>
          <w:color w:val="6B2876" w:themeColor="accent1"/>
          <w:sz w:val="20"/>
          <w:szCs w:val="20"/>
        </w:rPr>
        <w:fldChar w:fldCharType="separate"/>
      </w:r>
      <w:r w:rsidR="002449EF">
        <w:rPr>
          <w:i w:val="0"/>
          <w:noProof/>
          <w:color w:val="6B2876" w:themeColor="accent1"/>
          <w:sz w:val="20"/>
          <w:szCs w:val="20"/>
        </w:rPr>
        <w:t>2</w:t>
      </w:r>
      <w:r w:rsidRPr="007D70AF">
        <w:rPr>
          <w:i w:val="0"/>
          <w:color w:val="6B2876" w:themeColor="accent1"/>
          <w:sz w:val="20"/>
          <w:szCs w:val="20"/>
        </w:rPr>
        <w:fldChar w:fldCharType="end"/>
      </w:r>
      <w:bookmarkEnd w:id="153"/>
      <w:r w:rsidRPr="007D70AF">
        <w:rPr>
          <w:i w:val="0"/>
          <w:color w:val="6B2876" w:themeColor="accent1"/>
          <w:sz w:val="20"/>
          <w:szCs w:val="20"/>
        </w:rPr>
        <w:t xml:space="preserve">: NDIS Website legislation </w:t>
      </w:r>
      <w:proofErr w:type="gramStart"/>
      <w:r w:rsidRPr="007D70AF">
        <w:rPr>
          <w:i w:val="0"/>
          <w:color w:val="6B2876" w:themeColor="accent1"/>
          <w:sz w:val="20"/>
          <w:szCs w:val="20"/>
        </w:rPr>
        <w:t>change</w:t>
      </w:r>
      <w:proofErr w:type="gramEnd"/>
      <w:r w:rsidRPr="007D70AF">
        <w:rPr>
          <w:i w:val="0"/>
          <w:color w:val="6B2876" w:themeColor="accent1"/>
          <w:sz w:val="20"/>
          <w:szCs w:val="20"/>
        </w:rPr>
        <w:t xml:space="preserve"> document downloads (Weekly)</w:t>
      </w:r>
    </w:p>
    <w:p w14:paraId="18B3D74A" w14:textId="77777777" w:rsidR="008A246C" w:rsidRPr="00173BE6" w:rsidRDefault="008A246C" w:rsidP="001B18FC">
      <w:pPr>
        <w:spacing w:after="0"/>
        <w:rPr>
          <w:rFonts w:eastAsia="Arial" w:cs="Arial"/>
          <w:color w:val="000000" w:themeColor="accent6"/>
        </w:rPr>
      </w:pPr>
      <w:r>
        <w:rPr>
          <w:noProof/>
        </w:rPr>
        <w:drawing>
          <wp:inline distT="0" distB="0" distL="0" distR="0" wp14:anchorId="5D6C8833" wp14:editId="772FA4E8">
            <wp:extent cx="5645785" cy="2767054"/>
            <wp:effectExtent l="0" t="0" r="0" b="0"/>
            <wp:docPr id="1671419750" name="Chart 4" descr="Figure 2 is a horizontal line chart for the weeks between 1 October and December 19 2024. The three documents reported are: Replacement supports; NDIS supports list: Not NDIS supports list. The downloads predominantly peaked in the week starting 4 October, with 69,055 downloads of the NDIS support list; 66,366 downloads of the 'Not NDIS support list', and 18,579 downloads of the Replacement supports document. &#10;The week starting 13 December reported: 5,188 downloads of the NDIS supports list, 5,981 downloads of the 'Not NDIS supports list', and 1,573 downloads of the replacement supports documen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0FC146" w14:textId="16B077E3" w:rsidR="00787B03" w:rsidRPr="002242FF" w:rsidRDefault="008A246C" w:rsidP="001B18FC">
      <w:pPr>
        <w:jc w:val="both"/>
        <w:rPr>
          <w:rFonts w:eastAsia="Arial" w:cs="Arial"/>
          <w:color w:val="000000" w:themeColor="accent6"/>
          <w:sz w:val="18"/>
          <w:szCs w:val="18"/>
        </w:rPr>
      </w:pPr>
      <w:r w:rsidRPr="00173BE6">
        <w:rPr>
          <w:rFonts w:eastAsia="Arial" w:cs="Arial"/>
          <w:color w:val="000000" w:themeColor="accent6"/>
          <w:sz w:val="18"/>
          <w:szCs w:val="18"/>
        </w:rPr>
        <w:t>Source: NDIS Legislation Strategic Communications reports 2024.</w:t>
      </w:r>
    </w:p>
    <w:p w14:paraId="0DDAC3B9" w14:textId="2FC4DCCD" w:rsidR="00017CD8" w:rsidRDefault="00697C5C" w:rsidP="00FE49C9">
      <w:pPr>
        <w:rPr>
          <w:rFonts w:eastAsia="Arial"/>
          <w:lang w:val="en-AU"/>
        </w:rPr>
      </w:pPr>
      <w:r w:rsidRPr="00787B03">
        <w:rPr>
          <w:rFonts w:eastAsia="Arial"/>
          <w:lang w:val="en-AU"/>
        </w:rPr>
        <w:t xml:space="preserve">Calls to the National Contact Centre </w:t>
      </w:r>
      <w:r w:rsidR="00787B03" w:rsidRPr="00787B03">
        <w:rPr>
          <w:rFonts w:eastAsia="Arial"/>
          <w:lang w:val="en-AU"/>
        </w:rPr>
        <w:t>increased</w:t>
      </w:r>
      <w:r w:rsidR="00675FE6">
        <w:rPr>
          <w:rFonts w:eastAsia="Arial"/>
          <w:lang w:val="en-AU"/>
        </w:rPr>
        <w:t>.</w:t>
      </w:r>
      <w:r w:rsidR="00E32D6B">
        <w:rPr>
          <w:rFonts w:eastAsia="Arial"/>
          <w:lang w:val="en-AU"/>
        </w:rPr>
        <w:t xml:space="preserve"> </w:t>
      </w:r>
      <w:r w:rsidR="00675FE6">
        <w:rPr>
          <w:rFonts w:eastAsia="Arial"/>
          <w:lang w:val="en-AU"/>
        </w:rPr>
        <w:t>Observations included</w:t>
      </w:r>
      <w:r w:rsidR="009571BE">
        <w:rPr>
          <w:rFonts w:eastAsia="Arial"/>
          <w:lang w:val="en-AU"/>
        </w:rPr>
        <w:t>:</w:t>
      </w:r>
    </w:p>
    <w:p w14:paraId="2A460898" w14:textId="0B4AC63E" w:rsidR="00017CD8" w:rsidRDefault="00787B03" w:rsidP="005971B0">
      <w:pPr>
        <w:pStyle w:val="ListParagraph"/>
        <w:numPr>
          <w:ilvl w:val="0"/>
          <w:numId w:val="34"/>
        </w:numPr>
        <w:rPr>
          <w:rFonts w:eastAsia="Arial"/>
        </w:rPr>
      </w:pPr>
      <w:r>
        <w:rPr>
          <w:rFonts w:eastAsia="Arial"/>
        </w:rPr>
        <w:t>P</w:t>
      </w:r>
      <w:r w:rsidR="00334932" w:rsidRPr="009F0076">
        <w:rPr>
          <w:rFonts w:eastAsia="Arial"/>
        </w:rPr>
        <w:t>hone c</w:t>
      </w:r>
      <w:r w:rsidR="00E50506" w:rsidRPr="009F0076">
        <w:rPr>
          <w:rFonts w:eastAsia="Arial"/>
        </w:rPr>
        <w:t xml:space="preserve">alls to </w:t>
      </w:r>
      <w:r w:rsidR="003B1ED9" w:rsidRPr="009F0076">
        <w:rPr>
          <w:rFonts w:eastAsia="Arial"/>
        </w:rPr>
        <w:t>the NCC</w:t>
      </w:r>
      <w:r>
        <w:rPr>
          <w:rFonts w:eastAsia="Arial"/>
        </w:rPr>
        <w:t xml:space="preserve"> </w:t>
      </w:r>
      <w:r w:rsidR="00675FE6">
        <w:rPr>
          <w:rFonts w:eastAsia="Arial"/>
        </w:rPr>
        <w:t xml:space="preserve">which </w:t>
      </w:r>
      <w:r>
        <w:rPr>
          <w:rFonts w:eastAsia="Arial"/>
        </w:rPr>
        <w:t>increased substantially from 4 October</w:t>
      </w:r>
      <w:r w:rsidR="00F51EDB">
        <w:rPr>
          <w:rFonts w:eastAsia="Arial"/>
        </w:rPr>
        <w:t xml:space="preserve"> 2024</w:t>
      </w:r>
      <w:r w:rsidR="00684812">
        <w:rPr>
          <w:rFonts w:eastAsia="Arial"/>
        </w:rPr>
        <w:t xml:space="preserve"> </w:t>
      </w:r>
      <w:r w:rsidR="00E67DED">
        <w:rPr>
          <w:rFonts w:eastAsia="Arial"/>
        </w:rPr>
        <w:t>(</w:t>
      </w:r>
      <w:r w:rsidR="0062342D">
        <w:rPr>
          <w:rFonts w:eastAsia="Arial"/>
        </w:rPr>
        <w:t xml:space="preserve">the day </w:t>
      </w:r>
      <w:r w:rsidR="00E67DED">
        <w:rPr>
          <w:rFonts w:eastAsia="Arial"/>
        </w:rPr>
        <w:t>af</w:t>
      </w:r>
      <w:r w:rsidR="00EB277E">
        <w:rPr>
          <w:rFonts w:eastAsia="Arial"/>
        </w:rPr>
        <w:t>ter</w:t>
      </w:r>
      <w:r w:rsidR="0062342D">
        <w:rPr>
          <w:rFonts w:eastAsia="Arial"/>
        </w:rPr>
        <w:t xml:space="preserve"> the changes came into effect</w:t>
      </w:r>
      <w:proofErr w:type="gramStart"/>
      <w:r w:rsidR="0062342D">
        <w:rPr>
          <w:rFonts w:eastAsia="Arial"/>
        </w:rPr>
        <w:t>)</w:t>
      </w:r>
      <w:r>
        <w:rPr>
          <w:rFonts w:eastAsia="Arial"/>
        </w:rPr>
        <w:t>, and</w:t>
      </w:r>
      <w:proofErr w:type="gramEnd"/>
      <w:r>
        <w:rPr>
          <w:rFonts w:eastAsia="Arial"/>
        </w:rPr>
        <w:t xml:space="preserve"> remained high for </w:t>
      </w:r>
      <w:proofErr w:type="gramStart"/>
      <w:r>
        <w:rPr>
          <w:rFonts w:eastAsia="Arial"/>
        </w:rPr>
        <w:t>a number of</w:t>
      </w:r>
      <w:proofErr w:type="gramEnd"/>
      <w:r>
        <w:rPr>
          <w:rFonts w:eastAsia="Arial"/>
        </w:rPr>
        <w:t xml:space="preserve"> weeks before gradually declining.  </w:t>
      </w:r>
    </w:p>
    <w:p w14:paraId="23D07F99" w14:textId="05C6E1AF" w:rsidR="00D00A05" w:rsidRDefault="00787B03" w:rsidP="00E91649">
      <w:pPr>
        <w:pStyle w:val="ListParagraph"/>
        <w:numPr>
          <w:ilvl w:val="0"/>
          <w:numId w:val="34"/>
        </w:numPr>
        <w:rPr>
          <w:rFonts w:eastAsia="Arial"/>
        </w:rPr>
      </w:pPr>
      <w:proofErr w:type="gramStart"/>
      <w:r>
        <w:rPr>
          <w:rFonts w:eastAsia="Arial"/>
        </w:rPr>
        <w:t>The majority of</w:t>
      </w:r>
      <w:proofErr w:type="gramEnd"/>
      <w:r>
        <w:rPr>
          <w:rFonts w:eastAsia="Arial"/>
        </w:rPr>
        <w:t xml:space="preserve"> calls </w:t>
      </w:r>
      <w:r w:rsidR="00DE40CC">
        <w:rPr>
          <w:rFonts w:eastAsia="Arial"/>
        </w:rPr>
        <w:t>(55.2% on average)</w:t>
      </w:r>
      <w:r>
        <w:rPr>
          <w:rFonts w:eastAsia="Arial"/>
        </w:rPr>
        <w:t xml:space="preserve"> related to the </w:t>
      </w:r>
      <w:r w:rsidR="00801CE4">
        <w:rPr>
          <w:rFonts w:eastAsia="Arial"/>
        </w:rPr>
        <w:t xml:space="preserve">NDIS Supports </w:t>
      </w:r>
      <w:r w:rsidR="00144690">
        <w:rPr>
          <w:rFonts w:eastAsia="Arial"/>
        </w:rPr>
        <w:t>L</w:t>
      </w:r>
      <w:r w:rsidR="00E30113">
        <w:rPr>
          <w:rFonts w:eastAsia="Arial"/>
        </w:rPr>
        <w:t>ist</w:t>
      </w:r>
      <w:r>
        <w:rPr>
          <w:rFonts w:eastAsia="Arial"/>
        </w:rPr>
        <w:t xml:space="preserve">. </w:t>
      </w:r>
    </w:p>
    <w:p w14:paraId="23061877" w14:textId="144485DF" w:rsidR="00DB2D9D" w:rsidRPr="00DB2D9D" w:rsidRDefault="00A50677" w:rsidP="00D00A05">
      <w:pPr>
        <w:rPr>
          <w:rFonts w:eastAsia="Arial"/>
        </w:rPr>
      </w:pPr>
      <w:r>
        <w:rPr>
          <w:rFonts w:eastAsia="Arial"/>
        </w:rPr>
        <w:lastRenderedPageBreak/>
        <w:t>This is illustrated in</w:t>
      </w:r>
      <w:r w:rsidR="00A37BC9">
        <w:rPr>
          <w:rFonts w:eastAsia="Arial"/>
        </w:rPr>
        <w:t xml:space="preserve"> </w:t>
      </w:r>
      <w:r w:rsidR="00A37BC9" w:rsidRPr="00A37BC9">
        <w:rPr>
          <w:rFonts w:eastAsia="Arial"/>
        </w:rPr>
        <w:fldChar w:fldCharType="begin"/>
      </w:r>
      <w:r w:rsidR="00A37BC9" w:rsidRPr="00A37BC9">
        <w:rPr>
          <w:rFonts w:eastAsia="Arial"/>
        </w:rPr>
        <w:instrText xml:space="preserve"> REF _Ref190435304 \h  \* MERGEFORMAT </w:instrText>
      </w:r>
      <w:r w:rsidR="00A37BC9" w:rsidRPr="00A37BC9">
        <w:rPr>
          <w:rFonts w:eastAsia="Arial"/>
        </w:rPr>
      </w:r>
      <w:r w:rsidR="00A37BC9" w:rsidRPr="00A37BC9">
        <w:rPr>
          <w:rFonts w:eastAsia="Arial"/>
        </w:rPr>
        <w:fldChar w:fldCharType="separate"/>
      </w:r>
      <w:r w:rsidR="00A37BC9" w:rsidRPr="00A37BC9">
        <w:t xml:space="preserve">Figure </w:t>
      </w:r>
      <w:r w:rsidR="00A37BC9" w:rsidRPr="00A37BC9">
        <w:rPr>
          <w:noProof/>
        </w:rPr>
        <w:t>3</w:t>
      </w:r>
      <w:r w:rsidR="00A37BC9" w:rsidRPr="00A37BC9">
        <w:rPr>
          <w:rFonts w:eastAsia="Arial"/>
        </w:rPr>
        <w:fldChar w:fldCharType="end"/>
      </w:r>
      <w:r w:rsidRPr="00A37BC9">
        <w:rPr>
          <w:rFonts w:eastAsia="Arial"/>
        </w:rPr>
        <w:t xml:space="preserve"> below.</w:t>
      </w:r>
    </w:p>
    <w:p w14:paraId="3BE55FBA" w14:textId="4220F440" w:rsidR="00DB2D9D" w:rsidRPr="007D70AF" w:rsidRDefault="00DB2D9D" w:rsidP="00DB2D9D">
      <w:pPr>
        <w:pStyle w:val="Caption"/>
        <w:keepNext/>
        <w:spacing w:after="0"/>
        <w:rPr>
          <w:i w:val="0"/>
          <w:color w:val="6B2876" w:themeColor="accent1"/>
          <w:sz w:val="20"/>
          <w:szCs w:val="20"/>
        </w:rPr>
      </w:pPr>
      <w:bookmarkStart w:id="154" w:name="_Ref190435304"/>
      <w:r w:rsidRPr="007D70AF">
        <w:rPr>
          <w:i w:val="0"/>
          <w:color w:val="6B2876" w:themeColor="accent1"/>
          <w:sz w:val="20"/>
          <w:szCs w:val="20"/>
        </w:rPr>
        <w:t xml:space="preserve">Figure </w:t>
      </w:r>
      <w:r w:rsidRPr="007D70AF">
        <w:rPr>
          <w:i w:val="0"/>
          <w:color w:val="6B2876" w:themeColor="accent1"/>
          <w:sz w:val="20"/>
          <w:szCs w:val="20"/>
        </w:rPr>
        <w:fldChar w:fldCharType="begin"/>
      </w:r>
      <w:r w:rsidRPr="007D70AF">
        <w:rPr>
          <w:i w:val="0"/>
          <w:color w:val="6B2876" w:themeColor="accent1"/>
          <w:sz w:val="20"/>
          <w:szCs w:val="20"/>
        </w:rPr>
        <w:instrText xml:space="preserve"> SEQ Figure \* ARABIC </w:instrText>
      </w:r>
      <w:r w:rsidRPr="007D70AF">
        <w:rPr>
          <w:i w:val="0"/>
          <w:color w:val="6B2876" w:themeColor="accent1"/>
          <w:sz w:val="20"/>
          <w:szCs w:val="20"/>
        </w:rPr>
        <w:fldChar w:fldCharType="separate"/>
      </w:r>
      <w:r w:rsidR="002449EF">
        <w:rPr>
          <w:i w:val="0"/>
          <w:noProof/>
          <w:color w:val="6B2876" w:themeColor="accent1"/>
          <w:sz w:val="20"/>
          <w:szCs w:val="20"/>
        </w:rPr>
        <w:t>3</w:t>
      </w:r>
      <w:r w:rsidRPr="007D70AF">
        <w:rPr>
          <w:i w:val="0"/>
          <w:color w:val="6B2876" w:themeColor="accent1"/>
          <w:sz w:val="20"/>
          <w:szCs w:val="20"/>
        </w:rPr>
        <w:fldChar w:fldCharType="end"/>
      </w:r>
      <w:bookmarkEnd w:id="154"/>
      <w:r w:rsidRPr="007D70AF">
        <w:rPr>
          <w:i w:val="0"/>
          <w:color w:val="6B2876" w:themeColor="accent1"/>
          <w:sz w:val="20"/>
          <w:szCs w:val="20"/>
        </w:rPr>
        <w:t>: NCC calls regarding ‘Legislation Changes’ and s10 changes</w:t>
      </w:r>
    </w:p>
    <w:p w14:paraId="6EB03E78" w14:textId="3A066965" w:rsidR="00701E21" w:rsidRDefault="001B18FC" w:rsidP="00FE49C9">
      <w:pPr>
        <w:rPr>
          <w:rStyle w:val="eop"/>
          <w:rFonts w:cs="Arial"/>
          <w:color w:val="000000"/>
          <w:sz w:val="18"/>
          <w:szCs w:val="18"/>
        </w:rPr>
      </w:pPr>
      <w:r>
        <w:rPr>
          <w:rFonts w:cs="Arial"/>
          <w:noProof/>
          <w:color w:val="92D050"/>
          <w:sz w:val="18"/>
          <w:szCs w:val="18"/>
        </w:rPr>
        <mc:AlternateContent>
          <mc:Choice Requires="wps">
            <w:drawing>
              <wp:anchor distT="0" distB="0" distL="114300" distR="114300" simplePos="0" relativeHeight="251658240" behindDoc="0" locked="0" layoutInCell="1" allowOverlap="1" wp14:anchorId="176E8C94" wp14:editId="1A8E3F67">
                <wp:simplePos x="0" y="0"/>
                <wp:positionH relativeFrom="column">
                  <wp:posOffset>1797325</wp:posOffset>
                </wp:positionH>
                <wp:positionV relativeFrom="paragraph">
                  <wp:posOffset>563569</wp:posOffset>
                </wp:positionV>
                <wp:extent cx="210895" cy="1496703"/>
                <wp:effectExtent l="0" t="0" r="0" b="8255"/>
                <wp:wrapNone/>
                <wp:docPr id="1177009744" name="Rectangle 1"/>
                <wp:cNvGraphicFramePr/>
                <a:graphic xmlns:a="http://schemas.openxmlformats.org/drawingml/2006/main">
                  <a:graphicData uri="http://schemas.microsoft.com/office/word/2010/wordprocessingShape">
                    <wps:wsp>
                      <wps:cNvSpPr/>
                      <wps:spPr>
                        <a:xfrm>
                          <a:off x="0" y="0"/>
                          <a:ext cx="210895" cy="1496703"/>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FF5532" w14:textId="13C899FF" w:rsidR="00B27185" w:rsidRPr="00EB27D1" w:rsidRDefault="00B27185" w:rsidP="00B27185">
                            <w:pPr>
                              <w:spacing w:after="0" w:line="240" w:lineRule="auto"/>
                              <w:contextualSpacing/>
                              <w:jc w:val="center"/>
                              <w:rPr>
                                <w:color w:val="F9F9F9" w:themeColor="background1"/>
                                <w:sz w:val="18"/>
                                <w:szCs w:val="18"/>
                                <w:lang w:val="en-AU"/>
                              </w:rPr>
                            </w:pPr>
                            <w:r w:rsidRPr="00EB27D1">
                              <w:rPr>
                                <w:color w:val="F9F9F9" w:themeColor="background1"/>
                                <w:sz w:val="18"/>
                                <w:szCs w:val="18"/>
                                <w:lang w:val="en-AU"/>
                              </w:rPr>
                              <w:t>Legislation changes begun</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E8C94" id="Rectangle 1" o:spid="_x0000_s1026" style="position:absolute;margin-left:141.5pt;margin-top:44.4pt;width:16.6pt;height:11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" filled="f" stroked="f" strokeweight="1pt">
                <v:textbox style="layout-flow:vertical;mso-layout-flow-alt:bottom-to-top" inset="0,0,0,0">
                  <w:txbxContent>
                    <w:p w14:paraId="41FF5532" w14:textId="13C899FF" w:rsidR="00B27185" w:rsidRPr="00EB27D1" w:rsidRDefault="00B27185" w:rsidP="00B27185">
                      <w:pPr>
                        <w:spacing w:after="0" w:line="240" w:lineRule="auto"/>
                        <w:contextualSpacing/>
                        <w:jc w:val="center"/>
                        <w:rPr>
                          <w:color w:val="F9F9F9" w:themeColor="background1"/>
                          <w:sz w:val="18"/>
                          <w:szCs w:val="18"/>
                          <w:lang w:val="en-AU"/>
                        </w:rPr>
                      </w:pPr>
                      <w:r w:rsidRPr="00EB27D1">
                        <w:rPr>
                          <w:color w:val="F9F9F9" w:themeColor="background1"/>
                          <w:sz w:val="18"/>
                          <w:szCs w:val="18"/>
                          <w:lang w:val="en-AU"/>
                        </w:rPr>
                        <w:t>Legislation changes begun</w:t>
                      </w:r>
                    </w:p>
                  </w:txbxContent>
                </v:textbox>
              </v:rect>
            </w:pict>
          </mc:Fallback>
        </mc:AlternateContent>
      </w:r>
      <w:r w:rsidR="00FE49C9" w:rsidRPr="005B16C0">
        <w:rPr>
          <w:rFonts w:cs="Arial"/>
          <w:noProof/>
          <w:color w:val="92D050"/>
          <w:sz w:val="18"/>
          <w:szCs w:val="18"/>
        </w:rPr>
        <w:drawing>
          <wp:inline distT="0" distB="0" distL="0" distR="0" wp14:anchorId="2C89D3CD" wp14:editId="2579DE44">
            <wp:extent cx="5486400" cy="3427012"/>
            <wp:effectExtent l="0" t="0" r="0" b="0"/>
            <wp:docPr id="212602398" name="Chart 2" descr="Figure 3 is a bar and line graph, for the weeks between 30 August 2024 and 27 December 2024. The vertical bars report the NCC call counts, and the horizontal line reports the percentage of calls related to s10 changes. As stated in this report, calls to the National Contact Centre increased substantially from 4 October 2024 (the day after the changes came into effect), and remained high for a number of weeks before gradually declining.  The majority of calls (55.2% on average) related to the s10 NDIS Supports chang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701E21">
        <w:rPr>
          <w:rFonts w:cs="Arial"/>
          <w:sz w:val="18"/>
          <w:szCs w:val="18"/>
        </w:rPr>
        <w:br/>
      </w:r>
      <w:r w:rsidR="00701E21">
        <w:rPr>
          <w:rStyle w:val="normaltextrun"/>
          <w:rFonts w:cs="Arial"/>
          <w:color w:val="000000"/>
          <w:sz w:val="18"/>
          <w:szCs w:val="18"/>
        </w:rPr>
        <w:t>Source: Legislation Call Summary</w:t>
      </w:r>
      <w:r w:rsidR="00D36706">
        <w:rPr>
          <w:rStyle w:val="normaltextrun"/>
          <w:rFonts w:cs="Arial"/>
          <w:color w:val="000000"/>
          <w:sz w:val="18"/>
          <w:szCs w:val="18"/>
        </w:rPr>
        <w:t xml:space="preserve"> - NCC</w:t>
      </w:r>
      <w:r w:rsidR="00D36706" w:rsidRPr="00D36706">
        <w:rPr>
          <w:rStyle w:val="normaltextrun"/>
          <w:rFonts w:cs="Arial"/>
          <w:color w:val="000000"/>
          <w:sz w:val="18"/>
          <w:szCs w:val="18"/>
        </w:rPr>
        <w:t xml:space="preserve"> Branch</w:t>
      </w:r>
      <w:r w:rsidR="00D36706">
        <w:rPr>
          <w:rStyle w:val="normaltextrun"/>
          <w:rFonts w:cs="Arial"/>
          <w:color w:val="000000"/>
          <w:sz w:val="18"/>
          <w:szCs w:val="18"/>
        </w:rPr>
        <w:t>, I</w:t>
      </w:r>
      <w:r w:rsidR="00D36706" w:rsidRPr="00D36706">
        <w:rPr>
          <w:rStyle w:val="normaltextrun"/>
          <w:rFonts w:cs="Arial"/>
          <w:color w:val="000000"/>
          <w:sz w:val="18"/>
          <w:szCs w:val="18"/>
        </w:rPr>
        <w:t>ntegrity Transformation Division</w:t>
      </w:r>
      <w:r w:rsidR="00D36706">
        <w:rPr>
          <w:rStyle w:val="normaltextrun"/>
          <w:rFonts w:cs="Arial"/>
          <w:color w:val="000000"/>
          <w:sz w:val="18"/>
          <w:szCs w:val="18"/>
        </w:rPr>
        <w:t xml:space="preserve"> &amp; </w:t>
      </w:r>
      <w:r w:rsidR="00D36706" w:rsidRPr="00D36706">
        <w:rPr>
          <w:rStyle w:val="normaltextrun"/>
          <w:rFonts w:cs="Arial"/>
          <w:color w:val="000000"/>
          <w:sz w:val="18"/>
          <w:szCs w:val="18"/>
        </w:rPr>
        <w:t>Integrity Transformation and Fraud Fusion Taskforce Group</w:t>
      </w:r>
      <w:r w:rsidR="00701E21">
        <w:rPr>
          <w:rStyle w:val="normaltextrun"/>
          <w:rFonts w:cs="Arial"/>
          <w:color w:val="000000"/>
          <w:sz w:val="18"/>
          <w:szCs w:val="18"/>
        </w:rPr>
        <w:t>.</w:t>
      </w:r>
      <w:r w:rsidR="00701E21">
        <w:rPr>
          <w:rStyle w:val="eop"/>
          <w:rFonts w:cs="Arial"/>
          <w:color w:val="000000"/>
          <w:sz w:val="18"/>
          <w:szCs w:val="18"/>
        </w:rPr>
        <w:t> </w:t>
      </w:r>
    </w:p>
    <w:p w14:paraId="27496B81" w14:textId="247E148D" w:rsidR="000D7E40" w:rsidRPr="000A0C52" w:rsidRDefault="00946C62" w:rsidP="000D7E40">
      <w:r w:rsidRPr="00946C62">
        <w:t xml:space="preserve">Information </w:t>
      </w:r>
      <w:r w:rsidRPr="000A0C52">
        <w:t>sessions</w:t>
      </w:r>
      <w:r w:rsidR="00267292" w:rsidRPr="009D47DE">
        <w:t xml:space="preserve"> provided an opportunity for participants and providers to access further information and pose individual questions</w:t>
      </w:r>
      <w:r w:rsidR="00BA17C7">
        <w:t>. Specifically</w:t>
      </w:r>
      <w:r w:rsidR="00021BE4">
        <w:t>:</w:t>
      </w:r>
      <w:r w:rsidRPr="000A0C52">
        <w:t xml:space="preserve"> </w:t>
      </w:r>
    </w:p>
    <w:p w14:paraId="6CA1EDAD" w14:textId="218A5C87" w:rsidR="00267292" w:rsidRPr="009D47DE" w:rsidRDefault="004D5DBF" w:rsidP="005971B0">
      <w:pPr>
        <w:pStyle w:val="ListParagraph"/>
        <w:numPr>
          <w:ilvl w:val="0"/>
          <w:numId w:val="36"/>
        </w:numPr>
      </w:pPr>
      <w:r w:rsidRPr="000A0C52">
        <w:t xml:space="preserve">There were </w:t>
      </w:r>
      <w:r w:rsidR="00F50111" w:rsidRPr="009D47DE">
        <w:t>42</w:t>
      </w:r>
      <w:r w:rsidR="00A12597" w:rsidRPr="009D47DE">
        <w:t xml:space="preserve"> </w:t>
      </w:r>
      <w:r w:rsidR="00A04711" w:rsidRPr="009D47DE">
        <w:t>public</w:t>
      </w:r>
      <w:r w:rsidR="00534C25" w:rsidRPr="009D47DE">
        <w:t xml:space="preserve"> information sessions </w:t>
      </w:r>
      <w:r w:rsidR="0054552A" w:rsidRPr="009D47DE">
        <w:t xml:space="preserve">about </w:t>
      </w:r>
      <w:r w:rsidR="004A3007" w:rsidRPr="009D47DE">
        <w:t xml:space="preserve">NDIS supports (s10) </w:t>
      </w:r>
      <w:r w:rsidR="00534C25" w:rsidRPr="009D47DE">
        <w:t xml:space="preserve">and </w:t>
      </w:r>
      <w:r w:rsidR="004A3007" w:rsidRPr="009D47DE">
        <w:t>planning</w:t>
      </w:r>
      <w:r w:rsidR="00534C25" w:rsidRPr="009D47DE">
        <w:t xml:space="preserve"> and </w:t>
      </w:r>
      <w:r w:rsidR="004A3007" w:rsidRPr="009D47DE">
        <w:t>budgets (s33)</w:t>
      </w:r>
      <w:r w:rsidR="00A12597" w:rsidRPr="009D47DE">
        <w:t xml:space="preserve"> </w:t>
      </w:r>
      <w:r w:rsidR="007E490D" w:rsidRPr="009D47DE">
        <w:t xml:space="preserve">for participants </w:t>
      </w:r>
      <w:r w:rsidR="00A12597" w:rsidRPr="009D47DE">
        <w:t xml:space="preserve">held </w:t>
      </w:r>
      <w:r w:rsidR="00265FB4" w:rsidRPr="009D47DE">
        <w:t>from</w:t>
      </w:r>
      <w:r w:rsidR="00A12597" w:rsidRPr="009D47DE">
        <w:t xml:space="preserve"> </w:t>
      </w:r>
      <w:r w:rsidR="00AE3976" w:rsidRPr="009D47DE">
        <w:t>4</w:t>
      </w:r>
      <w:r w:rsidR="00AE3976" w:rsidRPr="009D47DE">
        <w:rPr>
          <w:vertAlign w:val="superscript"/>
        </w:rPr>
        <w:t>th</w:t>
      </w:r>
      <w:r w:rsidR="00AE3976" w:rsidRPr="009D47DE">
        <w:t xml:space="preserve"> </w:t>
      </w:r>
      <w:r w:rsidR="009677A9" w:rsidRPr="009D47DE">
        <w:t>October to</w:t>
      </w:r>
      <w:r w:rsidR="00265FB4" w:rsidRPr="009D47DE">
        <w:t xml:space="preserve"> 20</w:t>
      </w:r>
      <w:r w:rsidR="00265FB4" w:rsidRPr="009D47DE">
        <w:rPr>
          <w:vertAlign w:val="superscript"/>
        </w:rPr>
        <w:t>th</w:t>
      </w:r>
      <w:r w:rsidR="00A12597" w:rsidRPr="009D47DE">
        <w:t xml:space="preserve"> </w:t>
      </w:r>
      <w:r w:rsidR="00F50111" w:rsidRPr="009D47DE">
        <w:t>December</w:t>
      </w:r>
      <w:r w:rsidR="002C34A6" w:rsidRPr="009D47DE">
        <w:t xml:space="preserve">. </w:t>
      </w:r>
    </w:p>
    <w:p w14:paraId="6E42A5AD" w14:textId="77777777" w:rsidR="00267292" w:rsidRPr="009D47DE" w:rsidRDefault="002C34A6" w:rsidP="005971B0">
      <w:pPr>
        <w:pStyle w:val="ListParagraph"/>
        <w:numPr>
          <w:ilvl w:val="0"/>
          <w:numId w:val="35"/>
        </w:numPr>
      </w:pPr>
      <w:r w:rsidRPr="009D47DE">
        <w:t>These sessions were well attended</w:t>
      </w:r>
      <w:r w:rsidR="00A12597" w:rsidRPr="009D47DE">
        <w:t>,</w:t>
      </w:r>
      <w:r w:rsidR="00A04711" w:rsidRPr="009D47DE">
        <w:t xml:space="preserve"> with a total of</w:t>
      </w:r>
      <w:r w:rsidR="007E490D" w:rsidRPr="009D47DE">
        <w:t xml:space="preserve"> </w:t>
      </w:r>
      <w:r w:rsidR="00F50111" w:rsidRPr="000A0C52">
        <w:t>4061</w:t>
      </w:r>
      <w:r w:rsidR="007E490D" w:rsidRPr="000A0C52">
        <w:t xml:space="preserve"> </w:t>
      </w:r>
      <w:r w:rsidR="00A04711" w:rsidRPr="009D47DE">
        <w:t>attendees including</w:t>
      </w:r>
      <w:r w:rsidR="007E490D" w:rsidRPr="009D47DE">
        <w:t xml:space="preserve"> participants, their families and carers. </w:t>
      </w:r>
    </w:p>
    <w:p w14:paraId="38A454D0" w14:textId="4D8C6AE4" w:rsidR="002620A6" w:rsidRPr="009D47DE" w:rsidRDefault="007E490D" w:rsidP="005971B0">
      <w:pPr>
        <w:pStyle w:val="ListParagraph"/>
        <w:numPr>
          <w:ilvl w:val="0"/>
          <w:numId w:val="35"/>
        </w:numPr>
      </w:pPr>
      <w:r w:rsidRPr="009D47DE">
        <w:t xml:space="preserve">An additional </w:t>
      </w:r>
      <w:r w:rsidR="004C7BE1" w:rsidRPr="009D47DE">
        <w:t>32</w:t>
      </w:r>
      <w:r w:rsidRPr="009D47DE">
        <w:t xml:space="preserve"> sessions were held for providers</w:t>
      </w:r>
      <w:r w:rsidR="0034677A" w:rsidRPr="009D47DE">
        <w:t xml:space="preserve">, which were </w:t>
      </w:r>
      <w:r w:rsidR="004C7BE1" w:rsidRPr="009D47DE">
        <w:t>attended by over 5400 provider staff</w:t>
      </w:r>
      <w:r w:rsidR="00667FE1" w:rsidRPr="009D47DE">
        <w:t>.</w:t>
      </w:r>
    </w:p>
    <w:p w14:paraId="5B5F1F97" w14:textId="4EDABA2F" w:rsidR="00946C62" w:rsidRPr="009D47DE" w:rsidRDefault="006B3E3F" w:rsidP="00946C62">
      <w:pPr>
        <w:rPr>
          <w:rFonts w:eastAsia="Arial"/>
          <w:lang w:val="en-AU"/>
        </w:rPr>
      </w:pPr>
      <w:r w:rsidRPr="00946C62">
        <w:t>T</w:t>
      </w:r>
      <w:r w:rsidR="00C2232D" w:rsidRPr="00946C62">
        <w:t xml:space="preserve">here </w:t>
      </w:r>
      <w:r w:rsidR="00B0015B">
        <w:t>was</w:t>
      </w:r>
      <w:r w:rsidR="00C2232D" w:rsidRPr="00946C62">
        <w:t xml:space="preserve"> </w:t>
      </w:r>
      <w:r w:rsidR="006C561B">
        <w:t>no</w:t>
      </w:r>
      <w:r w:rsidR="00C2232D" w:rsidRPr="00946C62">
        <w:t xml:space="preserve"> </w:t>
      </w:r>
      <w:r w:rsidR="006D30F5" w:rsidRPr="00946C62">
        <w:t>overall increase</w:t>
      </w:r>
      <w:r w:rsidR="00C2232D" w:rsidRPr="00946C62">
        <w:t xml:space="preserve"> in </w:t>
      </w:r>
      <w:r w:rsidR="006D30F5" w:rsidRPr="00946C62">
        <w:t>complaints</w:t>
      </w:r>
      <w:r w:rsidR="00C2232D" w:rsidRPr="00946C62">
        <w:t xml:space="preserve"> </w:t>
      </w:r>
      <w:r w:rsidR="006D30F5" w:rsidRPr="00946C62">
        <w:t>to the Agency</w:t>
      </w:r>
      <w:r w:rsidR="002510F9">
        <w:t xml:space="preserve">, and complaints about the legislation </w:t>
      </w:r>
      <w:r w:rsidR="002510F9" w:rsidRPr="00F96981">
        <w:t>represented fewer than 1% of all complaints in this period</w:t>
      </w:r>
      <w:r w:rsidR="0058451D">
        <w:t xml:space="preserve">. Specifically: </w:t>
      </w:r>
      <w:r w:rsidR="008814E4" w:rsidRPr="00F96981">
        <w:t xml:space="preserve"> </w:t>
      </w:r>
    </w:p>
    <w:p w14:paraId="2A54C7B0" w14:textId="5DB9C5BF" w:rsidR="00B0015B" w:rsidRPr="009D47DE" w:rsidRDefault="00121002" w:rsidP="005971B0">
      <w:pPr>
        <w:pStyle w:val="ListParagraph"/>
        <w:numPr>
          <w:ilvl w:val="0"/>
          <w:numId w:val="37"/>
        </w:numPr>
        <w:rPr>
          <w:rFonts w:eastAsia="Arial"/>
          <w:lang w:val="en-AU"/>
        </w:rPr>
      </w:pPr>
      <w:r w:rsidRPr="00F96981">
        <w:rPr>
          <w:rFonts w:eastAsia="Arial"/>
        </w:rPr>
        <w:t xml:space="preserve">There were </w:t>
      </w:r>
      <w:r w:rsidR="00534C25" w:rsidRPr="00F96981">
        <w:rPr>
          <w:rFonts w:eastAsia="Arial"/>
        </w:rPr>
        <w:t>1</w:t>
      </w:r>
      <w:r w:rsidR="00900F41" w:rsidRPr="00F96981">
        <w:rPr>
          <w:rFonts w:eastAsia="Arial"/>
        </w:rPr>
        <w:t>85</w:t>
      </w:r>
      <w:r w:rsidRPr="00F96981">
        <w:rPr>
          <w:rFonts w:eastAsia="Arial"/>
        </w:rPr>
        <w:t xml:space="preserve"> legislation</w:t>
      </w:r>
      <w:r w:rsidR="00E0648B" w:rsidRPr="00F96981">
        <w:rPr>
          <w:rFonts w:eastAsia="Arial"/>
        </w:rPr>
        <w:t>-related</w:t>
      </w:r>
      <w:r w:rsidRPr="00F96981">
        <w:rPr>
          <w:rFonts w:eastAsia="Arial"/>
        </w:rPr>
        <w:t xml:space="preserve"> feedback/complaints received from </w:t>
      </w:r>
      <w:r w:rsidR="009A73D3" w:rsidRPr="00F96981">
        <w:rPr>
          <w:rFonts w:eastAsia="Arial"/>
        </w:rPr>
        <w:t>3</w:t>
      </w:r>
      <w:r w:rsidR="009A73D3" w:rsidRPr="00F96981">
        <w:rPr>
          <w:rFonts w:eastAsia="Arial"/>
          <w:vertAlign w:val="superscript"/>
        </w:rPr>
        <w:t>rd</w:t>
      </w:r>
      <w:r w:rsidR="00A83C55" w:rsidRPr="00F96981">
        <w:rPr>
          <w:rFonts w:eastAsia="Arial"/>
        </w:rPr>
        <w:t xml:space="preserve"> </w:t>
      </w:r>
      <w:r w:rsidRPr="00F96981">
        <w:rPr>
          <w:rFonts w:eastAsia="Arial"/>
        </w:rPr>
        <w:t xml:space="preserve">October to </w:t>
      </w:r>
      <w:r w:rsidR="00A83C55" w:rsidRPr="00F96981">
        <w:rPr>
          <w:rFonts w:eastAsia="Arial"/>
        </w:rPr>
        <w:t>31</w:t>
      </w:r>
      <w:r w:rsidR="00432149" w:rsidRPr="00F96981">
        <w:rPr>
          <w:rFonts w:eastAsia="Arial"/>
          <w:vertAlign w:val="superscript"/>
        </w:rPr>
        <w:t>st</w:t>
      </w:r>
      <w:r w:rsidR="00A83C55" w:rsidRPr="00F96981">
        <w:rPr>
          <w:rFonts w:eastAsia="Arial"/>
        </w:rPr>
        <w:t xml:space="preserve"> </w:t>
      </w:r>
      <w:r w:rsidRPr="00F96981">
        <w:rPr>
          <w:rFonts w:eastAsia="Arial"/>
        </w:rPr>
        <w:t xml:space="preserve">December 2024, of which 70% were related to </w:t>
      </w:r>
      <w:r w:rsidR="00B0015B" w:rsidRPr="00F96981">
        <w:rPr>
          <w:rFonts w:eastAsia="Arial"/>
        </w:rPr>
        <w:t>the NDIS Support Lists</w:t>
      </w:r>
      <w:r w:rsidRPr="00F96981">
        <w:rPr>
          <w:rFonts w:eastAsia="Arial"/>
        </w:rPr>
        <w:t xml:space="preserve">, and 6% </w:t>
      </w:r>
      <w:r w:rsidR="00B4665F" w:rsidRPr="00F96981">
        <w:rPr>
          <w:rFonts w:eastAsia="Arial"/>
        </w:rPr>
        <w:t>were</w:t>
      </w:r>
      <w:r w:rsidRPr="00F96981">
        <w:rPr>
          <w:rFonts w:eastAsia="Arial"/>
        </w:rPr>
        <w:t xml:space="preserve"> related to </w:t>
      </w:r>
      <w:r w:rsidR="00B0015B" w:rsidRPr="00F96981">
        <w:rPr>
          <w:rFonts w:eastAsia="Arial"/>
        </w:rPr>
        <w:t>funding amounts and components</w:t>
      </w:r>
      <w:r w:rsidR="00534C25" w:rsidRPr="00F96981">
        <w:rPr>
          <w:rFonts w:eastAsia="Arial"/>
        </w:rPr>
        <w:t xml:space="preserve">.  </w:t>
      </w:r>
    </w:p>
    <w:p w14:paraId="12F6956E" w14:textId="77777777" w:rsidR="001810D6" w:rsidRPr="009D47DE" w:rsidRDefault="00534C25" w:rsidP="005971B0">
      <w:pPr>
        <w:pStyle w:val="ListParagraph"/>
        <w:numPr>
          <w:ilvl w:val="0"/>
          <w:numId w:val="37"/>
        </w:numPr>
        <w:rPr>
          <w:rFonts w:eastAsia="Arial"/>
          <w:lang w:val="en-AU"/>
        </w:rPr>
      </w:pPr>
      <w:r w:rsidRPr="00F96981">
        <w:rPr>
          <w:rFonts w:eastAsia="Arial"/>
        </w:rPr>
        <w:t xml:space="preserve">There was a notable spike in </w:t>
      </w:r>
      <w:r w:rsidR="00A071D2" w:rsidRPr="00F96981">
        <w:rPr>
          <w:rFonts w:eastAsia="Arial"/>
        </w:rPr>
        <w:t>legislation</w:t>
      </w:r>
      <w:r w:rsidR="00E0648B" w:rsidRPr="00F96981">
        <w:rPr>
          <w:rFonts w:eastAsia="Arial"/>
        </w:rPr>
        <w:t>-</w:t>
      </w:r>
      <w:r w:rsidR="00A071D2" w:rsidRPr="00F96981">
        <w:rPr>
          <w:rFonts w:eastAsia="Arial"/>
        </w:rPr>
        <w:t xml:space="preserve">related </w:t>
      </w:r>
      <w:r w:rsidRPr="00F96981">
        <w:rPr>
          <w:rFonts w:eastAsia="Arial"/>
        </w:rPr>
        <w:t>complaints on 6</w:t>
      </w:r>
      <w:r w:rsidR="0088113E" w:rsidRPr="00F96981">
        <w:rPr>
          <w:rFonts w:eastAsia="Arial"/>
          <w:vertAlign w:val="superscript"/>
        </w:rPr>
        <w:t>th</w:t>
      </w:r>
      <w:r w:rsidRPr="00F96981">
        <w:rPr>
          <w:rFonts w:eastAsia="Arial"/>
        </w:rPr>
        <w:t xml:space="preserve"> December (27 feedback/complaints</w:t>
      </w:r>
      <w:r w:rsidR="0088113E" w:rsidRPr="00F96981">
        <w:rPr>
          <w:rFonts w:eastAsia="Arial"/>
        </w:rPr>
        <w:t xml:space="preserve"> – 3.15% of all complaints</w:t>
      </w:r>
      <w:r w:rsidRPr="00F96981">
        <w:rPr>
          <w:rFonts w:eastAsia="Arial"/>
        </w:rPr>
        <w:t>), one week following announced changes to pricing for music and arts therapy.</w:t>
      </w:r>
      <w:r w:rsidR="00222ED1" w:rsidRPr="00F96981">
        <w:rPr>
          <w:rFonts w:eastAsia="Arial"/>
        </w:rPr>
        <w:t xml:space="preserve">  </w:t>
      </w:r>
    </w:p>
    <w:p w14:paraId="1298C917" w14:textId="0FD0E8DF" w:rsidR="00534C25" w:rsidRPr="009D47DE" w:rsidRDefault="00A37BC9" w:rsidP="006138E4">
      <w:pPr>
        <w:rPr>
          <w:rFonts w:eastAsia="Arial"/>
          <w:lang w:val="en-AU"/>
        </w:rPr>
      </w:pPr>
      <w:r w:rsidRPr="00F96981">
        <w:rPr>
          <w:rFonts w:eastAsia="Arial"/>
        </w:rPr>
        <w:lastRenderedPageBreak/>
        <w:fldChar w:fldCharType="begin"/>
      </w:r>
      <w:r w:rsidRPr="00F96981">
        <w:rPr>
          <w:rFonts w:eastAsia="Arial"/>
        </w:rPr>
        <w:instrText xml:space="preserve"> REF _Ref190435343 \h  \* MERGEFORMAT </w:instrText>
      </w:r>
      <w:r w:rsidRPr="00F96981">
        <w:rPr>
          <w:rFonts w:eastAsia="Arial"/>
        </w:rPr>
      </w:r>
      <w:r w:rsidRPr="00F96981">
        <w:rPr>
          <w:rFonts w:eastAsia="Arial"/>
        </w:rPr>
        <w:fldChar w:fldCharType="separate"/>
      </w:r>
      <w:r w:rsidRPr="00F96981">
        <w:rPr>
          <w:rFonts w:cs="Arial"/>
        </w:rPr>
        <w:t xml:space="preserve">Figure </w:t>
      </w:r>
      <w:r w:rsidRPr="00F96981">
        <w:rPr>
          <w:rFonts w:cs="Arial"/>
          <w:noProof/>
        </w:rPr>
        <w:t>4</w:t>
      </w:r>
      <w:r w:rsidRPr="00F96981">
        <w:rPr>
          <w:rFonts w:eastAsia="Arial"/>
        </w:rPr>
        <w:fldChar w:fldCharType="end"/>
      </w:r>
      <w:r w:rsidR="00222ED1" w:rsidRPr="00F96981">
        <w:rPr>
          <w:rFonts w:eastAsia="Arial"/>
        </w:rPr>
        <w:t xml:space="preserve"> below</w:t>
      </w:r>
      <w:r w:rsidR="005D71BB" w:rsidRPr="00F96981">
        <w:rPr>
          <w:rFonts w:eastAsia="Arial"/>
        </w:rPr>
        <w:t xml:space="preserve"> shows the total number of complaints the </w:t>
      </w:r>
      <w:r w:rsidR="00737E39">
        <w:rPr>
          <w:rFonts w:eastAsia="Arial"/>
        </w:rPr>
        <w:t>A</w:t>
      </w:r>
      <w:r w:rsidR="005D71BB" w:rsidRPr="00F96981">
        <w:rPr>
          <w:rFonts w:eastAsia="Arial"/>
        </w:rPr>
        <w:t>gency receive</w:t>
      </w:r>
      <w:r w:rsidR="001810D6" w:rsidRPr="00F96981">
        <w:rPr>
          <w:rFonts w:eastAsia="Arial"/>
        </w:rPr>
        <w:t>d</w:t>
      </w:r>
      <w:r w:rsidR="005D71BB" w:rsidRPr="00F96981">
        <w:rPr>
          <w:rFonts w:eastAsia="Arial"/>
        </w:rPr>
        <w:t xml:space="preserve"> </w:t>
      </w:r>
      <w:r w:rsidR="001810D6" w:rsidRPr="00F96981">
        <w:rPr>
          <w:rFonts w:eastAsia="Arial"/>
        </w:rPr>
        <w:t>weekly</w:t>
      </w:r>
      <w:r w:rsidR="005D71BB" w:rsidRPr="00F96981">
        <w:rPr>
          <w:rFonts w:eastAsia="Arial"/>
        </w:rPr>
        <w:t xml:space="preserve"> and the </w:t>
      </w:r>
      <w:r w:rsidR="001810D6" w:rsidRPr="00F96981">
        <w:rPr>
          <w:rFonts w:eastAsia="Arial"/>
        </w:rPr>
        <w:t>proportion</w:t>
      </w:r>
      <w:r w:rsidR="005D71BB" w:rsidRPr="00F96981">
        <w:rPr>
          <w:rFonts w:eastAsia="Arial"/>
        </w:rPr>
        <w:t xml:space="preserve"> of these complaints that </w:t>
      </w:r>
      <w:r w:rsidR="001810D6" w:rsidRPr="00F96981">
        <w:rPr>
          <w:rFonts w:eastAsia="Arial"/>
        </w:rPr>
        <w:t>we</w:t>
      </w:r>
      <w:r w:rsidR="005D71BB" w:rsidRPr="00F96981">
        <w:rPr>
          <w:rFonts w:eastAsia="Arial"/>
        </w:rPr>
        <w:t xml:space="preserve">re related to ‘legislation </w:t>
      </w:r>
      <w:proofErr w:type="gramStart"/>
      <w:r w:rsidR="005D71BB" w:rsidRPr="00F96981">
        <w:rPr>
          <w:rFonts w:eastAsia="Arial"/>
        </w:rPr>
        <w:t>changes’</w:t>
      </w:r>
      <w:proofErr w:type="gramEnd"/>
      <w:r w:rsidR="005D71BB" w:rsidRPr="00F96981">
        <w:rPr>
          <w:rFonts w:eastAsia="Arial"/>
        </w:rPr>
        <w:t>.</w:t>
      </w:r>
    </w:p>
    <w:p w14:paraId="253BD677" w14:textId="2D3491A9" w:rsidR="003A6E49" w:rsidRPr="007D70AF" w:rsidRDefault="00534C25" w:rsidP="001B18FC">
      <w:pPr>
        <w:pStyle w:val="Caption"/>
        <w:keepNext/>
        <w:spacing w:after="0"/>
        <w:rPr>
          <w:rFonts w:cs="Arial"/>
          <w:i w:val="0"/>
          <w:color w:val="6B2876" w:themeColor="accent1"/>
          <w:sz w:val="20"/>
          <w:szCs w:val="20"/>
        </w:rPr>
      </w:pPr>
      <w:bookmarkStart w:id="155" w:name="_Ref190435343"/>
      <w:r w:rsidRPr="00F96981">
        <w:rPr>
          <w:rFonts w:cs="Arial"/>
          <w:i w:val="0"/>
          <w:color w:val="6B2876" w:themeColor="accent1"/>
          <w:sz w:val="20"/>
          <w:szCs w:val="20"/>
        </w:rPr>
        <w:t xml:space="preserve">Figure </w:t>
      </w:r>
      <w:r w:rsidR="003A6E49" w:rsidRPr="00F96981">
        <w:rPr>
          <w:rFonts w:cs="Arial"/>
          <w:i w:val="0"/>
          <w:color w:val="6B2876" w:themeColor="accent1"/>
          <w:sz w:val="20"/>
          <w:szCs w:val="20"/>
        </w:rPr>
        <w:fldChar w:fldCharType="begin"/>
      </w:r>
      <w:r w:rsidR="003A6E49" w:rsidRPr="00F96981">
        <w:rPr>
          <w:rFonts w:cs="Arial"/>
          <w:i w:val="0"/>
          <w:color w:val="6B2876" w:themeColor="accent1"/>
          <w:sz w:val="20"/>
          <w:szCs w:val="20"/>
        </w:rPr>
        <w:instrText xml:space="preserve"> SEQ Figure \* ARABIC </w:instrText>
      </w:r>
      <w:r w:rsidR="003A6E49" w:rsidRPr="00F96981">
        <w:rPr>
          <w:rFonts w:cs="Arial"/>
          <w:i w:val="0"/>
          <w:color w:val="6B2876" w:themeColor="accent1"/>
          <w:sz w:val="20"/>
          <w:szCs w:val="20"/>
        </w:rPr>
        <w:fldChar w:fldCharType="separate"/>
      </w:r>
      <w:r w:rsidR="002449EF">
        <w:rPr>
          <w:rFonts w:cs="Arial"/>
          <w:i w:val="0"/>
          <w:noProof/>
          <w:color w:val="6B2876" w:themeColor="accent1"/>
          <w:sz w:val="20"/>
          <w:szCs w:val="20"/>
        </w:rPr>
        <w:t>4</w:t>
      </w:r>
      <w:r w:rsidR="003A6E49" w:rsidRPr="00F96981">
        <w:rPr>
          <w:rFonts w:cs="Arial"/>
          <w:i w:val="0"/>
          <w:color w:val="6B2876" w:themeColor="accent1"/>
          <w:sz w:val="20"/>
          <w:szCs w:val="20"/>
        </w:rPr>
        <w:fldChar w:fldCharType="end"/>
      </w:r>
      <w:bookmarkEnd w:id="155"/>
      <w:r w:rsidR="003A6E49" w:rsidRPr="00F96981">
        <w:rPr>
          <w:rFonts w:cs="Arial"/>
          <w:i w:val="0"/>
          <w:color w:val="6B2876" w:themeColor="accent1"/>
          <w:sz w:val="20"/>
          <w:szCs w:val="20"/>
        </w:rPr>
        <w:t>:</w:t>
      </w:r>
      <w:r w:rsidRPr="00F96981">
        <w:rPr>
          <w:rFonts w:cs="Arial"/>
          <w:i w:val="0"/>
          <w:color w:val="6B2876" w:themeColor="accent1"/>
          <w:sz w:val="20"/>
          <w:szCs w:val="20"/>
        </w:rPr>
        <w:t xml:space="preserve"> Number and percent of ‘Legislation Change’ complaints cases from PACE</w:t>
      </w:r>
    </w:p>
    <w:p w14:paraId="0A67284A" w14:textId="4E9D2DB3" w:rsidR="00534C25" w:rsidRPr="001B18FC" w:rsidRDefault="00534C25" w:rsidP="00534C25">
      <w:pPr>
        <w:pStyle w:val="paragraph"/>
        <w:spacing w:before="0" w:beforeAutospacing="0" w:after="0" w:afterAutospacing="0"/>
        <w:textAlignment w:val="baseline"/>
        <w:rPr>
          <w:rFonts w:ascii="Arial" w:hAnsi="Arial" w:cs="Arial"/>
          <w:sz w:val="18"/>
          <w:szCs w:val="18"/>
        </w:rPr>
      </w:pPr>
      <w:r w:rsidRPr="005A1F53">
        <w:rPr>
          <w:rFonts w:cs="Arial"/>
          <w:noProof/>
          <w:color w:val="00B050"/>
          <w:sz w:val="18"/>
          <w:szCs w:val="18"/>
        </w:rPr>
        <w:drawing>
          <wp:inline distT="0" distB="0" distL="0" distR="0" wp14:anchorId="32814373" wp14:editId="6D7725F9">
            <wp:extent cx="5486400" cy="2631056"/>
            <wp:effectExtent l="0" t="0" r="0" b="0"/>
            <wp:docPr id="1745156171" name="Chart 1" descr="Figure 4 is a bar and line graph, for the weeks between 13 October and 29 December. The vertical bars report the total number of complaints/feedback, and the horizontal line reports the percentage related to legislation change. &#10;As stated in this report, there was no overall increase in complaints to the Agency, and complaints about the legislation represented fewer than 1% of all complaints in this period. There were 185 legislation-related feedback/complaints received since from 3rd October to 31st December 2024, of which 70% were related to the NDIS Support Lists, and 6% were related to funding amounts and components. There was a notable spike in legislation-related complaints on 6th December (27 feedback/complaints – 3.15% of all complaints), one week following announced changes to pricing for music and arts therapy."/>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Style w:val="scxw34312682"/>
          <w:rFonts w:cs="Arial"/>
          <w:sz w:val="18"/>
          <w:szCs w:val="18"/>
        </w:rPr>
        <w:t> </w:t>
      </w:r>
      <w:r>
        <w:rPr>
          <w:rFonts w:ascii="Arial" w:hAnsi="Arial" w:cs="Arial"/>
          <w:sz w:val="18"/>
          <w:szCs w:val="18"/>
        </w:rPr>
        <w:br/>
      </w:r>
      <w:r w:rsidRPr="003A6E49">
        <w:rPr>
          <w:rStyle w:val="normaltextrun"/>
          <w:rFonts w:ascii="Arial" w:hAnsi="Arial" w:cs="Arial"/>
          <w:color w:val="000000"/>
          <w:sz w:val="18"/>
          <w:szCs w:val="18"/>
        </w:rPr>
        <w:t xml:space="preserve">Source: NDIS </w:t>
      </w:r>
      <w:r w:rsidR="00737E39">
        <w:rPr>
          <w:rStyle w:val="normaltextrun"/>
          <w:rFonts w:ascii="Arial" w:hAnsi="Arial" w:cs="Arial"/>
          <w:color w:val="000000"/>
          <w:sz w:val="18"/>
          <w:szCs w:val="18"/>
        </w:rPr>
        <w:t>D</w:t>
      </w:r>
      <w:r w:rsidRPr="003A6E49">
        <w:rPr>
          <w:rStyle w:val="normaltextrun"/>
          <w:rFonts w:ascii="Arial" w:hAnsi="Arial" w:cs="Arial"/>
          <w:color w:val="000000"/>
          <w:sz w:val="18"/>
          <w:szCs w:val="18"/>
        </w:rPr>
        <w:t>atawarehouse Feedback and Complaints daily data using “</w:t>
      </w:r>
      <w:proofErr w:type="spellStart"/>
      <w:r w:rsidRPr="003A6E49">
        <w:rPr>
          <w:rStyle w:val="normaltextrun"/>
          <w:rFonts w:ascii="Arial" w:hAnsi="Arial" w:cs="Arial"/>
          <w:color w:val="000000"/>
          <w:sz w:val="18"/>
          <w:szCs w:val="18"/>
        </w:rPr>
        <w:t>HotCode</w:t>
      </w:r>
      <w:proofErr w:type="spellEnd"/>
      <w:r w:rsidRPr="003A6E49">
        <w:rPr>
          <w:rStyle w:val="normaltextrun"/>
          <w:rFonts w:ascii="Arial" w:hAnsi="Arial" w:cs="Arial"/>
          <w:color w:val="000000"/>
          <w:sz w:val="18"/>
          <w:szCs w:val="18"/>
        </w:rPr>
        <w:t>” designations.</w:t>
      </w:r>
      <w:r w:rsidRPr="001B18FC">
        <w:rPr>
          <w:rStyle w:val="eop"/>
          <w:rFonts w:ascii="Arial" w:hAnsi="Arial" w:cs="Arial"/>
          <w:color w:val="000000"/>
          <w:sz w:val="18"/>
          <w:szCs w:val="18"/>
        </w:rPr>
        <w:t> </w:t>
      </w:r>
    </w:p>
    <w:p w14:paraId="261D33A1" w14:textId="77777777" w:rsidR="00534C25" w:rsidRDefault="00534C25" w:rsidP="00FE49C9">
      <w:pPr>
        <w:rPr>
          <w:rFonts w:cs="Arial"/>
          <w:color w:val="000000"/>
          <w:sz w:val="18"/>
          <w:szCs w:val="18"/>
        </w:rPr>
      </w:pPr>
    </w:p>
    <w:p w14:paraId="06292FC6" w14:textId="304578DA" w:rsidR="00D00211" w:rsidRDefault="005F793B" w:rsidP="00D00211">
      <w:r>
        <w:t xml:space="preserve">There was </w:t>
      </w:r>
      <w:r w:rsidR="007D4A5C">
        <w:t xml:space="preserve">significant </w:t>
      </w:r>
      <w:r w:rsidR="005602DB">
        <w:t>informa</w:t>
      </w:r>
      <w:r w:rsidR="00913AF5">
        <w:t xml:space="preserve">l </w:t>
      </w:r>
      <w:r w:rsidR="002E3E95">
        <w:t xml:space="preserve">engagement </w:t>
      </w:r>
      <w:r w:rsidR="00B73B83">
        <w:t xml:space="preserve">relating </w:t>
      </w:r>
      <w:r w:rsidR="002E3E95">
        <w:t xml:space="preserve">to </w:t>
      </w:r>
      <w:r w:rsidR="00600F36">
        <w:t xml:space="preserve">the </w:t>
      </w:r>
      <w:r w:rsidR="002E3E95">
        <w:t xml:space="preserve">changes. </w:t>
      </w:r>
      <w:r w:rsidR="0002534C">
        <w:t>A</w:t>
      </w:r>
      <w:r w:rsidR="000A3D93" w:rsidRPr="00511220">
        <w:t xml:space="preserve">gency staff </w:t>
      </w:r>
      <w:r w:rsidR="00C67CBA">
        <w:t xml:space="preserve">across </w:t>
      </w:r>
      <w:r w:rsidR="00F16DD9">
        <w:t xml:space="preserve">many branches </w:t>
      </w:r>
      <w:r w:rsidR="00CE0EAB">
        <w:t>recounted</w:t>
      </w:r>
      <w:r w:rsidR="000A3D93" w:rsidRPr="00511220">
        <w:t xml:space="preserve"> high levels </w:t>
      </w:r>
      <w:r w:rsidR="00A03695" w:rsidRPr="00511220">
        <w:t xml:space="preserve">of </w:t>
      </w:r>
      <w:r w:rsidR="00A15AE0">
        <w:t xml:space="preserve">stakeholder </w:t>
      </w:r>
      <w:r w:rsidR="00A03695" w:rsidRPr="00511220">
        <w:t xml:space="preserve">interactions relative to </w:t>
      </w:r>
      <w:r w:rsidR="001E1A40">
        <w:t>their ‘</w:t>
      </w:r>
      <w:r w:rsidR="00A03695" w:rsidRPr="00511220">
        <w:t>business as usual</w:t>
      </w:r>
      <w:r w:rsidR="001E1A40">
        <w:t>’</w:t>
      </w:r>
      <w:r w:rsidR="00A03695" w:rsidRPr="00511220">
        <w:t xml:space="preserve">, </w:t>
      </w:r>
      <w:r w:rsidR="002A3616">
        <w:t xml:space="preserve">including </w:t>
      </w:r>
      <w:r w:rsidR="000A3D93" w:rsidRPr="00511220">
        <w:t>fielding queries</w:t>
      </w:r>
      <w:r w:rsidR="00D31F6C">
        <w:t xml:space="preserve"> and </w:t>
      </w:r>
      <w:r w:rsidR="00430E5C">
        <w:t xml:space="preserve">informal </w:t>
      </w:r>
      <w:r w:rsidR="000A3D93" w:rsidRPr="00511220">
        <w:t>complaints</w:t>
      </w:r>
      <w:r w:rsidR="00D31F6C">
        <w:t xml:space="preserve">, </w:t>
      </w:r>
      <w:r w:rsidR="000A3D93" w:rsidRPr="00511220">
        <w:t>resolving issues</w:t>
      </w:r>
      <w:r w:rsidR="00D31F6C">
        <w:t>, responding to stakeholder contacts</w:t>
      </w:r>
      <w:r w:rsidR="00D00211">
        <w:t xml:space="preserve">, and responding to </w:t>
      </w:r>
      <w:r w:rsidR="000A3D93" w:rsidRPr="00511220">
        <w:t>correspondence to the Minister or CEO</w:t>
      </w:r>
      <w:r w:rsidR="00D00211">
        <w:t xml:space="preserve">. </w:t>
      </w:r>
    </w:p>
    <w:p w14:paraId="5ECEBAF2" w14:textId="601A92AC" w:rsidR="00B023B9" w:rsidRPr="00802BD7" w:rsidRDefault="00AB2DF8" w:rsidP="00A41987">
      <w:pPr>
        <w:pStyle w:val="Heading5"/>
      </w:pPr>
      <w:r>
        <w:t xml:space="preserve">Agency </w:t>
      </w:r>
      <w:r w:rsidR="002B6EA6">
        <w:rPr>
          <w:bCs/>
        </w:rPr>
        <w:t xml:space="preserve">communications </w:t>
      </w:r>
      <w:r w:rsidR="002B6EA6" w:rsidRPr="59CCA7C5">
        <w:rPr>
          <w:bCs/>
        </w:rPr>
        <w:t>an</w:t>
      </w:r>
      <w:r w:rsidR="440CE771" w:rsidRPr="59CCA7C5">
        <w:rPr>
          <w:bCs/>
        </w:rPr>
        <w:t>d</w:t>
      </w:r>
      <w:r w:rsidR="002B6EA6">
        <w:rPr>
          <w:bCs/>
        </w:rPr>
        <w:t xml:space="preserve"> </w:t>
      </w:r>
      <w:r>
        <w:rPr>
          <w:bCs/>
        </w:rPr>
        <w:t xml:space="preserve">information </w:t>
      </w:r>
      <w:r w:rsidR="00D92B07">
        <w:rPr>
          <w:bCs/>
        </w:rPr>
        <w:t xml:space="preserve">was frequent though </w:t>
      </w:r>
      <w:r w:rsidR="002B6EA6">
        <w:rPr>
          <w:bCs/>
        </w:rPr>
        <w:t>did not always meet participant</w:t>
      </w:r>
      <w:r w:rsidR="008E7D2A">
        <w:rPr>
          <w:bCs/>
        </w:rPr>
        <w:t xml:space="preserve">s’ needs </w:t>
      </w:r>
    </w:p>
    <w:p w14:paraId="0B124DCC" w14:textId="681A59A1" w:rsidR="00A529EB" w:rsidRDefault="00202F3C" w:rsidP="00202F3C">
      <w:pPr>
        <w:rPr>
          <w:rFonts w:eastAsiaTheme="minorEastAsia"/>
          <w:lang w:val="en-AU"/>
        </w:rPr>
      </w:pPr>
      <w:r w:rsidRPr="00202F3C">
        <w:rPr>
          <w:rFonts w:eastAsiaTheme="minorEastAsia"/>
          <w:lang w:val="en-AU"/>
        </w:rPr>
        <w:t xml:space="preserve">There was a </w:t>
      </w:r>
      <w:r>
        <w:rPr>
          <w:rFonts w:eastAsiaTheme="minorEastAsia"/>
          <w:lang w:val="en-AU"/>
        </w:rPr>
        <w:t xml:space="preserve">view </w:t>
      </w:r>
      <w:r w:rsidRPr="00202F3C">
        <w:rPr>
          <w:rFonts w:eastAsiaTheme="minorEastAsia"/>
          <w:lang w:val="en-AU"/>
        </w:rPr>
        <w:t xml:space="preserve">among external stakeholders that the Agency’s </w:t>
      </w:r>
      <w:r w:rsidR="00C71471">
        <w:rPr>
          <w:rFonts w:eastAsiaTheme="minorEastAsia"/>
          <w:lang w:val="en-AU"/>
        </w:rPr>
        <w:t xml:space="preserve">communication and </w:t>
      </w:r>
      <w:r w:rsidR="0053744B">
        <w:rPr>
          <w:rFonts w:eastAsiaTheme="minorEastAsia"/>
          <w:lang w:val="en-AU"/>
        </w:rPr>
        <w:t>information provision</w:t>
      </w:r>
      <w:r w:rsidR="00261FBB">
        <w:rPr>
          <w:rFonts w:eastAsiaTheme="minorEastAsia"/>
          <w:lang w:val="en-AU"/>
        </w:rPr>
        <w:t>, while frequent,</w:t>
      </w:r>
      <w:r w:rsidR="0053744B">
        <w:rPr>
          <w:rFonts w:eastAsiaTheme="minorEastAsia"/>
          <w:lang w:val="en-AU"/>
        </w:rPr>
        <w:t xml:space="preserve"> </w:t>
      </w:r>
      <w:r w:rsidR="00B477CB">
        <w:rPr>
          <w:rFonts w:eastAsiaTheme="minorEastAsia"/>
          <w:lang w:val="en-AU"/>
        </w:rPr>
        <w:t xml:space="preserve">did not </w:t>
      </w:r>
      <w:r w:rsidR="0052416E">
        <w:rPr>
          <w:rFonts w:eastAsiaTheme="minorEastAsia"/>
          <w:lang w:val="en-AU"/>
        </w:rPr>
        <w:t>meet some participants’ needs</w:t>
      </w:r>
      <w:r w:rsidR="00C63006">
        <w:rPr>
          <w:rFonts w:eastAsiaTheme="minorEastAsia"/>
          <w:lang w:val="en-AU"/>
        </w:rPr>
        <w:t>. Specifically</w:t>
      </w:r>
      <w:r w:rsidR="00A529EB">
        <w:rPr>
          <w:rFonts w:eastAsiaTheme="minorEastAsia"/>
          <w:lang w:val="en-AU"/>
        </w:rPr>
        <w:t>:</w:t>
      </w:r>
    </w:p>
    <w:p w14:paraId="3947D2B7" w14:textId="77777777" w:rsidR="0022507B" w:rsidRDefault="0022507B" w:rsidP="0022507B">
      <w:pPr>
        <w:pStyle w:val="ListParagraph"/>
        <w:numPr>
          <w:ilvl w:val="0"/>
          <w:numId w:val="20"/>
        </w:numPr>
        <w:rPr>
          <w:rFonts w:eastAsiaTheme="minorEastAsia"/>
          <w:lang w:val="en-AU"/>
        </w:rPr>
      </w:pPr>
      <w:r w:rsidRPr="00C72F21">
        <w:rPr>
          <w:rFonts w:eastAsiaTheme="minorEastAsia"/>
          <w:lang w:val="en-AU"/>
        </w:rPr>
        <w:t xml:space="preserve">Given some guidance was still under development in the first three months, engagement was not always supported with the specific information that was being sought by participants and providers. </w:t>
      </w:r>
    </w:p>
    <w:p w14:paraId="11B1F15B" w14:textId="77777777" w:rsidR="004C3B6A" w:rsidRDefault="00740B68" w:rsidP="004C3B6A">
      <w:pPr>
        <w:pStyle w:val="ListParagraph"/>
        <w:numPr>
          <w:ilvl w:val="0"/>
          <w:numId w:val="20"/>
        </w:numPr>
        <w:rPr>
          <w:rFonts w:eastAsiaTheme="minorEastAsia"/>
          <w:lang w:val="en-AU"/>
        </w:rPr>
      </w:pPr>
      <w:r>
        <w:rPr>
          <w:rFonts w:eastAsiaTheme="minorEastAsia"/>
          <w:lang w:val="en-AU"/>
        </w:rPr>
        <w:t xml:space="preserve">While </w:t>
      </w:r>
      <w:r w:rsidR="00FA3952">
        <w:rPr>
          <w:rFonts w:eastAsiaTheme="minorEastAsia"/>
          <w:lang w:val="en-AU"/>
        </w:rPr>
        <w:t xml:space="preserve">the Agency was responsive </w:t>
      </w:r>
      <w:r w:rsidR="0039493B">
        <w:rPr>
          <w:rFonts w:eastAsiaTheme="minorEastAsia"/>
          <w:lang w:val="en-AU"/>
        </w:rPr>
        <w:t xml:space="preserve">and </w:t>
      </w:r>
      <w:r w:rsidR="00A529EB">
        <w:rPr>
          <w:rFonts w:eastAsiaTheme="minorEastAsia"/>
          <w:lang w:val="en-AU"/>
        </w:rPr>
        <w:t xml:space="preserve">communications were frequent, there </w:t>
      </w:r>
      <w:r w:rsidR="00146A63">
        <w:rPr>
          <w:rFonts w:eastAsiaTheme="minorEastAsia"/>
          <w:lang w:val="en-AU"/>
        </w:rPr>
        <w:t xml:space="preserve">was a view that communications </w:t>
      </w:r>
      <w:r w:rsidR="00A529EB" w:rsidRPr="0003636D">
        <w:rPr>
          <w:rFonts w:eastAsiaTheme="minorEastAsia"/>
          <w:lang w:val="en-AU"/>
        </w:rPr>
        <w:t xml:space="preserve">were often general </w:t>
      </w:r>
      <w:r w:rsidR="00A529EB">
        <w:rPr>
          <w:rFonts w:eastAsiaTheme="minorEastAsia"/>
          <w:lang w:val="en-AU"/>
        </w:rPr>
        <w:t>in nature.</w:t>
      </w:r>
      <w:r w:rsidR="004C3B6A" w:rsidRPr="004C3B6A">
        <w:rPr>
          <w:rFonts w:eastAsiaTheme="minorEastAsia"/>
          <w:lang w:val="en-AU"/>
        </w:rPr>
        <w:t xml:space="preserve"> </w:t>
      </w:r>
    </w:p>
    <w:p w14:paraId="1EC68F99" w14:textId="11C20A24" w:rsidR="00202F3C" w:rsidRPr="00C72F21" w:rsidRDefault="00AE3B11">
      <w:pPr>
        <w:pStyle w:val="ListParagraph"/>
        <w:numPr>
          <w:ilvl w:val="0"/>
          <w:numId w:val="20"/>
        </w:numPr>
        <w:rPr>
          <w:rFonts w:eastAsiaTheme="minorEastAsia"/>
          <w:lang w:val="en-AU"/>
        </w:rPr>
      </w:pPr>
      <w:r>
        <w:rPr>
          <w:rFonts w:eastAsiaTheme="minorEastAsia"/>
          <w:lang w:val="en-AU"/>
        </w:rPr>
        <w:t xml:space="preserve">There was a </w:t>
      </w:r>
      <w:r w:rsidR="00202F3C" w:rsidRPr="00C72F21">
        <w:rPr>
          <w:rFonts w:eastAsiaTheme="minorEastAsia"/>
          <w:lang w:val="en-AU"/>
        </w:rPr>
        <w:t xml:space="preserve">risk </w:t>
      </w:r>
      <w:r w:rsidR="00FE0F98">
        <w:rPr>
          <w:rFonts w:eastAsiaTheme="minorEastAsia"/>
          <w:lang w:val="en-AU"/>
        </w:rPr>
        <w:t xml:space="preserve">of </w:t>
      </w:r>
      <w:r w:rsidR="00D97ED0">
        <w:rPr>
          <w:rFonts w:eastAsiaTheme="minorEastAsia"/>
          <w:lang w:val="en-AU"/>
        </w:rPr>
        <w:t xml:space="preserve">generating </w:t>
      </w:r>
      <w:r w:rsidR="0006578A">
        <w:rPr>
          <w:rFonts w:eastAsiaTheme="minorEastAsia"/>
          <w:lang w:val="en-AU"/>
        </w:rPr>
        <w:t xml:space="preserve">further </w:t>
      </w:r>
      <w:r w:rsidR="00202F3C" w:rsidRPr="00C72F21">
        <w:rPr>
          <w:rFonts w:eastAsiaTheme="minorEastAsia"/>
          <w:lang w:val="en-AU"/>
        </w:rPr>
        <w:t xml:space="preserve">frustrations </w:t>
      </w:r>
      <w:r w:rsidR="0006578A">
        <w:rPr>
          <w:rFonts w:eastAsiaTheme="minorEastAsia"/>
          <w:lang w:val="en-AU"/>
        </w:rPr>
        <w:t xml:space="preserve">for participants </w:t>
      </w:r>
      <w:r w:rsidR="00202F3C" w:rsidRPr="00C72F21">
        <w:rPr>
          <w:rFonts w:eastAsiaTheme="minorEastAsia"/>
          <w:lang w:val="en-AU"/>
        </w:rPr>
        <w:t xml:space="preserve">when the Agency had no new information to share </w:t>
      </w:r>
      <w:r w:rsidR="00AD4E81">
        <w:rPr>
          <w:rFonts w:eastAsiaTheme="minorEastAsia"/>
          <w:lang w:val="en-AU"/>
        </w:rPr>
        <w:t xml:space="preserve">or when </w:t>
      </w:r>
      <w:r w:rsidR="00202F3C" w:rsidRPr="00C72F21">
        <w:rPr>
          <w:rFonts w:eastAsiaTheme="minorEastAsia"/>
          <w:lang w:val="en-AU"/>
        </w:rPr>
        <w:t xml:space="preserve">participants’ concerns had </w:t>
      </w:r>
      <w:r w:rsidR="00580481">
        <w:rPr>
          <w:rFonts w:eastAsiaTheme="minorEastAsia"/>
          <w:lang w:val="en-AU"/>
        </w:rPr>
        <w:t xml:space="preserve">not </w:t>
      </w:r>
      <w:r w:rsidR="00202F3C" w:rsidRPr="00C72F21">
        <w:rPr>
          <w:rFonts w:eastAsiaTheme="minorEastAsia"/>
          <w:lang w:val="en-AU"/>
        </w:rPr>
        <w:t xml:space="preserve">been </w:t>
      </w:r>
      <w:r w:rsidR="005132E4">
        <w:rPr>
          <w:rFonts w:eastAsiaTheme="minorEastAsia"/>
          <w:lang w:val="en-AU"/>
        </w:rPr>
        <w:t>considered</w:t>
      </w:r>
      <w:r w:rsidR="00202F3C" w:rsidRPr="00C72F21">
        <w:rPr>
          <w:rFonts w:eastAsiaTheme="minorEastAsia"/>
          <w:lang w:val="en-AU"/>
        </w:rPr>
        <w:t>.</w:t>
      </w:r>
    </w:p>
    <w:p w14:paraId="5A730EE4" w14:textId="7DD77640" w:rsidR="00F21EA6" w:rsidRPr="00F96981" w:rsidRDefault="00DD60D2" w:rsidP="0073431B">
      <w:pPr>
        <w:rPr>
          <w:rFonts w:eastAsiaTheme="minorEastAsia"/>
          <w:lang w:val="en-AU"/>
        </w:rPr>
      </w:pPr>
      <w:r w:rsidRPr="0073431B">
        <w:rPr>
          <w:rFonts w:eastAsiaTheme="minorEastAsia"/>
          <w:lang w:val="en-AU"/>
        </w:rPr>
        <w:t xml:space="preserve">The </w:t>
      </w:r>
      <w:r w:rsidR="0073431B">
        <w:rPr>
          <w:rFonts w:eastAsiaTheme="minorEastAsia"/>
          <w:lang w:val="en-AU"/>
        </w:rPr>
        <w:t>Agency used</w:t>
      </w:r>
      <w:r w:rsidR="00741910" w:rsidRPr="00F21EA6">
        <w:rPr>
          <w:rFonts w:eastAsiaTheme="minorEastAsia"/>
          <w:lang w:val="en-AU"/>
        </w:rPr>
        <w:t xml:space="preserve"> </w:t>
      </w:r>
      <w:r w:rsidR="00402E93" w:rsidRPr="00F21EA6">
        <w:rPr>
          <w:rFonts w:eastAsiaTheme="minorEastAsia"/>
          <w:lang w:val="en-AU"/>
        </w:rPr>
        <w:t xml:space="preserve">a number </w:t>
      </w:r>
      <w:r w:rsidRPr="00F21EA6">
        <w:rPr>
          <w:rFonts w:eastAsiaTheme="minorEastAsia"/>
          <w:lang w:val="en-AU"/>
        </w:rPr>
        <w:t xml:space="preserve">of information </w:t>
      </w:r>
      <w:r w:rsidR="00D1370B" w:rsidRPr="00F21EA6">
        <w:rPr>
          <w:rFonts w:eastAsiaTheme="minorEastAsia"/>
          <w:lang w:val="en-AU"/>
        </w:rPr>
        <w:t>channels</w:t>
      </w:r>
      <w:r w:rsidR="004664B7">
        <w:rPr>
          <w:rFonts w:eastAsiaTheme="minorEastAsia"/>
          <w:lang w:val="en-AU"/>
        </w:rPr>
        <w:t xml:space="preserve"> to provide information</w:t>
      </w:r>
      <w:r w:rsidR="008405DD" w:rsidRPr="0073431B">
        <w:rPr>
          <w:rFonts w:eastAsiaTheme="minorEastAsia"/>
          <w:lang w:val="en-AU"/>
        </w:rPr>
        <w:t>.</w:t>
      </w:r>
      <w:r w:rsidR="008405DD" w:rsidRPr="00F21EA6">
        <w:rPr>
          <w:rFonts w:eastAsiaTheme="minorEastAsia"/>
          <w:lang w:val="en-AU"/>
        </w:rPr>
        <w:t xml:space="preserve"> </w:t>
      </w:r>
      <w:r w:rsidR="00130DCD" w:rsidRPr="00130DCD">
        <w:rPr>
          <w:rFonts w:eastAsiaTheme="minorEastAsia"/>
          <w:lang w:val="en-AU"/>
        </w:rPr>
        <w:fldChar w:fldCharType="begin"/>
      </w:r>
      <w:r w:rsidR="00130DCD" w:rsidRPr="00130DCD">
        <w:rPr>
          <w:rFonts w:eastAsiaTheme="minorEastAsia"/>
          <w:lang w:val="en-AU"/>
        </w:rPr>
        <w:instrText xml:space="preserve"> REF _Ref190435552 \h  \* MERGEFORMAT </w:instrText>
      </w:r>
      <w:r w:rsidR="00130DCD" w:rsidRPr="00130DCD">
        <w:rPr>
          <w:rFonts w:eastAsiaTheme="minorEastAsia"/>
          <w:lang w:val="en-AU"/>
        </w:rPr>
      </w:r>
      <w:r w:rsidR="00130DCD" w:rsidRPr="00130DCD">
        <w:rPr>
          <w:rFonts w:eastAsiaTheme="minorEastAsia"/>
          <w:lang w:val="en-AU"/>
        </w:rPr>
        <w:fldChar w:fldCharType="separate"/>
      </w:r>
      <w:r w:rsidR="009859EC" w:rsidRPr="009859EC">
        <w:t xml:space="preserve">Figure </w:t>
      </w:r>
      <w:r w:rsidR="00130DCD" w:rsidRPr="00130DCD">
        <w:rPr>
          <w:rFonts w:eastAsiaTheme="minorEastAsia"/>
          <w:lang w:val="en-AU"/>
        </w:rPr>
        <w:fldChar w:fldCharType="end"/>
      </w:r>
      <w:r w:rsidR="00737E39">
        <w:rPr>
          <w:rFonts w:eastAsiaTheme="minorEastAsia"/>
          <w:lang w:val="en-AU"/>
        </w:rPr>
        <w:t>5</w:t>
      </w:r>
      <w:r w:rsidR="00130DCD" w:rsidRPr="00130DCD">
        <w:rPr>
          <w:rFonts w:eastAsiaTheme="minorEastAsia"/>
          <w:lang w:val="en-AU"/>
        </w:rPr>
        <w:t xml:space="preserve"> </w:t>
      </w:r>
      <w:r w:rsidR="00130DCD">
        <w:rPr>
          <w:rFonts w:eastAsiaTheme="minorEastAsia"/>
          <w:lang w:val="en-AU"/>
        </w:rPr>
        <w:t>below shows that s</w:t>
      </w:r>
      <w:r w:rsidRPr="00F21EA6">
        <w:rPr>
          <w:rFonts w:eastAsiaTheme="minorEastAsia"/>
          <w:lang w:val="en-AU"/>
        </w:rPr>
        <w:t xml:space="preserve">ocial media channels had the most reach and </w:t>
      </w:r>
      <w:r w:rsidR="00667A7D" w:rsidRPr="00F21EA6">
        <w:rPr>
          <w:rFonts w:eastAsiaTheme="minorEastAsia"/>
          <w:lang w:val="en-AU"/>
        </w:rPr>
        <w:t xml:space="preserve">engagement when </w:t>
      </w:r>
      <w:r w:rsidRPr="00F21EA6">
        <w:rPr>
          <w:rFonts w:eastAsiaTheme="minorEastAsia"/>
          <w:lang w:val="en-AU"/>
        </w:rPr>
        <w:lastRenderedPageBreak/>
        <w:t>FAQ</w:t>
      </w:r>
      <w:r w:rsidR="00667A7D" w:rsidRPr="00F21EA6">
        <w:rPr>
          <w:rFonts w:eastAsiaTheme="minorEastAsia"/>
          <w:lang w:val="en-AU"/>
        </w:rPr>
        <w:t xml:space="preserve">s </w:t>
      </w:r>
      <w:r w:rsidR="00667A7D" w:rsidRPr="00F96981">
        <w:rPr>
          <w:rFonts w:eastAsiaTheme="minorEastAsia"/>
          <w:lang w:val="en-AU"/>
        </w:rPr>
        <w:t xml:space="preserve">were </w:t>
      </w:r>
      <w:r w:rsidRPr="00F96981">
        <w:rPr>
          <w:rFonts w:eastAsiaTheme="minorEastAsia"/>
          <w:lang w:val="en-AU"/>
        </w:rPr>
        <w:t>release</w:t>
      </w:r>
      <w:r w:rsidR="00667A7D" w:rsidRPr="00F96981">
        <w:rPr>
          <w:rFonts w:eastAsiaTheme="minorEastAsia"/>
          <w:lang w:val="en-AU"/>
        </w:rPr>
        <w:t>d</w:t>
      </w:r>
      <w:r w:rsidRPr="00F96981">
        <w:rPr>
          <w:rFonts w:eastAsiaTheme="minorEastAsia"/>
          <w:lang w:val="en-AU"/>
        </w:rPr>
        <w:t xml:space="preserve">, particularly </w:t>
      </w:r>
      <w:r w:rsidR="00667A7D" w:rsidRPr="00F96981">
        <w:rPr>
          <w:rFonts w:eastAsiaTheme="minorEastAsia"/>
          <w:lang w:val="en-AU"/>
        </w:rPr>
        <w:t xml:space="preserve">those related to </w:t>
      </w:r>
      <w:r w:rsidRPr="00F96981">
        <w:rPr>
          <w:rFonts w:eastAsiaTheme="minorEastAsia"/>
          <w:lang w:val="en-AU"/>
        </w:rPr>
        <w:t xml:space="preserve">issues such as </w:t>
      </w:r>
      <w:r w:rsidR="005A6C56" w:rsidRPr="00F96981">
        <w:rPr>
          <w:rFonts w:eastAsiaTheme="minorEastAsia"/>
          <w:lang w:val="en-AU"/>
        </w:rPr>
        <w:t>short-term accommodation (</w:t>
      </w:r>
      <w:r w:rsidRPr="009D47DE">
        <w:rPr>
          <w:rFonts w:eastAsiaTheme="minorEastAsia"/>
          <w:lang w:val="en-AU"/>
        </w:rPr>
        <w:t>STA</w:t>
      </w:r>
      <w:r w:rsidR="005A6C56" w:rsidRPr="00F96981">
        <w:rPr>
          <w:rFonts w:eastAsiaTheme="minorEastAsia"/>
          <w:lang w:val="en-AU"/>
        </w:rPr>
        <w:t>)</w:t>
      </w:r>
      <w:r w:rsidR="00F21EA6" w:rsidRPr="009D47DE">
        <w:rPr>
          <w:rFonts w:eastAsiaTheme="minorEastAsia"/>
          <w:lang w:val="en-AU"/>
        </w:rPr>
        <w:t xml:space="preserve"> and </w:t>
      </w:r>
      <w:r w:rsidR="00DD4D8A" w:rsidRPr="00F96981">
        <w:rPr>
          <w:rFonts w:eastAsiaTheme="minorEastAsia"/>
          <w:lang w:val="en-AU"/>
        </w:rPr>
        <w:t>various therapies</w:t>
      </w:r>
      <w:r w:rsidR="00F21EA6" w:rsidRPr="009D47DE">
        <w:rPr>
          <w:rFonts w:eastAsiaTheme="minorEastAsia"/>
          <w:lang w:val="en-AU"/>
        </w:rPr>
        <w:t xml:space="preserve">.  </w:t>
      </w:r>
    </w:p>
    <w:p w14:paraId="40509E07" w14:textId="7E908D38" w:rsidR="00DD60D2" w:rsidRPr="007D70AF" w:rsidRDefault="00DD60D2" w:rsidP="00DD60D2">
      <w:pPr>
        <w:pStyle w:val="Caption"/>
        <w:keepNext/>
        <w:spacing w:after="0"/>
        <w:rPr>
          <w:i w:val="0"/>
          <w:color w:val="6B2876" w:themeColor="accent1"/>
          <w:sz w:val="20"/>
          <w:szCs w:val="20"/>
        </w:rPr>
      </w:pPr>
      <w:bookmarkStart w:id="156" w:name="_Ref190435552"/>
      <w:r w:rsidRPr="007D70AF">
        <w:rPr>
          <w:i w:val="0"/>
          <w:color w:val="6B2876" w:themeColor="accent1"/>
          <w:sz w:val="20"/>
          <w:szCs w:val="20"/>
        </w:rPr>
        <w:t xml:space="preserve">Figure </w:t>
      </w:r>
      <w:r w:rsidRPr="007D70AF">
        <w:rPr>
          <w:i w:val="0"/>
          <w:color w:val="6B2876" w:themeColor="accent1"/>
          <w:sz w:val="20"/>
          <w:szCs w:val="20"/>
        </w:rPr>
        <w:fldChar w:fldCharType="begin"/>
      </w:r>
      <w:r w:rsidRPr="007D70AF">
        <w:rPr>
          <w:i w:val="0"/>
          <w:color w:val="6B2876" w:themeColor="accent1"/>
          <w:sz w:val="20"/>
          <w:szCs w:val="20"/>
        </w:rPr>
        <w:instrText xml:space="preserve"> SEQ Figure \* ARABIC </w:instrText>
      </w:r>
      <w:r w:rsidRPr="007D70AF">
        <w:rPr>
          <w:i w:val="0"/>
          <w:color w:val="6B2876" w:themeColor="accent1"/>
          <w:sz w:val="20"/>
          <w:szCs w:val="20"/>
        </w:rPr>
        <w:fldChar w:fldCharType="separate"/>
      </w:r>
      <w:r w:rsidR="002449EF">
        <w:rPr>
          <w:i w:val="0"/>
          <w:noProof/>
          <w:color w:val="6B2876" w:themeColor="accent1"/>
          <w:sz w:val="20"/>
          <w:szCs w:val="20"/>
        </w:rPr>
        <w:t>5</w:t>
      </w:r>
      <w:r w:rsidRPr="007D70AF">
        <w:rPr>
          <w:i w:val="0"/>
          <w:color w:val="6B2876" w:themeColor="accent1"/>
          <w:sz w:val="20"/>
          <w:szCs w:val="20"/>
        </w:rPr>
        <w:fldChar w:fldCharType="end"/>
      </w:r>
      <w:bookmarkEnd w:id="156"/>
      <w:r w:rsidRPr="007D70AF">
        <w:rPr>
          <w:i w:val="0"/>
          <w:color w:val="6B2876" w:themeColor="accent1"/>
          <w:sz w:val="20"/>
          <w:szCs w:val="20"/>
        </w:rPr>
        <w:t xml:space="preserve">: Strategic Communications </w:t>
      </w:r>
      <w:r w:rsidR="00737E39">
        <w:rPr>
          <w:i w:val="0"/>
          <w:color w:val="6B2876" w:themeColor="accent1"/>
          <w:sz w:val="20"/>
          <w:szCs w:val="20"/>
        </w:rPr>
        <w:t>–</w:t>
      </w:r>
      <w:r w:rsidRPr="007D70AF">
        <w:rPr>
          <w:i w:val="0"/>
          <w:color w:val="6B2876" w:themeColor="accent1"/>
          <w:sz w:val="20"/>
          <w:szCs w:val="20"/>
        </w:rPr>
        <w:t xml:space="preserve"> Social Media Activity</w:t>
      </w:r>
    </w:p>
    <w:p w14:paraId="6FCB50BA" w14:textId="77777777" w:rsidR="00DD60D2" w:rsidRDefault="00DD60D2" w:rsidP="00DD60D2">
      <w:pPr>
        <w:spacing w:after="0" w:line="240" w:lineRule="auto"/>
        <w:rPr>
          <w:rFonts w:eastAsiaTheme="minorEastAsia"/>
          <w:lang w:val="en-AU"/>
        </w:rPr>
      </w:pPr>
      <w:r>
        <w:rPr>
          <w:rFonts w:eastAsiaTheme="minorEastAsia"/>
          <w:noProof/>
          <w:lang w:val="en-AU"/>
        </w:rPr>
        <w:drawing>
          <wp:inline distT="0" distB="0" distL="0" distR="0" wp14:anchorId="5C70CC4E" wp14:editId="0F7918FC">
            <wp:extent cx="5486400" cy="3200400"/>
            <wp:effectExtent l="0" t="0" r="0" b="0"/>
            <wp:docPr id="1934248646" name="Chart 1" descr="Figure 5 is a 'dot plot' graph showing total counts in the weeks between 16 August and 14 December. The dots are colour coded according to: impressions; reach; and engagements. As stated in this report, Figure 5 shows that social media channels had the most reach and engagement when FAQs were released, particularly those related to issues such as short-term accommodation (STA) and various therapies.  The types of social media activities highlighted in the graph include: Social media post 1 - The NDIS Amendment Bill 2024 was passed by the parliament; Social media post 4 – Changes to NDIS legislation (bulk communications email); Social media post 9 - NDIS supports lists now available; Social media post 13 - Replacements&#10;Social media post 16 - Animal therapy clarification; Social media post 18 - FAQs; and Social media post 20 - STA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5E4D5C5" w14:textId="6087AFD7" w:rsidR="00DD60D2" w:rsidRDefault="00DD60D2" w:rsidP="00DD60D2">
      <w:pPr>
        <w:spacing w:after="0" w:line="240" w:lineRule="auto"/>
        <w:rPr>
          <w:rFonts w:eastAsiaTheme="minorEastAsia"/>
          <w:lang w:val="en-AU"/>
        </w:rPr>
      </w:pPr>
      <w:r w:rsidRPr="00F31878">
        <w:rPr>
          <w:sz w:val="18"/>
          <w:szCs w:val="18"/>
        </w:rPr>
        <w:t xml:space="preserve">Source: </w:t>
      </w:r>
      <w:r>
        <w:rPr>
          <w:sz w:val="18"/>
          <w:szCs w:val="18"/>
        </w:rPr>
        <w:t>Strategic Communication</w:t>
      </w:r>
      <w:r w:rsidR="00EE3E1F">
        <w:rPr>
          <w:sz w:val="18"/>
          <w:szCs w:val="18"/>
        </w:rPr>
        <w:t>s</w:t>
      </w:r>
      <w:r>
        <w:rPr>
          <w:sz w:val="18"/>
          <w:szCs w:val="18"/>
        </w:rPr>
        <w:t xml:space="preserve"> Branch, </w:t>
      </w:r>
      <w:r w:rsidRPr="00913AF3">
        <w:rPr>
          <w:sz w:val="18"/>
          <w:szCs w:val="18"/>
        </w:rPr>
        <w:t>External communications activities</w:t>
      </w:r>
      <w:r>
        <w:rPr>
          <w:sz w:val="18"/>
          <w:szCs w:val="18"/>
        </w:rPr>
        <w:t xml:space="preserve"> – Social Media Activity</w:t>
      </w:r>
    </w:p>
    <w:p w14:paraId="16E9DD7B" w14:textId="77777777" w:rsidR="00DD60D2" w:rsidRPr="00D74DC9" w:rsidRDefault="00DD60D2" w:rsidP="00DD60D2">
      <w:pPr>
        <w:rPr>
          <w:rFonts w:eastAsiaTheme="minorEastAsia"/>
          <w:lang w:val="en-AU"/>
        </w:rPr>
      </w:pPr>
    </w:p>
    <w:p w14:paraId="55E1CC95" w14:textId="20E20344" w:rsidR="003C65AE" w:rsidRDefault="003C65AE" w:rsidP="00570BA9">
      <w:pPr>
        <w:pStyle w:val="Heading3"/>
        <w:ind w:left="709"/>
        <w:rPr>
          <w:rFonts w:eastAsiaTheme="minorEastAsia"/>
        </w:rPr>
      </w:pPr>
      <w:bookmarkStart w:id="157" w:name="_Toc201567452"/>
      <w:r w:rsidRPr="003C65AE">
        <w:rPr>
          <w:rFonts w:eastAsiaTheme="minorEastAsia"/>
        </w:rPr>
        <w:t xml:space="preserve">Observation </w:t>
      </w:r>
      <w:r w:rsidR="00B222D2">
        <w:rPr>
          <w:rFonts w:eastAsiaTheme="minorEastAsia"/>
        </w:rPr>
        <w:t>3</w:t>
      </w:r>
      <w:r w:rsidRPr="003C65AE">
        <w:rPr>
          <w:rFonts w:eastAsiaTheme="minorEastAsia"/>
        </w:rPr>
        <w:t xml:space="preserve">: Workforce training and resources for frontline Agency staff were well received initially, but did not fully prepare staff for the </w:t>
      </w:r>
      <w:r w:rsidR="001077CC">
        <w:rPr>
          <w:rFonts w:eastAsiaTheme="minorEastAsia"/>
        </w:rPr>
        <w:t>application</w:t>
      </w:r>
      <w:r w:rsidRPr="003C65AE">
        <w:rPr>
          <w:rFonts w:eastAsiaTheme="minorEastAsia"/>
        </w:rPr>
        <w:t xml:space="preserve"> of the changes</w:t>
      </w:r>
      <w:bookmarkEnd w:id="157"/>
      <w:r w:rsidRPr="003C65AE">
        <w:rPr>
          <w:rFonts w:eastAsiaTheme="minorEastAsia"/>
        </w:rPr>
        <w:t>  </w:t>
      </w:r>
    </w:p>
    <w:p w14:paraId="318B5923" w14:textId="7E63CDF9" w:rsidR="00D37117" w:rsidRPr="009F556B" w:rsidRDefault="00D37117" w:rsidP="00D37117">
      <w:pPr>
        <w:rPr>
          <w:rFonts w:eastAsiaTheme="minorEastAsia"/>
        </w:rPr>
      </w:pPr>
      <w:r>
        <w:rPr>
          <w:rFonts w:eastAsiaTheme="minorEastAsia"/>
        </w:rPr>
        <w:t>A range of training and resources were delivered to frontline staff from June 2024:</w:t>
      </w:r>
    </w:p>
    <w:p w14:paraId="6A78262E" w14:textId="63AE7C2A" w:rsidR="00D37117" w:rsidRPr="00F2209D" w:rsidRDefault="00D37117" w:rsidP="00D37117">
      <w:pPr>
        <w:pStyle w:val="ListParagraph"/>
        <w:numPr>
          <w:ilvl w:val="0"/>
          <w:numId w:val="39"/>
        </w:numPr>
        <w:rPr>
          <w:rFonts w:eastAsiaTheme="minorEastAsia"/>
          <w:lang w:val="en-AU"/>
        </w:rPr>
      </w:pPr>
      <w:r>
        <w:rPr>
          <w:rFonts w:eastAsia="Arial" w:cs="Arial"/>
        </w:rPr>
        <w:t>S</w:t>
      </w:r>
      <w:r w:rsidRPr="00102CC7">
        <w:rPr>
          <w:rFonts w:eastAsia="Arial" w:cs="Arial"/>
        </w:rPr>
        <w:t xml:space="preserve">taff </w:t>
      </w:r>
      <w:r>
        <w:rPr>
          <w:rFonts w:eastAsia="Arial" w:cs="Arial"/>
        </w:rPr>
        <w:t xml:space="preserve">consultation and general training on </w:t>
      </w:r>
      <w:r w:rsidR="000A571E" w:rsidRPr="00592DE0">
        <w:rPr>
          <w:rFonts w:eastAsia="Arial" w:cs="Arial"/>
        </w:rPr>
        <w:t xml:space="preserve">the </w:t>
      </w:r>
      <w:r>
        <w:rPr>
          <w:rFonts w:eastAsia="Arial" w:cs="Arial"/>
        </w:rPr>
        <w:t>legislative amendments</w:t>
      </w:r>
      <w:r w:rsidR="000A571E" w:rsidRPr="00592DE0">
        <w:rPr>
          <w:rFonts w:eastAsia="Arial" w:cs="Arial"/>
        </w:rPr>
        <w:t xml:space="preserve"> </w:t>
      </w:r>
      <w:r w:rsidRPr="00592DE0">
        <w:rPr>
          <w:rFonts w:eastAsia="Arial" w:cs="Arial"/>
        </w:rPr>
        <w:t xml:space="preserve">began in June 2024. </w:t>
      </w:r>
      <w:r>
        <w:rPr>
          <w:rFonts w:eastAsia="Arial" w:cs="Arial"/>
        </w:rPr>
        <w:t xml:space="preserve">Most </w:t>
      </w:r>
      <w:r w:rsidRPr="00592DE0">
        <w:rPr>
          <w:rFonts w:eastAsia="Arial" w:cs="Arial"/>
        </w:rPr>
        <w:t xml:space="preserve">frontline </w:t>
      </w:r>
      <w:r w:rsidR="00EA2F4B" w:rsidRPr="00592DE0">
        <w:rPr>
          <w:rFonts w:eastAsia="Arial" w:cs="Arial"/>
        </w:rPr>
        <w:t xml:space="preserve">Agency </w:t>
      </w:r>
      <w:r w:rsidRPr="00592DE0">
        <w:rPr>
          <w:rFonts w:eastAsia="Arial" w:cs="Arial"/>
        </w:rPr>
        <w:t xml:space="preserve">staff had accessed training </w:t>
      </w:r>
      <w:r w:rsidR="00EA2F4B" w:rsidRPr="00592DE0">
        <w:rPr>
          <w:rFonts w:eastAsia="Arial" w:cs="Arial"/>
        </w:rPr>
        <w:t>(</w:t>
      </w:r>
      <w:r w:rsidRPr="00592DE0">
        <w:rPr>
          <w:lang w:val="en-AU"/>
        </w:rPr>
        <w:t>80%</w:t>
      </w:r>
      <w:r w:rsidR="00EA2F4B" w:rsidRPr="00592DE0">
        <w:rPr>
          <w:lang w:val="en-AU"/>
        </w:rPr>
        <w:t>)</w:t>
      </w:r>
      <w:r w:rsidRPr="00592DE0">
        <w:rPr>
          <w:lang w:val="en-AU"/>
        </w:rPr>
        <w:t xml:space="preserve"> </w:t>
      </w:r>
      <w:r w:rsidRPr="00102CC7">
        <w:rPr>
          <w:lang w:val="en-AU"/>
        </w:rPr>
        <w:t>by 31 October 2024</w:t>
      </w:r>
      <w:r>
        <w:rPr>
          <w:lang w:val="en-AU"/>
        </w:rPr>
        <w:t xml:space="preserve">.  </w:t>
      </w:r>
    </w:p>
    <w:p w14:paraId="1E5DA069" w14:textId="70F86151" w:rsidR="00D37117" w:rsidRDefault="00D37117" w:rsidP="00D37117">
      <w:pPr>
        <w:pStyle w:val="ListParagraph"/>
        <w:numPr>
          <w:ilvl w:val="0"/>
          <w:numId w:val="39"/>
        </w:numPr>
        <w:rPr>
          <w:lang w:val="en-AU"/>
        </w:rPr>
      </w:pPr>
      <w:r>
        <w:rPr>
          <w:lang w:val="en-AU"/>
        </w:rPr>
        <w:t xml:space="preserve">Initial </w:t>
      </w:r>
      <w:r w:rsidR="005364CE">
        <w:rPr>
          <w:lang w:val="en-AU"/>
        </w:rPr>
        <w:t>e</w:t>
      </w:r>
      <w:r>
        <w:rPr>
          <w:lang w:val="en-AU"/>
        </w:rPr>
        <w:t>-learning t</w:t>
      </w:r>
      <w:r w:rsidRPr="00E3547C">
        <w:rPr>
          <w:lang w:val="en-AU"/>
        </w:rPr>
        <w:t xml:space="preserve">raining was effective at building knowledge of the changes (81% </w:t>
      </w:r>
      <w:r>
        <w:rPr>
          <w:lang w:val="en-AU"/>
        </w:rPr>
        <w:t xml:space="preserve">of staff </w:t>
      </w:r>
      <w:r w:rsidR="00944B2B">
        <w:rPr>
          <w:lang w:val="en-AU"/>
        </w:rPr>
        <w:t>‘</w:t>
      </w:r>
      <w:r w:rsidRPr="00E3547C">
        <w:rPr>
          <w:lang w:val="en-AU"/>
        </w:rPr>
        <w:t>agreed</w:t>
      </w:r>
      <w:r w:rsidR="00944B2B">
        <w:rPr>
          <w:lang w:val="en-AU"/>
        </w:rPr>
        <w:t>’</w:t>
      </w:r>
      <w:r w:rsidRPr="00E3547C">
        <w:rPr>
          <w:lang w:val="en-AU"/>
        </w:rPr>
        <w:t xml:space="preserve"> or </w:t>
      </w:r>
      <w:r w:rsidR="00944B2B">
        <w:rPr>
          <w:lang w:val="en-AU"/>
        </w:rPr>
        <w:t>‘</w:t>
      </w:r>
      <w:r w:rsidRPr="00E3547C">
        <w:rPr>
          <w:lang w:val="en-AU"/>
        </w:rPr>
        <w:t>strongly agreed</w:t>
      </w:r>
      <w:r w:rsidR="00944B2B">
        <w:rPr>
          <w:lang w:val="en-AU"/>
        </w:rPr>
        <w:t>’</w:t>
      </w:r>
      <w:r w:rsidRPr="00E3547C">
        <w:rPr>
          <w:lang w:val="en-AU"/>
        </w:rPr>
        <w:t>)</w:t>
      </w:r>
    </w:p>
    <w:p w14:paraId="08DF8CA0" w14:textId="6F31614A" w:rsidR="00D37117" w:rsidRPr="006576A5" w:rsidRDefault="00D37117" w:rsidP="00D37117">
      <w:pPr>
        <w:pStyle w:val="ListParagraph"/>
        <w:numPr>
          <w:ilvl w:val="0"/>
          <w:numId w:val="39"/>
        </w:numPr>
        <w:rPr>
          <w:lang w:val="en-AU"/>
        </w:rPr>
      </w:pPr>
      <w:r>
        <w:rPr>
          <w:lang w:val="en-AU"/>
        </w:rPr>
        <w:t xml:space="preserve">Feedback immediately following the training sessions showed the </w:t>
      </w:r>
      <w:r w:rsidRPr="00E3547C">
        <w:rPr>
          <w:lang w:val="en-AU"/>
        </w:rPr>
        <w:t xml:space="preserve">majority of staff agreed </w:t>
      </w:r>
      <w:r>
        <w:rPr>
          <w:lang w:val="en-AU"/>
        </w:rPr>
        <w:t xml:space="preserve">that </w:t>
      </w:r>
      <w:r w:rsidRPr="00E3547C">
        <w:rPr>
          <w:lang w:val="en-AU"/>
        </w:rPr>
        <w:t xml:space="preserve">the </w:t>
      </w:r>
      <w:r>
        <w:rPr>
          <w:lang w:val="en-AU"/>
        </w:rPr>
        <w:t>facilitated sessions were</w:t>
      </w:r>
      <w:r w:rsidRPr="00E3547C">
        <w:rPr>
          <w:lang w:val="en-AU"/>
        </w:rPr>
        <w:t xml:space="preserve"> effective in building their ability to apply the changes (72% either strongly agreed or agreed</w:t>
      </w:r>
      <w:r w:rsidRPr="00313957">
        <w:rPr>
          <w:lang w:val="en-AU"/>
        </w:rPr>
        <w:t xml:space="preserve">). </w:t>
      </w:r>
      <w:r>
        <w:rPr>
          <w:lang w:val="en-AU"/>
        </w:rPr>
        <w:t xml:space="preserve">These findings are illustrated </w:t>
      </w:r>
      <w:r w:rsidRPr="006576A5">
        <w:rPr>
          <w:lang w:val="en-AU"/>
        </w:rPr>
        <w:t xml:space="preserve">in </w:t>
      </w:r>
      <w:r w:rsidR="006576A5" w:rsidRPr="006576A5">
        <w:rPr>
          <w:lang w:val="en-AU"/>
        </w:rPr>
        <w:fldChar w:fldCharType="begin"/>
      </w:r>
      <w:r w:rsidR="006576A5" w:rsidRPr="006576A5">
        <w:rPr>
          <w:lang w:val="en-AU"/>
        </w:rPr>
        <w:instrText xml:space="preserve"> REF _Ref192458550 \h  \* MERGEFORMAT </w:instrText>
      </w:r>
      <w:r w:rsidR="006576A5" w:rsidRPr="006576A5">
        <w:rPr>
          <w:lang w:val="en-AU"/>
        </w:rPr>
      </w:r>
      <w:r w:rsidR="006576A5" w:rsidRPr="006576A5">
        <w:rPr>
          <w:lang w:val="en-AU"/>
        </w:rPr>
        <w:fldChar w:fldCharType="separate"/>
      </w:r>
      <w:r w:rsidR="006576A5" w:rsidRPr="006576A5">
        <w:t xml:space="preserve">Figure </w:t>
      </w:r>
      <w:r w:rsidR="006576A5" w:rsidRPr="006576A5">
        <w:rPr>
          <w:noProof/>
        </w:rPr>
        <w:t>6</w:t>
      </w:r>
      <w:r w:rsidR="006576A5" w:rsidRPr="006576A5">
        <w:rPr>
          <w:lang w:val="en-AU"/>
        </w:rPr>
        <w:fldChar w:fldCharType="end"/>
      </w:r>
      <w:r w:rsidRPr="006576A5">
        <w:rPr>
          <w:lang w:val="en-AU"/>
        </w:rPr>
        <w:t xml:space="preserve"> below.</w:t>
      </w:r>
    </w:p>
    <w:p w14:paraId="03229D9C" w14:textId="431DA00E" w:rsidR="00D37117" w:rsidRPr="007D70AF" w:rsidRDefault="00D37117" w:rsidP="00D37117">
      <w:pPr>
        <w:pStyle w:val="Caption"/>
        <w:keepNext/>
        <w:spacing w:after="0"/>
        <w:rPr>
          <w:i w:val="0"/>
          <w:color w:val="6B2876" w:themeColor="accent1"/>
          <w:sz w:val="20"/>
          <w:szCs w:val="20"/>
        </w:rPr>
      </w:pPr>
      <w:bookmarkStart w:id="158" w:name="_Ref192458550"/>
      <w:r w:rsidRPr="007D70AF">
        <w:rPr>
          <w:i w:val="0"/>
          <w:color w:val="6B2876" w:themeColor="accent1"/>
          <w:sz w:val="20"/>
          <w:szCs w:val="20"/>
        </w:rPr>
        <w:lastRenderedPageBreak/>
        <w:t xml:space="preserve">Figure </w:t>
      </w:r>
      <w:r w:rsidRPr="007D70AF">
        <w:rPr>
          <w:i w:val="0"/>
          <w:color w:val="6B2876" w:themeColor="accent1"/>
          <w:sz w:val="20"/>
          <w:szCs w:val="20"/>
        </w:rPr>
        <w:fldChar w:fldCharType="begin"/>
      </w:r>
      <w:r w:rsidRPr="007D70AF">
        <w:rPr>
          <w:i w:val="0"/>
          <w:color w:val="6B2876" w:themeColor="accent1"/>
          <w:sz w:val="20"/>
          <w:szCs w:val="20"/>
        </w:rPr>
        <w:instrText xml:space="preserve"> SEQ Figure \* ARABIC </w:instrText>
      </w:r>
      <w:r w:rsidRPr="007D70AF">
        <w:rPr>
          <w:i w:val="0"/>
          <w:color w:val="6B2876" w:themeColor="accent1"/>
          <w:sz w:val="20"/>
          <w:szCs w:val="20"/>
        </w:rPr>
        <w:fldChar w:fldCharType="separate"/>
      </w:r>
      <w:r w:rsidR="00FB4AFC">
        <w:rPr>
          <w:i w:val="0"/>
          <w:noProof/>
          <w:color w:val="6B2876" w:themeColor="accent1"/>
          <w:sz w:val="20"/>
          <w:szCs w:val="20"/>
        </w:rPr>
        <w:t>6</w:t>
      </w:r>
      <w:r w:rsidRPr="007D70AF">
        <w:rPr>
          <w:i w:val="0"/>
          <w:color w:val="6B2876" w:themeColor="accent1"/>
          <w:sz w:val="20"/>
          <w:szCs w:val="20"/>
        </w:rPr>
        <w:fldChar w:fldCharType="end"/>
      </w:r>
      <w:bookmarkEnd w:id="158"/>
      <w:r w:rsidRPr="007D70AF">
        <w:rPr>
          <w:i w:val="0"/>
          <w:color w:val="6B2876" w:themeColor="accent1"/>
          <w:sz w:val="20"/>
          <w:szCs w:val="20"/>
        </w:rPr>
        <w:t>: 2024 Legislative changes training evaluation survey – ‘eLearning’ and ‘Facilitated Session’ module results</w:t>
      </w:r>
    </w:p>
    <w:p w14:paraId="62052816" w14:textId="77777777" w:rsidR="00D37117" w:rsidRDefault="00D37117" w:rsidP="00D37117">
      <w:pPr>
        <w:spacing w:after="0"/>
        <w:jc w:val="both"/>
        <w:rPr>
          <w:lang w:val="en-AU"/>
        </w:rPr>
      </w:pPr>
      <w:r>
        <w:rPr>
          <w:noProof/>
          <w:lang w:val="en-AU"/>
        </w:rPr>
        <w:drawing>
          <wp:inline distT="0" distB="0" distL="0" distR="0" wp14:anchorId="6E9169C6" wp14:editId="5B93D5A0">
            <wp:extent cx="5657850" cy="3200400"/>
            <wp:effectExtent l="0" t="0" r="0" b="0"/>
            <wp:docPr id="486232304" name="Chart 1" descr="The Figures shows a vertical bar chart showing the proportion of responses to the Scheme Reform Survey question: “The following eLearning modules were effective in building my knowledge of Legislative Changes…”. The possible answers are &quot;Strongly agree&quot;, &quot;agree&quot;, &quot;neutral&quot;, &quot;disagree&quot;, and &quot;strongly disagree&quot;. The figure shows an overwhelming agreeance that the eLearning modules were effective in building knowledge of the s10 and s33 legislation chang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ADFB998" w14:textId="77777777" w:rsidR="00D37117" w:rsidRPr="00A22E13" w:rsidRDefault="00D37117" w:rsidP="00D37117">
      <w:pPr>
        <w:rPr>
          <w:rFonts w:eastAsiaTheme="minorEastAsia"/>
          <w:sz w:val="18"/>
          <w:szCs w:val="18"/>
        </w:rPr>
      </w:pPr>
      <w:r>
        <w:rPr>
          <w:sz w:val="18"/>
          <w:szCs w:val="18"/>
        </w:rPr>
        <w:t>S</w:t>
      </w:r>
      <w:r w:rsidRPr="003E449A">
        <w:rPr>
          <w:sz w:val="18"/>
          <w:szCs w:val="18"/>
        </w:rPr>
        <w:t xml:space="preserve">ource: </w:t>
      </w:r>
      <w:r w:rsidRPr="00D67CCB">
        <w:rPr>
          <w:sz w:val="18"/>
          <w:szCs w:val="18"/>
        </w:rPr>
        <w:t>Scheme Reforms and 3P Transition Branch</w:t>
      </w:r>
      <w:r>
        <w:rPr>
          <w:sz w:val="18"/>
          <w:szCs w:val="18"/>
        </w:rPr>
        <w:t xml:space="preserve"> – “L</w:t>
      </w:r>
      <w:r w:rsidRPr="005B1D1B">
        <w:rPr>
          <w:sz w:val="18"/>
          <w:szCs w:val="18"/>
        </w:rPr>
        <w:t xml:space="preserve">earning, </w:t>
      </w:r>
      <w:r>
        <w:rPr>
          <w:sz w:val="18"/>
          <w:szCs w:val="18"/>
        </w:rPr>
        <w:t>C</w:t>
      </w:r>
      <w:r w:rsidRPr="005B1D1B">
        <w:rPr>
          <w:sz w:val="18"/>
          <w:szCs w:val="18"/>
        </w:rPr>
        <w:t xml:space="preserve">hange, and </w:t>
      </w:r>
      <w:r>
        <w:rPr>
          <w:sz w:val="18"/>
          <w:szCs w:val="18"/>
        </w:rPr>
        <w:t>C</w:t>
      </w:r>
      <w:r w:rsidRPr="005B1D1B">
        <w:rPr>
          <w:sz w:val="18"/>
          <w:szCs w:val="18"/>
        </w:rPr>
        <w:t>ommunications of the Tranche 1 Legislation Changes</w:t>
      </w:r>
      <w:r>
        <w:rPr>
          <w:sz w:val="18"/>
          <w:szCs w:val="18"/>
        </w:rPr>
        <w:t xml:space="preserve"> Survey”. Notes: Anonymous survey conducted </w:t>
      </w:r>
      <w:r w:rsidRPr="00811587">
        <w:rPr>
          <w:sz w:val="18"/>
          <w:szCs w:val="18"/>
        </w:rPr>
        <w:t>November 2024</w:t>
      </w:r>
      <w:r>
        <w:rPr>
          <w:sz w:val="18"/>
          <w:szCs w:val="18"/>
        </w:rPr>
        <w:t xml:space="preserve"> (N= 499). Survey Questions: eLearning = “</w:t>
      </w:r>
      <w:r w:rsidRPr="00931D63">
        <w:rPr>
          <w:sz w:val="18"/>
          <w:szCs w:val="18"/>
        </w:rPr>
        <w:t>eLearning modules were effective in building my knowledge of Legislative Changes</w:t>
      </w:r>
      <w:r>
        <w:rPr>
          <w:sz w:val="18"/>
          <w:szCs w:val="18"/>
        </w:rPr>
        <w:t>”, and Facilitated sessions = “</w:t>
      </w:r>
      <w:r w:rsidRPr="00CE418A">
        <w:rPr>
          <w:sz w:val="18"/>
          <w:szCs w:val="18"/>
        </w:rPr>
        <w:t>facilitated sessions were effective in building my ability to apply Legislative Changes</w:t>
      </w:r>
      <w:r>
        <w:rPr>
          <w:sz w:val="18"/>
          <w:szCs w:val="18"/>
        </w:rPr>
        <w:t xml:space="preserve">” </w:t>
      </w:r>
    </w:p>
    <w:p w14:paraId="3D1CACDA" w14:textId="77777777" w:rsidR="00D37117" w:rsidRPr="00CF7C27" w:rsidRDefault="00D37117" w:rsidP="00D37117">
      <w:r w:rsidRPr="00F5224E">
        <w:rPr>
          <w:lang w:val="en-AU"/>
        </w:rPr>
        <w:t>From day one, i</w:t>
      </w:r>
      <w:r w:rsidRPr="00F5224E">
        <w:rPr>
          <w:rFonts w:eastAsiaTheme="minorEastAsia"/>
          <w:lang w:val="en-AU"/>
        </w:rPr>
        <w:t>mplementation exposed some gaps in the knowledge and skills necessary to apply the changes in nuanced circumstances, and the Agency was not able to fully meet the considerable demand for additional guidance from frontline Agency staff. T</w:t>
      </w:r>
      <w:r w:rsidRPr="00F5224E">
        <w:rPr>
          <w:rFonts w:eastAsia="Arial" w:cs="Arial"/>
        </w:rPr>
        <w:t xml:space="preserve">he Agency </w:t>
      </w:r>
      <w:r>
        <w:rPr>
          <w:rFonts w:eastAsia="Arial" w:cs="Arial"/>
        </w:rPr>
        <w:t xml:space="preserve">later </w:t>
      </w:r>
      <w:r w:rsidRPr="00F5224E">
        <w:rPr>
          <w:rFonts w:eastAsia="Arial" w:cs="Arial"/>
        </w:rPr>
        <w:t>developed additional guidance and resources for frontline Agency staff, including:</w:t>
      </w:r>
    </w:p>
    <w:p w14:paraId="101FFDD1" w14:textId="77777777" w:rsidR="00D37117" w:rsidRDefault="00D37117" w:rsidP="00D37117">
      <w:pPr>
        <w:pStyle w:val="ListParagraph"/>
        <w:numPr>
          <w:ilvl w:val="0"/>
          <w:numId w:val="40"/>
        </w:numPr>
      </w:pPr>
      <w:r w:rsidRPr="00950764">
        <w:t xml:space="preserve">Additional </w:t>
      </w:r>
      <w:r>
        <w:t xml:space="preserve">online </w:t>
      </w:r>
      <w:r w:rsidRPr="00950764">
        <w:t xml:space="preserve">training resources </w:t>
      </w:r>
      <w:proofErr w:type="gramStart"/>
      <w:r>
        <w:t>including</w:t>
      </w:r>
      <w:proofErr w:type="gramEnd"/>
      <w:r w:rsidRPr="00950764">
        <w:t xml:space="preserve"> more nuanced case examples. </w:t>
      </w:r>
      <w:r>
        <w:t>These additional modules were optional for frontline staff.</w:t>
      </w:r>
    </w:p>
    <w:p w14:paraId="3658ED81" w14:textId="037B6E48" w:rsidR="00D37117" w:rsidRDefault="00D37117" w:rsidP="00D37117">
      <w:pPr>
        <w:pStyle w:val="ListParagraph"/>
        <w:numPr>
          <w:ilvl w:val="0"/>
          <w:numId w:val="40"/>
        </w:numPr>
      </w:pPr>
      <w:r w:rsidRPr="0018138A">
        <w:rPr>
          <w:rFonts w:eastAsia="Arial" w:cs="Arial"/>
        </w:rPr>
        <w:t>Specific operational guidelines (OGs) and resources</w:t>
      </w:r>
      <w:r w:rsidR="00B72229">
        <w:rPr>
          <w:rFonts w:eastAsia="Arial" w:cs="Arial"/>
        </w:rPr>
        <w:t>,</w:t>
      </w:r>
      <w:r w:rsidRPr="0018138A">
        <w:rPr>
          <w:rFonts w:eastAsia="Arial" w:cs="Arial"/>
        </w:rPr>
        <w:t xml:space="preserve"> such </w:t>
      </w:r>
      <w:r w:rsidR="00B72229">
        <w:rPr>
          <w:rFonts w:eastAsia="Arial" w:cs="Arial"/>
        </w:rPr>
        <w:t xml:space="preserve">as </w:t>
      </w:r>
      <w:r w:rsidRPr="0018138A">
        <w:rPr>
          <w:rFonts w:eastAsia="Arial" w:cs="Arial"/>
        </w:rPr>
        <w:t xml:space="preserve">knowledge articles. Guidelines and resources continued to be updated </w:t>
      </w:r>
      <w:proofErr w:type="gramStart"/>
      <w:r w:rsidRPr="0018138A">
        <w:rPr>
          <w:rFonts w:eastAsia="Arial" w:cs="Arial"/>
        </w:rPr>
        <w:t>as a result of</w:t>
      </w:r>
      <w:proofErr w:type="gramEnd"/>
      <w:r w:rsidRPr="0018138A">
        <w:rPr>
          <w:rFonts w:eastAsia="Arial" w:cs="Arial"/>
        </w:rPr>
        <w:t xml:space="preserve"> issues raised by participants, provider and sector representatives, and following release of FAQs and </w:t>
      </w:r>
      <w:r>
        <w:t xml:space="preserve">clarifications by the Agency. </w:t>
      </w:r>
    </w:p>
    <w:p w14:paraId="0C9C38A5" w14:textId="77777777" w:rsidR="00D37117" w:rsidRDefault="00D37117" w:rsidP="00D37117">
      <w:r w:rsidRPr="00DD2B81">
        <w:t>FAQs</w:t>
      </w:r>
      <w:r>
        <w:t xml:space="preserve"> </w:t>
      </w:r>
      <w:r w:rsidRPr="00DD2B81">
        <w:t xml:space="preserve">were reported to have become </w:t>
      </w:r>
      <w:proofErr w:type="gramStart"/>
      <w:r>
        <w:t>a</w:t>
      </w:r>
      <w:r w:rsidRPr="00DD2B81">
        <w:t xml:space="preserve"> preferred</w:t>
      </w:r>
      <w:proofErr w:type="gramEnd"/>
      <w:r w:rsidRPr="00DD2B81">
        <w:t xml:space="preserve"> information source</w:t>
      </w:r>
      <w:r>
        <w:t xml:space="preserve"> for frontline Agency staff </w:t>
      </w:r>
      <w:r w:rsidRPr="00DD2B81">
        <w:t>as they could access and show them to participants in planning conversations to provide advice and clarity</w:t>
      </w:r>
      <w:r>
        <w:t>.</w:t>
      </w:r>
      <w:r w:rsidRPr="00950764">
        <w:t xml:space="preserve"> </w:t>
      </w:r>
    </w:p>
    <w:p w14:paraId="6035D00E" w14:textId="7C670F55" w:rsidR="00D37117" w:rsidRDefault="00D37117" w:rsidP="00D37117">
      <w:r w:rsidRPr="00950764">
        <w:t xml:space="preserve">Video </w:t>
      </w:r>
      <w:r>
        <w:t xml:space="preserve">training </w:t>
      </w:r>
      <w:r w:rsidRPr="00950764">
        <w:t xml:space="preserve">resources </w:t>
      </w:r>
      <w:r w:rsidRPr="0047163E">
        <w:t xml:space="preserve">supporting elements of s10 </w:t>
      </w:r>
      <w:r w:rsidR="00801CE4">
        <w:t xml:space="preserve">changes </w:t>
      </w:r>
      <w:r w:rsidRPr="0047163E">
        <w:t xml:space="preserve">were paused </w:t>
      </w:r>
      <w:r>
        <w:t>while</w:t>
      </w:r>
      <w:r w:rsidRPr="0047163E">
        <w:t xml:space="preserve"> </w:t>
      </w:r>
      <w:r w:rsidR="00CF17F8">
        <w:t xml:space="preserve">clarifications </w:t>
      </w:r>
      <w:r>
        <w:t xml:space="preserve">were developed. </w:t>
      </w:r>
    </w:p>
    <w:p w14:paraId="5A74DA65" w14:textId="72C9382E" w:rsidR="001A204B" w:rsidRPr="008055D5" w:rsidRDefault="006A54D3" w:rsidP="00570BA9">
      <w:pPr>
        <w:pStyle w:val="Heading3"/>
        <w:ind w:left="709"/>
        <w:rPr>
          <w:rFonts w:eastAsiaTheme="minorEastAsia"/>
          <w:lang w:val="en-AU"/>
        </w:rPr>
      </w:pPr>
      <w:bookmarkStart w:id="159" w:name="_Toc201567453"/>
      <w:r w:rsidRPr="008055D5">
        <w:rPr>
          <w:rFonts w:eastAsiaTheme="minorEastAsia"/>
          <w:lang w:val="en-AU"/>
        </w:rPr>
        <w:lastRenderedPageBreak/>
        <w:t xml:space="preserve">Observation </w:t>
      </w:r>
      <w:r w:rsidR="00C86617">
        <w:rPr>
          <w:rFonts w:eastAsiaTheme="minorEastAsia"/>
          <w:lang w:val="en-AU"/>
        </w:rPr>
        <w:t>4</w:t>
      </w:r>
      <w:r w:rsidR="00666CD7" w:rsidRPr="008055D5">
        <w:rPr>
          <w:rFonts w:eastAsiaTheme="minorEastAsia"/>
          <w:lang w:val="en-AU"/>
        </w:rPr>
        <w:t xml:space="preserve">: </w:t>
      </w:r>
      <w:r w:rsidR="001A204B">
        <w:rPr>
          <w:rFonts w:eastAsiaTheme="minorEastAsia"/>
          <w:lang w:val="en-AU"/>
        </w:rPr>
        <w:t>Some claims have been rejected as non-compliant with s10, though more data is needed</w:t>
      </w:r>
      <w:bookmarkEnd w:id="159"/>
      <w:r w:rsidR="001A204B">
        <w:rPr>
          <w:rFonts w:eastAsiaTheme="minorEastAsia"/>
          <w:lang w:val="en-AU"/>
        </w:rPr>
        <w:t xml:space="preserve"> </w:t>
      </w:r>
    </w:p>
    <w:p w14:paraId="7462CCD3" w14:textId="48E19F96" w:rsidR="001A204B" w:rsidRDefault="00832013" w:rsidP="00F12BC8">
      <w:bookmarkStart w:id="160" w:name="_Hlk197070698"/>
      <w:r w:rsidRPr="00810ADC">
        <w:t>There was limited administrative data available for this report relating to the number of claims non-compliant with s10</w:t>
      </w:r>
      <w:r w:rsidR="001D1D94">
        <w:t xml:space="preserve">. However, </w:t>
      </w:r>
      <w:r w:rsidR="005C1C79">
        <w:t xml:space="preserve">available data indicates that </w:t>
      </w:r>
      <w:r w:rsidR="00513C4B">
        <w:t xml:space="preserve">there are a low number of claims </w:t>
      </w:r>
      <w:r w:rsidR="00E537C1">
        <w:t xml:space="preserve">deemed to be </w:t>
      </w:r>
      <w:r w:rsidR="005C1C79">
        <w:t>non-co</w:t>
      </w:r>
      <w:r w:rsidR="00B11300">
        <w:t xml:space="preserve">mpliant </w:t>
      </w:r>
      <w:r w:rsidR="00513C4B">
        <w:t>with s10</w:t>
      </w:r>
      <w:r w:rsidR="00A10825" w:rsidRPr="00810ADC">
        <w:t xml:space="preserve">. </w:t>
      </w:r>
      <w:r w:rsidR="001D1D94">
        <w:t xml:space="preserve">For example, </w:t>
      </w:r>
      <w:r w:rsidR="009F6FA3">
        <w:t xml:space="preserve">only </w:t>
      </w:r>
      <w:r w:rsidR="00EF35DC">
        <w:t xml:space="preserve">$1.3 million </w:t>
      </w:r>
      <w:r w:rsidR="001B43E9">
        <w:t xml:space="preserve">in claims made by self-managed participants </w:t>
      </w:r>
      <w:r w:rsidR="003C2C4F">
        <w:t xml:space="preserve">were found to be for non-NDIS supports </w:t>
      </w:r>
      <w:r w:rsidR="001B43E9">
        <w:t xml:space="preserve">in the period </w:t>
      </w:r>
      <w:r w:rsidR="002759BE">
        <w:t>from</w:t>
      </w:r>
      <w:r w:rsidR="001B43E9">
        <w:t xml:space="preserve"> 3 October to 12 December 2024</w:t>
      </w:r>
      <w:r w:rsidR="001A204B">
        <w:t xml:space="preserve">. </w:t>
      </w:r>
    </w:p>
    <w:p w14:paraId="59098E6E" w14:textId="509AE606" w:rsidR="00832013" w:rsidRPr="002425BA" w:rsidDel="00AF2084" w:rsidRDefault="00832013" w:rsidP="005E2C78">
      <w:pPr>
        <w:spacing w:before="120"/>
        <w:rPr>
          <w:rFonts w:eastAsia="Arial" w:cs="Arial"/>
          <w:color w:val="000000" w:themeColor="accent6"/>
          <w:lang w:val="en-AU"/>
        </w:rPr>
      </w:pPr>
      <w:r>
        <w:t>Non-compliant claiming will be further examined over 2025, including the nature of these claims (that is, what they were for), how claiming patterns and behaviours have changed;</w:t>
      </w:r>
      <w:r w:rsidRPr="002425BA">
        <w:rPr>
          <w:rFonts w:eastAsia="Arial" w:cs="Arial"/>
          <w:color w:val="000000" w:themeColor="accent6"/>
          <w:lang w:val="en-AU"/>
        </w:rPr>
        <w:t xml:space="preserve"> and the extent to which </w:t>
      </w:r>
      <w:r w:rsidRPr="002425BA" w:rsidDel="00AF2084">
        <w:rPr>
          <w:rFonts w:eastAsia="Arial" w:cs="Arial"/>
          <w:color w:val="000000" w:themeColor="accent6"/>
          <w:lang w:val="en-AU"/>
        </w:rPr>
        <w:t xml:space="preserve">participants’ supports </w:t>
      </w:r>
      <w:r w:rsidRPr="002425BA">
        <w:rPr>
          <w:rFonts w:eastAsia="Arial" w:cs="Arial"/>
          <w:color w:val="000000" w:themeColor="accent6"/>
          <w:lang w:val="en-AU"/>
        </w:rPr>
        <w:t>have/</w:t>
      </w:r>
      <w:r w:rsidRPr="002425BA" w:rsidDel="00AF2084">
        <w:rPr>
          <w:rFonts w:eastAsia="Arial" w:cs="Arial"/>
          <w:color w:val="000000" w:themeColor="accent6"/>
          <w:lang w:val="en-AU"/>
        </w:rPr>
        <w:t>have not changed</w:t>
      </w:r>
      <w:r w:rsidRPr="002425BA">
        <w:rPr>
          <w:rFonts w:eastAsia="Arial" w:cs="Arial"/>
          <w:color w:val="000000" w:themeColor="accent6"/>
          <w:lang w:val="en-AU"/>
        </w:rPr>
        <w:t xml:space="preserve">. </w:t>
      </w:r>
    </w:p>
    <w:p w14:paraId="01A97045" w14:textId="67B0C00F" w:rsidR="00626466" w:rsidRPr="008055D5" w:rsidRDefault="006A54D3" w:rsidP="00113AFE">
      <w:pPr>
        <w:pStyle w:val="Heading3"/>
        <w:ind w:left="709"/>
        <w:rPr>
          <w:rFonts w:eastAsiaTheme="minorEastAsia"/>
          <w:lang w:val="en-AU"/>
        </w:rPr>
      </w:pPr>
      <w:bookmarkStart w:id="161" w:name="_Toc201567454"/>
      <w:bookmarkEnd w:id="160"/>
      <w:r w:rsidRPr="008055D5">
        <w:rPr>
          <w:rFonts w:eastAsiaTheme="minorEastAsia"/>
          <w:lang w:val="en-AU"/>
        </w:rPr>
        <w:t xml:space="preserve">Observation </w:t>
      </w:r>
      <w:r w:rsidR="00C86617">
        <w:rPr>
          <w:rFonts w:eastAsiaTheme="minorEastAsia"/>
          <w:lang w:val="en-AU"/>
        </w:rPr>
        <w:t>5</w:t>
      </w:r>
      <w:r w:rsidR="00666CD7" w:rsidRPr="008055D5">
        <w:rPr>
          <w:rFonts w:eastAsiaTheme="minorEastAsia"/>
          <w:lang w:val="en-AU"/>
        </w:rPr>
        <w:t xml:space="preserve">: </w:t>
      </w:r>
      <w:r w:rsidR="0045721F">
        <w:rPr>
          <w:rFonts w:eastAsiaTheme="minorEastAsia"/>
          <w:lang w:val="en-AU"/>
        </w:rPr>
        <w:t>A</w:t>
      </w:r>
      <w:r w:rsidR="00C04883">
        <w:rPr>
          <w:rFonts w:eastAsiaTheme="minorEastAsia"/>
          <w:lang w:val="en-AU"/>
        </w:rPr>
        <w:t xml:space="preserve">pplications </w:t>
      </w:r>
      <w:r w:rsidR="00FA19C6">
        <w:rPr>
          <w:rFonts w:eastAsiaTheme="minorEastAsia"/>
          <w:lang w:val="en-AU"/>
        </w:rPr>
        <w:t>for</w:t>
      </w:r>
      <w:r w:rsidR="0045721F">
        <w:rPr>
          <w:rFonts w:eastAsiaTheme="minorEastAsia"/>
          <w:lang w:val="en-AU"/>
        </w:rPr>
        <w:t xml:space="preserve"> </w:t>
      </w:r>
      <w:r w:rsidR="00350C39" w:rsidRPr="008055D5">
        <w:rPr>
          <w:rFonts w:eastAsiaTheme="minorEastAsia"/>
          <w:lang w:val="en-AU"/>
        </w:rPr>
        <w:t>replacement support</w:t>
      </w:r>
      <w:r w:rsidR="00EF74DB">
        <w:rPr>
          <w:rFonts w:eastAsiaTheme="minorEastAsia"/>
          <w:lang w:val="en-AU"/>
        </w:rPr>
        <w:t>s</w:t>
      </w:r>
      <w:r w:rsidR="00350C39" w:rsidRPr="008055D5">
        <w:rPr>
          <w:rFonts w:eastAsiaTheme="minorEastAsia"/>
          <w:lang w:val="en-AU"/>
        </w:rPr>
        <w:t xml:space="preserve"> </w:t>
      </w:r>
      <w:r w:rsidR="00C04883">
        <w:rPr>
          <w:rFonts w:eastAsiaTheme="minorEastAsia"/>
          <w:lang w:val="en-AU"/>
        </w:rPr>
        <w:t>were low</w:t>
      </w:r>
      <w:bookmarkEnd w:id="161"/>
      <w:r w:rsidR="00C04883">
        <w:rPr>
          <w:rFonts w:eastAsiaTheme="minorEastAsia"/>
          <w:lang w:val="en-AU"/>
        </w:rPr>
        <w:t xml:space="preserve"> </w:t>
      </w:r>
    </w:p>
    <w:p w14:paraId="2B29FC97" w14:textId="2906EC3D" w:rsidR="00EE0CF8" w:rsidRDefault="00EE0CF8" w:rsidP="00EE0CF8">
      <w:bookmarkStart w:id="162" w:name="_Ref190435465"/>
      <w:r>
        <w:t>Interactions with the Agency related to replacement supports were relatively low in the first three months following the changes</w:t>
      </w:r>
      <w:r w:rsidR="00DE5A5B">
        <w:t>:</w:t>
      </w:r>
    </w:p>
    <w:p w14:paraId="09A19CA2" w14:textId="77777777" w:rsidR="00DE5A5B" w:rsidRPr="003E2B72" w:rsidRDefault="00DE5A5B" w:rsidP="00920FD0">
      <w:pPr>
        <w:pStyle w:val="ListParagraph"/>
        <w:numPr>
          <w:ilvl w:val="0"/>
          <w:numId w:val="26"/>
        </w:numPr>
      </w:pPr>
      <w:r w:rsidRPr="003E2B72">
        <w:t xml:space="preserve">The first valid application for </w:t>
      </w:r>
      <w:proofErr w:type="gramStart"/>
      <w:r w:rsidRPr="003E2B72">
        <w:t>a replacement</w:t>
      </w:r>
      <w:proofErr w:type="gramEnd"/>
      <w:r w:rsidRPr="003E2B72">
        <w:t xml:space="preserve"> support was received by the Technical Advice and Practice Improvement Branch (TAPIB) two weeks after </w:t>
      </w:r>
      <w:r>
        <w:t>the changes came into effect</w:t>
      </w:r>
      <w:r w:rsidRPr="003E2B72">
        <w:t xml:space="preserve">. </w:t>
      </w:r>
    </w:p>
    <w:p w14:paraId="1802965F" w14:textId="3D941B44" w:rsidR="00DE5A5B" w:rsidRPr="003E2B72" w:rsidRDefault="00DE5A5B" w:rsidP="00920FD0">
      <w:pPr>
        <w:pStyle w:val="ListParagraph"/>
        <w:numPr>
          <w:ilvl w:val="0"/>
          <w:numId w:val="26"/>
        </w:numPr>
      </w:pPr>
      <w:r w:rsidRPr="003E2B72">
        <w:t>Rates of application</w:t>
      </w:r>
      <w:r w:rsidR="002759BE">
        <w:t>s</w:t>
      </w:r>
      <w:r w:rsidRPr="003E2B72">
        <w:t xml:space="preserve"> grew slowly during October and then increased rapidly in November. </w:t>
      </w:r>
    </w:p>
    <w:p w14:paraId="364F71BC" w14:textId="77777777" w:rsidR="00DE5A5B" w:rsidRPr="003E2B72" w:rsidRDefault="00DE5A5B" w:rsidP="00D95FE5">
      <w:pPr>
        <w:pStyle w:val="ListParagraph"/>
        <w:numPr>
          <w:ilvl w:val="0"/>
          <w:numId w:val="26"/>
        </w:numPr>
        <w:spacing w:after="0"/>
        <w:ind w:left="714" w:hanging="357"/>
        <w:contextualSpacing w:val="0"/>
      </w:pPr>
      <w:r>
        <w:t xml:space="preserve">The </w:t>
      </w:r>
      <w:r w:rsidRPr="003E2B72">
        <w:t>National Contact Centre</w:t>
      </w:r>
      <w:r>
        <w:t>,</w:t>
      </w:r>
      <w:r w:rsidRPr="003E2B72">
        <w:t xml:space="preserve"> who triage and </w:t>
      </w:r>
      <w:proofErr w:type="gramStart"/>
      <w:r w:rsidRPr="003E2B72">
        <w:t>refer</w:t>
      </w:r>
      <w:proofErr w:type="gramEnd"/>
      <w:r w:rsidRPr="003E2B72">
        <w:t xml:space="preserve"> </w:t>
      </w:r>
      <w:proofErr w:type="gramStart"/>
      <w:r w:rsidRPr="003E2B72">
        <w:t>the majority of</w:t>
      </w:r>
      <w:proofErr w:type="gramEnd"/>
      <w:r w:rsidRPr="003E2B72">
        <w:t xml:space="preserve"> replacement support applications</w:t>
      </w:r>
      <w:r>
        <w:t xml:space="preserve">, </w:t>
      </w:r>
      <w:r w:rsidRPr="003E2B72">
        <w:t xml:space="preserve">reported a backlog of requests during November. </w:t>
      </w:r>
    </w:p>
    <w:p w14:paraId="04B42CE9" w14:textId="77777777" w:rsidR="00D95FE5" w:rsidRDefault="00DE5A5B" w:rsidP="00D95FE5">
      <w:pPr>
        <w:pStyle w:val="ListParagraph"/>
        <w:numPr>
          <w:ilvl w:val="0"/>
          <w:numId w:val="26"/>
        </w:numPr>
        <w:spacing w:after="0"/>
        <w:ind w:left="714" w:hanging="357"/>
        <w:contextualSpacing w:val="0"/>
      </w:pPr>
      <w:r>
        <w:t xml:space="preserve">There were no reported issues with </w:t>
      </w:r>
      <w:r w:rsidRPr="003E2B72">
        <w:t xml:space="preserve">assessment </w:t>
      </w:r>
      <w:r>
        <w:t xml:space="preserve">of requests for replacement supports, and assessment </w:t>
      </w:r>
      <w:r w:rsidRPr="003E2B72">
        <w:t xml:space="preserve">resources </w:t>
      </w:r>
      <w:r>
        <w:t>were adequate</w:t>
      </w:r>
      <w:r w:rsidRPr="003E2B72">
        <w:t xml:space="preserve">. </w:t>
      </w:r>
    </w:p>
    <w:p w14:paraId="04CC0307" w14:textId="03BF405C" w:rsidR="00EE0CF8" w:rsidRDefault="00EE0CF8" w:rsidP="00D95FE5">
      <w:pPr>
        <w:pStyle w:val="ListParagraph"/>
        <w:numPr>
          <w:ilvl w:val="0"/>
          <w:numId w:val="26"/>
        </w:numPr>
        <w:spacing w:after="0"/>
        <w:ind w:left="714" w:hanging="357"/>
        <w:contextualSpacing w:val="0"/>
      </w:pPr>
      <w:r>
        <w:t>As at 10 January 2025,</w:t>
      </w:r>
      <w:r w:rsidRPr="00A147E4">
        <w:t xml:space="preserve"> there had been </w:t>
      </w:r>
      <w:r>
        <w:t>611</w:t>
      </w:r>
      <w:r w:rsidRPr="00A147E4">
        <w:t xml:space="preserve"> requests for replacement supports</w:t>
      </w:r>
      <w:r>
        <w:t xml:space="preserve">, of which 111 (18%) had been approved, and 380 (62%) still had a decision pending (as illustrated </w:t>
      </w:r>
      <w:r w:rsidRPr="00D05DCE">
        <w:t>in</w:t>
      </w:r>
      <w:r w:rsidR="00D05DCE" w:rsidRPr="00D05DCE">
        <w:t xml:space="preserve"> </w:t>
      </w:r>
      <w:r w:rsidR="00D05DCE" w:rsidRPr="00D05DCE">
        <w:fldChar w:fldCharType="begin"/>
      </w:r>
      <w:r w:rsidR="00D05DCE" w:rsidRPr="00D05DCE">
        <w:instrText xml:space="preserve"> REF _Ref192518137 \h  \* MERGEFORMAT </w:instrText>
      </w:r>
      <w:r w:rsidR="00D05DCE" w:rsidRPr="00D05DCE">
        <w:fldChar w:fldCharType="separate"/>
      </w:r>
      <w:r w:rsidR="0098644D" w:rsidRPr="0098644D">
        <w:t xml:space="preserve">Figure </w:t>
      </w:r>
      <w:r w:rsidR="0098644D" w:rsidRPr="0098644D">
        <w:rPr>
          <w:noProof/>
        </w:rPr>
        <w:t>7</w:t>
      </w:r>
      <w:r w:rsidR="00D05DCE" w:rsidRPr="00D05DCE">
        <w:fldChar w:fldCharType="end"/>
      </w:r>
      <w:r w:rsidRPr="00D05DCE">
        <w:t xml:space="preserve"> </w:t>
      </w:r>
      <w:r w:rsidR="00FE09C1">
        <w:fldChar w:fldCharType="begin"/>
      </w:r>
      <w:r>
        <w:instrText xml:space="preserve"> REF _Ref190435465 \h  \* MERGEFORMAT </w:instrText>
      </w:r>
      <w:r w:rsidR="00FE09C1">
        <w:fldChar w:fldCharType="separate"/>
      </w:r>
      <w:r w:rsidR="00FE09C1">
        <w:fldChar w:fldCharType="end"/>
      </w:r>
      <w:r w:rsidRPr="00D05DCE">
        <w:t>below</w:t>
      </w:r>
      <w:r>
        <w:t>).</w:t>
      </w:r>
    </w:p>
    <w:p w14:paraId="6849803A" w14:textId="3C0E2AF0" w:rsidR="003B3EB9" w:rsidRPr="00F31878" w:rsidRDefault="003B3EB9" w:rsidP="003B3EB9">
      <w:pPr>
        <w:rPr>
          <w:sz w:val="18"/>
          <w:szCs w:val="18"/>
        </w:rPr>
      </w:pPr>
    </w:p>
    <w:p w14:paraId="5C44B8BE" w14:textId="089A0D3B" w:rsidR="00626466" w:rsidRPr="007D70AF" w:rsidRDefault="00626466" w:rsidP="00626466">
      <w:pPr>
        <w:pStyle w:val="Caption"/>
        <w:keepNext/>
        <w:keepLines/>
        <w:spacing w:after="0"/>
        <w:rPr>
          <w:i w:val="0"/>
          <w:color w:val="6B2876" w:themeColor="accent1"/>
          <w:sz w:val="20"/>
          <w:szCs w:val="20"/>
        </w:rPr>
      </w:pPr>
      <w:bookmarkStart w:id="163" w:name="_Ref192518137"/>
      <w:r w:rsidRPr="007D70AF">
        <w:rPr>
          <w:i w:val="0"/>
          <w:color w:val="6B2876" w:themeColor="accent1"/>
          <w:sz w:val="20"/>
          <w:szCs w:val="20"/>
        </w:rPr>
        <w:lastRenderedPageBreak/>
        <w:t xml:space="preserve">Figure </w:t>
      </w:r>
      <w:r w:rsidRPr="007D70AF">
        <w:rPr>
          <w:i w:val="0"/>
          <w:color w:val="6B2876" w:themeColor="accent1"/>
          <w:sz w:val="20"/>
          <w:szCs w:val="20"/>
        </w:rPr>
        <w:fldChar w:fldCharType="begin"/>
      </w:r>
      <w:r w:rsidRPr="007D70AF">
        <w:rPr>
          <w:i w:val="0"/>
          <w:color w:val="6B2876" w:themeColor="accent1"/>
          <w:sz w:val="20"/>
          <w:szCs w:val="20"/>
        </w:rPr>
        <w:instrText xml:space="preserve"> SEQ Figure \* ARABIC </w:instrText>
      </w:r>
      <w:r w:rsidRPr="007D70AF">
        <w:rPr>
          <w:i w:val="0"/>
          <w:color w:val="6B2876" w:themeColor="accent1"/>
          <w:sz w:val="20"/>
          <w:szCs w:val="20"/>
        </w:rPr>
        <w:fldChar w:fldCharType="separate"/>
      </w:r>
      <w:r w:rsidR="00791FB1">
        <w:rPr>
          <w:i w:val="0"/>
          <w:noProof/>
          <w:color w:val="6B2876" w:themeColor="accent1"/>
          <w:sz w:val="20"/>
          <w:szCs w:val="20"/>
        </w:rPr>
        <w:t>7</w:t>
      </w:r>
      <w:r w:rsidRPr="007D70AF">
        <w:rPr>
          <w:i w:val="0"/>
          <w:color w:val="6B2876" w:themeColor="accent1"/>
          <w:sz w:val="20"/>
          <w:szCs w:val="20"/>
        </w:rPr>
        <w:fldChar w:fldCharType="end"/>
      </w:r>
      <w:bookmarkEnd w:id="162"/>
      <w:bookmarkEnd w:id="163"/>
      <w:r w:rsidRPr="007D70AF">
        <w:rPr>
          <w:i w:val="0"/>
          <w:color w:val="6B2876" w:themeColor="accent1"/>
          <w:sz w:val="20"/>
          <w:szCs w:val="20"/>
        </w:rPr>
        <w:t>: Replacement support decisions</w:t>
      </w:r>
    </w:p>
    <w:p w14:paraId="53703B46" w14:textId="77777777" w:rsidR="00626466" w:rsidRPr="00BC4ACE" w:rsidRDefault="00626466" w:rsidP="00626466">
      <w:pPr>
        <w:keepNext/>
        <w:keepLines/>
        <w:spacing w:after="0" w:line="240" w:lineRule="auto"/>
        <w:rPr>
          <w:i/>
          <w:iCs/>
        </w:rPr>
      </w:pPr>
      <w:r>
        <w:rPr>
          <w:i/>
          <w:iCs/>
          <w:noProof/>
        </w:rPr>
        <w:drawing>
          <wp:inline distT="0" distB="0" distL="0" distR="0" wp14:anchorId="0404FF62" wp14:editId="24A6528B">
            <wp:extent cx="4922196" cy="2853447"/>
            <wp:effectExtent l="0" t="0" r="0" b="0"/>
            <wp:docPr id="1238681949" name="Chart 1" descr="This Figure is a pie chart illustrating the 611 replacement support decisions as at 10 January 2025. The chart is split by: pending (380, 62%); Approved (111, 18%); Invalid application (111, 18%); Refused (64, 10%).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39EC11A" w14:textId="77777777" w:rsidR="00626466" w:rsidRPr="00C928C0" w:rsidRDefault="00626466" w:rsidP="00626466">
      <w:pPr>
        <w:keepNext/>
        <w:keepLines/>
        <w:rPr>
          <w:rFonts w:cs="Arial"/>
          <w:color w:val="000000"/>
          <w:sz w:val="18"/>
          <w:szCs w:val="18"/>
        </w:rPr>
      </w:pPr>
      <w:r>
        <w:rPr>
          <w:rStyle w:val="normaltextrun"/>
          <w:rFonts w:cs="Arial"/>
          <w:color w:val="000000"/>
          <w:sz w:val="18"/>
          <w:szCs w:val="18"/>
        </w:rPr>
        <w:t xml:space="preserve">Source: NDIS </w:t>
      </w:r>
      <w:r w:rsidRPr="00C928C0">
        <w:rPr>
          <w:rStyle w:val="normaltextrun"/>
          <w:rFonts w:cs="Arial"/>
          <w:color w:val="000000"/>
          <w:sz w:val="18"/>
          <w:szCs w:val="18"/>
        </w:rPr>
        <w:t>Strategic Projects</w:t>
      </w:r>
      <w:r>
        <w:rPr>
          <w:rStyle w:val="normaltextrun"/>
          <w:rFonts w:cs="Arial"/>
          <w:color w:val="000000"/>
          <w:sz w:val="18"/>
          <w:szCs w:val="18"/>
        </w:rPr>
        <w:t xml:space="preserve">, </w:t>
      </w:r>
      <w:r w:rsidRPr="00C928C0">
        <w:rPr>
          <w:rStyle w:val="normaltextrun"/>
          <w:rFonts w:cs="Arial"/>
          <w:color w:val="000000"/>
          <w:sz w:val="18"/>
          <w:szCs w:val="18"/>
        </w:rPr>
        <w:t>Technical Advice and Practice Improvement Branch</w:t>
      </w:r>
      <w:r>
        <w:rPr>
          <w:rStyle w:val="normaltextrun"/>
          <w:rFonts w:cs="Arial"/>
          <w:color w:val="000000"/>
          <w:sz w:val="18"/>
          <w:szCs w:val="18"/>
        </w:rPr>
        <w:t>, Replacement Supports Data Tracker</w:t>
      </w:r>
    </w:p>
    <w:p w14:paraId="7B0FD7FB" w14:textId="77777777" w:rsidR="00EE0CF8" w:rsidRDefault="00EE0CF8" w:rsidP="0039442D">
      <w:r>
        <w:t>Most replacement supports requests related to tablets, apps for communication and accessibility, smart watches, smart phones and standard commercially available household items.</w:t>
      </w:r>
    </w:p>
    <w:p w14:paraId="1EDD3906" w14:textId="23DB6E75" w:rsidR="00932784" w:rsidRPr="00813CD9" w:rsidRDefault="00932784" w:rsidP="0039442D">
      <w:r w:rsidRPr="00813CD9">
        <w:t>Approximately one in five replacement requests were declined or refused</w:t>
      </w:r>
      <w:r w:rsidR="00EB7B8C">
        <w:t>. M</w:t>
      </w:r>
      <w:r w:rsidR="00DA04B2">
        <w:t>ore speci</w:t>
      </w:r>
      <w:r w:rsidR="003B4CAB">
        <w:t>fically</w:t>
      </w:r>
      <w:r w:rsidRPr="00813CD9">
        <w:t>:</w:t>
      </w:r>
    </w:p>
    <w:p w14:paraId="27E1679C" w14:textId="56C3B0C4" w:rsidR="00932784" w:rsidRPr="000C5036" w:rsidRDefault="00932784" w:rsidP="003B4CAB">
      <w:pPr>
        <w:pStyle w:val="ListParagraph"/>
        <w:numPr>
          <w:ilvl w:val="0"/>
          <w:numId w:val="26"/>
        </w:numPr>
      </w:pPr>
      <w:r w:rsidRPr="00813CD9">
        <w:t xml:space="preserve">10% were declined and were for tablets, smart phones or smart watches, and standard household items (27% </w:t>
      </w:r>
      <w:r>
        <w:t xml:space="preserve">of which </w:t>
      </w:r>
      <w:r w:rsidRPr="00813CD9">
        <w:t xml:space="preserve">requested to replace their </w:t>
      </w:r>
      <w:r w:rsidR="00851230">
        <w:t>‘</w:t>
      </w:r>
      <w:r w:rsidRPr="00813CD9">
        <w:t>capacity</w:t>
      </w:r>
      <w:r w:rsidRPr="000C5036">
        <w:t xml:space="preserve"> building </w:t>
      </w:r>
      <w:r w:rsidR="00CD69CA">
        <w:t>–</w:t>
      </w:r>
      <w:r w:rsidRPr="000C5036">
        <w:t xml:space="preserve"> improved daily living</w:t>
      </w:r>
      <w:r w:rsidR="00FD3152">
        <w:t>’</w:t>
      </w:r>
      <w:r w:rsidRPr="000C5036">
        <w:t xml:space="preserve"> support budgets). </w:t>
      </w:r>
    </w:p>
    <w:p w14:paraId="0D5089A4" w14:textId="3B9B32A4" w:rsidR="00932784" w:rsidRDefault="00932784" w:rsidP="003B4CAB">
      <w:pPr>
        <w:pStyle w:val="ListParagraph"/>
        <w:numPr>
          <w:ilvl w:val="0"/>
          <w:numId w:val="26"/>
        </w:numPr>
      </w:pPr>
      <w:r>
        <w:t>10</w:t>
      </w:r>
      <w:r w:rsidRPr="000C5036">
        <w:t xml:space="preserve">% </w:t>
      </w:r>
      <w:r w:rsidR="003B4CAB" w:rsidRPr="000C5036">
        <w:t xml:space="preserve">were </w:t>
      </w:r>
      <w:r w:rsidR="003B4CAB">
        <w:t>‘</w:t>
      </w:r>
      <w:r w:rsidRPr="000C5036">
        <w:t>invalid applications’</w:t>
      </w:r>
      <w:r>
        <w:t>, half of which (52%)</w:t>
      </w:r>
      <w:r w:rsidRPr="000C5036">
        <w:t xml:space="preserve"> were invalid because the request identified ‘no budget to replace’. </w:t>
      </w:r>
    </w:p>
    <w:p w14:paraId="506DC9A2" w14:textId="3BF94F80" w:rsidR="00932784" w:rsidRDefault="00E557A7" w:rsidP="007845E2">
      <w:r>
        <w:t>Analysis of e</w:t>
      </w:r>
      <w:r w:rsidR="00A2517E">
        <w:t xml:space="preserve">arly </w:t>
      </w:r>
      <w:proofErr w:type="gramStart"/>
      <w:r w:rsidR="00261889">
        <w:t>replacement support</w:t>
      </w:r>
      <w:proofErr w:type="gramEnd"/>
      <w:r w:rsidR="00261889">
        <w:t xml:space="preserve"> </w:t>
      </w:r>
      <w:r w:rsidR="002D7519">
        <w:t>application</w:t>
      </w:r>
      <w:r w:rsidR="00A2517E">
        <w:t xml:space="preserve"> </w:t>
      </w:r>
      <w:r w:rsidR="00D46667">
        <w:t>data</w:t>
      </w:r>
      <w:r w:rsidR="00A2517E">
        <w:t xml:space="preserve"> </w:t>
      </w:r>
      <w:r w:rsidR="00777EC6">
        <w:t>(</w:t>
      </w:r>
      <w:r w:rsidR="00A74BEC">
        <w:t xml:space="preserve">see </w:t>
      </w:r>
      <w:r w:rsidR="00777EC6">
        <w:fldChar w:fldCharType="begin"/>
      </w:r>
      <w:r w:rsidR="00777EC6">
        <w:instrText xml:space="preserve"> REF _Ref187137715 \h </w:instrText>
      </w:r>
      <w:r w:rsidR="00A74BEC">
        <w:instrText xml:space="preserve"> \* MERGEFORMAT </w:instrText>
      </w:r>
      <w:r w:rsidR="00777EC6">
        <w:fldChar w:fldCharType="separate"/>
      </w:r>
      <w:r w:rsidR="00777EC6" w:rsidRPr="00A74BEC">
        <w:t>Figure 8</w:t>
      </w:r>
      <w:r w:rsidR="00777EC6">
        <w:fldChar w:fldCharType="end"/>
      </w:r>
      <w:r w:rsidR="00A74BEC">
        <w:t xml:space="preserve">) </w:t>
      </w:r>
      <w:r>
        <w:t>revealed</w:t>
      </w:r>
      <w:r w:rsidR="00A2517E">
        <w:t>:</w:t>
      </w:r>
    </w:p>
    <w:p w14:paraId="29DD9FE3" w14:textId="77777777" w:rsidR="00EE0CF8" w:rsidRDefault="00EE0CF8" w:rsidP="00261889">
      <w:pPr>
        <w:pStyle w:val="ListParagraph"/>
        <w:numPr>
          <w:ilvl w:val="0"/>
          <w:numId w:val="26"/>
        </w:numPr>
      </w:pPr>
      <w:r>
        <w:t xml:space="preserve">43% of requests were made by participants with a global developmental delay or autism, which is broadly in line with the distribution of disability types among NDIA participants. </w:t>
      </w:r>
    </w:p>
    <w:p w14:paraId="364B89ED" w14:textId="3BCCBADC" w:rsidR="00EE0CF8" w:rsidRDefault="00EE0CF8" w:rsidP="00261889">
      <w:pPr>
        <w:pStyle w:val="ListParagraph"/>
        <w:numPr>
          <w:ilvl w:val="0"/>
          <w:numId w:val="26"/>
        </w:numPr>
      </w:pPr>
      <w:r>
        <w:t>11% of requests were made by participants that experience hearing loss – higher than their representation in the participant cohort (3%). Their requests were generally related to technology to support translation and communication.</w:t>
      </w:r>
    </w:p>
    <w:p w14:paraId="73D6FF90" w14:textId="5BBECD40" w:rsidR="00626466" w:rsidRPr="007D70AF" w:rsidRDefault="00626466" w:rsidP="00626466">
      <w:pPr>
        <w:pStyle w:val="Caption"/>
        <w:keepNext/>
        <w:spacing w:after="0"/>
        <w:rPr>
          <w:i w:val="0"/>
          <w:color w:val="6B2876" w:themeColor="accent1"/>
          <w:sz w:val="20"/>
          <w:szCs w:val="20"/>
        </w:rPr>
      </w:pPr>
      <w:bookmarkStart w:id="164" w:name="_Ref187137715"/>
      <w:r w:rsidRPr="007D70AF">
        <w:rPr>
          <w:i w:val="0"/>
          <w:color w:val="6B2876" w:themeColor="accent1"/>
          <w:sz w:val="20"/>
          <w:szCs w:val="20"/>
        </w:rPr>
        <w:lastRenderedPageBreak/>
        <w:t xml:space="preserve">Figure </w:t>
      </w:r>
      <w:r w:rsidRPr="007D70AF">
        <w:rPr>
          <w:i w:val="0"/>
          <w:color w:val="6B2876" w:themeColor="accent1"/>
          <w:sz w:val="20"/>
          <w:szCs w:val="20"/>
        </w:rPr>
        <w:fldChar w:fldCharType="begin"/>
      </w:r>
      <w:r w:rsidRPr="007D70AF">
        <w:rPr>
          <w:i w:val="0"/>
          <w:color w:val="6B2876" w:themeColor="accent1"/>
          <w:sz w:val="20"/>
          <w:szCs w:val="20"/>
        </w:rPr>
        <w:instrText xml:space="preserve"> SEQ Figure \* ARABIC </w:instrText>
      </w:r>
      <w:r w:rsidRPr="007D70AF">
        <w:rPr>
          <w:i w:val="0"/>
          <w:color w:val="6B2876" w:themeColor="accent1"/>
          <w:sz w:val="20"/>
          <w:szCs w:val="20"/>
        </w:rPr>
        <w:fldChar w:fldCharType="separate"/>
      </w:r>
      <w:r w:rsidR="0098644D">
        <w:rPr>
          <w:i w:val="0"/>
          <w:noProof/>
          <w:color w:val="6B2876" w:themeColor="accent1"/>
          <w:sz w:val="20"/>
          <w:szCs w:val="20"/>
        </w:rPr>
        <w:t>8</w:t>
      </w:r>
      <w:r w:rsidRPr="007D70AF">
        <w:rPr>
          <w:i w:val="0"/>
          <w:color w:val="6B2876" w:themeColor="accent1"/>
          <w:sz w:val="20"/>
          <w:szCs w:val="20"/>
        </w:rPr>
        <w:fldChar w:fldCharType="end"/>
      </w:r>
      <w:bookmarkEnd w:id="164"/>
      <w:r w:rsidRPr="007D70AF">
        <w:rPr>
          <w:i w:val="0"/>
          <w:color w:val="6B2876" w:themeColor="accent1"/>
          <w:sz w:val="20"/>
          <w:szCs w:val="20"/>
        </w:rPr>
        <w:t xml:space="preserve">: Participant requesting replacement support by disability type </w:t>
      </w:r>
    </w:p>
    <w:p w14:paraId="721D8F55" w14:textId="75446C8D" w:rsidR="003C65AE" w:rsidRDefault="00626466" w:rsidP="00626466">
      <w:pPr>
        <w:pStyle w:val="ListParagraph"/>
        <w:ind w:left="0"/>
        <w:jc w:val="both"/>
        <w:rPr>
          <w:sz w:val="18"/>
          <w:szCs w:val="18"/>
        </w:rPr>
      </w:pPr>
      <w:r>
        <w:rPr>
          <w:noProof/>
        </w:rPr>
        <w:drawing>
          <wp:inline distT="0" distB="0" distL="0" distR="0" wp14:anchorId="1BB37829" wp14:editId="276D71AE">
            <wp:extent cx="5486400" cy="2520000"/>
            <wp:effectExtent l="0" t="0" r="0" b="0"/>
            <wp:docPr id="1032198187" name="Chart 4" descr="This is a horizontal bar chart. The figures are expanded below.&#10;&#10;Stroke (10, 2%); Schizophrenia (14, 2%); Motor Neuron Disease (15, 2%); Other Physical (15, 2%); Multiple Sclerosis (19, 3%); Visual Impairment (21, 3%); Cerebral Palsy (22, 4%); Traumatic Brain Injury (23, 4%); Intellectual Disability (37, 6%); Hearing Loss (67, 11%); Other Disability  (&lt;10 Obs) (106, 17%); Autism Disorder (122, 20%); Global Developmental Delay (140,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br/>
      </w:r>
      <w:r w:rsidRPr="00F31878">
        <w:rPr>
          <w:sz w:val="18"/>
          <w:szCs w:val="18"/>
        </w:rPr>
        <w:t xml:space="preserve">Source: TAPIB Replacement supports data monitoring data. Note: category listed as “Other (&lt;10 </w:t>
      </w:r>
      <w:proofErr w:type="spellStart"/>
      <w:r w:rsidRPr="00F31878">
        <w:rPr>
          <w:sz w:val="18"/>
          <w:szCs w:val="18"/>
        </w:rPr>
        <w:t>obs</w:t>
      </w:r>
      <w:proofErr w:type="spellEnd"/>
      <w:r w:rsidRPr="00F31878">
        <w:rPr>
          <w:sz w:val="18"/>
          <w:szCs w:val="18"/>
        </w:rPr>
        <w:t>)” refers to the collective group of all disability types that are listed with less than ten observations. Data as of 10</w:t>
      </w:r>
      <w:r w:rsidRPr="00F31878">
        <w:rPr>
          <w:sz w:val="18"/>
          <w:szCs w:val="18"/>
          <w:vertAlign w:val="superscript"/>
        </w:rPr>
        <w:t>th</w:t>
      </w:r>
      <w:r w:rsidRPr="00F31878">
        <w:rPr>
          <w:sz w:val="18"/>
          <w:szCs w:val="18"/>
        </w:rPr>
        <w:t xml:space="preserve"> January 2025 (N=611).</w:t>
      </w:r>
    </w:p>
    <w:p w14:paraId="7DECFCD7" w14:textId="77777777" w:rsidR="004224E0" w:rsidRPr="007A6327" w:rsidRDefault="004224E0" w:rsidP="004224E0">
      <w:r>
        <w:t>P</w:t>
      </w:r>
      <w:r w:rsidRPr="007A6327">
        <w:t>articipant experience</w:t>
      </w:r>
      <w:r>
        <w:t xml:space="preserve"> of the replacement support process has not been examined (and will be a focus of later stages of the evaluation). However, </w:t>
      </w:r>
      <w:r w:rsidRPr="007A6327">
        <w:t xml:space="preserve">feedback from </w:t>
      </w:r>
      <w:r>
        <w:t>P</w:t>
      </w:r>
      <w:r w:rsidRPr="007A6327">
        <w:t xml:space="preserve">ractice </w:t>
      </w:r>
      <w:r>
        <w:t>L</w:t>
      </w:r>
      <w:r w:rsidRPr="007A6327">
        <w:t xml:space="preserve">eads and Agency stakeholders </w:t>
      </w:r>
      <w:r>
        <w:t>indicates</w:t>
      </w:r>
      <w:r w:rsidRPr="007A6327">
        <w:t xml:space="preserve">: </w:t>
      </w:r>
    </w:p>
    <w:p w14:paraId="07ACC639" w14:textId="7D536ADE" w:rsidR="004224E0" w:rsidRPr="007A6327" w:rsidRDefault="004224E0" w:rsidP="004224E0">
      <w:pPr>
        <w:pStyle w:val="ListParagraph"/>
        <w:numPr>
          <w:ilvl w:val="0"/>
          <w:numId w:val="27"/>
        </w:numPr>
      </w:pPr>
      <w:r w:rsidRPr="007A6327">
        <w:t xml:space="preserve">There was confusion about whether a replacement support should or could be requested, and </w:t>
      </w:r>
      <w:r>
        <w:t>the</w:t>
      </w:r>
      <w:r w:rsidRPr="007A6327">
        <w:t xml:space="preserve"> evidence </w:t>
      </w:r>
      <w:r>
        <w:t xml:space="preserve">required to support the request. </w:t>
      </w:r>
    </w:p>
    <w:p w14:paraId="0A3D2930" w14:textId="77777777" w:rsidR="004224E0" w:rsidRPr="007A6327" w:rsidRDefault="004224E0" w:rsidP="004224E0">
      <w:pPr>
        <w:pStyle w:val="ListParagraph"/>
        <w:numPr>
          <w:ilvl w:val="0"/>
          <w:numId w:val="27"/>
        </w:numPr>
      </w:pPr>
      <w:r>
        <w:t>There has been some i</w:t>
      </w:r>
      <w:r w:rsidRPr="007A6327">
        <w:t xml:space="preserve">nconsistent advice </w:t>
      </w:r>
      <w:r>
        <w:t xml:space="preserve">provided </w:t>
      </w:r>
      <w:r w:rsidRPr="007A6327">
        <w:t xml:space="preserve">to participants </w:t>
      </w:r>
      <w:r>
        <w:t xml:space="preserve">by Agency planners and </w:t>
      </w:r>
      <w:r w:rsidRPr="007A6327">
        <w:t xml:space="preserve">providers </w:t>
      </w:r>
      <w:r>
        <w:t>about when the replacement support process could be used</w:t>
      </w:r>
      <w:r w:rsidRPr="007A6327">
        <w:t xml:space="preserve">. </w:t>
      </w:r>
    </w:p>
    <w:p w14:paraId="6761DDEB" w14:textId="77777777" w:rsidR="004224E0" w:rsidRDefault="004224E0" w:rsidP="004224E0">
      <w:r w:rsidRPr="003E2B72">
        <w:t xml:space="preserve">A Replacement Support working group </w:t>
      </w:r>
      <w:r>
        <w:t>was</w:t>
      </w:r>
      <w:r w:rsidRPr="003E2B72">
        <w:t xml:space="preserve"> set up to review the replacement support</w:t>
      </w:r>
      <w:r>
        <w:t xml:space="preserve"> process, guide </w:t>
      </w:r>
      <w:r w:rsidRPr="003E2B72">
        <w:t xml:space="preserve">refinements </w:t>
      </w:r>
      <w:r>
        <w:t xml:space="preserve">to the process, </w:t>
      </w:r>
      <w:r w:rsidRPr="003E2B72">
        <w:t xml:space="preserve">and </w:t>
      </w:r>
      <w:r>
        <w:t xml:space="preserve">identify where additional guidance </w:t>
      </w:r>
      <w:r w:rsidRPr="003E2B72">
        <w:t>for providers and planners</w:t>
      </w:r>
      <w:r>
        <w:t xml:space="preserve"> might be required</w:t>
      </w:r>
      <w:r w:rsidRPr="003E2B72">
        <w:t xml:space="preserve">. </w:t>
      </w:r>
    </w:p>
    <w:p w14:paraId="1C6520CE" w14:textId="073B8D12" w:rsidR="00863305" w:rsidRPr="00331B64" w:rsidRDefault="00863305" w:rsidP="228915E9">
      <w:pPr>
        <w:pStyle w:val="Heading3"/>
        <w:ind w:left="567"/>
        <w:rPr>
          <w:rFonts w:eastAsiaTheme="minorEastAsia"/>
          <w:lang w:val="en-AU"/>
        </w:rPr>
      </w:pPr>
      <w:bookmarkStart w:id="165" w:name="_Toc201567455"/>
      <w:r w:rsidRPr="00331B64">
        <w:rPr>
          <w:rFonts w:eastAsiaTheme="minorEastAsia"/>
          <w:lang w:val="en-AU"/>
        </w:rPr>
        <w:t xml:space="preserve">Observation </w:t>
      </w:r>
      <w:r w:rsidR="00B44B67" w:rsidRPr="00331B64">
        <w:rPr>
          <w:rFonts w:eastAsiaTheme="minorEastAsia"/>
          <w:lang w:val="en-AU"/>
        </w:rPr>
        <w:t>6</w:t>
      </w:r>
      <w:r w:rsidRPr="00331B64">
        <w:rPr>
          <w:rFonts w:eastAsiaTheme="minorEastAsia"/>
          <w:lang w:val="en-AU"/>
        </w:rPr>
        <w:t>:</w:t>
      </w:r>
      <w:r w:rsidR="007D29C4" w:rsidRPr="00331B64">
        <w:rPr>
          <w:rFonts w:eastAsiaTheme="minorEastAsia"/>
          <w:lang w:val="en-AU"/>
        </w:rPr>
        <w:t xml:space="preserve"> </w:t>
      </w:r>
      <w:r w:rsidR="00411AFB" w:rsidRPr="00F12BC8">
        <w:rPr>
          <w:rFonts w:eastAsiaTheme="minorEastAsia"/>
          <w:lang w:val="en-AU"/>
        </w:rPr>
        <w:t>More detailed information and clarifications were required to support implementation</w:t>
      </w:r>
      <w:bookmarkEnd w:id="165"/>
      <w:r w:rsidR="00411AFB" w:rsidRPr="00F12BC8">
        <w:rPr>
          <w:rFonts w:eastAsiaTheme="minorEastAsia"/>
          <w:lang w:val="en-AU"/>
        </w:rPr>
        <w:t xml:space="preserve"> </w:t>
      </w:r>
    </w:p>
    <w:p w14:paraId="478B0A18" w14:textId="12D14622" w:rsidR="00630394" w:rsidRPr="009C3082" w:rsidRDefault="00630394" w:rsidP="009C3082">
      <w:pPr>
        <w:rPr>
          <w:rFonts w:eastAsia="Arial"/>
        </w:rPr>
      </w:pPr>
      <w:r w:rsidRPr="009C3082">
        <w:rPr>
          <w:lang w:val="en-AU" w:eastAsia="en-AU"/>
        </w:rPr>
        <w:t>A number of issues relating to interpretation and clarity of the lists were raised within the Agency</w:t>
      </w:r>
      <w:r w:rsidR="009C3082" w:rsidRPr="009C3082">
        <w:rPr>
          <w:lang w:val="en-AU" w:eastAsia="en-AU"/>
        </w:rPr>
        <w:t xml:space="preserve">. </w:t>
      </w:r>
      <w:r w:rsidRPr="009C3082">
        <w:rPr>
          <w:lang w:val="en-AU" w:eastAsia="en-AU"/>
        </w:rPr>
        <w:t>The Agency’s Implementation Support Group and Practice Leadership Network identified more than 40 areas for resolution within the first few weeks.</w:t>
      </w:r>
    </w:p>
    <w:p w14:paraId="2ADF14C0" w14:textId="117324D1" w:rsidR="00630394" w:rsidRPr="009C3082" w:rsidRDefault="00630394" w:rsidP="009C3082">
      <w:pPr>
        <w:rPr>
          <w:rFonts w:eastAsia="Arial" w:cs="Arial"/>
          <w:color w:val="000000" w:themeColor="accent6"/>
        </w:rPr>
      </w:pPr>
      <w:r w:rsidRPr="228915E9">
        <w:rPr>
          <w:rFonts w:eastAsia="Calibri" w:cs="Arial"/>
        </w:rPr>
        <w:t xml:space="preserve">There was a need </w:t>
      </w:r>
      <w:r w:rsidR="00C548B8">
        <w:rPr>
          <w:rFonts w:eastAsia="Calibri" w:cs="Arial"/>
        </w:rPr>
        <w:t>to provide some</w:t>
      </w:r>
      <w:r w:rsidR="00C548B8" w:rsidRPr="228915E9">
        <w:rPr>
          <w:rFonts w:eastAsia="Calibri" w:cs="Arial"/>
        </w:rPr>
        <w:t xml:space="preserve"> </w:t>
      </w:r>
      <w:r w:rsidRPr="228915E9">
        <w:rPr>
          <w:rFonts w:eastAsia="Calibri" w:cs="Arial"/>
        </w:rPr>
        <w:t xml:space="preserve">urgent clarifications as Agency staff, participants and providers sought more specific understanding of the NDIS Supports List through nuanced, personal case examples.  </w:t>
      </w:r>
    </w:p>
    <w:p w14:paraId="79B5F92D" w14:textId="5C85C547" w:rsidR="003F1236" w:rsidRDefault="00EE74AF" w:rsidP="00863305">
      <w:pPr>
        <w:rPr>
          <w:rFonts w:eastAsiaTheme="minorEastAsia"/>
          <w:lang w:val="en-AU"/>
        </w:rPr>
      </w:pPr>
      <w:r>
        <w:rPr>
          <w:rFonts w:eastAsiaTheme="minorEastAsia"/>
          <w:lang w:val="en-AU"/>
        </w:rPr>
        <w:lastRenderedPageBreak/>
        <w:t xml:space="preserve">The </w:t>
      </w:r>
      <w:r w:rsidR="007E22E6">
        <w:rPr>
          <w:rFonts w:eastAsiaTheme="minorEastAsia"/>
          <w:lang w:val="en-AU"/>
        </w:rPr>
        <w:t>demand</w:t>
      </w:r>
      <w:r w:rsidR="00CD15FD">
        <w:rPr>
          <w:rFonts w:eastAsiaTheme="minorEastAsia"/>
          <w:lang w:val="en-AU"/>
        </w:rPr>
        <w:t xml:space="preserve"> </w:t>
      </w:r>
      <w:r w:rsidR="007E22E6">
        <w:rPr>
          <w:rFonts w:eastAsiaTheme="minorEastAsia"/>
          <w:lang w:val="en-AU"/>
        </w:rPr>
        <w:t>for more detailed information</w:t>
      </w:r>
      <w:r w:rsidR="000763A5">
        <w:rPr>
          <w:rFonts w:eastAsiaTheme="minorEastAsia"/>
          <w:lang w:val="en-AU"/>
        </w:rPr>
        <w:t xml:space="preserve"> on </w:t>
      </w:r>
      <w:r w:rsidR="00FC2C56">
        <w:rPr>
          <w:rFonts w:eastAsiaTheme="minorEastAsia"/>
          <w:lang w:val="en-AU"/>
        </w:rPr>
        <w:t>the amendments</w:t>
      </w:r>
      <w:r w:rsidR="007E22E6">
        <w:rPr>
          <w:rFonts w:eastAsiaTheme="minorEastAsia"/>
          <w:lang w:val="en-AU"/>
        </w:rPr>
        <w:t xml:space="preserve"> from participants and sector</w:t>
      </w:r>
      <w:r w:rsidR="00772F74">
        <w:rPr>
          <w:rFonts w:eastAsiaTheme="minorEastAsia"/>
          <w:lang w:val="en-AU"/>
        </w:rPr>
        <w:t xml:space="preserve"> resulted in </w:t>
      </w:r>
      <w:r w:rsidR="00772F74" w:rsidRPr="00323D7C">
        <w:rPr>
          <w:rFonts w:eastAsia="Arial"/>
        </w:rPr>
        <w:t>a continuous system of updates and advice for internal and external audiences</w:t>
      </w:r>
      <w:r w:rsidR="00772F74">
        <w:rPr>
          <w:rFonts w:eastAsiaTheme="minorEastAsia"/>
          <w:lang w:val="en-AU"/>
        </w:rPr>
        <w:t>.</w:t>
      </w:r>
      <w:r w:rsidR="00E61E2B">
        <w:rPr>
          <w:rFonts w:eastAsiaTheme="minorEastAsia"/>
          <w:lang w:val="en-AU"/>
        </w:rPr>
        <w:t xml:space="preserve"> </w:t>
      </w:r>
    </w:p>
    <w:p w14:paraId="0CF7FEC6" w14:textId="1E76DBDC" w:rsidR="003C65AE" w:rsidRDefault="00056FDA" w:rsidP="228915E9">
      <w:pPr>
        <w:rPr>
          <w:rFonts w:eastAsiaTheme="minorEastAsia"/>
          <w:lang w:val="en-AU"/>
        </w:rPr>
      </w:pPr>
      <w:r w:rsidRPr="228915E9">
        <w:rPr>
          <w:rFonts w:eastAsia="Calibri" w:cs="Arial"/>
        </w:rPr>
        <w:t xml:space="preserve">The scale and pace of activity reached a peak in November 2024, though </w:t>
      </w:r>
      <w:r w:rsidR="477C35CC" w:rsidRPr="228915E9">
        <w:rPr>
          <w:rFonts w:eastAsia="Calibri" w:cs="Arial"/>
        </w:rPr>
        <w:t>it</w:t>
      </w:r>
      <w:r w:rsidRPr="228915E9">
        <w:rPr>
          <w:rFonts w:eastAsia="Calibri" w:cs="Arial"/>
        </w:rPr>
        <w:t xml:space="preserve"> has since declined as the Agency </w:t>
      </w:r>
      <w:r w:rsidR="5F40BA1B" w:rsidRPr="228915E9">
        <w:rPr>
          <w:rFonts w:eastAsia="Calibri" w:cs="Arial"/>
        </w:rPr>
        <w:t xml:space="preserve">provided </w:t>
      </w:r>
      <w:proofErr w:type="gramStart"/>
      <w:r w:rsidR="5F40BA1B" w:rsidRPr="228915E9">
        <w:rPr>
          <w:rFonts w:eastAsia="Calibri" w:cs="Arial"/>
        </w:rPr>
        <w:t>a number of</w:t>
      </w:r>
      <w:proofErr w:type="gramEnd"/>
      <w:r w:rsidR="5F40BA1B" w:rsidRPr="228915E9">
        <w:rPr>
          <w:rFonts w:eastAsia="Calibri" w:cs="Arial"/>
        </w:rPr>
        <w:t xml:space="preserve"> clarifications</w:t>
      </w:r>
      <w:r w:rsidRPr="228915E9">
        <w:rPr>
          <w:rFonts w:eastAsia="Calibri" w:cs="Arial"/>
        </w:rPr>
        <w:t xml:space="preserve"> and issued FAQs. S</w:t>
      </w:r>
      <w:r w:rsidR="00E61E2B" w:rsidRPr="228915E9">
        <w:rPr>
          <w:rFonts w:eastAsiaTheme="minorEastAsia"/>
        </w:rPr>
        <w:t xml:space="preserve">ince 3 October 2024, the NDIA had published approximately 50 clarifications (guidance, FAQs </w:t>
      </w:r>
      <w:proofErr w:type="spellStart"/>
      <w:r w:rsidR="00E61E2B" w:rsidRPr="228915E9">
        <w:rPr>
          <w:rFonts w:eastAsiaTheme="minorEastAsia"/>
        </w:rPr>
        <w:t>etc</w:t>
      </w:r>
      <w:proofErr w:type="spellEnd"/>
      <w:r w:rsidR="00E61E2B" w:rsidRPr="228915E9">
        <w:rPr>
          <w:rFonts w:eastAsiaTheme="minorEastAsia"/>
        </w:rPr>
        <w:t>) on a range of matters.</w:t>
      </w:r>
      <w:r w:rsidR="003F1236" w:rsidRPr="228915E9">
        <w:rPr>
          <w:rFonts w:eastAsiaTheme="minorEastAsia"/>
        </w:rPr>
        <w:t xml:space="preserve">  </w:t>
      </w:r>
    </w:p>
    <w:p w14:paraId="63FA841E" w14:textId="7CAC9C1B" w:rsidR="004035F3" w:rsidRDefault="003F1236" w:rsidP="228915E9">
      <w:pPr>
        <w:rPr>
          <w:rFonts w:eastAsiaTheme="minorEastAsia"/>
          <w:lang w:val="en-AU"/>
        </w:rPr>
      </w:pPr>
      <w:r w:rsidRPr="228915E9">
        <w:rPr>
          <w:rFonts w:eastAsiaTheme="minorEastAsia"/>
        </w:rPr>
        <w:t xml:space="preserve">A significant </w:t>
      </w:r>
      <w:r w:rsidR="00A4322D" w:rsidRPr="228915E9">
        <w:rPr>
          <w:rFonts w:eastAsiaTheme="minorEastAsia"/>
        </w:rPr>
        <w:t>proportion</w:t>
      </w:r>
      <w:r w:rsidRPr="228915E9">
        <w:rPr>
          <w:rFonts w:eastAsiaTheme="minorEastAsia"/>
        </w:rPr>
        <w:t xml:space="preserve"> of these </w:t>
      </w:r>
      <w:r w:rsidR="00A4322D" w:rsidRPr="228915E9">
        <w:rPr>
          <w:rFonts w:eastAsiaTheme="minorEastAsia"/>
        </w:rPr>
        <w:t>information products were</w:t>
      </w:r>
      <w:r w:rsidR="00011482" w:rsidRPr="228915E9">
        <w:rPr>
          <w:rFonts w:eastAsiaTheme="minorEastAsia"/>
        </w:rPr>
        <w:t xml:space="preserve"> not available </w:t>
      </w:r>
      <w:r w:rsidR="0062302B" w:rsidRPr="228915E9">
        <w:rPr>
          <w:rFonts w:eastAsiaTheme="minorEastAsia"/>
        </w:rPr>
        <w:t>until</w:t>
      </w:r>
      <w:r w:rsidR="00A4322D" w:rsidRPr="228915E9">
        <w:rPr>
          <w:rFonts w:eastAsiaTheme="minorEastAsia"/>
        </w:rPr>
        <w:t xml:space="preserve"> into the later months of 2024</w:t>
      </w:r>
      <w:r w:rsidR="008D09DE" w:rsidRPr="228915E9">
        <w:rPr>
          <w:rFonts w:eastAsiaTheme="minorEastAsia"/>
        </w:rPr>
        <w:t>, with</w:t>
      </w:r>
      <w:r w:rsidR="00304185" w:rsidRPr="228915E9">
        <w:rPr>
          <w:rFonts w:eastAsiaTheme="minorEastAsia"/>
        </w:rPr>
        <w:t xml:space="preserve"> </w:t>
      </w:r>
      <w:r w:rsidR="4ABC11B2" w:rsidRPr="228915E9">
        <w:rPr>
          <w:rFonts w:eastAsiaTheme="minorEastAsia"/>
        </w:rPr>
        <w:t xml:space="preserve">more updates </w:t>
      </w:r>
      <w:r w:rsidR="00027FCB" w:rsidRPr="228915E9">
        <w:rPr>
          <w:rFonts w:eastAsiaTheme="minorEastAsia"/>
        </w:rPr>
        <w:t xml:space="preserve">planned for </w:t>
      </w:r>
      <w:r w:rsidR="0062302B" w:rsidRPr="228915E9">
        <w:rPr>
          <w:rFonts w:eastAsiaTheme="minorEastAsia"/>
        </w:rPr>
        <w:t xml:space="preserve">release </w:t>
      </w:r>
      <w:r w:rsidR="46740906" w:rsidRPr="228915E9">
        <w:rPr>
          <w:rFonts w:eastAsiaTheme="minorEastAsia"/>
        </w:rPr>
        <w:t xml:space="preserve">in </w:t>
      </w:r>
      <w:r w:rsidR="00027FCB" w:rsidRPr="228915E9">
        <w:rPr>
          <w:rFonts w:eastAsiaTheme="minorEastAsia"/>
        </w:rPr>
        <w:t>2025</w:t>
      </w:r>
      <w:r w:rsidR="00B4678E" w:rsidRPr="228915E9">
        <w:rPr>
          <w:rFonts w:eastAsiaTheme="minorEastAsia"/>
        </w:rPr>
        <w:t>.</w:t>
      </w:r>
      <w:r w:rsidR="00442C04" w:rsidRPr="228915E9">
        <w:rPr>
          <w:rFonts w:eastAsiaTheme="minorEastAsia"/>
        </w:rPr>
        <w:t xml:space="preserve"> </w:t>
      </w:r>
      <w:r w:rsidR="00F1555D" w:rsidRPr="228915E9">
        <w:rPr>
          <w:rFonts w:eastAsia="Calibri" w:cs="Arial"/>
        </w:rPr>
        <w:t xml:space="preserve">Some issues remained unresolved </w:t>
      </w:r>
      <w:proofErr w:type="gramStart"/>
      <w:r w:rsidR="00F1555D" w:rsidRPr="228915E9">
        <w:rPr>
          <w:rFonts w:eastAsia="Calibri" w:cs="Arial"/>
        </w:rPr>
        <w:t>at</w:t>
      </w:r>
      <w:proofErr w:type="gramEnd"/>
      <w:r w:rsidR="00F1555D" w:rsidRPr="228915E9">
        <w:rPr>
          <w:rFonts w:eastAsia="Calibri" w:cs="Arial"/>
        </w:rPr>
        <w:t xml:space="preserve"> 31 December 2024, as </w:t>
      </w:r>
      <w:r w:rsidR="434D8B16" w:rsidRPr="228915E9">
        <w:rPr>
          <w:rFonts w:eastAsia="Calibri" w:cs="Arial"/>
        </w:rPr>
        <w:t>clarifications continue</w:t>
      </w:r>
      <w:r w:rsidR="00F1555D" w:rsidRPr="228915E9">
        <w:rPr>
          <w:rFonts w:eastAsia="Calibri" w:cs="Arial"/>
        </w:rPr>
        <w:t xml:space="preserve"> to be developed</w:t>
      </w:r>
      <w:r w:rsidR="001E406D" w:rsidRPr="228915E9">
        <w:rPr>
          <w:rFonts w:eastAsia="Calibri" w:cs="Arial"/>
        </w:rPr>
        <w:t>.</w:t>
      </w:r>
    </w:p>
    <w:p w14:paraId="4A3D6B95" w14:textId="371EFE76" w:rsidR="00772F74" w:rsidRDefault="002E6E02" w:rsidP="00772F74">
      <w:pPr>
        <w:rPr>
          <w:rFonts w:eastAsiaTheme="minorEastAsia"/>
          <w:lang w:val="en-AU"/>
        </w:rPr>
      </w:pPr>
      <w:r>
        <w:rPr>
          <w:rFonts w:eastAsiaTheme="minorEastAsia"/>
          <w:lang w:val="en-AU"/>
        </w:rPr>
        <w:t>Of the m</w:t>
      </w:r>
      <w:r w:rsidR="00772F74">
        <w:rPr>
          <w:rFonts w:eastAsiaTheme="minorEastAsia"/>
          <w:lang w:val="en-AU"/>
        </w:rPr>
        <w:t xml:space="preserve">any of the issues raised </w:t>
      </w:r>
      <w:r w:rsidR="008D322F">
        <w:rPr>
          <w:rFonts w:eastAsiaTheme="minorEastAsia"/>
          <w:lang w:val="en-AU"/>
        </w:rPr>
        <w:t>through</w:t>
      </w:r>
      <w:r>
        <w:rPr>
          <w:rFonts w:eastAsiaTheme="minorEastAsia"/>
          <w:lang w:val="en-AU"/>
        </w:rPr>
        <w:t xml:space="preserve"> early</w:t>
      </w:r>
      <w:r w:rsidR="008D322F">
        <w:rPr>
          <w:rFonts w:eastAsiaTheme="minorEastAsia"/>
          <w:lang w:val="en-AU"/>
        </w:rPr>
        <w:t xml:space="preserve"> implementation</w:t>
      </w:r>
      <w:r>
        <w:rPr>
          <w:rFonts w:eastAsiaTheme="minorEastAsia"/>
          <w:lang w:val="en-AU"/>
        </w:rPr>
        <w:t>,</w:t>
      </w:r>
      <w:r w:rsidR="008D322F">
        <w:rPr>
          <w:rFonts w:eastAsiaTheme="minorEastAsia"/>
          <w:lang w:val="en-AU"/>
        </w:rPr>
        <w:t xml:space="preserve"> </w:t>
      </w:r>
      <w:r>
        <w:rPr>
          <w:rFonts w:eastAsiaTheme="minorEastAsia"/>
          <w:lang w:val="en-AU"/>
        </w:rPr>
        <w:t>e</w:t>
      </w:r>
      <w:r w:rsidR="009E56EC">
        <w:rPr>
          <w:rFonts w:eastAsiaTheme="minorEastAsia"/>
          <w:lang w:val="en-AU"/>
        </w:rPr>
        <w:t xml:space="preserve">xamples </w:t>
      </w:r>
      <w:r w:rsidR="002E0AF9">
        <w:rPr>
          <w:rFonts w:eastAsiaTheme="minorEastAsia"/>
          <w:lang w:val="en-AU"/>
        </w:rPr>
        <w:t>includ</w:t>
      </w:r>
      <w:r w:rsidR="009E56EC">
        <w:rPr>
          <w:rFonts w:eastAsiaTheme="minorEastAsia"/>
          <w:lang w:val="en-AU"/>
        </w:rPr>
        <w:t>ed</w:t>
      </w:r>
      <w:r w:rsidR="002E0AF9">
        <w:rPr>
          <w:rFonts w:eastAsiaTheme="minorEastAsia"/>
          <w:lang w:val="en-AU"/>
        </w:rPr>
        <w:t>:</w:t>
      </w:r>
    </w:p>
    <w:p w14:paraId="03A424B5" w14:textId="173AE52F" w:rsidR="0049066B" w:rsidRDefault="002D0965" w:rsidP="005971B0">
      <w:pPr>
        <w:pStyle w:val="ListParagraph"/>
        <w:numPr>
          <w:ilvl w:val="0"/>
          <w:numId w:val="41"/>
        </w:numPr>
        <w:rPr>
          <w:rFonts w:eastAsiaTheme="minorEastAsia"/>
          <w:lang w:val="en-AU"/>
        </w:rPr>
      </w:pPr>
      <w:r>
        <w:rPr>
          <w:rFonts w:eastAsiaTheme="minorEastAsia"/>
          <w:lang w:val="en-AU"/>
        </w:rPr>
        <w:t>Various su</w:t>
      </w:r>
      <w:r w:rsidR="004C0640">
        <w:rPr>
          <w:rFonts w:eastAsiaTheme="minorEastAsia"/>
          <w:lang w:val="en-AU"/>
        </w:rPr>
        <w:t xml:space="preserve">pports </w:t>
      </w:r>
      <w:r w:rsidR="00680CC6">
        <w:rPr>
          <w:rFonts w:eastAsiaTheme="minorEastAsia"/>
          <w:lang w:val="en-AU"/>
        </w:rPr>
        <w:t xml:space="preserve">which intersected with other service systems, </w:t>
      </w:r>
      <w:r w:rsidR="002F3934">
        <w:rPr>
          <w:rFonts w:eastAsiaTheme="minorEastAsia"/>
          <w:lang w:val="en-AU"/>
        </w:rPr>
        <w:t>such as</w:t>
      </w:r>
      <w:r w:rsidR="0049066B">
        <w:rPr>
          <w:rFonts w:eastAsiaTheme="minorEastAsia"/>
          <w:lang w:val="en-AU"/>
        </w:rPr>
        <w:t>:</w:t>
      </w:r>
    </w:p>
    <w:p w14:paraId="6F4176B1" w14:textId="7648FDEE" w:rsidR="0049066B" w:rsidRPr="00DF7628" w:rsidRDefault="0049066B" w:rsidP="005971B0">
      <w:pPr>
        <w:pStyle w:val="ListParagraph"/>
        <w:numPr>
          <w:ilvl w:val="1"/>
          <w:numId w:val="41"/>
        </w:numPr>
      </w:pPr>
      <w:r>
        <w:t xml:space="preserve">continuous invasive ventilation, provision of concurrent </w:t>
      </w:r>
      <w:proofErr w:type="gramStart"/>
      <w:r>
        <w:t>supports</w:t>
      </w:r>
      <w:proofErr w:type="gramEnd"/>
      <w:r>
        <w:t xml:space="preserve"> in hospital, palliative care and chronic health conditions</w:t>
      </w:r>
    </w:p>
    <w:p w14:paraId="3D736301" w14:textId="69428BCB" w:rsidR="0049066B" w:rsidRDefault="0049066B" w:rsidP="005971B0">
      <w:pPr>
        <w:pStyle w:val="ListParagraph"/>
        <w:numPr>
          <w:ilvl w:val="1"/>
          <w:numId w:val="41"/>
        </w:numPr>
      </w:pPr>
      <w:r>
        <w:t>transition to community and access to community services</w:t>
      </w:r>
    </w:p>
    <w:p w14:paraId="0EA9FD33" w14:textId="38F9E029" w:rsidR="0049066B" w:rsidRDefault="0049066B" w:rsidP="005971B0">
      <w:pPr>
        <w:pStyle w:val="ListParagraph"/>
        <w:numPr>
          <w:ilvl w:val="1"/>
          <w:numId w:val="41"/>
        </w:numPr>
      </w:pPr>
      <w:r>
        <w:t>disability specific programs and in-kind arrangements</w:t>
      </w:r>
      <w:r w:rsidR="008730B7">
        <w:t xml:space="preserve"> </w:t>
      </w:r>
      <w:r w:rsidR="00A80293">
        <w:t>in early childhood services</w:t>
      </w:r>
      <w:r>
        <w:t>.</w:t>
      </w:r>
    </w:p>
    <w:p w14:paraId="4D28EAEE" w14:textId="1600BD0B" w:rsidR="00E4454F" w:rsidRDefault="00137285" w:rsidP="005971B0">
      <w:pPr>
        <w:pStyle w:val="ListParagraph"/>
        <w:numPr>
          <w:ilvl w:val="0"/>
          <w:numId w:val="41"/>
        </w:numPr>
        <w:rPr>
          <w:rFonts w:eastAsiaTheme="minorEastAsia"/>
          <w:lang w:val="en-AU"/>
        </w:rPr>
      </w:pPr>
      <w:r>
        <w:rPr>
          <w:rFonts w:eastAsiaTheme="minorEastAsia"/>
          <w:lang w:val="en-AU"/>
        </w:rPr>
        <w:t>Specific s</w:t>
      </w:r>
      <w:r w:rsidR="00F966BA">
        <w:rPr>
          <w:rFonts w:eastAsiaTheme="minorEastAsia"/>
          <w:lang w:val="en-AU"/>
        </w:rPr>
        <w:t xml:space="preserve">upports </w:t>
      </w:r>
      <w:r w:rsidR="008B228A">
        <w:rPr>
          <w:rFonts w:eastAsiaTheme="minorEastAsia"/>
          <w:lang w:val="en-AU"/>
        </w:rPr>
        <w:t xml:space="preserve">which were </w:t>
      </w:r>
      <w:r w:rsidR="00803143">
        <w:rPr>
          <w:rFonts w:eastAsiaTheme="minorEastAsia"/>
          <w:lang w:val="en-AU"/>
        </w:rPr>
        <w:t>perceived as being</w:t>
      </w:r>
      <w:r w:rsidR="008B228A">
        <w:rPr>
          <w:rFonts w:eastAsiaTheme="minorEastAsia"/>
          <w:lang w:val="en-AU"/>
        </w:rPr>
        <w:t xml:space="preserve"> both </w:t>
      </w:r>
      <w:r w:rsidR="00803143">
        <w:rPr>
          <w:rFonts w:eastAsiaTheme="minorEastAsia"/>
          <w:lang w:val="en-AU"/>
        </w:rPr>
        <w:t>on</w:t>
      </w:r>
      <w:r w:rsidR="008B228A">
        <w:rPr>
          <w:rFonts w:eastAsiaTheme="minorEastAsia"/>
          <w:lang w:val="en-AU"/>
        </w:rPr>
        <w:t xml:space="preserve"> the </w:t>
      </w:r>
      <w:r w:rsidR="00347F1F">
        <w:rPr>
          <w:rFonts w:eastAsiaTheme="minorEastAsia"/>
          <w:lang w:val="en-AU"/>
        </w:rPr>
        <w:t xml:space="preserve">‘in’ list and the ‘out’ list, such as </w:t>
      </w:r>
      <w:r w:rsidR="008B228A">
        <w:rPr>
          <w:rFonts w:eastAsiaTheme="minorEastAsia"/>
          <w:lang w:val="en-AU"/>
        </w:rPr>
        <w:t xml:space="preserve">use of </w:t>
      </w:r>
      <w:r w:rsidR="002A28E0">
        <w:rPr>
          <w:rFonts w:eastAsiaTheme="minorEastAsia"/>
          <w:lang w:val="en-AU"/>
        </w:rPr>
        <w:t xml:space="preserve">tablets (on the </w:t>
      </w:r>
      <w:r w:rsidR="00D4692F">
        <w:rPr>
          <w:rFonts w:eastAsiaTheme="minorEastAsia"/>
          <w:lang w:val="en-AU"/>
        </w:rPr>
        <w:t>‘</w:t>
      </w:r>
      <w:r w:rsidR="002A28E0">
        <w:rPr>
          <w:rFonts w:eastAsiaTheme="minorEastAsia"/>
          <w:lang w:val="en-AU"/>
        </w:rPr>
        <w:t>out</w:t>
      </w:r>
      <w:r w:rsidR="00D4692F">
        <w:rPr>
          <w:rFonts w:eastAsiaTheme="minorEastAsia"/>
          <w:lang w:val="en-AU"/>
        </w:rPr>
        <w:t>’</w:t>
      </w:r>
      <w:r w:rsidR="002A28E0">
        <w:rPr>
          <w:rFonts w:eastAsiaTheme="minorEastAsia"/>
          <w:lang w:val="en-AU"/>
        </w:rPr>
        <w:t xml:space="preserve"> list) embedded in </w:t>
      </w:r>
      <w:r w:rsidR="00D4692F">
        <w:rPr>
          <w:rFonts w:eastAsiaTheme="minorEastAsia"/>
          <w:lang w:val="en-AU"/>
        </w:rPr>
        <w:t>assist</w:t>
      </w:r>
      <w:r w:rsidR="00C9621F">
        <w:rPr>
          <w:rFonts w:eastAsiaTheme="minorEastAsia"/>
          <w:lang w:val="en-AU"/>
        </w:rPr>
        <w:t>ive</w:t>
      </w:r>
      <w:r w:rsidR="00D4692F">
        <w:rPr>
          <w:rFonts w:eastAsiaTheme="minorEastAsia"/>
          <w:lang w:val="en-AU"/>
        </w:rPr>
        <w:t xml:space="preserve"> communication device</w:t>
      </w:r>
      <w:r w:rsidR="00236E78">
        <w:rPr>
          <w:rFonts w:eastAsiaTheme="minorEastAsia"/>
          <w:lang w:val="en-AU"/>
        </w:rPr>
        <w:t>s</w:t>
      </w:r>
      <w:r w:rsidR="00D4692F">
        <w:rPr>
          <w:rFonts w:eastAsiaTheme="minorEastAsia"/>
          <w:lang w:val="en-AU"/>
        </w:rPr>
        <w:t xml:space="preserve"> (on the ‘in’ list).</w:t>
      </w:r>
    </w:p>
    <w:p w14:paraId="00E3E879" w14:textId="27D07FD9" w:rsidR="002F4FC8" w:rsidRPr="009D47DE" w:rsidRDefault="00EA6B07" w:rsidP="005971B0">
      <w:pPr>
        <w:pStyle w:val="ListParagraph"/>
        <w:numPr>
          <w:ilvl w:val="0"/>
          <w:numId w:val="41"/>
        </w:numPr>
        <w:rPr>
          <w:rFonts w:eastAsia="Arial" w:cs="Arial"/>
          <w:color w:val="000000" w:themeColor="accent6"/>
          <w:lang w:val="en-AU"/>
        </w:rPr>
      </w:pPr>
      <w:r>
        <w:rPr>
          <w:rFonts w:eastAsia="Arial" w:cs="Arial"/>
          <w:color w:val="000000" w:themeColor="accent6"/>
          <w:lang w:val="en-AU"/>
        </w:rPr>
        <w:t>T</w:t>
      </w:r>
      <w:r w:rsidR="002F4FC8" w:rsidRPr="009D47DE">
        <w:rPr>
          <w:rFonts w:eastAsia="Arial" w:cs="Arial"/>
          <w:color w:val="000000" w:themeColor="accent6"/>
          <w:lang w:val="en-AU"/>
        </w:rPr>
        <w:t>herapeutic supports</w:t>
      </w:r>
      <w:r w:rsidR="00374728">
        <w:rPr>
          <w:rFonts w:eastAsia="Arial" w:cs="Arial"/>
          <w:color w:val="000000" w:themeColor="accent6"/>
          <w:lang w:val="en-AU"/>
        </w:rPr>
        <w:t>,</w:t>
      </w:r>
      <w:r w:rsidR="002F4FC8" w:rsidRPr="009D47DE">
        <w:rPr>
          <w:rFonts w:eastAsia="Arial" w:cs="Arial"/>
          <w:color w:val="000000" w:themeColor="accent6"/>
          <w:lang w:val="en-AU"/>
        </w:rPr>
        <w:t xml:space="preserve"> which under s10 must be evidence-based</w:t>
      </w:r>
      <w:r w:rsidR="00D01A02">
        <w:rPr>
          <w:rFonts w:eastAsia="Arial" w:cs="Arial"/>
          <w:color w:val="000000" w:themeColor="accent6"/>
          <w:lang w:val="en-AU"/>
        </w:rPr>
        <w:t>.</w:t>
      </w:r>
      <w:r w:rsidR="002F4FC8" w:rsidRPr="009D47DE">
        <w:rPr>
          <w:rFonts w:eastAsia="Arial" w:cs="Arial"/>
          <w:color w:val="000000" w:themeColor="accent6"/>
          <w:lang w:val="en-AU"/>
        </w:rPr>
        <w:t xml:space="preserve"> </w:t>
      </w:r>
    </w:p>
    <w:p w14:paraId="4DA26B87" w14:textId="1C4AEC73" w:rsidR="002F4FC8" w:rsidRDefault="00BC3350" w:rsidP="002F4FC8">
      <w:pPr>
        <w:pStyle w:val="Quote"/>
        <w:ind w:left="720" w:right="662"/>
        <w:jc w:val="both"/>
        <w:rPr>
          <w:rFonts w:eastAsia="Arial" w:cs="Arial"/>
          <w:color w:val="6B2876" w:themeColor="accent5"/>
          <w:lang w:val="en-AU"/>
        </w:rPr>
      </w:pPr>
      <w:r w:rsidRPr="00CF55FE">
        <w:rPr>
          <w:rFonts w:eastAsia="Arial" w:cs="Arial"/>
          <w:i w:val="0"/>
          <w:iCs w:val="0"/>
          <w:color w:val="6B2876" w:themeColor="accent5"/>
          <w:lang w:val="en-AU"/>
        </w:rPr>
        <w:t>Quote from Agency stakeholder:</w:t>
      </w:r>
      <w:r>
        <w:rPr>
          <w:rFonts w:eastAsia="Arial" w:cs="Arial"/>
          <w:color w:val="6B2876" w:themeColor="accent5"/>
          <w:lang w:val="en-AU"/>
        </w:rPr>
        <w:t xml:space="preserve"> </w:t>
      </w:r>
      <w:r w:rsidR="002F4FC8" w:rsidRPr="006523E8">
        <w:rPr>
          <w:rFonts w:eastAsia="Arial" w:cs="Arial"/>
          <w:color w:val="6B2876" w:themeColor="accent5"/>
          <w:lang w:val="en-AU"/>
        </w:rPr>
        <w:t>“Planners and practice leads have asked for clarification; “What is an evidence-based therapeutic support? Can the Agency provide a list for clarity? Can you provide concrete examples of what can be funded? How do we know that the therapy that is being provided is an approved and endorsed therapy?”</w:t>
      </w:r>
    </w:p>
    <w:p w14:paraId="09DB8FA8" w14:textId="4C57B99E" w:rsidR="007B3B5A" w:rsidRDefault="00F17FFB" w:rsidP="00F17FFB">
      <w:pPr>
        <w:rPr>
          <w:rFonts w:eastAsiaTheme="minorEastAsia"/>
        </w:rPr>
      </w:pPr>
      <w:r>
        <w:rPr>
          <w:rFonts w:eastAsiaTheme="minorEastAsia"/>
        </w:rPr>
        <w:t xml:space="preserve">There were also </w:t>
      </w:r>
      <w:proofErr w:type="gramStart"/>
      <w:r>
        <w:rPr>
          <w:rFonts w:eastAsiaTheme="minorEastAsia"/>
        </w:rPr>
        <w:t>a number of</w:t>
      </w:r>
      <w:proofErr w:type="gramEnd"/>
      <w:r>
        <w:rPr>
          <w:rFonts w:eastAsiaTheme="minorEastAsia"/>
        </w:rPr>
        <w:t xml:space="preserve"> c</w:t>
      </w:r>
      <w:r w:rsidRPr="00F17FFB">
        <w:rPr>
          <w:rFonts w:eastAsiaTheme="minorEastAsia"/>
        </w:rPr>
        <w:t>ommon questions and queries</w:t>
      </w:r>
      <w:r>
        <w:rPr>
          <w:rFonts w:eastAsiaTheme="minorEastAsia"/>
        </w:rPr>
        <w:t xml:space="preserve"> about whether </w:t>
      </w:r>
      <w:r w:rsidR="00684047">
        <w:rPr>
          <w:rFonts w:eastAsiaTheme="minorEastAsia"/>
        </w:rPr>
        <w:t>(and in what circumstances</w:t>
      </w:r>
      <w:r w:rsidR="00EE3B66">
        <w:rPr>
          <w:rFonts w:eastAsiaTheme="minorEastAsia"/>
        </w:rPr>
        <w:t>)</w:t>
      </w:r>
      <w:r w:rsidR="00684047">
        <w:rPr>
          <w:rFonts w:eastAsiaTheme="minorEastAsia"/>
        </w:rPr>
        <w:t xml:space="preserve"> </w:t>
      </w:r>
      <w:r>
        <w:rPr>
          <w:rFonts w:eastAsiaTheme="minorEastAsia"/>
        </w:rPr>
        <w:t xml:space="preserve">a support </w:t>
      </w:r>
      <w:r w:rsidR="00843477">
        <w:rPr>
          <w:rFonts w:eastAsiaTheme="minorEastAsia"/>
        </w:rPr>
        <w:t>would be funded by the NDIS</w:t>
      </w:r>
      <w:r w:rsidR="00684047">
        <w:rPr>
          <w:rFonts w:eastAsiaTheme="minorEastAsia"/>
        </w:rPr>
        <w:t xml:space="preserve"> – for example, </w:t>
      </w:r>
      <w:r w:rsidR="004C1166">
        <w:rPr>
          <w:rFonts w:eastAsiaTheme="minorEastAsia"/>
        </w:rPr>
        <w:t>questions</w:t>
      </w:r>
      <w:r w:rsidR="002C3F30">
        <w:rPr>
          <w:rFonts w:eastAsiaTheme="minorEastAsia"/>
        </w:rPr>
        <w:t xml:space="preserve"> were raised</w:t>
      </w:r>
      <w:r w:rsidR="001A0C7E">
        <w:rPr>
          <w:rFonts w:eastAsiaTheme="minorEastAsia"/>
        </w:rPr>
        <w:t xml:space="preserve"> concerning</w:t>
      </w:r>
      <w:r w:rsidR="007B3B5A">
        <w:rPr>
          <w:rFonts w:eastAsiaTheme="minorEastAsia"/>
        </w:rPr>
        <w:t>:</w:t>
      </w:r>
    </w:p>
    <w:p w14:paraId="13D2F223" w14:textId="20589215" w:rsidR="007B3B5A" w:rsidRPr="00E00BF9" w:rsidRDefault="004C1166" w:rsidP="005971B0">
      <w:pPr>
        <w:pStyle w:val="ListParagraph"/>
        <w:numPr>
          <w:ilvl w:val="0"/>
          <w:numId w:val="43"/>
        </w:numPr>
        <w:rPr>
          <w:rFonts w:eastAsiaTheme="minorEastAsia"/>
        </w:rPr>
      </w:pPr>
      <w:r w:rsidRPr="00E00BF9">
        <w:rPr>
          <w:rFonts w:eastAsiaTheme="minorEastAsia"/>
        </w:rPr>
        <w:t xml:space="preserve">components of </w:t>
      </w:r>
      <w:r w:rsidR="00F17FFB" w:rsidRPr="00E00BF9">
        <w:rPr>
          <w:rFonts w:eastAsiaTheme="minorEastAsia"/>
        </w:rPr>
        <w:t>STA</w:t>
      </w:r>
      <w:r w:rsidR="00843477">
        <w:rPr>
          <w:rFonts w:eastAsiaTheme="minorEastAsia"/>
        </w:rPr>
        <w:t xml:space="preserve">, where it was not provided as a </w:t>
      </w:r>
      <w:r w:rsidR="00985679">
        <w:rPr>
          <w:rFonts w:eastAsiaTheme="minorEastAsia"/>
        </w:rPr>
        <w:t xml:space="preserve">holistic </w:t>
      </w:r>
      <w:r w:rsidR="006C5222">
        <w:rPr>
          <w:rFonts w:eastAsiaTheme="minorEastAsia"/>
        </w:rPr>
        <w:t>service</w:t>
      </w:r>
      <w:r w:rsidRPr="00E00BF9">
        <w:rPr>
          <w:rFonts w:eastAsiaTheme="minorEastAsia"/>
        </w:rPr>
        <w:t xml:space="preserve"> </w:t>
      </w:r>
      <w:r w:rsidR="00985679">
        <w:rPr>
          <w:rFonts w:eastAsiaTheme="minorEastAsia"/>
        </w:rPr>
        <w:t>by a single provider</w:t>
      </w:r>
      <w:r w:rsidR="00A51844">
        <w:rPr>
          <w:rFonts w:eastAsiaTheme="minorEastAsia"/>
        </w:rPr>
        <w:t>, such as</w:t>
      </w:r>
      <w:r w:rsidRPr="00E00BF9">
        <w:rPr>
          <w:rFonts w:eastAsiaTheme="minorEastAsia"/>
        </w:rPr>
        <w:t xml:space="preserve"> </w:t>
      </w:r>
      <w:r w:rsidR="00FC56AD">
        <w:rPr>
          <w:rFonts w:eastAsiaTheme="minorEastAsia"/>
        </w:rPr>
        <w:t xml:space="preserve">funding for </w:t>
      </w:r>
      <w:r w:rsidR="002D09D4" w:rsidRPr="00E00BF9">
        <w:rPr>
          <w:rFonts w:eastAsiaTheme="minorEastAsia"/>
        </w:rPr>
        <w:t>third party accommodation</w:t>
      </w:r>
      <w:r w:rsidR="00FC56AD">
        <w:rPr>
          <w:rFonts w:eastAsiaTheme="minorEastAsia"/>
        </w:rPr>
        <w:t xml:space="preserve"> (hotels </w:t>
      </w:r>
      <w:proofErr w:type="spellStart"/>
      <w:r w:rsidR="00FC56AD">
        <w:rPr>
          <w:rFonts w:eastAsiaTheme="minorEastAsia"/>
        </w:rPr>
        <w:t>etc</w:t>
      </w:r>
      <w:proofErr w:type="spellEnd"/>
      <w:r w:rsidR="00FC56AD">
        <w:rPr>
          <w:rFonts w:eastAsiaTheme="minorEastAsia"/>
        </w:rPr>
        <w:t>)</w:t>
      </w:r>
      <w:r w:rsidR="00FD7F68" w:rsidRPr="00E00BF9">
        <w:rPr>
          <w:rFonts w:eastAsiaTheme="minorEastAsia"/>
        </w:rPr>
        <w:t>, flights and travel costs</w:t>
      </w:r>
      <w:r w:rsidR="00FC56AD">
        <w:rPr>
          <w:rFonts w:eastAsiaTheme="minorEastAsia"/>
        </w:rPr>
        <w:t xml:space="preserve">, </w:t>
      </w:r>
      <w:r w:rsidR="00FC56AD" w:rsidRPr="00E00BF9">
        <w:rPr>
          <w:rFonts w:eastAsiaTheme="minorEastAsia"/>
        </w:rPr>
        <w:t>meals</w:t>
      </w:r>
      <w:r w:rsidR="00F17FFB" w:rsidRPr="00E00BF9">
        <w:rPr>
          <w:rFonts w:eastAsiaTheme="minorEastAsia"/>
        </w:rPr>
        <w:t xml:space="preserve"> </w:t>
      </w:r>
    </w:p>
    <w:p w14:paraId="11E40943" w14:textId="771C7021" w:rsidR="001C0EE1" w:rsidRPr="00E00BF9" w:rsidRDefault="001C0EE1" w:rsidP="005971B0">
      <w:pPr>
        <w:pStyle w:val="ListParagraph"/>
        <w:numPr>
          <w:ilvl w:val="0"/>
          <w:numId w:val="43"/>
        </w:numPr>
        <w:rPr>
          <w:rFonts w:eastAsiaTheme="minorEastAsia"/>
        </w:rPr>
      </w:pPr>
      <w:r w:rsidRPr="00E00BF9">
        <w:rPr>
          <w:rFonts w:eastAsiaTheme="minorEastAsia"/>
        </w:rPr>
        <w:t>communication devices and assist</w:t>
      </w:r>
      <w:r w:rsidR="00A51844">
        <w:rPr>
          <w:rFonts w:eastAsiaTheme="minorEastAsia"/>
        </w:rPr>
        <w:t>ive</w:t>
      </w:r>
      <w:r w:rsidRPr="00E00BF9">
        <w:rPr>
          <w:rFonts w:eastAsiaTheme="minorEastAsia"/>
        </w:rPr>
        <w:t xml:space="preserve"> technology, sensory items </w:t>
      </w:r>
    </w:p>
    <w:p w14:paraId="163CC3B7" w14:textId="3FB6A8B9" w:rsidR="001C0EE1" w:rsidRPr="00E00BF9" w:rsidRDefault="001C0EE1" w:rsidP="005971B0">
      <w:pPr>
        <w:pStyle w:val="ListParagraph"/>
        <w:numPr>
          <w:ilvl w:val="0"/>
          <w:numId w:val="43"/>
        </w:numPr>
        <w:rPr>
          <w:rFonts w:eastAsiaTheme="minorEastAsia"/>
        </w:rPr>
      </w:pPr>
      <w:r w:rsidRPr="00E00BF9">
        <w:rPr>
          <w:rFonts w:eastAsiaTheme="minorEastAsia"/>
        </w:rPr>
        <w:t xml:space="preserve">assistance animals </w:t>
      </w:r>
    </w:p>
    <w:p w14:paraId="71BAA423" w14:textId="14889426" w:rsidR="001C0EE1" w:rsidRPr="00E00BF9" w:rsidRDefault="00C851FB" w:rsidP="005971B0">
      <w:pPr>
        <w:pStyle w:val="ListParagraph"/>
        <w:numPr>
          <w:ilvl w:val="0"/>
          <w:numId w:val="43"/>
        </w:numPr>
        <w:rPr>
          <w:rFonts w:eastAsiaTheme="minorEastAsia"/>
        </w:rPr>
      </w:pPr>
      <w:r w:rsidRPr="00E00BF9">
        <w:rPr>
          <w:rFonts w:eastAsiaTheme="minorEastAsia"/>
        </w:rPr>
        <w:t xml:space="preserve">home modifications, </w:t>
      </w:r>
      <w:r w:rsidR="00F17FFB" w:rsidRPr="00E00BF9">
        <w:rPr>
          <w:rFonts w:eastAsiaTheme="minorEastAsia"/>
        </w:rPr>
        <w:t>maintenance</w:t>
      </w:r>
      <w:r w:rsidR="00282BD9">
        <w:rPr>
          <w:rFonts w:eastAsiaTheme="minorEastAsia"/>
        </w:rPr>
        <w:t xml:space="preserve"> </w:t>
      </w:r>
      <w:r w:rsidR="00DD20CD">
        <w:rPr>
          <w:rFonts w:eastAsiaTheme="minorEastAsia"/>
        </w:rPr>
        <w:t xml:space="preserve">of household </w:t>
      </w:r>
      <w:r w:rsidR="00282BD9">
        <w:rPr>
          <w:rFonts w:eastAsiaTheme="minorEastAsia"/>
        </w:rPr>
        <w:t>pools</w:t>
      </w:r>
      <w:r w:rsidR="00526C1A">
        <w:rPr>
          <w:rFonts w:eastAsiaTheme="minorEastAsia"/>
        </w:rPr>
        <w:t>,</w:t>
      </w:r>
      <w:r w:rsidR="00F17FFB" w:rsidRPr="00E00BF9">
        <w:rPr>
          <w:rFonts w:eastAsiaTheme="minorEastAsia"/>
        </w:rPr>
        <w:t xml:space="preserve"> </w:t>
      </w:r>
      <w:r w:rsidR="001C0EE1" w:rsidRPr="00E00BF9">
        <w:rPr>
          <w:rFonts w:eastAsiaTheme="minorEastAsia"/>
        </w:rPr>
        <w:t>cleaning and gardening for children (under 18 years of age</w:t>
      </w:r>
      <w:r w:rsidR="00533BE4">
        <w:rPr>
          <w:rFonts w:eastAsiaTheme="minorEastAsia"/>
        </w:rPr>
        <w:t>)</w:t>
      </w:r>
      <w:r w:rsidR="001C0EE1" w:rsidRPr="00E00BF9">
        <w:rPr>
          <w:rFonts w:eastAsiaTheme="minorEastAsia"/>
        </w:rPr>
        <w:t xml:space="preserve"> </w:t>
      </w:r>
    </w:p>
    <w:p w14:paraId="290C3959" w14:textId="5B98502E" w:rsidR="001C0EE1" w:rsidRPr="00E00BF9" w:rsidRDefault="00D24E84" w:rsidP="005971B0">
      <w:pPr>
        <w:pStyle w:val="ListParagraph"/>
        <w:numPr>
          <w:ilvl w:val="0"/>
          <w:numId w:val="43"/>
        </w:numPr>
        <w:rPr>
          <w:rFonts w:eastAsiaTheme="minorEastAsia"/>
        </w:rPr>
      </w:pPr>
      <w:r w:rsidRPr="00E00BF9">
        <w:rPr>
          <w:rFonts w:eastAsiaTheme="minorEastAsia"/>
        </w:rPr>
        <w:lastRenderedPageBreak/>
        <w:t xml:space="preserve">allied health/therapy </w:t>
      </w:r>
      <w:r w:rsidR="0050028C">
        <w:rPr>
          <w:rFonts w:eastAsiaTheme="minorEastAsia"/>
        </w:rPr>
        <w:t xml:space="preserve">types </w:t>
      </w:r>
      <w:r w:rsidR="008D7829" w:rsidRPr="00E00BF9">
        <w:rPr>
          <w:rFonts w:eastAsiaTheme="minorEastAsia"/>
        </w:rPr>
        <w:t xml:space="preserve">not mentioned </w:t>
      </w:r>
      <w:r w:rsidR="00526C1A">
        <w:rPr>
          <w:rFonts w:eastAsiaTheme="minorEastAsia"/>
        </w:rPr>
        <w:t>o</w:t>
      </w:r>
      <w:r w:rsidR="008D7829" w:rsidRPr="00E00BF9">
        <w:rPr>
          <w:rFonts w:eastAsiaTheme="minorEastAsia"/>
        </w:rPr>
        <w:t xml:space="preserve">n the ‘in’ or ‘out’ list </w:t>
      </w:r>
      <w:r w:rsidR="00A51844">
        <w:rPr>
          <w:rFonts w:eastAsiaTheme="minorEastAsia"/>
        </w:rPr>
        <w:t>(</w:t>
      </w:r>
      <w:r w:rsidR="00277F9F" w:rsidRPr="00E00BF9">
        <w:rPr>
          <w:rFonts w:eastAsiaTheme="minorEastAsia"/>
        </w:rPr>
        <w:t>e.g.</w:t>
      </w:r>
      <w:r w:rsidR="008D7829" w:rsidRPr="00E00BF9">
        <w:rPr>
          <w:rFonts w:eastAsiaTheme="minorEastAsia"/>
        </w:rPr>
        <w:t xml:space="preserve"> chiropractic</w:t>
      </w:r>
      <w:r w:rsidR="00A51844">
        <w:rPr>
          <w:rFonts w:eastAsiaTheme="minorEastAsia"/>
        </w:rPr>
        <w:t>)</w:t>
      </w:r>
      <w:r w:rsidR="008D7829" w:rsidRPr="00E00BF9">
        <w:rPr>
          <w:rFonts w:eastAsiaTheme="minorEastAsia"/>
        </w:rPr>
        <w:t xml:space="preserve"> </w:t>
      </w:r>
    </w:p>
    <w:p w14:paraId="658A2EDF" w14:textId="776AD2E3" w:rsidR="00192155" w:rsidRDefault="00F15BB3" w:rsidP="228915E9">
      <w:pPr>
        <w:rPr>
          <w:rFonts w:eastAsiaTheme="minorEastAsia"/>
        </w:rPr>
      </w:pPr>
      <w:r>
        <w:rPr>
          <w:rFonts w:eastAsiaTheme="minorEastAsia"/>
        </w:rPr>
        <w:t xml:space="preserve">Some clarifications </w:t>
      </w:r>
      <w:r w:rsidR="00526C1A" w:rsidRPr="228915E9">
        <w:rPr>
          <w:rFonts w:eastAsiaTheme="minorEastAsia"/>
        </w:rPr>
        <w:t>remain</w:t>
      </w:r>
      <w:r w:rsidR="001837A2" w:rsidRPr="228915E9">
        <w:rPr>
          <w:rFonts w:eastAsiaTheme="minorEastAsia"/>
        </w:rPr>
        <w:t xml:space="preserve"> </w:t>
      </w:r>
      <w:r w:rsidR="00EF42B9" w:rsidRPr="228915E9">
        <w:rPr>
          <w:rFonts w:eastAsiaTheme="minorEastAsia"/>
        </w:rPr>
        <w:t>under development</w:t>
      </w:r>
      <w:r w:rsidR="00CC16C7" w:rsidRPr="228915E9">
        <w:rPr>
          <w:rFonts w:eastAsiaTheme="minorEastAsia"/>
        </w:rPr>
        <w:t xml:space="preserve">, including </w:t>
      </w:r>
      <w:r w:rsidR="008F3EF3">
        <w:rPr>
          <w:rFonts w:eastAsiaTheme="minorEastAsia"/>
        </w:rPr>
        <w:t xml:space="preserve">those relating to </w:t>
      </w:r>
      <w:r w:rsidR="00B611AE" w:rsidRPr="228915E9">
        <w:rPr>
          <w:rFonts w:eastAsiaTheme="minorEastAsia"/>
        </w:rPr>
        <w:t>a</w:t>
      </w:r>
      <w:r w:rsidR="00BE35AE" w:rsidRPr="228915E9">
        <w:rPr>
          <w:rFonts w:eastAsiaTheme="minorEastAsia"/>
        </w:rPr>
        <w:t xml:space="preserve">ssistive and </w:t>
      </w:r>
      <w:r w:rsidR="00B611AE" w:rsidRPr="228915E9">
        <w:rPr>
          <w:rFonts w:eastAsiaTheme="minorEastAsia"/>
        </w:rPr>
        <w:t>a</w:t>
      </w:r>
      <w:r w:rsidR="00BE35AE" w:rsidRPr="228915E9">
        <w:rPr>
          <w:rFonts w:eastAsiaTheme="minorEastAsia"/>
        </w:rPr>
        <w:t xml:space="preserve">ugmented </w:t>
      </w:r>
      <w:r w:rsidR="00B611AE" w:rsidRPr="228915E9">
        <w:rPr>
          <w:rFonts w:eastAsiaTheme="minorEastAsia"/>
        </w:rPr>
        <w:t>c</w:t>
      </w:r>
      <w:r w:rsidR="00BE35AE" w:rsidRPr="228915E9">
        <w:rPr>
          <w:rFonts w:eastAsiaTheme="minorEastAsia"/>
        </w:rPr>
        <w:t>ommunication devices</w:t>
      </w:r>
      <w:r w:rsidR="00B611AE" w:rsidRPr="228915E9">
        <w:rPr>
          <w:rFonts w:eastAsiaTheme="minorEastAsia"/>
        </w:rPr>
        <w:t xml:space="preserve">, </w:t>
      </w:r>
      <w:r w:rsidR="00E15641" w:rsidRPr="228915E9">
        <w:rPr>
          <w:rFonts w:eastAsiaTheme="minorEastAsia"/>
        </w:rPr>
        <w:t>STA</w:t>
      </w:r>
      <w:r w:rsidR="00F557DF" w:rsidRPr="228915E9">
        <w:rPr>
          <w:rFonts w:eastAsiaTheme="minorEastAsia"/>
        </w:rPr>
        <w:t xml:space="preserve"> provisions (</w:t>
      </w:r>
      <w:r w:rsidR="00E15641" w:rsidRPr="228915E9">
        <w:rPr>
          <w:rFonts w:eastAsiaTheme="minorEastAsia"/>
        </w:rPr>
        <w:t xml:space="preserve">including </w:t>
      </w:r>
      <w:r w:rsidR="00896531" w:rsidRPr="228915E9">
        <w:rPr>
          <w:rFonts w:eastAsiaTheme="minorEastAsia"/>
        </w:rPr>
        <w:t>clarifying the purpose of STA</w:t>
      </w:r>
      <w:r w:rsidR="00720798" w:rsidRPr="228915E9">
        <w:rPr>
          <w:rFonts w:eastAsiaTheme="minorEastAsia"/>
        </w:rPr>
        <w:t xml:space="preserve"> and when it can be used</w:t>
      </w:r>
      <w:r w:rsidR="00F557DF" w:rsidRPr="228915E9">
        <w:rPr>
          <w:rFonts w:eastAsiaTheme="minorEastAsia"/>
        </w:rPr>
        <w:t xml:space="preserve">) </w:t>
      </w:r>
      <w:r w:rsidR="00B611AE" w:rsidRPr="228915E9">
        <w:rPr>
          <w:rFonts w:eastAsiaTheme="minorEastAsia"/>
        </w:rPr>
        <w:t xml:space="preserve">and </w:t>
      </w:r>
      <w:proofErr w:type="gramStart"/>
      <w:r w:rsidR="00B611AE" w:rsidRPr="228915E9">
        <w:rPr>
          <w:rFonts w:eastAsiaTheme="minorEastAsia"/>
        </w:rPr>
        <w:t>a number of</w:t>
      </w:r>
      <w:proofErr w:type="gramEnd"/>
      <w:r w:rsidR="00B611AE" w:rsidRPr="228915E9">
        <w:rPr>
          <w:rFonts w:eastAsiaTheme="minorEastAsia"/>
        </w:rPr>
        <w:t xml:space="preserve"> Home </w:t>
      </w:r>
      <w:r w:rsidR="007541B6" w:rsidRPr="228915E9">
        <w:rPr>
          <w:rFonts w:eastAsiaTheme="minorEastAsia"/>
        </w:rPr>
        <w:t>and</w:t>
      </w:r>
      <w:r w:rsidR="00B611AE" w:rsidRPr="228915E9">
        <w:rPr>
          <w:rFonts w:eastAsiaTheme="minorEastAsia"/>
        </w:rPr>
        <w:t xml:space="preserve"> Living supports</w:t>
      </w:r>
      <w:r w:rsidR="00BE35AE" w:rsidRPr="228915E9">
        <w:rPr>
          <w:rFonts w:eastAsiaTheme="minorEastAsia"/>
        </w:rPr>
        <w:t xml:space="preserve">. </w:t>
      </w:r>
    </w:p>
    <w:p w14:paraId="46C5CF3F" w14:textId="7CD8C362" w:rsidR="008463B1" w:rsidRPr="005D58AB" w:rsidRDefault="008463B1" w:rsidP="228915E9">
      <w:pPr>
        <w:rPr>
          <w:rFonts w:eastAsiaTheme="minorEastAsia"/>
        </w:rPr>
      </w:pPr>
      <w:r>
        <w:rPr>
          <w:rFonts w:eastAsiaTheme="minorEastAsia"/>
        </w:rPr>
        <w:t xml:space="preserve">Additional policy work is also being conducted – for example, to further </w:t>
      </w:r>
      <w:r w:rsidRPr="228915E9">
        <w:rPr>
          <w:rFonts w:eastAsiaTheme="minorEastAsia"/>
        </w:rPr>
        <w:t>defin</w:t>
      </w:r>
      <w:r>
        <w:rPr>
          <w:rFonts w:eastAsiaTheme="minorEastAsia"/>
        </w:rPr>
        <w:t xml:space="preserve">e </w:t>
      </w:r>
      <w:r w:rsidRPr="228915E9">
        <w:rPr>
          <w:rFonts w:eastAsiaTheme="minorEastAsia"/>
        </w:rPr>
        <w:t xml:space="preserve">evidence-based therapy and </w:t>
      </w:r>
      <w:r w:rsidR="00B30D54">
        <w:rPr>
          <w:rFonts w:eastAsiaTheme="minorEastAsia"/>
        </w:rPr>
        <w:t xml:space="preserve">specify </w:t>
      </w:r>
      <w:r w:rsidRPr="228915E9">
        <w:rPr>
          <w:rFonts w:eastAsiaTheme="minorEastAsia"/>
        </w:rPr>
        <w:t>the types of therapy the NDIS will and will not fund</w:t>
      </w:r>
      <w:r w:rsidR="00406AA8">
        <w:rPr>
          <w:rFonts w:eastAsiaTheme="minorEastAsia"/>
        </w:rPr>
        <w:t>.</w:t>
      </w:r>
    </w:p>
    <w:p w14:paraId="1E9CF03D" w14:textId="3A3C9D19" w:rsidR="00863305" w:rsidRPr="00B558C7" w:rsidRDefault="00863305" w:rsidP="00113AFE">
      <w:pPr>
        <w:pStyle w:val="Heading3"/>
        <w:ind w:left="709"/>
        <w:rPr>
          <w:rFonts w:eastAsiaTheme="minorEastAsia"/>
          <w:lang w:val="en-AU"/>
        </w:rPr>
      </w:pPr>
      <w:bookmarkStart w:id="166" w:name="_Toc201567456"/>
      <w:r w:rsidRPr="00B558C7">
        <w:rPr>
          <w:rFonts w:eastAsiaTheme="minorEastAsia"/>
          <w:lang w:val="en-AU"/>
        </w:rPr>
        <w:t xml:space="preserve">Observation </w:t>
      </w:r>
      <w:r w:rsidR="00B44B67">
        <w:rPr>
          <w:rFonts w:eastAsiaTheme="minorEastAsia"/>
          <w:lang w:val="en-AU"/>
        </w:rPr>
        <w:t>7</w:t>
      </w:r>
      <w:r w:rsidRPr="00B558C7">
        <w:rPr>
          <w:rFonts w:eastAsiaTheme="minorEastAsia"/>
          <w:lang w:val="en-AU"/>
        </w:rPr>
        <w:t xml:space="preserve">: </w:t>
      </w:r>
      <w:r w:rsidR="008132FC">
        <w:rPr>
          <w:rFonts w:eastAsiaTheme="minorEastAsia"/>
          <w:lang w:val="en-AU"/>
        </w:rPr>
        <w:t xml:space="preserve">The Agency </w:t>
      </w:r>
      <w:r w:rsidR="0029481A">
        <w:rPr>
          <w:rFonts w:eastAsiaTheme="minorEastAsia"/>
          <w:lang w:val="en-AU"/>
        </w:rPr>
        <w:t xml:space="preserve">responded to known issues quickly, though </w:t>
      </w:r>
      <w:r w:rsidR="00DE3913">
        <w:rPr>
          <w:rFonts w:eastAsiaTheme="minorEastAsia"/>
          <w:lang w:val="en-AU"/>
        </w:rPr>
        <w:t xml:space="preserve">responses were not </w:t>
      </w:r>
      <w:r w:rsidR="004135C7">
        <w:rPr>
          <w:rFonts w:eastAsiaTheme="minorEastAsia"/>
          <w:lang w:val="en-AU"/>
        </w:rPr>
        <w:t>always well-coord</w:t>
      </w:r>
      <w:r w:rsidR="00246E27">
        <w:rPr>
          <w:rFonts w:eastAsiaTheme="minorEastAsia"/>
          <w:lang w:val="en-AU"/>
        </w:rPr>
        <w:t>inated</w:t>
      </w:r>
      <w:bookmarkEnd w:id="166"/>
    </w:p>
    <w:p w14:paraId="0716CCAA" w14:textId="41EFDC8F" w:rsidR="00D13CAF" w:rsidRPr="001D7EAD" w:rsidRDefault="00461E16" w:rsidP="00D13CAF">
      <w:pPr>
        <w:rPr>
          <w:rFonts w:eastAsiaTheme="minorEastAsia"/>
          <w:i/>
          <w:iCs/>
          <w:color w:val="FF0000"/>
          <w:lang w:val="en-AU"/>
        </w:rPr>
      </w:pPr>
      <w:r w:rsidRPr="00E53328">
        <w:rPr>
          <w:rFonts w:eastAsiaTheme="minorEastAsia"/>
        </w:rPr>
        <w:t xml:space="preserve">The Agency </w:t>
      </w:r>
      <w:r w:rsidR="00A55DDB">
        <w:rPr>
          <w:rFonts w:eastAsiaTheme="minorEastAsia"/>
        </w:rPr>
        <w:t xml:space="preserve">largely </w:t>
      </w:r>
      <w:r w:rsidRPr="00E53328">
        <w:rPr>
          <w:rFonts w:eastAsiaTheme="minorEastAsia"/>
        </w:rPr>
        <w:t>resolve</w:t>
      </w:r>
      <w:r w:rsidR="00A55DDB">
        <w:rPr>
          <w:rFonts w:eastAsiaTheme="minorEastAsia"/>
        </w:rPr>
        <w:t>d</w:t>
      </w:r>
      <w:r w:rsidRPr="00E53328">
        <w:rPr>
          <w:rFonts w:eastAsiaTheme="minorEastAsia"/>
        </w:rPr>
        <w:t xml:space="preserve"> issues in a timely way</w:t>
      </w:r>
      <w:r w:rsidR="00DC6268">
        <w:rPr>
          <w:rFonts w:eastAsiaTheme="minorEastAsia"/>
        </w:rPr>
        <w:t xml:space="preserve"> </w:t>
      </w:r>
      <w:r w:rsidRPr="00E53328">
        <w:rPr>
          <w:rFonts w:eastAsiaTheme="minorEastAsia"/>
        </w:rPr>
        <w:t xml:space="preserve">but </w:t>
      </w:r>
      <w:r w:rsidR="00542DB3">
        <w:rPr>
          <w:rFonts w:eastAsiaTheme="minorEastAsia"/>
        </w:rPr>
        <w:t xml:space="preserve">given the pace of change there was not always time for adequate </w:t>
      </w:r>
      <w:r w:rsidR="00E53328" w:rsidRPr="00E53328">
        <w:rPr>
          <w:rFonts w:eastAsiaTheme="minorEastAsia"/>
        </w:rPr>
        <w:t>coordination</w:t>
      </w:r>
      <w:r w:rsidR="00542DB3">
        <w:rPr>
          <w:rFonts w:eastAsiaTheme="minorEastAsia"/>
        </w:rPr>
        <w:t xml:space="preserve"> or communication across the Agency</w:t>
      </w:r>
      <w:r w:rsidR="00E53328">
        <w:rPr>
          <w:rFonts w:eastAsiaTheme="minorEastAsia"/>
        </w:rPr>
        <w:t xml:space="preserve">. </w:t>
      </w:r>
      <w:r w:rsidR="008F1488">
        <w:rPr>
          <w:rFonts w:eastAsiaTheme="minorEastAsia"/>
        </w:rPr>
        <w:t>Observations include:</w:t>
      </w:r>
    </w:p>
    <w:p w14:paraId="46FB265D" w14:textId="12F87C2C" w:rsidR="00244F73" w:rsidRPr="005D7F89" w:rsidRDefault="00151B60" w:rsidP="005971B0">
      <w:pPr>
        <w:pStyle w:val="ListParagraph"/>
        <w:numPr>
          <w:ilvl w:val="0"/>
          <w:numId w:val="38"/>
        </w:numPr>
        <w:rPr>
          <w:rFonts w:eastAsia="Arial"/>
          <w:lang w:val="en-AU"/>
        </w:rPr>
      </w:pPr>
      <w:r>
        <w:rPr>
          <w:rFonts w:eastAsia="Arial"/>
        </w:rPr>
        <w:t>G</w:t>
      </w:r>
      <w:r w:rsidR="00244F73" w:rsidRPr="007C6D6C">
        <w:rPr>
          <w:rFonts w:eastAsia="Arial"/>
        </w:rPr>
        <w:t xml:space="preserve">uidance </w:t>
      </w:r>
      <w:r w:rsidR="00DF7404">
        <w:rPr>
          <w:rFonts w:eastAsia="Arial"/>
        </w:rPr>
        <w:t xml:space="preserve">(FAQs, OGs, knowledge articles) </w:t>
      </w:r>
      <w:r w:rsidR="00244F73" w:rsidRPr="007C6D6C">
        <w:rPr>
          <w:rFonts w:eastAsia="Arial"/>
        </w:rPr>
        <w:t xml:space="preserve">and information resources to assist staff to operationalise </w:t>
      </w:r>
      <w:r w:rsidR="00244F73" w:rsidRPr="00323D7C">
        <w:rPr>
          <w:rFonts w:eastAsia="Arial"/>
        </w:rPr>
        <w:t xml:space="preserve">the changes </w:t>
      </w:r>
      <w:r w:rsidR="006A5E86">
        <w:rPr>
          <w:rFonts w:eastAsia="Arial"/>
        </w:rPr>
        <w:t xml:space="preserve">were </w:t>
      </w:r>
      <w:r w:rsidR="006A5E86" w:rsidRPr="00323D7C">
        <w:rPr>
          <w:rFonts w:eastAsia="Arial"/>
        </w:rPr>
        <w:t>largely</w:t>
      </w:r>
      <w:r w:rsidR="005D7F89">
        <w:rPr>
          <w:rFonts w:eastAsia="Arial"/>
        </w:rPr>
        <w:t xml:space="preserve"> de</w:t>
      </w:r>
      <w:r>
        <w:rPr>
          <w:rFonts w:eastAsia="Arial"/>
        </w:rPr>
        <w:t>veloped</w:t>
      </w:r>
      <w:r w:rsidR="005D7F89">
        <w:rPr>
          <w:rFonts w:eastAsia="Arial"/>
        </w:rPr>
        <w:t xml:space="preserve"> </w:t>
      </w:r>
      <w:r w:rsidR="00244F73" w:rsidRPr="00323D7C">
        <w:rPr>
          <w:rFonts w:eastAsia="Arial"/>
        </w:rPr>
        <w:t>after the changes had come into effect</w:t>
      </w:r>
      <w:r w:rsidR="009E5359">
        <w:rPr>
          <w:rFonts w:eastAsia="Arial"/>
        </w:rPr>
        <w:t>.</w:t>
      </w:r>
    </w:p>
    <w:p w14:paraId="7B673ABD" w14:textId="3F296A3E" w:rsidR="00A62F14" w:rsidRPr="009D47DE" w:rsidRDefault="009E5359" w:rsidP="005971B0">
      <w:pPr>
        <w:pStyle w:val="ListParagraph"/>
        <w:numPr>
          <w:ilvl w:val="0"/>
          <w:numId w:val="38"/>
        </w:numPr>
        <w:rPr>
          <w:rFonts w:eastAsiaTheme="minorEastAsia"/>
          <w:lang w:val="en-AU"/>
        </w:rPr>
      </w:pPr>
      <w:r>
        <w:rPr>
          <w:rFonts w:eastAsia="Arial"/>
        </w:rPr>
        <w:t>T</w:t>
      </w:r>
      <w:r w:rsidR="00560C5B">
        <w:rPr>
          <w:rFonts w:eastAsia="Arial"/>
        </w:rPr>
        <w:t xml:space="preserve">here was a significant </w:t>
      </w:r>
      <w:r w:rsidR="00244F73" w:rsidRPr="00323D7C">
        <w:rPr>
          <w:rFonts w:eastAsia="Arial"/>
        </w:rPr>
        <w:t xml:space="preserve">number of </w:t>
      </w:r>
      <w:r w:rsidR="00151B60">
        <w:rPr>
          <w:rFonts w:eastAsia="Arial"/>
        </w:rPr>
        <w:t>new resources released</w:t>
      </w:r>
      <w:r w:rsidR="00444F61" w:rsidRPr="00323D7C">
        <w:rPr>
          <w:rFonts w:eastAsia="Arial"/>
        </w:rPr>
        <w:t xml:space="preserve"> </w:t>
      </w:r>
      <w:r w:rsidR="00244F73" w:rsidRPr="00323D7C">
        <w:rPr>
          <w:rFonts w:eastAsia="Arial"/>
        </w:rPr>
        <w:t xml:space="preserve">and </w:t>
      </w:r>
      <w:proofErr w:type="gramStart"/>
      <w:r w:rsidR="00244F73" w:rsidRPr="00323D7C">
        <w:rPr>
          <w:rFonts w:eastAsia="Arial"/>
        </w:rPr>
        <w:t>little lead</w:t>
      </w:r>
      <w:proofErr w:type="gramEnd"/>
      <w:r w:rsidR="00244F73" w:rsidRPr="00323D7C">
        <w:rPr>
          <w:rFonts w:eastAsia="Arial"/>
        </w:rPr>
        <w:t xml:space="preserve"> time for th</w:t>
      </w:r>
      <w:r w:rsidR="00570496">
        <w:rPr>
          <w:rFonts w:eastAsia="Arial"/>
        </w:rPr>
        <w:t>ese</w:t>
      </w:r>
      <w:r w:rsidR="00244F73" w:rsidRPr="00323D7C">
        <w:rPr>
          <w:rFonts w:eastAsia="Arial"/>
        </w:rPr>
        <w:t xml:space="preserve"> to be </w:t>
      </w:r>
      <w:r w:rsidR="00331F5D">
        <w:rPr>
          <w:rFonts w:eastAsia="Arial"/>
        </w:rPr>
        <w:t xml:space="preserve">communicated </w:t>
      </w:r>
      <w:r w:rsidR="00244F73" w:rsidRPr="00323D7C">
        <w:rPr>
          <w:rFonts w:eastAsia="Arial"/>
        </w:rPr>
        <w:t>across the</w:t>
      </w:r>
      <w:r w:rsidR="00570496">
        <w:rPr>
          <w:rFonts w:eastAsia="Arial"/>
        </w:rPr>
        <w:t xml:space="preserve"> Agency</w:t>
      </w:r>
      <w:r>
        <w:rPr>
          <w:rFonts w:eastAsia="Arial"/>
        </w:rPr>
        <w:t>.</w:t>
      </w:r>
    </w:p>
    <w:p w14:paraId="25FA75BD" w14:textId="29ED4180" w:rsidR="00773342" w:rsidRPr="008352D3" w:rsidRDefault="009E5359" w:rsidP="228915E9">
      <w:pPr>
        <w:pStyle w:val="ListParagraph"/>
        <w:numPr>
          <w:ilvl w:val="0"/>
          <w:numId w:val="38"/>
        </w:numPr>
        <w:rPr>
          <w:rFonts w:eastAsiaTheme="minorEastAsia"/>
          <w:lang w:val="en-AU"/>
        </w:rPr>
      </w:pPr>
      <w:r w:rsidRPr="228915E9">
        <w:rPr>
          <w:rFonts w:eastAsia="Arial"/>
        </w:rPr>
        <w:t>T</w:t>
      </w:r>
      <w:r w:rsidR="00EB7C6F" w:rsidRPr="228915E9">
        <w:rPr>
          <w:rFonts w:eastAsia="Arial"/>
        </w:rPr>
        <w:t xml:space="preserve">here was not always awareness </w:t>
      </w:r>
      <w:r w:rsidR="008D2D53" w:rsidRPr="228915E9">
        <w:rPr>
          <w:rFonts w:eastAsia="Arial"/>
        </w:rPr>
        <w:t xml:space="preserve">across the Agency </w:t>
      </w:r>
      <w:r w:rsidR="00EB7C6F" w:rsidRPr="228915E9">
        <w:rPr>
          <w:rFonts w:eastAsia="Arial"/>
        </w:rPr>
        <w:t xml:space="preserve">of when previous </w:t>
      </w:r>
      <w:r w:rsidR="00244B06">
        <w:rPr>
          <w:rFonts w:eastAsia="Arial"/>
        </w:rPr>
        <w:t>guidance</w:t>
      </w:r>
      <w:r w:rsidR="00EB7C6F" w:rsidRPr="228915E9">
        <w:rPr>
          <w:rFonts w:eastAsia="Arial"/>
        </w:rPr>
        <w:t xml:space="preserve"> and FAQs had been </w:t>
      </w:r>
      <w:r w:rsidR="004F2F3E" w:rsidRPr="228915E9">
        <w:rPr>
          <w:rFonts w:eastAsia="Arial"/>
        </w:rPr>
        <w:t>superseded</w:t>
      </w:r>
      <w:r w:rsidR="00FD2D35" w:rsidRPr="228915E9">
        <w:rPr>
          <w:rFonts w:eastAsia="Arial"/>
        </w:rPr>
        <w:t>.</w:t>
      </w:r>
      <w:r w:rsidR="00244F73" w:rsidRPr="228915E9">
        <w:rPr>
          <w:rFonts w:eastAsia="Arial"/>
        </w:rPr>
        <w:t xml:space="preserve"> </w:t>
      </w:r>
    </w:p>
    <w:p w14:paraId="4280719D" w14:textId="73876C9F" w:rsidR="00711F9A" w:rsidRPr="003E0474" w:rsidRDefault="004A0B45" w:rsidP="228915E9">
      <w:pPr>
        <w:rPr>
          <w:rFonts w:eastAsiaTheme="minorEastAsia"/>
          <w:lang w:val="en-AU"/>
        </w:rPr>
      </w:pPr>
      <w:r>
        <w:rPr>
          <w:rFonts w:eastAsiaTheme="minorEastAsia"/>
        </w:rPr>
        <w:t>S</w:t>
      </w:r>
      <w:r w:rsidR="00F145E6" w:rsidRPr="228915E9">
        <w:rPr>
          <w:rFonts w:eastAsiaTheme="minorEastAsia"/>
        </w:rPr>
        <w:t xml:space="preserve">olutions </w:t>
      </w:r>
      <w:r w:rsidR="000D6CC3" w:rsidRPr="228915E9">
        <w:rPr>
          <w:rFonts w:eastAsiaTheme="minorEastAsia"/>
        </w:rPr>
        <w:t xml:space="preserve">were </w:t>
      </w:r>
      <w:r w:rsidR="00DD65AD">
        <w:rPr>
          <w:rFonts w:eastAsiaTheme="minorEastAsia"/>
        </w:rPr>
        <w:t xml:space="preserve">developed </w:t>
      </w:r>
      <w:proofErr w:type="gramStart"/>
      <w:r w:rsidR="00FB0DAD">
        <w:rPr>
          <w:rFonts w:eastAsiaTheme="minorEastAsia"/>
        </w:rPr>
        <w:t>quickly</w:t>
      </w:r>
      <w:proofErr w:type="gramEnd"/>
      <w:r w:rsidR="00FB0DAD">
        <w:rPr>
          <w:rFonts w:eastAsiaTheme="minorEastAsia"/>
        </w:rPr>
        <w:t xml:space="preserve"> </w:t>
      </w:r>
      <w:r w:rsidR="009A5C24" w:rsidRPr="228915E9">
        <w:rPr>
          <w:rFonts w:eastAsiaTheme="minorEastAsia"/>
        </w:rPr>
        <w:t xml:space="preserve">and </w:t>
      </w:r>
      <w:r w:rsidR="00F145E6" w:rsidRPr="228915E9">
        <w:rPr>
          <w:rFonts w:eastAsiaTheme="minorEastAsia"/>
        </w:rPr>
        <w:t xml:space="preserve">these were not always immediately visible to all Agency staff resulting in some duplication of </w:t>
      </w:r>
      <w:r w:rsidR="006A5E86" w:rsidRPr="228915E9">
        <w:rPr>
          <w:rFonts w:eastAsiaTheme="minorEastAsia"/>
        </w:rPr>
        <w:t>effort.</w:t>
      </w:r>
    </w:p>
    <w:p w14:paraId="35296C5E" w14:textId="341DB333" w:rsidR="00E575F6" w:rsidRDefault="00E575F6" w:rsidP="228915E9">
      <w:pPr>
        <w:rPr>
          <w:rFonts w:eastAsiaTheme="minorEastAsia"/>
        </w:rPr>
      </w:pPr>
      <w:r w:rsidRPr="228915E9">
        <w:rPr>
          <w:rFonts w:eastAsia="Arial"/>
          <w:lang w:val="en-AU"/>
        </w:rPr>
        <w:t>It was noted that implementation of the changes was built on established policy implementation processes</w:t>
      </w:r>
      <w:r w:rsidR="00B92650">
        <w:rPr>
          <w:rFonts w:eastAsia="Arial"/>
          <w:lang w:val="en-AU"/>
        </w:rPr>
        <w:t xml:space="preserve"> (</w:t>
      </w:r>
      <w:r w:rsidR="00712F22">
        <w:rPr>
          <w:rFonts w:eastAsia="Arial"/>
          <w:lang w:val="en-AU"/>
        </w:rPr>
        <w:t xml:space="preserve">encompassing elements such as ensuring </w:t>
      </w:r>
      <w:r w:rsidRPr="228915E9">
        <w:rPr>
          <w:rFonts w:eastAsia="Arial"/>
          <w:lang w:val="en-AU"/>
        </w:rPr>
        <w:t xml:space="preserve">adequate time for internal policy development, </w:t>
      </w:r>
      <w:r w:rsidR="003E0474" w:rsidRPr="228915E9">
        <w:rPr>
          <w:rFonts w:eastAsia="Arial"/>
          <w:lang w:val="en-AU"/>
        </w:rPr>
        <w:t>consultation</w:t>
      </w:r>
      <w:r w:rsidRPr="228915E9">
        <w:rPr>
          <w:rFonts w:eastAsia="Arial"/>
          <w:lang w:val="en-AU"/>
        </w:rPr>
        <w:t>, coordinated implementation planning, and a streamlined focussed approach to implementation</w:t>
      </w:r>
      <w:r w:rsidR="00712F22">
        <w:rPr>
          <w:rFonts w:eastAsia="Arial"/>
          <w:lang w:val="en-AU"/>
        </w:rPr>
        <w:t>)</w:t>
      </w:r>
      <w:r w:rsidRPr="228915E9">
        <w:rPr>
          <w:rFonts w:eastAsia="Arial"/>
          <w:lang w:val="en-AU"/>
        </w:rPr>
        <w:t>.</w:t>
      </w:r>
      <w:r w:rsidRPr="228915E9">
        <w:rPr>
          <w:rFonts w:eastAsiaTheme="minorEastAsia"/>
        </w:rPr>
        <w:t xml:space="preserve"> Given the pace and complexity of implementation of the </w:t>
      </w:r>
      <w:r w:rsidR="00F02915" w:rsidRPr="00F02915">
        <w:rPr>
          <w:rFonts w:eastAsiaTheme="minorEastAsia"/>
        </w:rPr>
        <w:t>NDIS Supports and Funding perio</w:t>
      </w:r>
      <w:r w:rsidR="00F02915">
        <w:rPr>
          <w:rFonts w:eastAsiaTheme="minorEastAsia"/>
        </w:rPr>
        <w:t>d</w:t>
      </w:r>
      <w:r w:rsidRPr="228915E9">
        <w:rPr>
          <w:rFonts w:eastAsiaTheme="minorEastAsia"/>
        </w:rPr>
        <w:t xml:space="preserve"> changes, these process components were not completed in a linear way.</w:t>
      </w:r>
    </w:p>
    <w:p w14:paraId="32A290F4" w14:textId="1D4808A5" w:rsidR="00B44D24" w:rsidRPr="008155F4" w:rsidRDefault="00483003" w:rsidP="00FB2A06">
      <w:pPr>
        <w:rPr>
          <w:rFonts w:eastAsiaTheme="minorEastAsia"/>
          <w:lang w:val="en-AU"/>
        </w:rPr>
      </w:pPr>
      <w:r>
        <w:rPr>
          <w:rFonts w:eastAsiaTheme="minorEastAsia"/>
        </w:rPr>
        <w:t>The</w:t>
      </w:r>
      <w:r w:rsidR="006B4C56">
        <w:rPr>
          <w:rFonts w:eastAsiaTheme="minorEastAsia"/>
        </w:rPr>
        <w:t xml:space="preserve"> </w:t>
      </w:r>
      <w:r w:rsidR="00391932">
        <w:rPr>
          <w:rFonts w:eastAsiaTheme="minorEastAsia"/>
        </w:rPr>
        <w:t xml:space="preserve">need </w:t>
      </w:r>
      <w:r w:rsidR="006B4C56">
        <w:rPr>
          <w:rFonts w:eastAsiaTheme="minorEastAsia"/>
        </w:rPr>
        <w:t xml:space="preserve">for </w:t>
      </w:r>
      <w:r w:rsidR="00391932">
        <w:rPr>
          <w:rFonts w:eastAsiaTheme="minorEastAsia"/>
          <w:lang w:val="en-AU"/>
        </w:rPr>
        <w:t xml:space="preserve">rapid </w:t>
      </w:r>
      <w:r w:rsidR="00B44D24" w:rsidRPr="008155F4">
        <w:rPr>
          <w:rFonts w:eastAsiaTheme="minorEastAsia"/>
          <w:lang w:val="en-AU"/>
        </w:rPr>
        <w:t>response</w:t>
      </w:r>
      <w:r w:rsidR="00391932">
        <w:rPr>
          <w:rFonts w:eastAsiaTheme="minorEastAsia"/>
          <w:lang w:val="en-AU"/>
        </w:rPr>
        <w:t>s to issues</w:t>
      </w:r>
      <w:r w:rsidR="00B44D24" w:rsidRPr="008155F4">
        <w:rPr>
          <w:rFonts w:eastAsiaTheme="minorEastAsia"/>
          <w:lang w:val="en-AU"/>
        </w:rPr>
        <w:t xml:space="preserve"> </w:t>
      </w:r>
      <w:r w:rsidR="00F312B1">
        <w:rPr>
          <w:rFonts w:eastAsiaTheme="minorEastAsia"/>
          <w:lang w:val="en-AU"/>
        </w:rPr>
        <w:t xml:space="preserve">had some </w:t>
      </w:r>
      <w:r w:rsidR="00776BAB">
        <w:rPr>
          <w:rFonts w:eastAsiaTheme="minorEastAsia"/>
          <w:lang w:val="en-AU"/>
        </w:rPr>
        <w:t xml:space="preserve">unintended </w:t>
      </w:r>
      <w:r w:rsidR="0043103B">
        <w:rPr>
          <w:rFonts w:eastAsiaTheme="minorEastAsia"/>
          <w:lang w:val="en-AU"/>
        </w:rPr>
        <w:t>consequences</w:t>
      </w:r>
      <w:r w:rsidR="00B44D24" w:rsidRPr="008155F4">
        <w:rPr>
          <w:rFonts w:eastAsiaTheme="minorEastAsia"/>
          <w:lang w:val="en-AU"/>
        </w:rPr>
        <w:t>:</w:t>
      </w:r>
    </w:p>
    <w:p w14:paraId="219FBFBA" w14:textId="0EAB5B05" w:rsidR="00B44D24" w:rsidRPr="00D5132D" w:rsidRDefault="00586B0D" w:rsidP="004E69B6">
      <w:pPr>
        <w:pStyle w:val="ListParagraph"/>
        <w:numPr>
          <w:ilvl w:val="0"/>
          <w:numId w:val="17"/>
        </w:numPr>
        <w:rPr>
          <w:rFonts w:eastAsiaTheme="minorEastAsia"/>
          <w:lang w:val="en-AU"/>
        </w:rPr>
      </w:pPr>
      <w:r>
        <w:rPr>
          <w:rFonts w:eastAsiaTheme="minorEastAsia"/>
          <w:lang w:val="en-AU"/>
        </w:rPr>
        <w:t>National Contact Centre</w:t>
      </w:r>
      <w:r w:rsidR="00B44D24" w:rsidRPr="008155F4">
        <w:rPr>
          <w:rFonts w:eastAsiaTheme="minorEastAsia"/>
          <w:lang w:val="en-AU"/>
        </w:rPr>
        <w:t xml:space="preserve"> </w:t>
      </w:r>
      <w:r w:rsidR="00B310DE">
        <w:rPr>
          <w:rFonts w:eastAsiaTheme="minorEastAsia"/>
          <w:lang w:val="en-AU"/>
        </w:rPr>
        <w:t xml:space="preserve">staff and those working </w:t>
      </w:r>
      <w:r w:rsidR="00141DE9">
        <w:rPr>
          <w:rFonts w:eastAsiaTheme="minorEastAsia"/>
          <w:lang w:val="en-AU"/>
        </w:rPr>
        <w:t xml:space="preserve">directly </w:t>
      </w:r>
      <w:r w:rsidR="00B310DE">
        <w:rPr>
          <w:rFonts w:eastAsiaTheme="minorEastAsia"/>
          <w:lang w:val="en-AU"/>
        </w:rPr>
        <w:t xml:space="preserve">with </w:t>
      </w:r>
      <w:r w:rsidR="00141DE9">
        <w:rPr>
          <w:rFonts w:eastAsiaTheme="minorEastAsia"/>
          <w:lang w:val="en-AU"/>
        </w:rPr>
        <w:t xml:space="preserve">disability community </w:t>
      </w:r>
      <w:r w:rsidR="00B310DE">
        <w:rPr>
          <w:rFonts w:eastAsiaTheme="minorEastAsia"/>
          <w:lang w:val="en-AU"/>
        </w:rPr>
        <w:t>stakeholders</w:t>
      </w:r>
      <w:r w:rsidR="00141DE9">
        <w:rPr>
          <w:rFonts w:eastAsiaTheme="minorEastAsia"/>
          <w:lang w:val="en-AU"/>
        </w:rPr>
        <w:t>, partners</w:t>
      </w:r>
      <w:r w:rsidR="00B310DE">
        <w:rPr>
          <w:rFonts w:eastAsiaTheme="minorEastAsia"/>
          <w:lang w:val="en-AU"/>
        </w:rPr>
        <w:t xml:space="preserve"> </w:t>
      </w:r>
      <w:r w:rsidR="0048538C">
        <w:rPr>
          <w:rFonts w:eastAsiaTheme="minorEastAsia"/>
          <w:lang w:val="en-AU"/>
        </w:rPr>
        <w:t>and</w:t>
      </w:r>
      <w:r w:rsidR="00141DE9">
        <w:rPr>
          <w:rFonts w:eastAsiaTheme="minorEastAsia"/>
          <w:lang w:val="en-AU"/>
        </w:rPr>
        <w:t xml:space="preserve"> </w:t>
      </w:r>
      <w:r w:rsidR="00B310DE">
        <w:rPr>
          <w:rFonts w:eastAsiaTheme="minorEastAsia"/>
          <w:lang w:val="en-AU"/>
        </w:rPr>
        <w:t>providers were</w:t>
      </w:r>
      <w:r w:rsidR="00B44D24" w:rsidRPr="008155F4">
        <w:rPr>
          <w:rFonts w:eastAsiaTheme="minorEastAsia"/>
          <w:lang w:val="en-AU"/>
        </w:rPr>
        <w:t xml:space="preserve"> </w:t>
      </w:r>
      <w:r w:rsidR="001B6DC0">
        <w:rPr>
          <w:rFonts w:eastAsiaTheme="minorEastAsia"/>
          <w:lang w:val="en-AU"/>
        </w:rPr>
        <w:t>often unable</w:t>
      </w:r>
      <w:r w:rsidR="00B44D24" w:rsidRPr="008155F4">
        <w:rPr>
          <w:rFonts w:eastAsiaTheme="minorEastAsia"/>
          <w:lang w:val="en-AU"/>
        </w:rPr>
        <w:t xml:space="preserve"> to answer </w:t>
      </w:r>
      <w:r w:rsidR="00B310DE">
        <w:rPr>
          <w:rFonts w:eastAsiaTheme="minorEastAsia"/>
          <w:lang w:val="en-AU"/>
        </w:rPr>
        <w:t>queries</w:t>
      </w:r>
      <w:r w:rsidR="00B44D24" w:rsidRPr="008155F4">
        <w:rPr>
          <w:rFonts w:eastAsiaTheme="minorEastAsia"/>
          <w:lang w:val="en-AU"/>
        </w:rPr>
        <w:t xml:space="preserve"> with confidence</w:t>
      </w:r>
      <w:r w:rsidR="0098591D">
        <w:rPr>
          <w:rFonts w:eastAsiaTheme="minorEastAsia"/>
          <w:lang w:val="en-AU"/>
        </w:rPr>
        <w:t xml:space="preserve">. </w:t>
      </w:r>
      <w:r w:rsidR="00E70EE0">
        <w:rPr>
          <w:rFonts w:eastAsiaTheme="minorEastAsia"/>
          <w:lang w:val="en-AU"/>
        </w:rPr>
        <w:t xml:space="preserve">This </w:t>
      </w:r>
      <w:r w:rsidR="00E04F12">
        <w:rPr>
          <w:rFonts w:eastAsiaTheme="minorEastAsia"/>
          <w:lang w:val="en-AU"/>
        </w:rPr>
        <w:t xml:space="preserve">generated </w:t>
      </w:r>
      <w:r w:rsidR="00E70EE0">
        <w:rPr>
          <w:rFonts w:eastAsiaTheme="minorEastAsia"/>
          <w:lang w:val="en-AU"/>
        </w:rPr>
        <w:t xml:space="preserve">more </w:t>
      </w:r>
      <w:r w:rsidR="00E04F12">
        <w:rPr>
          <w:rFonts w:eastAsiaTheme="minorEastAsia"/>
          <w:lang w:val="en-AU"/>
        </w:rPr>
        <w:t>uncertainty, anxiety</w:t>
      </w:r>
      <w:r w:rsidR="00E70EE0">
        <w:rPr>
          <w:rFonts w:eastAsiaTheme="minorEastAsia"/>
          <w:lang w:val="en-AU"/>
        </w:rPr>
        <w:t xml:space="preserve"> and </w:t>
      </w:r>
      <w:r w:rsidR="00E04F12">
        <w:rPr>
          <w:rFonts w:eastAsiaTheme="minorEastAsia"/>
          <w:lang w:val="en-AU"/>
        </w:rPr>
        <w:lastRenderedPageBreak/>
        <w:t>complaints</w:t>
      </w:r>
      <w:r w:rsidR="000636DB">
        <w:rPr>
          <w:rFonts w:eastAsiaTheme="minorEastAsia"/>
          <w:lang w:val="en-AU"/>
        </w:rPr>
        <w:t>,</w:t>
      </w:r>
      <w:r w:rsidR="00E04F12">
        <w:rPr>
          <w:rFonts w:eastAsiaTheme="minorEastAsia"/>
          <w:lang w:val="en-AU"/>
        </w:rPr>
        <w:t xml:space="preserve"> as well as </w:t>
      </w:r>
      <w:r w:rsidR="000636DB">
        <w:rPr>
          <w:rFonts w:eastAsiaTheme="minorEastAsia"/>
          <w:lang w:val="en-AU"/>
        </w:rPr>
        <w:t xml:space="preserve">additional effort developing and communicating </w:t>
      </w:r>
      <w:r w:rsidR="00823EE8">
        <w:rPr>
          <w:rFonts w:eastAsiaTheme="minorEastAsia"/>
          <w:lang w:val="en-AU"/>
        </w:rPr>
        <w:t>further clarifications</w:t>
      </w:r>
      <w:r w:rsidR="00E04F12">
        <w:rPr>
          <w:rFonts w:eastAsiaTheme="minorEastAsia"/>
          <w:lang w:val="en-AU"/>
        </w:rPr>
        <w:t xml:space="preserve">. </w:t>
      </w:r>
    </w:p>
    <w:p w14:paraId="0F3CF185" w14:textId="08C1D6F4" w:rsidR="00F01B9F" w:rsidRDefault="00B44D24" w:rsidP="009D47DE">
      <w:pPr>
        <w:pStyle w:val="ListParagraph"/>
        <w:numPr>
          <w:ilvl w:val="0"/>
          <w:numId w:val="17"/>
        </w:numPr>
        <w:ind w:left="714" w:hanging="357"/>
        <w:contextualSpacing w:val="0"/>
        <w:rPr>
          <w:rFonts w:eastAsiaTheme="minorEastAsia"/>
          <w:lang w:val="en-AU"/>
        </w:rPr>
      </w:pPr>
      <w:r w:rsidRPr="008155F4">
        <w:rPr>
          <w:rFonts w:eastAsiaTheme="minorEastAsia"/>
          <w:lang w:val="en-AU"/>
        </w:rPr>
        <w:t xml:space="preserve">Practice </w:t>
      </w:r>
      <w:r w:rsidR="00406AA8">
        <w:rPr>
          <w:rFonts w:eastAsiaTheme="minorEastAsia"/>
          <w:lang w:val="en-AU"/>
        </w:rPr>
        <w:t>L</w:t>
      </w:r>
      <w:r w:rsidRPr="008155F4">
        <w:rPr>
          <w:rFonts w:eastAsiaTheme="minorEastAsia"/>
          <w:lang w:val="en-AU"/>
        </w:rPr>
        <w:t xml:space="preserve">eads were not enabled to coach staff when they </w:t>
      </w:r>
      <w:r w:rsidR="00B664CB">
        <w:rPr>
          <w:rFonts w:eastAsiaTheme="minorEastAsia"/>
          <w:lang w:val="en-AU"/>
        </w:rPr>
        <w:t xml:space="preserve">did not have </w:t>
      </w:r>
      <w:r w:rsidRPr="008155F4">
        <w:rPr>
          <w:rFonts w:eastAsiaTheme="minorEastAsia"/>
          <w:lang w:val="en-AU"/>
        </w:rPr>
        <w:t xml:space="preserve">access to information </w:t>
      </w:r>
      <w:r w:rsidR="00B664CB">
        <w:rPr>
          <w:rFonts w:eastAsiaTheme="minorEastAsia"/>
          <w:lang w:val="en-AU"/>
        </w:rPr>
        <w:t>before it was released publicly</w:t>
      </w:r>
      <w:r w:rsidR="00F01B9F">
        <w:rPr>
          <w:rFonts w:eastAsiaTheme="minorEastAsia"/>
          <w:lang w:val="en-AU"/>
        </w:rPr>
        <w:t>.</w:t>
      </w:r>
    </w:p>
    <w:p w14:paraId="5FBD6CCA" w14:textId="79552395" w:rsidR="00816219" w:rsidRDefault="00F25119" w:rsidP="008352D3">
      <w:pPr>
        <w:pStyle w:val="Heading5"/>
      </w:pPr>
      <w:r>
        <w:rPr>
          <w:rFonts w:eastAsiaTheme="minorEastAsia"/>
          <w:lang w:val="en-AU"/>
        </w:rPr>
        <w:t xml:space="preserve">Agency leadership and other structures supported </w:t>
      </w:r>
      <w:r w:rsidR="00163830">
        <w:rPr>
          <w:rFonts w:eastAsiaTheme="minorEastAsia"/>
          <w:lang w:val="en-AU"/>
        </w:rPr>
        <w:t>implementation</w:t>
      </w:r>
      <w:r w:rsidR="00C82729">
        <w:rPr>
          <w:rFonts w:eastAsiaTheme="minorEastAsia"/>
          <w:lang w:val="en-AU"/>
        </w:rPr>
        <w:t xml:space="preserve"> </w:t>
      </w:r>
    </w:p>
    <w:p w14:paraId="01035F1F" w14:textId="0C9509FE" w:rsidR="00816219" w:rsidRPr="00DF7712" w:rsidRDefault="00816219" w:rsidP="00816219">
      <w:r>
        <w:t xml:space="preserve">The readiness of Agency leadership and </w:t>
      </w:r>
      <w:r w:rsidR="00191244">
        <w:t xml:space="preserve">other structures </w:t>
      </w:r>
      <w:r>
        <w:t xml:space="preserve">to resolve issues </w:t>
      </w:r>
      <w:r w:rsidR="00121814">
        <w:t xml:space="preserve">quickly </w:t>
      </w:r>
      <w:r>
        <w:t>supported implementation. In particular,</w:t>
      </w:r>
      <w:r w:rsidR="00272F72">
        <w:t xml:space="preserve"> </w:t>
      </w:r>
      <w:r>
        <w:t>stand</w:t>
      </w:r>
      <w:r w:rsidR="00747CFD">
        <w:t>-</w:t>
      </w:r>
      <w:r>
        <w:t>up meetings</w:t>
      </w:r>
      <w:r w:rsidR="00272F72">
        <w:rPr>
          <w:rStyle w:val="FootnoteReference"/>
        </w:rPr>
        <w:footnoteReference w:id="2"/>
      </w:r>
      <w:r>
        <w:t xml:space="preserve">; the </w:t>
      </w:r>
      <w:r w:rsidR="00747CFD">
        <w:t xml:space="preserve">Post </w:t>
      </w:r>
      <w:r>
        <w:t>Implementation Support Group</w:t>
      </w:r>
      <w:r w:rsidR="00B37F47">
        <w:rPr>
          <w:rStyle w:val="FootnoteReference"/>
        </w:rPr>
        <w:footnoteReference w:id="3"/>
      </w:r>
      <w:r w:rsidR="00E53F59">
        <w:t xml:space="preserve">, </w:t>
      </w:r>
      <w:r w:rsidR="00726D60">
        <w:t xml:space="preserve">various multidisciplinary teams established to </w:t>
      </w:r>
      <w:r w:rsidR="003F32D4">
        <w:t xml:space="preserve">support different aspects of the changes (for example, </w:t>
      </w:r>
      <w:r w:rsidR="00726D60" w:rsidRPr="00726D60">
        <w:t>design, comm</w:t>
      </w:r>
      <w:r w:rsidR="003F32D4">
        <w:t>unications), and</w:t>
      </w:r>
      <w:r w:rsidR="00E70121">
        <w:t xml:space="preserve"> </w:t>
      </w:r>
      <w:r>
        <w:t xml:space="preserve">the Practice Leadership Network were seen to have been </w:t>
      </w:r>
      <w:r w:rsidR="00C83106">
        <w:t xml:space="preserve">useful for </w:t>
      </w:r>
      <w:r>
        <w:t>identifying issues and supporting rapid decision</w:t>
      </w:r>
      <w:r w:rsidR="00C17AE8">
        <w:t>-</w:t>
      </w:r>
      <w:r>
        <w:t>making in the initial weeks of implementation.</w:t>
      </w:r>
    </w:p>
    <w:p w14:paraId="6D245F0B" w14:textId="6B35B404" w:rsidR="00D01A02" w:rsidRDefault="00934347" w:rsidP="00D01A02">
      <w:pPr>
        <w:rPr>
          <w:rFonts w:eastAsia="Arial"/>
        </w:rPr>
      </w:pPr>
      <w:r w:rsidRPr="00C5763B">
        <w:rPr>
          <w:rFonts w:eastAsia="Arial"/>
        </w:rPr>
        <w:t>Agency staff also reflected that strong relationships with the disability community were enabling the implementation, even at pace. However, it was anticipated that goodwill would wane if the current pace of reform continued, and that this in turn may risk the success of future elements of the reform program which will continue to be reliant on strong collaboration and co</w:t>
      </w:r>
      <w:r w:rsidR="003361ED">
        <w:rPr>
          <w:rFonts w:eastAsia="Arial"/>
        </w:rPr>
        <w:t>-</w:t>
      </w:r>
      <w:r w:rsidRPr="00C5763B">
        <w:rPr>
          <w:rFonts w:eastAsia="Arial"/>
        </w:rPr>
        <w:t>design with the disability community.</w:t>
      </w:r>
    </w:p>
    <w:p w14:paraId="237F23C1" w14:textId="555EE15C" w:rsidR="003C5863" w:rsidRPr="005F2BBA" w:rsidRDefault="003C5863" w:rsidP="003C5863">
      <w:pPr>
        <w:pStyle w:val="Heading3"/>
        <w:ind w:left="720"/>
      </w:pPr>
      <w:bookmarkStart w:id="167" w:name="_Toc201567457"/>
      <w:r w:rsidRPr="005F2BBA">
        <w:rPr>
          <w:rFonts w:eastAsiaTheme="minorEastAsia"/>
        </w:rPr>
        <w:t xml:space="preserve">Observation </w:t>
      </w:r>
      <w:r w:rsidR="00B44B67">
        <w:t>8</w:t>
      </w:r>
      <w:r w:rsidRPr="005F2BBA">
        <w:t xml:space="preserve">: </w:t>
      </w:r>
      <w:r>
        <w:t>Some p</w:t>
      </w:r>
      <w:r w:rsidRPr="005F2BBA">
        <w:t>reparation, systems and processes were not all in place by day one</w:t>
      </w:r>
      <w:bookmarkEnd w:id="167"/>
    </w:p>
    <w:p w14:paraId="7770CCFF" w14:textId="4DA31536" w:rsidR="003C5863" w:rsidRDefault="008E6E5D" w:rsidP="003C5863">
      <w:pPr>
        <w:rPr>
          <w:rFonts w:eastAsia="Arial"/>
        </w:rPr>
      </w:pPr>
      <w:r w:rsidRPr="008E6E5D">
        <w:rPr>
          <w:rFonts w:eastAsiaTheme="minorEastAsia"/>
        </w:rPr>
        <w:t>Following a public consultation process run by the Department of Social Services, the NDIS Supports Lists were finalised on 2 October 2024</w:t>
      </w:r>
      <w:r w:rsidR="00D27F56">
        <w:rPr>
          <w:rFonts w:eastAsiaTheme="minorEastAsia"/>
        </w:rPr>
        <w:t xml:space="preserve"> </w:t>
      </w:r>
      <w:r w:rsidR="00ED4AF8">
        <w:rPr>
          <w:rFonts w:eastAsiaTheme="minorEastAsia"/>
        </w:rPr>
        <w:t>and came</w:t>
      </w:r>
      <w:r w:rsidRPr="008E6E5D">
        <w:rPr>
          <w:rFonts w:eastAsiaTheme="minorEastAsia"/>
        </w:rPr>
        <w:t xml:space="preserve"> into effect</w:t>
      </w:r>
      <w:r w:rsidR="00ED4AF8">
        <w:rPr>
          <w:rFonts w:eastAsiaTheme="minorEastAsia"/>
        </w:rPr>
        <w:t xml:space="preserve"> one day later</w:t>
      </w:r>
      <w:r w:rsidRPr="008E6E5D">
        <w:rPr>
          <w:rFonts w:eastAsiaTheme="minorEastAsia"/>
        </w:rPr>
        <w:t>.</w:t>
      </w:r>
      <w:r w:rsidR="00F00C3E">
        <w:rPr>
          <w:rFonts w:eastAsiaTheme="minorEastAsia"/>
        </w:rPr>
        <w:t xml:space="preserve"> </w:t>
      </w:r>
      <w:r w:rsidR="00461E5A">
        <w:rPr>
          <w:rFonts w:eastAsiaTheme="minorEastAsia"/>
        </w:rPr>
        <w:t>P</w:t>
      </w:r>
      <w:r w:rsidR="002F263A">
        <w:rPr>
          <w:rFonts w:eastAsiaTheme="minorEastAsia"/>
        </w:rPr>
        <w:t xml:space="preserve">reparations for </w:t>
      </w:r>
      <w:r w:rsidR="00461E5A">
        <w:rPr>
          <w:rFonts w:eastAsiaTheme="minorEastAsia"/>
        </w:rPr>
        <w:t xml:space="preserve">the </w:t>
      </w:r>
      <w:r w:rsidR="002F263A">
        <w:rPr>
          <w:rFonts w:eastAsiaTheme="minorEastAsia"/>
        </w:rPr>
        <w:t>change</w:t>
      </w:r>
      <w:r w:rsidR="00461E5A">
        <w:rPr>
          <w:rFonts w:eastAsiaTheme="minorEastAsia"/>
        </w:rPr>
        <w:t>s</w:t>
      </w:r>
      <w:r w:rsidR="002F263A">
        <w:rPr>
          <w:rFonts w:eastAsiaTheme="minorEastAsia"/>
        </w:rPr>
        <w:t xml:space="preserve"> had been </w:t>
      </w:r>
      <w:r w:rsidR="009512A7">
        <w:rPr>
          <w:rFonts w:eastAsiaTheme="minorEastAsia"/>
        </w:rPr>
        <w:t>underway</w:t>
      </w:r>
      <w:r w:rsidR="002F263A">
        <w:rPr>
          <w:rFonts w:eastAsiaTheme="minorEastAsia"/>
        </w:rPr>
        <w:t xml:space="preserve"> for many months, </w:t>
      </w:r>
      <w:r w:rsidR="0F62FBAE" w:rsidRPr="59CCA7C5">
        <w:rPr>
          <w:rFonts w:eastAsiaTheme="minorEastAsia"/>
        </w:rPr>
        <w:t>though</w:t>
      </w:r>
      <w:r w:rsidR="00164038">
        <w:rPr>
          <w:rFonts w:eastAsiaTheme="minorEastAsia"/>
        </w:rPr>
        <w:t xml:space="preserve"> </w:t>
      </w:r>
      <w:r w:rsidR="00F30C13">
        <w:rPr>
          <w:rFonts w:eastAsiaTheme="minorEastAsia"/>
        </w:rPr>
        <w:t xml:space="preserve">there was </w:t>
      </w:r>
      <w:r w:rsidR="000F46D3">
        <w:rPr>
          <w:rFonts w:eastAsiaTheme="minorEastAsia"/>
        </w:rPr>
        <w:t xml:space="preserve">limited time </w:t>
      </w:r>
      <w:r w:rsidR="003C5863">
        <w:rPr>
          <w:rFonts w:eastAsia="Arial"/>
        </w:rPr>
        <w:t xml:space="preserve">to fully understand the </w:t>
      </w:r>
      <w:proofErr w:type="gramStart"/>
      <w:r w:rsidR="00D97DF2">
        <w:rPr>
          <w:rFonts w:eastAsia="Arial"/>
        </w:rPr>
        <w:t>detail</w:t>
      </w:r>
      <w:proofErr w:type="gramEnd"/>
      <w:r w:rsidR="00D97DF2">
        <w:rPr>
          <w:rFonts w:eastAsia="Arial"/>
        </w:rPr>
        <w:t xml:space="preserve"> of the lists</w:t>
      </w:r>
      <w:r w:rsidR="00990A8F">
        <w:rPr>
          <w:rFonts w:eastAsia="Arial"/>
        </w:rPr>
        <w:t xml:space="preserve">, and </w:t>
      </w:r>
      <w:r w:rsidR="49A938FC" w:rsidRPr="59CCA7C5">
        <w:rPr>
          <w:rFonts w:eastAsia="Arial"/>
        </w:rPr>
        <w:t>particularly</w:t>
      </w:r>
      <w:r w:rsidR="008B1452">
        <w:rPr>
          <w:rFonts w:eastAsia="Arial"/>
        </w:rPr>
        <w:t xml:space="preserve"> the specific application of </w:t>
      </w:r>
      <w:r w:rsidR="00647DF0">
        <w:rPr>
          <w:rFonts w:eastAsia="Arial"/>
        </w:rPr>
        <w:t xml:space="preserve">different </w:t>
      </w:r>
      <w:r w:rsidR="29109787" w:rsidRPr="59CCA7C5">
        <w:rPr>
          <w:rFonts w:eastAsia="Arial"/>
        </w:rPr>
        <w:t>items</w:t>
      </w:r>
      <w:r w:rsidR="00647DF0">
        <w:rPr>
          <w:rFonts w:eastAsia="Arial"/>
        </w:rPr>
        <w:t xml:space="preserve"> in the lists.</w:t>
      </w:r>
      <w:r w:rsidR="00D97DF2">
        <w:rPr>
          <w:rFonts w:eastAsia="Arial"/>
        </w:rPr>
        <w:t xml:space="preserve"> </w:t>
      </w:r>
    </w:p>
    <w:p w14:paraId="7CFED1DC" w14:textId="169D80C7" w:rsidR="009512A7" w:rsidRPr="000F7287" w:rsidRDefault="009512A7" w:rsidP="009512A7">
      <w:pPr>
        <w:rPr>
          <w:rFonts w:eastAsiaTheme="minorEastAsia"/>
        </w:rPr>
      </w:pPr>
      <w:r w:rsidRPr="00015945">
        <w:rPr>
          <w:rFonts w:eastAsiaTheme="minorEastAsia"/>
        </w:rPr>
        <w:t>There was broad agreement among</w:t>
      </w:r>
      <w:r>
        <w:rPr>
          <w:rFonts w:eastAsiaTheme="minorEastAsia"/>
        </w:rPr>
        <w:t xml:space="preserve"> the wide range of</w:t>
      </w:r>
      <w:r w:rsidRPr="00015945">
        <w:rPr>
          <w:rFonts w:eastAsiaTheme="minorEastAsia"/>
        </w:rPr>
        <w:t xml:space="preserve"> Agency stakeholders engaged </w:t>
      </w:r>
      <w:r w:rsidRPr="000F7287">
        <w:rPr>
          <w:rFonts w:eastAsiaTheme="minorEastAsia"/>
        </w:rPr>
        <w:t xml:space="preserve">during the first three months of the evaluation </w:t>
      </w:r>
      <w:r w:rsidR="00F7598B">
        <w:rPr>
          <w:rFonts w:eastAsiaTheme="minorEastAsia"/>
        </w:rPr>
        <w:t xml:space="preserve">– from senior </w:t>
      </w:r>
      <w:r w:rsidR="00537DAF">
        <w:rPr>
          <w:rFonts w:eastAsiaTheme="minorEastAsia"/>
        </w:rPr>
        <w:t xml:space="preserve">leaders to </w:t>
      </w:r>
      <w:r w:rsidR="0081445D">
        <w:rPr>
          <w:rFonts w:eastAsiaTheme="minorEastAsia"/>
        </w:rPr>
        <w:t>line</w:t>
      </w:r>
      <w:r w:rsidR="00537DAF">
        <w:rPr>
          <w:rFonts w:eastAsiaTheme="minorEastAsia"/>
        </w:rPr>
        <w:t xml:space="preserve"> managers and </w:t>
      </w:r>
      <w:r w:rsidR="0081445D">
        <w:rPr>
          <w:rFonts w:eastAsiaTheme="minorEastAsia"/>
        </w:rPr>
        <w:t xml:space="preserve">frontline </w:t>
      </w:r>
      <w:r w:rsidR="003361ED">
        <w:rPr>
          <w:rFonts w:eastAsiaTheme="minorEastAsia"/>
        </w:rPr>
        <w:t>P</w:t>
      </w:r>
      <w:r w:rsidR="00537DAF">
        <w:rPr>
          <w:rFonts w:eastAsiaTheme="minorEastAsia"/>
        </w:rPr>
        <w:t xml:space="preserve">ractice </w:t>
      </w:r>
      <w:r w:rsidR="003361ED">
        <w:rPr>
          <w:rFonts w:eastAsiaTheme="minorEastAsia"/>
        </w:rPr>
        <w:t>L</w:t>
      </w:r>
      <w:r w:rsidR="00537DAF">
        <w:rPr>
          <w:rFonts w:eastAsiaTheme="minorEastAsia"/>
        </w:rPr>
        <w:t>eads</w:t>
      </w:r>
      <w:r w:rsidR="003361ED">
        <w:rPr>
          <w:rFonts w:eastAsiaTheme="minorEastAsia"/>
        </w:rPr>
        <w:t xml:space="preserve"> –</w:t>
      </w:r>
      <w:r w:rsidR="00537DAF">
        <w:rPr>
          <w:rFonts w:eastAsiaTheme="minorEastAsia"/>
        </w:rPr>
        <w:t xml:space="preserve"> </w:t>
      </w:r>
      <w:r w:rsidRPr="000F7287">
        <w:rPr>
          <w:rFonts w:eastAsiaTheme="minorEastAsia"/>
        </w:rPr>
        <w:t xml:space="preserve">that </w:t>
      </w:r>
      <w:r w:rsidR="0081445D">
        <w:rPr>
          <w:rFonts w:eastAsiaTheme="minorEastAsia"/>
        </w:rPr>
        <w:t xml:space="preserve">initial </w:t>
      </w:r>
      <w:r w:rsidRPr="000F7287">
        <w:rPr>
          <w:rFonts w:eastAsiaTheme="minorEastAsia"/>
        </w:rPr>
        <w:t xml:space="preserve">implementation had been more challenging than expected. </w:t>
      </w:r>
      <w:r w:rsidRPr="000F7287">
        <w:rPr>
          <w:lang w:val="en-AU" w:eastAsia="en-AU"/>
        </w:rPr>
        <w:t xml:space="preserve">The release of the NDIS </w:t>
      </w:r>
      <w:r w:rsidR="00CA300B" w:rsidRPr="000F7287">
        <w:rPr>
          <w:lang w:val="en-AU" w:eastAsia="en-AU"/>
        </w:rPr>
        <w:t>Suppor</w:t>
      </w:r>
      <w:r w:rsidR="00CA300B">
        <w:rPr>
          <w:lang w:val="en-AU" w:eastAsia="en-AU"/>
        </w:rPr>
        <w:t>t</w:t>
      </w:r>
      <w:r w:rsidR="00CA300B" w:rsidRPr="000F7287">
        <w:rPr>
          <w:lang w:val="en-AU" w:eastAsia="en-AU"/>
        </w:rPr>
        <w:t>s</w:t>
      </w:r>
      <w:r w:rsidRPr="000F7287">
        <w:rPr>
          <w:lang w:val="en-AU" w:eastAsia="en-AU"/>
        </w:rPr>
        <w:t xml:space="preserve"> List</w:t>
      </w:r>
      <w:r w:rsidR="00CA300B">
        <w:rPr>
          <w:lang w:val="en-AU" w:eastAsia="en-AU"/>
        </w:rPr>
        <w:t>s</w:t>
      </w:r>
      <w:r w:rsidRPr="000F7287">
        <w:rPr>
          <w:lang w:val="en-AU" w:eastAsia="en-AU"/>
        </w:rPr>
        <w:t xml:space="preserve"> </w:t>
      </w:r>
      <w:r w:rsidRPr="000F7287">
        <w:t xml:space="preserve">generated </w:t>
      </w:r>
      <w:r w:rsidRPr="000F7287">
        <w:rPr>
          <w:lang w:val="en-AU" w:eastAsia="en-AU"/>
        </w:rPr>
        <w:t xml:space="preserve">more specific queries to further interpret the lists with many specific </w:t>
      </w:r>
      <w:r w:rsidR="00E73DA1">
        <w:rPr>
          <w:lang w:val="en-AU" w:eastAsia="en-AU"/>
        </w:rPr>
        <w:t xml:space="preserve">individual </w:t>
      </w:r>
      <w:r w:rsidRPr="000F7287">
        <w:rPr>
          <w:lang w:val="en-AU" w:eastAsia="en-AU"/>
        </w:rPr>
        <w:t xml:space="preserve">requests about the supports that could and could not be funded. This included increased calls to the National Contact Centre, high attendance at participant and provider information </w:t>
      </w:r>
      <w:r w:rsidRPr="000F7287">
        <w:rPr>
          <w:lang w:val="en-AU" w:eastAsia="en-AU"/>
        </w:rPr>
        <w:lastRenderedPageBreak/>
        <w:t>sessions, and queries being fielded via multiple feedback channels across the Agency.</w:t>
      </w:r>
    </w:p>
    <w:p w14:paraId="56C5D2D7" w14:textId="1457CEE7" w:rsidR="009512A7" w:rsidRPr="00271FF4" w:rsidRDefault="009512A7" w:rsidP="009512A7">
      <w:pPr>
        <w:rPr>
          <w:rFonts w:eastAsia="Arial"/>
          <w:lang w:val="en-AU"/>
        </w:rPr>
      </w:pPr>
      <w:r w:rsidRPr="000F7287">
        <w:rPr>
          <w:rFonts w:eastAsia="Arial"/>
          <w:lang w:val="en-AU"/>
        </w:rPr>
        <w:t xml:space="preserve">There was increasing pressure to meet demands for </w:t>
      </w:r>
      <w:r w:rsidR="00187905">
        <w:rPr>
          <w:rFonts w:eastAsia="Arial"/>
          <w:lang w:val="en-AU"/>
        </w:rPr>
        <w:t xml:space="preserve">volumes of </w:t>
      </w:r>
      <w:r w:rsidRPr="000F7287">
        <w:rPr>
          <w:rFonts w:eastAsia="Arial"/>
          <w:lang w:val="en-AU"/>
        </w:rPr>
        <w:t xml:space="preserve">more detailed and highly specific information as participants, providers, partners and planners sought to apply the changes to specific cases. These included high levels of engagement and enquiry from the disability sector and providers, increased media attention and Ministerial and CEO correspondence over the first three months. The Agency’s Strategic </w:t>
      </w:r>
      <w:r w:rsidRPr="000F7287">
        <w:rPr>
          <w:lang w:val="en-AU" w:eastAsia="en-AU"/>
        </w:rPr>
        <w:t>Communications Branch logged 29 correspondence requests relating to the changes in October, rising to over 200 in total by the end of December.</w:t>
      </w:r>
    </w:p>
    <w:p w14:paraId="3D753D43" w14:textId="61D2C911" w:rsidR="003C5863" w:rsidRDefault="009512A7" w:rsidP="003C5863">
      <w:pPr>
        <w:rPr>
          <w:rFonts w:eastAsia="Arial"/>
        </w:rPr>
      </w:pPr>
      <w:r>
        <w:rPr>
          <w:rFonts w:eastAsia="Arial"/>
        </w:rPr>
        <w:t>The</w:t>
      </w:r>
      <w:r w:rsidR="003C5863">
        <w:rPr>
          <w:rFonts w:eastAsia="Arial"/>
        </w:rPr>
        <w:t xml:space="preserve"> </w:t>
      </w:r>
      <w:r w:rsidR="00672D9F">
        <w:rPr>
          <w:rFonts w:eastAsia="Arial"/>
        </w:rPr>
        <w:t xml:space="preserve">efforts </w:t>
      </w:r>
      <w:r w:rsidR="00F34020">
        <w:rPr>
          <w:rFonts w:eastAsia="Arial"/>
        </w:rPr>
        <w:t>need</w:t>
      </w:r>
      <w:r w:rsidR="00EF3483">
        <w:rPr>
          <w:rFonts w:eastAsia="Arial"/>
        </w:rPr>
        <w:t>ed</w:t>
      </w:r>
      <w:r w:rsidR="00F34020">
        <w:rPr>
          <w:rFonts w:eastAsia="Arial"/>
        </w:rPr>
        <w:t xml:space="preserve"> to respond </w:t>
      </w:r>
      <w:r w:rsidR="002E4242">
        <w:rPr>
          <w:rFonts w:eastAsia="Arial"/>
        </w:rPr>
        <w:t>to r</w:t>
      </w:r>
      <w:r w:rsidR="00B7638A">
        <w:rPr>
          <w:rFonts w:eastAsia="Arial"/>
        </w:rPr>
        <w:t xml:space="preserve">equests </w:t>
      </w:r>
      <w:r w:rsidR="00F34020">
        <w:rPr>
          <w:rFonts w:eastAsia="Arial"/>
        </w:rPr>
        <w:t xml:space="preserve">and the </w:t>
      </w:r>
      <w:r w:rsidR="003C5863" w:rsidRPr="00015945">
        <w:rPr>
          <w:rFonts w:eastAsiaTheme="minorEastAsia"/>
        </w:rPr>
        <w:t xml:space="preserve">range of issues </w:t>
      </w:r>
      <w:r w:rsidR="00672D9F">
        <w:rPr>
          <w:rFonts w:eastAsiaTheme="minorEastAsia"/>
        </w:rPr>
        <w:t xml:space="preserve">which </w:t>
      </w:r>
      <w:r w:rsidR="003C5863" w:rsidRPr="00015945">
        <w:rPr>
          <w:rFonts w:eastAsiaTheme="minorEastAsia"/>
        </w:rPr>
        <w:t>emerged in the weeks following the introduction of the amendments</w:t>
      </w:r>
      <w:r w:rsidR="003C5863">
        <w:rPr>
          <w:rFonts w:eastAsiaTheme="minorEastAsia"/>
        </w:rPr>
        <w:t xml:space="preserve"> may have been mitigated with longer lead times for preparation </w:t>
      </w:r>
      <w:proofErr w:type="gramStart"/>
      <w:r w:rsidR="003C5863">
        <w:rPr>
          <w:rFonts w:eastAsiaTheme="minorEastAsia"/>
        </w:rPr>
        <w:t>to</w:t>
      </w:r>
      <w:proofErr w:type="gramEnd"/>
      <w:r w:rsidR="003C5863">
        <w:rPr>
          <w:rFonts w:eastAsiaTheme="minorEastAsia"/>
        </w:rPr>
        <w:t>:</w:t>
      </w:r>
    </w:p>
    <w:p w14:paraId="55BBF919" w14:textId="77777777" w:rsidR="003C5863" w:rsidRPr="00671E78" w:rsidRDefault="003C5863" w:rsidP="003C5863">
      <w:pPr>
        <w:pStyle w:val="ListParagraph"/>
        <w:numPr>
          <w:ilvl w:val="0"/>
          <w:numId w:val="29"/>
        </w:numPr>
        <w:ind w:left="714" w:hanging="357"/>
        <w:contextualSpacing w:val="0"/>
        <w:rPr>
          <w:rFonts w:eastAsia="Arial"/>
          <w:lang w:val="en-AU"/>
        </w:rPr>
      </w:pPr>
      <w:r>
        <w:rPr>
          <w:rFonts w:eastAsia="Arial"/>
        </w:rPr>
        <w:t>more</w:t>
      </w:r>
      <w:r w:rsidRPr="00671E78">
        <w:rPr>
          <w:rFonts w:eastAsia="Arial"/>
        </w:rPr>
        <w:t xml:space="preserve"> </w:t>
      </w:r>
      <w:r>
        <w:rPr>
          <w:rFonts w:eastAsia="Arial"/>
        </w:rPr>
        <w:t xml:space="preserve">fully </w:t>
      </w:r>
      <w:r w:rsidRPr="00671E78">
        <w:rPr>
          <w:rFonts w:eastAsia="Arial"/>
        </w:rPr>
        <w:t>understand, consult on, and prepare for the nuances of the changes from day one, including communication of the changes</w:t>
      </w:r>
      <w:r>
        <w:rPr>
          <w:rFonts w:eastAsia="Arial"/>
        </w:rPr>
        <w:t xml:space="preserve"> beyond general descriptions</w:t>
      </w:r>
      <w:r w:rsidRPr="00671E78">
        <w:rPr>
          <w:rFonts w:eastAsia="Arial"/>
        </w:rPr>
        <w:t>.</w:t>
      </w:r>
    </w:p>
    <w:p w14:paraId="2750120B" w14:textId="77777777" w:rsidR="003C5863" w:rsidRPr="00671E78" w:rsidRDefault="003C5863" w:rsidP="003C5863">
      <w:pPr>
        <w:pStyle w:val="ListParagraph"/>
        <w:numPr>
          <w:ilvl w:val="0"/>
          <w:numId w:val="29"/>
        </w:numPr>
        <w:rPr>
          <w:rFonts w:eastAsia="Arial"/>
          <w:lang w:val="en-AU"/>
        </w:rPr>
      </w:pPr>
      <w:r w:rsidRPr="00671E78">
        <w:rPr>
          <w:rFonts w:eastAsia="Arial"/>
          <w:lang w:val="en-AU"/>
        </w:rPr>
        <w:t>adequately inform and prepare</w:t>
      </w:r>
      <w:r>
        <w:rPr>
          <w:rFonts w:eastAsia="Arial"/>
          <w:lang w:val="en-AU"/>
        </w:rPr>
        <w:t xml:space="preserve"> all</w:t>
      </w:r>
      <w:r w:rsidRPr="00671E78">
        <w:rPr>
          <w:rFonts w:eastAsia="Arial"/>
          <w:lang w:val="en-AU"/>
        </w:rPr>
        <w:t xml:space="preserve"> frontline Agency staff </w:t>
      </w:r>
      <w:r>
        <w:rPr>
          <w:rFonts w:eastAsia="Arial"/>
          <w:lang w:val="en-AU"/>
        </w:rPr>
        <w:t>on</w:t>
      </w:r>
      <w:r w:rsidRPr="00671E78">
        <w:rPr>
          <w:rFonts w:eastAsia="Arial"/>
          <w:lang w:val="en-AU"/>
        </w:rPr>
        <w:t xml:space="preserve"> the </w:t>
      </w:r>
      <w:r>
        <w:rPr>
          <w:rFonts w:eastAsia="Arial"/>
          <w:lang w:val="en-AU"/>
        </w:rPr>
        <w:t xml:space="preserve">detailed application of the </w:t>
      </w:r>
      <w:r w:rsidRPr="00671E78">
        <w:rPr>
          <w:rFonts w:eastAsia="Arial"/>
          <w:lang w:val="en-AU"/>
        </w:rPr>
        <w:t>changes from day one.</w:t>
      </w:r>
    </w:p>
    <w:p w14:paraId="45D1014B" w14:textId="1061A9AB" w:rsidR="003C5863" w:rsidRDefault="00342EB1" w:rsidP="003C5863">
      <w:pPr>
        <w:pStyle w:val="Quote"/>
        <w:spacing w:before="0"/>
        <w:ind w:left="720"/>
        <w:contextualSpacing/>
        <w:jc w:val="both"/>
        <w:rPr>
          <w:color w:val="6B2876" w:themeColor="accent4"/>
          <w:lang w:val="en-AU"/>
        </w:rPr>
      </w:pPr>
      <w:r w:rsidRPr="00E87858">
        <w:rPr>
          <w:i w:val="0"/>
          <w:iCs w:val="0"/>
          <w:color w:val="6B2876" w:themeColor="accent4"/>
          <w:lang w:val="en-AU"/>
        </w:rPr>
        <w:t>Quote from Agency stakeholder:</w:t>
      </w:r>
      <w:r>
        <w:rPr>
          <w:color w:val="6B2876" w:themeColor="accent4"/>
          <w:lang w:val="en-AU"/>
        </w:rPr>
        <w:t xml:space="preserve"> </w:t>
      </w:r>
      <w:r w:rsidR="003C5863">
        <w:rPr>
          <w:color w:val="6B2876" w:themeColor="accent4"/>
          <w:lang w:val="en-AU"/>
        </w:rPr>
        <w:t>“</w:t>
      </w:r>
      <w:r w:rsidR="003C5863" w:rsidRPr="00F146C1">
        <w:rPr>
          <w:color w:val="6B2876" w:themeColor="accent4"/>
          <w:lang w:val="en-AU"/>
        </w:rPr>
        <w:t>If we have one day to train 1500 people on a piece of legislation, we’ll get a certain outcome. We need to build greater time into our changes to</w:t>
      </w:r>
      <w:r w:rsidR="003C5863">
        <w:rPr>
          <w:color w:val="6B2876" w:themeColor="accent4"/>
          <w:lang w:val="en-AU"/>
        </w:rPr>
        <w:t xml:space="preserve"> </w:t>
      </w:r>
      <w:r w:rsidR="003C5863" w:rsidRPr="00F146C1">
        <w:rPr>
          <w:color w:val="6B2876" w:themeColor="accent4"/>
          <w:lang w:val="en-AU"/>
        </w:rPr>
        <w:t>enable people to know something well.”</w:t>
      </w:r>
      <w:r w:rsidR="003C5863">
        <w:rPr>
          <w:color w:val="6B2876" w:themeColor="accent4"/>
          <w:lang w:val="en-AU"/>
        </w:rPr>
        <w:t xml:space="preserve"> </w:t>
      </w:r>
    </w:p>
    <w:p w14:paraId="2E57E5BE" w14:textId="75C92CFA" w:rsidR="003C5863" w:rsidRPr="00274298" w:rsidRDefault="003C5863" w:rsidP="003C5863">
      <w:pPr>
        <w:pStyle w:val="ListParagraph"/>
        <w:numPr>
          <w:ilvl w:val="0"/>
          <w:numId w:val="29"/>
        </w:numPr>
        <w:rPr>
          <w:rFonts w:eastAsia="Arial"/>
          <w:lang w:val="en-AU"/>
        </w:rPr>
      </w:pPr>
      <w:r>
        <w:rPr>
          <w:rFonts w:eastAsia="Arial"/>
          <w:lang w:val="en-AU"/>
        </w:rPr>
        <w:t>prepare for and conduct inclusive, high-quality</w:t>
      </w:r>
      <w:r w:rsidR="00FE2334">
        <w:rPr>
          <w:rFonts w:eastAsia="Arial"/>
          <w:lang w:val="en-AU"/>
        </w:rPr>
        <w:t>,</w:t>
      </w:r>
      <w:r>
        <w:rPr>
          <w:rFonts w:eastAsia="Arial"/>
          <w:lang w:val="en-AU"/>
        </w:rPr>
        <w:t xml:space="preserve"> </w:t>
      </w:r>
      <w:r w:rsidRPr="00274298">
        <w:rPr>
          <w:rFonts w:eastAsia="Arial"/>
          <w:lang w:val="en-AU"/>
        </w:rPr>
        <w:t xml:space="preserve">participant, provider and sector engagement on the detail of NDIS </w:t>
      </w:r>
      <w:r>
        <w:rPr>
          <w:rFonts w:eastAsia="Arial"/>
          <w:lang w:val="en-AU"/>
        </w:rPr>
        <w:t>S</w:t>
      </w:r>
      <w:r w:rsidRPr="00274298">
        <w:rPr>
          <w:rFonts w:eastAsia="Arial"/>
          <w:lang w:val="en-AU"/>
        </w:rPr>
        <w:t xml:space="preserve">upports </w:t>
      </w:r>
      <w:r>
        <w:rPr>
          <w:rFonts w:eastAsia="Arial"/>
          <w:lang w:val="en-AU"/>
        </w:rPr>
        <w:t xml:space="preserve">List </w:t>
      </w:r>
      <w:r w:rsidRPr="00274298">
        <w:rPr>
          <w:rFonts w:eastAsia="Arial"/>
          <w:lang w:val="en-AU"/>
        </w:rPr>
        <w:t xml:space="preserve">from </w:t>
      </w:r>
      <w:r>
        <w:rPr>
          <w:rFonts w:eastAsia="Arial"/>
          <w:lang w:val="en-AU"/>
        </w:rPr>
        <w:t>d</w:t>
      </w:r>
      <w:r w:rsidRPr="00274298">
        <w:rPr>
          <w:rFonts w:eastAsia="Arial"/>
          <w:lang w:val="en-AU"/>
        </w:rPr>
        <w:t xml:space="preserve">ay </w:t>
      </w:r>
      <w:r>
        <w:rPr>
          <w:rFonts w:eastAsia="Arial"/>
          <w:lang w:val="en-AU"/>
        </w:rPr>
        <w:t>one.</w:t>
      </w:r>
    </w:p>
    <w:p w14:paraId="7D156836" w14:textId="0E532F6A" w:rsidR="003C5863" w:rsidRPr="00347531" w:rsidRDefault="00BC3350" w:rsidP="003C5863">
      <w:pPr>
        <w:pStyle w:val="Quote"/>
        <w:spacing w:before="0"/>
        <w:ind w:left="720"/>
        <w:contextualSpacing/>
        <w:jc w:val="both"/>
        <w:rPr>
          <w:color w:val="6B2876" w:themeColor="accent4"/>
          <w:lang w:val="en-AU"/>
        </w:rPr>
      </w:pPr>
      <w:r w:rsidRPr="00E87858">
        <w:rPr>
          <w:i w:val="0"/>
          <w:iCs w:val="0"/>
          <w:color w:val="6B2876" w:themeColor="accent4"/>
          <w:lang w:val="en-AU"/>
        </w:rPr>
        <w:t>Quote from Agency stakeholder:</w:t>
      </w:r>
      <w:r w:rsidRPr="00825023">
        <w:rPr>
          <w:color w:val="6B2876" w:themeColor="accent4"/>
          <w:lang w:val="en-AU"/>
        </w:rPr>
        <w:t xml:space="preserve"> </w:t>
      </w:r>
      <w:r w:rsidR="003C5863" w:rsidRPr="00825023">
        <w:rPr>
          <w:color w:val="6B2876" w:themeColor="accent4"/>
          <w:lang w:val="en-AU"/>
        </w:rPr>
        <w:t xml:space="preserve">“We had to do our first participant information session on the changes on the afternoon of 3 October and we were still trying to understand the changes ourselves. Also because of the rushing, we didn’t have plain language or accessible versions.” </w:t>
      </w:r>
    </w:p>
    <w:p w14:paraId="394BD6AE" w14:textId="05508B43" w:rsidR="003C5863" w:rsidRDefault="003C5863" w:rsidP="003C5863">
      <w:pPr>
        <w:rPr>
          <w:rFonts w:eastAsia="Arial"/>
        </w:rPr>
      </w:pPr>
      <w:r w:rsidRPr="00F72BA4">
        <w:rPr>
          <w:rFonts w:eastAsia="Arial"/>
        </w:rPr>
        <w:t xml:space="preserve">There were </w:t>
      </w:r>
      <w:r w:rsidR="01F710B1" w:rsidRPr="59CCA7C5">
        <w:rPr>
          <w:rFonts w:eastAsia="Arial"/>
        </w:rPr>
        <w:t>several</w:t>
      </w:r>
      <w:r w:rsidRPr="00F72BA4">
        <w:rPr>
          <w:rFonts w:eastAsia="Arial"/>
        </w:rPr>
        <w:t xml:space="preserve"> specific aspects of implementation that the Agency was not able to complete prior to the changes coming into effect, including:</w:t>
      </w:r>
    </w:p>
    <w:p w14:paraId="2D779CD1" w14:textId="77777777" w:rsidR="003C5863" w:rsidRDefault="003C5863" w:rsidP="003C5863">
      <w:pPr>
        <w:pStyle w:val="ListParagraph"/>
        <w:numPr>
          <w:ilvl w:val="0"/>
          <w:numId w:val="22"/>
        </w:numPr>
        <w:rPr>
          <w:rFonts w:eastAsia="Arial"/>
        </w:rPr>
      </w:pPr>
      <w:r>
        <w:rPr>
          <w:rFonts w:eastAsia="Arial"/>
        </w:rPr>
        <w:t>Assessing the potential for misinterpretation or perceived conflicts between the NDIS Supports List and the Not NDIS Supports List in implementation and developing guidelines to support how they should be used together, particularly for determining communication supports and use of technology.</w:t>
      </w:r>
    </w:p>
    <w:p w14:paraId="60C7BBF7" w14:textId="767D9F4E" w:rsidR="003C5863" w:rsidRPr="00DC0F7D" w:rsidRDefault="003C5863" w:rsidP="00F12BC8">
      <w:pPr>
        <w:pStyle w:val="ListParagraph"/>
        <w:numPr>
          <w:ilvl w:val="0"/>
          <w:numId w:val="22"/>
        </w:numPr>
        <w:ind w:left="714" w:hanging="357"/>
        <w:contextualSpacing w:val="0"/>
        <w:rPr>
          <w:rFonts w:eastAsia="Arial"/>
        </w:rPr>
      </w:pPr>
      <w:r w:rsidRPr="228915E9">
        <w:rPr>
          <w:rFonts w:eastAsia="Arial"/>
        </w:rPr>
        <w:t>Developing additional operational guidance, practice guidance, communications products and tailored resources to support interpretation of th</w:t>
      </w:r>
      <w:r w:rsidR="1799C5DB" w:rsidRPr="228915E9">
        <w:rPr>
          <w:rFonts w:eastAsia="Arial"/>
        </w:rPr>
        <w:t>e</w:t>
      </w:r>
      <w:r w:rsidRPr="228915E9">
        <w:rPr>
          <w:rFonts w:eastAsia="Arial"/>
        </w:rPr>
        <w:t xml:space="preserve"> NDIS Support List, for a range of audiences. </w:t>
      </w:r>
    </w:p>
    <w:p w14:paraId="6982DBDA" w14:textId="77777777" w:rsidR="003C5863" w:rsidRDefault="003C5863" w:rsidP="00F12BC8">
      <w:pPr>
        <w:pStyle w:val="ListParagraph"/>
        <w:numPr>
          <w:ilvl w:val="0"/>
          <w:numId w:val="22"/>
        </w:numPr>
        <w:ind w:left="714" w:hanging="357"/>
        <w:contextualSpacing w:val="0"/>
        <w:rPr>
          <w:rFonts w:eastAsia="Arial"/>
        </w:rPr>
      </w:pPr>
      <w:r>
        <w:rPr>
          <w:rFonts w:eastAsia="Arial"/>
        </w:rPr>
        <w:lastRenderedPageBreak/>
        <w:t>Establishing clear and consistent advice to support valid applications for replacement supports.</w:t>
      </w:r>
    </w:p>
    <w:p w14:paraId="5C393454" w14:textId="77777777" w:rsidR="003C5863" w:rsidRPr="001F5D35" w:rsidRDefault="003C5863" w:rsidP="00F12BC8">
      <w:pPr>
        <w:pStyle w:val="ListParagraph"/>
        <w:numPr>
          <w:ilvl w:val="0"/>
          <w:numId w:val="22"/>
        </w:numPr>
        <w:ind w:left="714" w:hanging="357"/>
        <w:contextualSpacing w:val="0"/>
        <w:rPr>
          <w:rFonts w:eastAsia="Arial"/>
        </w:rPr>
      </w:pPr>
      <w:r w:rsidRPr="001F5D35">
        <w:rPr>
          <w:rFonts w:eastAsia="Arial"/>
        </w:rPr>
        <w:t>Establishing clear and consistent</w:t>
      </w:r>
      <w:r>
        <w:rPr>
          <w:rFonts w:eastAsia="Arial"/>
        </w:rPr>
        <w:t xml:space="preserve"> advice about the forms of evidence required and the use of evidence for decision making by planners and others. </w:t>
      </w:r>
    </w:p>
    <w:p w14:paraId="19995734" w14:textId="6AC2BF11" w:rsidR="003C5863" w:rsidRPr="001B452D" w:rsidRDefault="00BC3350" w:rsidP="003C5863">
      <w:pPr>
        <w:pStyle w:val="Quote"/>
        <w:spacing w:before="0"/>
        <w:ind w:left="720"/>
        <w:contextualSpacing/>
        <w:jc w:val="left"/>
        <w:rPr>
          <w:color w:val="6B2876" w:themeColor="accent4"/>
          <w:lang w:val="en-AU"/>
        </w:rPr>
      </w:pPr>
      <w:r w:rsidRPr="00E87858">
        <w:rPr>
          <w:i w:val="0"/>
          <w:iCs w:val="0"/>
          <w:color w:val="6B2876" w:themeColor="accent4"/>
          <w:lang w:val="en-AU"/>
        </w:rPr>
        <w:t>Quote from Agency stakeholder:</w:t>
      </w:r>
      <w:r w:rsidRPr="008570B2">
        <w:rPr>
          <w:color w:val="6B2876" w:themeColor="accent4"/>
          <w:lang w:val="en-AU"/>
        </w:rPr>
        <w:t xml:space="preserve"> </w:t>
      </w:r>
      <w:r w:rsidR="003C5863" w:rsidRPr="008570B2">
        <w:rPr>
          <w:color w:val="6B2876" w:themeColor="accent4"/>
          <w:lang w:val="en-AU"/>
        </w:rPr>
        <w:t>“</w:t>
      </w:r>
      <w:r w:rsidR="003C5863">
        <w:rPr>
          <w:color w:val="6B2876" w:themeColor="accent4"/>
          <w:lang w:val="en-AU"/>
        </w:rPr>
        <w:t>W</w:t>
      </w:r>
      <w:r w:rsidR="003C5863" w:rsidRPr="008570B2">
        <w:rPr>
          <w:color w:val="6B2876" w:themeColor="accent4"/>
          <w:lang w:val="en-AU"/>
        </w:rPr>
        <w:t>e had clinicians just tearing their hair out saying “I don't know how to do this. I've written a document, I've put it in great detail as to why this is the right solution, but you've just rejected it, saying it's got an iPad in it, but that's what the participant needs. That is their communication solution.”</w:t>
      </w:r>
    </w:p>
    <w:p w14:paraId="2AB333D1" w14:textId="04FCA931" w:rsidR="003C5863" w:rsidRDefault="003C5863" w:rsidP="003C5863">
      <w:pPr>
        <w:rPr>
          <w:rFonts w:eastAsia="Arial"/>
        </w:rPr>
      </w:pPr>
      <w:proofErr w:type="gramStart"/>
      <w:r w:rsidRPr="004A1F35">
        <w:rPr>
          <w:rFonts w:eastAsia="Arial"/>
        </w:rPr>
        <w:t>A number of</w:t>
      </w:r>
      <w:proofErr w:type="gramEnd"/>
      <w:r w:rsidRPr="004A1F35">
        <w:rPr>
          <w:rFonts w:eastAsia="Arial"/>
        </w:rPr>
        <w:t xml:space="preserve"> changes to </w:t>
      </w:r>
      <w:proofErr w:type="gramStart"/>
      <w:r w:rsidRPr="004A1F35">
        <w:rPr>
          <w:rFonts w:eastAsia="Arial"/>
        </w:rPr>
        <w:t>Agency</w:t>
      </w:r>
      <w:proofErr w:type="gramEnd"/>
      <w:r w:rsidRPr="004A1F35">
        <w:rPr>
          <w:rFonts w:eastAsia="Arial"/>
        </w:rPr>
        <w:t xml:space="preserve"> systems and processes were required to </w:t>
      </w:r>
      <w:r>
        <w:rPr>
          <w:rFonts w:eastAsia="Arial"/>
        </w:rPr>
        <w:t>operationalise</w:t>
      </w:r>
      <w:r w:rsidRPr="004A1F35">
        <w:rPr>
          <w:rFonts w:eastAsia="Arial"/>
        </w:rPr>
        <w:t xml:space="preserve"> the </w:t>
      </w:r>
      <w:r>
        <w:rPr>
          <w:rFonts w:eastAsia="Arial"/>
        </w:rPr>
        <w:t>amendments</w:t>
      </w:r>
      <w:r w:rsidRPr="004A1F35">
        <w:rPr>
          <w:rFonts w:eastAsia="Arial"/>
        </w:rPr>
        <w:t xml:space="preserve">, </w:t>
      </w:r>
      <w:r>
        <w:rPr>
          <w:rFonts w:eastAsia="Arial"/>
        </w:rPr>
        <w:t>needing</w:t>
      </w:r>
      <w:r w:rsidRPr="004A1F35">
        <w:rPr>
          <w:rFonts w:eastAsia="Arial"/>
        </w:rPr>
        <w:t xml:space="preserve"> coordination and refinement across the Agency. </w:t>
      </w:r>
      <w:r>
        <w:rPr>
          <w:rFonts w:eastAsia="Arial"/>
        </w:rPr>
        <w:t>However, n</w:t>
      </w:r>
      <w:r w:rsidRPr="004A1F35">
        <w:rPr>
          <w:rFonts w:eastAsia="Arial"/>
        </w:rPr>
        <w:t xml:space="preserve">ot all systems </w:t>
      </w:r>
      <w:r>
        <w:rPr>
          <w:rFonts w:eastAsia="Arial"/>
        </w:rPr>
        <w:t xml:space="preserve">and processes were developed or modified by day one, adding to the challenges in implementation. Key observations include: </w:t>
      </w:r>
    </w:p>
    <w:p w14:paraId="37D7AF2B" w14:textId="17430762" w:rsidR="003C5863" w:rsidRDefault="003C5863" w:rsidP="00F12BC8">
      <w:pPr>
        <w:pStyle w:val="ListParagraph"/>
        <w:numPr>
          <w:ilvl w:val="0"/>
          <w:numId w:val="30"/>
        </w:numPr>
        <w:ind w:left="714" w:hanging="357"/>
        <w:contextualSpacing w:val="0"/>
        <w:rPr>
          <w:rFonts w:eastAsia="Arial"/>
        </w:rPr>
      </w:pPr>
      <w:r w:rsidRPr="228915E9">
        <w:rPr>
          <w:rFonts w:eastAsia="Arial"/>
        </w:rPr>
        <w:t xml:space="preserve">The Agency prioritised participant and sector communications and information, and frontline Agency staff training and support. However, some aspects of training were paused while </w:t>
      </w:r>
      <w:r w:rsidR="00F10DC2">
        <w:rPr>
          <w:rFonts w:eastAsia="Arial"/>
        </w:rPr>
        <w:t>clarifications</w:t>
      </w:r>
      <w:r w:rsidR="00F10DC2" w:rsidRPr="228915E9">
        <w:rPr>
          <w:rFonts w:eastAsia="Arial"/>
        </w:rPr>
        <w:t xml:space="preserve"> </w:t>
      </w:r>
      <w:r w:rsidRPr="228915E9">
        <w:rPr>
          <w:rFonts w:eastAsia="Arial"/>
        </w:rPr>
        <w:t>were being determined.</w:t>
      </w:r>
    </w:p>
    <w:p w14:paraId="6867E115" w14:textId="77777777" w:rsidR="003C5863" w:rsidRPr="007A1DD6" w:rsidRDefault="003C5863" w:rsidP="00F12BC8">
      <w:pPr>
        <w:pStyle w:val="ListParagraph"/>
        <w:numPr>
          <w:ilvl w:val="0"/>
          <w:numId w:val="30"/>
        </w:numPr>
        <w:ind w:left="714" w:hanging="357"/>
        <w:contextualSpacing w:val="0"/>
        <w:rPr>
          <w:rFonts w:eastAsia="Arial"/>
        </w:rPr>
      </w:pPr>
      <w:r>
        <w:rPr>
          <w:rFonts w:eastAsia="Arial"/>
        </w:rPr>
        <w:t xml:space="preserve">Agency </w:t>
      </w:r>
      <w:r w:rsidRPr="007A1DD6">
        <w:rPr>
          <w:rFonts w:eastAsia="Arial"/>
        </w:rPr>
        <w:t xml:space="preserve">stakeholders </w:t>
      </w:r>
      <w:r>
        <w:rPr>
          <w:rFonts w:eastAsia="Arial"/>
        </w:rPr>
        <w:t>also</w:t>
      </w:r>
      <w:r w:rsidRPr="007A1DD6">
        <w:rPr>
          <w:rFonts w:eastAsia="Arial"/>
        </w:rPr>
        <w:t xml:space="preserve"> </w:t>
      </w:r>
      <w:proofErr w:type="spellStart"/>
      <w:r w:rsidRPr="007A1DD6">
        <w:rPr>
          <w:rFonts w:eastAsia="Arial"/>
        </w:rPr>
        <w:t>emphasised</w:t>
      </w:r>
      <w:proofErr w:type="spellEnd"/>
      <w:r w:rsidRPr="007A1DD6">
        <w:rPr>
          <w:rFonts w:eastAsia="Arial"/>
        </w:rPr>
        <w:t xml:space="preserve"> the need for </w:t>
      </w:r>
      <w:r>
        <w:rPr>
          <w:rFonts w:eastAsia="Arial"/>
        </w:rPr>
        <w:t xml:space="preserve">further </w:t>
      </w:r>
      <w:r w:rsidRPr="007A1DD6">
        <w:rPr>
          <w:rFonts w:eastAsia="Arial"/>
        </w:rPr>
        <w:t xml:space="preserve">communication and </w:t>
      </w:r>
      <w:r>
        <w:rPr>
          <w:rFonts w:eastAsia="Arial"/>
        </w:rPr>
        <w:t xml:space="preserve">more </w:t>
      </w:r>
      <w:r w:rsidRPr="007A1DD6">
        <w:rPr>
          <w:rFonts w:eastAsia="Arial"/>
        </w:rPr>
        <w:t>nuanced guidance for all parts of the system, including partners and providers.</w:t>
      </w:r>
    </w:p>
    <w:p w14:paraId="7432C202" w14:textId="6CDCD943" w:rsidR="003C5863" w:rsidRPr="004226BC" w:rsidRDefault="00BC3350" w:rsidP="00DD4F05">
      <w:pPr>
        <w:ind w:left="720"/>
        <w:rPr>
          <w:rFonts w:eastAsia="Arial"/>
        </w:rPr>
      </w:pPr>
      <w:r>
        <w:rPr>
          <w:color w:val="6B2876" w:themeColor="accent4"/>
          <w:lang w:val="en-AU"/>
        </w:rPr>
        <w:t xml:space="preserve">Quote from </w:t>
      </w:r>
      <w:r w:rsidRPr="00342EB1">
        <w:rPr>
          <w:color w:val="6B2876" w:themeColor="accent4"/>
          <w:lang w:val="en-AU"/>
        </w:rPr>
        <w:t>Agency stakeholder</w:t>
      </w:r>
      <w:r>
        <w:rPr>
          <w:color w:val="6B2876" w:themeColor="accent4"/>
          <w:lang w:val="en-AU"/>
        </w:rPr>
        <w:t>:</w:t>
      </w:r>
      <w:r w:rsidRPr="004226BC">
        <w:rPr>
          <w:i/>
          <w:iCs/>
          <w:color w:val="6B2876" w:themeColor="accent4"/>
          <w:lang w:val="en-AU"/>
        </w:rPr>
        <w:t xml:space="preserve"> </w:t>
      </w:r>
      <w:r w:rsidR="003C5863" w:rsidRPr="004226BC">
        <w:rPr>
          <w:i/>
          <w:iCs/>
          <w:color w:val="6B2876" w:themeColor="accent4"/>
          <w:lang w:val="en-AU"/>
        </w:rPr>
        <w:t xml:space="preserve">“Implementation does not stop with how our service delivery staff put that in a plan. Providers also have to know the consequences, know what to do, know what participants will come to them and ask about, and be able to support them” </w:t>
      </w:r>
    </w:p>
    <w:p w14:paraId="5A49CFB2" w14:textId="3CAC0965" w:rsidR="003C5863" w:rsidRDefault="003C5863" w:rsidP="00DD4F05">
      <w:pPr>
        <w:pStyle w:val="ListParagraph"/>
        <w:numPr>
          <w:ilvl w:val="0"/>
          <w:numId w:val="24"/>
        </w:numPr>
        <w:contextualSpacing w:val="0"/>
        <w:rPr>
          <w:rFonts w:eastAsia="Arial"/>
        </w:rPr>
      </w:pPr>
      <w:r w:rsidRPr="00515BC7">
        <w:rPr>
          <w:rFonts w:eastAsia="Arial"/>
        </w:rPr>
        <w:t xml:space="preserve">Systems and processes relating to replacement supports, and changes to claims and payments systems and processes, compliance and performance monitoring were not completed by day </w:t>
      </w:r>
      <w:r>
        <w:rPr>
          <w:rFonts w:eastAsia="Arial"/>
        </w:rPr>
        <w:t>one</w:t>
      </w:r>
      <w:r w:rsidRPr="00515BC7">
        <w:rPr>
          <w:rFonts w:eastAsia="Arial"/>
        </w:rPr>
        <w:t xml:space="preserve">. As a result, the Agency relied on manual processes and workarounds in some instances. Systems </w:t>
      </w:r>
      <w:r>
        <w:rPr>
          <w:rFonts w:eastAsia="Arial"/>
        </w:rPr>
        <w:t>were</w:t>
      </w:r>
      <w:r w:rsidRPr="00515BC7">
        <w:rPr>
          <w:rFonts w:eastAsia="Arial"/>
        </w:rPr>
        <w:t xml:space="preserve"> continuing to evolve, and </w:t>
      </w:r>
      <w:proofErr w:type="gramStart"/>
      <w:r w:rsidRPr="00515BC7">
        <w:rPr>
          <w:rFonts w:eastAsia="Arial"/>
        </w:rPr>
        <w:t>a number of</w:t>
      </w:r>
      <w:proofErr w:type="gramEnd"/>
      <w:r w:rsidRPr="00515BC7">
        <w:rPr>
          <w:rFonts w:eastAsia="Arial"/>
        </w:rPr>
        <w:t xml:space="preserve"> Agency working groups ha</w:t>
      </w:r>
      <w:r>
        <w:rPr>
          <w:rFonts w:eastAsia="Arial"/>
        </w:rPr>
        <w:t>d</w:t>
      </w:r>
      <w:r w:rsidRPr="00515BC7">
        <w:rPr>
          <w:rFonts w:eastAsia="Arial"/>
        </w:rPr>
        <w:t xml:space="preserve"> identified priority areas for action to be addressed </w:t>
      </w:r>
      <w:r>
        <w:rPr>
          <w:rFonts w:eastAsia="Arial"/>
        </w:rPr>
        <w:t>in 2025</w:t>
      </w:r>
      <w:r w:rsidRPr="00515BC7">
        <w:rPr>
          <w:rFonts w:eastAsia="Arial"/>
        </w:rPr>
        <w:t>.</w:t>
      </w:r>
      <w:r>
        <w:rPr>
          <w:rFonts w:eastAsia="Arial"/>
        </w:rPr>
        <w:t xml:space="preserve"> </w:t>
      </w:r>
    </w:p>
    <w:p w14:paraId="2D54ACE0" w14:textId="77777777" w:rsidR="00C66B32" w:rsidRDefault="00C66B32" w:rsidP="00C66B32">
      <w:pPr>
        <w:rPr>
          <w:rFonts w:eastAsia="Arial"/>
        </w:rPr>
      </w:pPr>
    </w:p>
    <w:p w14:paraId="0ABCB0DD" w14:textId="77777777" w:rsidR="00C66B32" w:rsidRDefault="00C66B32" w:rsidP="00C66B32">
      <w:pPr>
        <w:rPr>
          <w:rFonts w:eastAsia="Arial"/>
        </w:rPr>
      </w:pPr>
    </w:p>
    <w:p w14:paraId="6EF47148" w14:textId="77777777" w:rsidR="00C66B32" w:rsidRPr="00C66B32" w:rsidRDefault="00C66B32" w:rsidP="00C66B32">
      <w:pPr>
        <w:rPr>
          <w:rFonts w:eastAsia="Arial"/>
        </w:rPr>
      </w:pPr>
    </w:p>
    <w:p w14:paraId="6CBC9673" w14:textId="7DA282E8" w:rsidR="00863305" w:rsidRPr="00F82C49" w:rsidRDefault="00863305" w:rsidP="00113AFE">
      <w:pPr>
        <w:pStyle w:val="Heading3"/>
        <w:ind w:left="709"/>
        <w:rPr>
          <w:rFonts w:eastAsiaTheme="minorEastAsia"/>
        </w:rPr>
      </w:pPr>
      <w:bookmarkStart w:id="168" w:name="_Toc201567458"/>
      <w:r w:rsidRPr="00F82C49">
        <w:rPr>
          <w:rFonts w:eastAsiaTheme="minorEastAsia"/>
          <w:lang w:val="en-AU"/>
        </w:rPr>
        <w:lastRenderedPageBreak/>
        <w:t xml:space="preserve">Observation </w:t>
      </w:r>
      <w:r w:rsidR="00E7744A">
        <w:rPr>
          <w:rFonts w:eastAsiaTheme="minorEastAsia"/>
          <w:lang w:val="en-AU"/>
        </w:rPr>
        <w:t>9</w:t>
      </w:r>
      <w:r w:rsidRPr="00F82C49">
        <w:rPr>
          <w:rFonts w:eastAsiaTheme="minorEastAsia"/>
          <w:lang w:val="en-AU"/>
        </w:rPr>
        <w:t xml:space="preserve">: </w:t>
      </w:r>
      <w:r w:rsidR="008E5B7B" w:rsidRPr="00F82C49">
        <w:rPr>
          <w:rFonts w:eastAsiaTheme="minorEastAsia"/>
          <w:lang w:val="en-AU"/>
        </w:rPr>
        <w:t xml:space="preserve">There is more to </w:t>
      </w:r>
      <w:r w:rsidR="00B87539" w:rsidRPr="00F82C49">
        <w:rPr>
          <w:rFonts w:eastAsiaTheme="minorEastAsia"/>
          <w:lang w:val="en-AU"/>
        </w:rPr>
        <w:t>understand about the</w:t>
      </w:r>
      <w:r w:rsidR="00045757" w:rsidRPr="00F82C49">
        <w:rPr>
          <w:rFonts w:eastAsiaTheme="minorEastAsia"/>
        </w:rPr>
        <w:t xml:space="preserve"> </w:t>
      </w:r>
      <w:r w:rsidRPr="00F82C49">
        <w:rPr>
          <w:rFonts w:eastAsiaTheme="minorEastAsia"/>
        </w:rPr>
        <w:t>impact of the changes on participant supports and plan management</w:t>
      </w:r>
      <w:bookmarkEnd w:id="168"/>
      <w:r w:rsidR="00F82C49">
        <w:rPr>
          <w:rFonts w:eastAsiaTheme="minorEastAsia"/>
        </w:rPr>
        <w:t xml:space="preserve"> </w:t>
      </w:r>
    </w:p>
    <w:p w14:paraId="1D00DA3E" w14:textId="0CC4442A" w:rsidR="009D349C" w:rsidRDefault="009D349C" w:rsidP="001E549D">
      <w:pPr>
        <w:pStyle w:val="Heading5"/>
        <w:rPr>
          <w:lang w:val="en-AU"/>
        </w:rPr>
      </w:pPr>
      <w:r>
        <w:rPr>
          <w:lang w:val="en-AU"/>
        </w:rPr>
        <w:t>Changes to participant</w:t>
      </w:r>
      <w:r w:rsidR="009C6F0D">
        <w:rPr>
          <w:lang w:val="en-AU"/>
        </w:rPr>
        <w:t>s</w:t>
      </w:r>
      <w:r>
        <w:rPr>
          <w:lang w:val="en-AU"/>
        </w:rPr>
        <w:t xml:space="preserve"> supports</w:t>
      </w:r>
    </w:p>
    <w:p w14:paraId="2CD3B6B2" w14:textId="0F0A591A" w:rsidR="00B930FC" w:rsidRDefault="00B1110E" w:rsidP="004E1F68">
      <w:pPr>
        <w:rPr>
          <w:lang w:val="en-AU"/>
        </w:rPr>
      </w:pPr>
      <w:r>
        <w:rPr>
          <w:lang w:val="en-AU"/>
        </w:rPr>
        <w:t xml:space="preserve">It is unclear at this stage the extent to which participants changed their support arrangements as a result of the </w:t>
      </w:r>
      <w:r w:rsidR="009C41C0">
        <w:rPr>
          <w:lang w:val="en-AU"/>
        </w:rPr>
        <w:t xml:space="preserve">NDIS Supports </w:t>
      </w:r>
      <w:r>
        <w:rPr>
          <w:lang w:val="en-AU"/>
        </w:rPr>
        <w:t xml:space="preserve">changes.  </w:t>
      </w:r>
    </w:p>
    <w:p w14:paraId="5BE6E562" w14:textId="4960530A" w:rsidR="00D05BFF" w:rsidRDefault="00B930FC" w:rsidP="004E1F68">
      <w:pPr>
        <w:rPr>
          <w:lang w:val="en-AU"/>
        </w:rPr>
      </w:pPr>
      <w:r>
        <w:rPr>
          <w:lang w:val="en-AU"/>
        </w:rPr>
        <w:t xml:space="preserve">However, there </w:t>
      </w:r>
      <w:r w:rsidR="00F6489F">
        <w:rPr>
          <w:lang w:val="en-AU"/>
        </w:rPr>
        <w:t xml:space="preserve">were early </w:t>
      </w:r>
      <w:r w:rsidR="007D5EC8">
        <w:rPr>
          <w:lang w:val="en-AU"/>
        </w:rPr>
        <w:t xml:space="preserve">indications </w:t>
      </w:r>
      <w:r w:rsidR="00DB251E">
        <w:rPr>
          <w:lang w:val="en-AU"/>
        </w:rPr>
        <w:t xml:space="preserve">that some </w:t>
      </w:r>
      <w:r w:rsidR="00CB2E57">
        <w:rPr>
          <w:lang w:val="en-AU"/>
        </w:rPr>
        <w:t xml:space="preserve">providers </w:t>
      </w:r>
      <w:r w:rsidR="001840C1">
        <w:rPr>
          <w:lang w:val="en-AU"/>
        </w:rPr>
        <w:t xml:space="preserve">and plan managers </w:t>
      </w:r>
      <w:r w:rsidR="00CB2E57">
        <w:rPr>
          <w:lang w:val="en-AU"/>
        </w:rPr>
        <w:t xml:space="preserve">were taking a risk averse approach </w:t>
      </w:r>
      <w:r w:rsidR="001840C1">
        <w:rPr>
          <w:lang w:val="en-AU"/>
        </w:rPr>
        <w:t>to the ‘out’ list</w:t>
      </w:r>
      <w:r w:rsidR="00684D45">
        <w:rPr>
          <w:lang w:val="en-AU"/>
        </w:rPr>
        <w:t>. W</w:t>
      </w:r>
      <w:r w:rsidR="00BA0806">
        <w:rPr>
          <w:lang w:val="en-AU"/>
        </w:rPr>
        <w:t>here there was some uncertainty about whether a support could be funded by the NDIS</w:t>
      </w:r>
      <w:r w:rsidR="001F43D6">
        <w:rPr>
          <w:lang w:val="en-AU"/>
        </w:rPr>
        <w:t xml:space="preserve"> </w:t>
      </w:r>
      <w:r w:rsidR="00DB17C1">
        <w:rPr>
          <w:lang w:val="en-AU"/>
        </w:rPr>
        <w:t>these</w:t>
      </w:r>
      <w:r w:rsidR="008C35AD">
        <w:rPr>
          <w:lang w:val="en-AU"/>
        </w:rPr>
        <w:t xml:space="preserve"> providers and plan managers</w:t>
      </w:r>
      <w:r w:rsidR="00BA0806">
        <w:rPr>
          <w:lang w:val="en-AU"/>
        </w:rPr>
        <w:t xml:space="preserve"> </w:t>
      </w:r>
      <w:r w:rsidR="001F43D6">
        <w:rPr>
          <w:lang w:val="en-AU"/>
        </w:rPr>
        <w:t xml:space="preserve">were erring on the side of caution and informing participants that they could no longer utilise their NDIS funding for </w:t>
      </w:r>
      <w:r w:rsidR="00D05BFF">
        <w:rPr>
          <w:lang w:val="en-AU"/>
        </w:rPr>
        <w:t>these supports.</w:t>
      </w:r>
    </w:p>
    <w:p w14:paraId="3D29FC31" w14:textId="7AAEF419" w:rsidR="009D349C" w:rsidRDefault="00274F79" w:rsidP="001E549D">
      <w:pPr>
        <w:pStyle w:val="Heading5"/>
        <w:rPr>
          <w:lang w:val="en-AU"/>
        </w:rPr>
      </w:pPr>
      <w:r>
        <w:rPr>
          <w:lang w:val="en-AU"/>
        </w:rPr>
        <w:t>Use</w:t>
      </w:r>
      <w:r w:rsidR="000F67E2">
        <w:rPr>
          <w:lang w:val="en-AU"/>
        </w:rPr>
        <w:t xml:space="preserve"> of funding </w:t>
      </w:r>
      <w:r w:rsidR="00093E2B">
        <w:rPr>
          <w:lang w:val="en-AU"/>
        </w:rPr>
        <w:t xml:space="preserve">component, funding </w:t>
      </w:r>
      <w:r w:rsidR="000F67E2">
        <w:rPr>
          <w:lang w:val="en-AU"/>
        </w:rPr>
        <w:t>amounts</w:t>
      </w:r>
      <w:r w:rsidR="00093E2B">
        <w:rPr>
          <w:lang w:val="en-AU"/>
        </w:rPr>
        <w:t xml:space="preserve">, </w:t>
      </w:r>
      <w:r w:rsidR="000F67E2">
        <w:rPr>
          <w:lang w:val="en-AU"/>
        </w:rPr>
        <w:t>funding periods</w:t>
      </w:r>
    </w:p>
    <w:p w14:paraId="037F9CF2" w14:textId="2CECB374" w:rsidR="00E0237D" w:rsidRDefault="00E0237D" w:rsidP="00F21DBA">
      <w:r>
        <w:t xml:space="preserve">All new plans made from </w:t>
      </w:r>
      <w:r w:rsidR="009F6E9D">
        <w:t>9</w:t>
      </w:r>
      <w:r>
        <w:t xml:space="preserve"> October have a maximum 12-month duration and </w:t>
      </w:r>
      <w:proofErr w:type="gramStart"/>
      <w:r>
        <w:t>included a ‘</w:t>
      </w:r>
      <w:proofErr w:type="gramEnd"/>
      <w:r>
        <w:t xml:space="preserve">total funding </w:t>
      </w:r>
      <w:proofErr w:type="gramStart"/>
      <w:r>
        <w:t>amount’</w:t>
      </w:r>
      <w:r w:rsidRPr="33A854AE">
        <w:t>.</w:t>
      </w:r>
      <w:proofErr w:type="gramEnd"/>
      <w:r w:rsidRPr="33A854AE">
        <w:t xml:space="preserve">  </w:t>
      </w:r>
    </w:p>
    <w:p w14:paraId="000F3460" w14:textId="79202920" w:rsidR="002C5A58" w:rsidRDefault="000F67E2" w:rsidP="00364E0E">
      <w:pPr>
        <w:rPr>
          <w:lang w:val="en-AU"/>
        </w:rPr>
      </w:pPr>
      <w:r w:rsidRPr="33A854AE">
        <w:t xml:space="preserve">It is too early to examine the impacts of s33 </w:t>
      </w:r>
      <w:r w:rsidR="0069114B">
        <w:t>changes</w:t>
      </w:r>
      <w:r w:rsidRPr="33A854AE">
        <w:t xml:space="preserve"> on participant plans</w:t>
      </w:r>
      <w:r w:rsidR="009000B5">
        <w:t xml:space="preserve"> and </w:t>
      </w:r>
      <w:r w:rsidR="00CC576D">
        <w:t xml:space="preserve">plan </w:t>
      </w:r>
      <w:proofErr w:type="spellStart"/>
      <w:r w:rsidR="00CC576D">
        <w:t>utilisation</w:t>
      </w:r>
      <w:proofErr w:type="spellEnd"/>
      <w:r w:rsidR="00100DA6">
        <w:t>.</w:t>
      </w:r>
      <w:r w:rsidR="00CC576D">
        <w:t xml:space="preserve"> </w:t>
      </w:r>
      <w:r w:rsidR="002C5A58">
        <w:rPr>
          <w:lang w:val="en-AU"/>
        </w:rPr>
        <w:t xml:space="preserve">More detailed analysis of plan data </w:t>
      </w:r>
      <w:r w:rsidR="002C5A58" w:rsidRPr="005E4795">
        <w:rPr>
          <w:lang w:val="en-AU"/>
        </w:rPr>
        <w:t xml:space="preserve">and </w:t>
      </w:r>
      <w:r w:rsidR="002C5A58">
        <w:rPr>
          <w:lang w:val="en-AU"/>
        </w:rPr>
        <w:t>outcomes</w:t>
      </w:r>
      <w:r w:rsidR="002C5A58" w:rsidRPr="005E4795">
        <w:rPr>
          <w:lang w:val="en-AU"/>
        </w:rPr>
        <w:t xml:space="preserve"> for participants </w:t>
      </w:r>
      <w:r w:rsidR="00CD2B17">
        <w:rPr>
          <w:lang w:val="en-AU"/>
        </w:rPr>
        <w:t xml:space="preserve">will be </w:t>
      </w:r>
      <w:r w:rsidR="002C5A58">
        <w:rPr>
          <w:lang w:val="en-AU"/>
        </w:rPr>
        <w:t>explored in future</w:t>
      </w:r>
      <w:r w:rsidR="002C5A58">
        <w:t xml:space="preserve"> evaluation </w:t>
      </w:r>
      <w:r w:rsidR="002C5A58">
        <w:rPr>
          <w:lang w:val="en-AU"/>
        </w:rPr>
        <w:t>stages.</w:t>
      </w:r>
    </w:p>
    <w:p w14:paraId="75EA0815" w14:textId="0E43B809" w:rsidR="00796ED5" w:rsidRDefault="001639E3" w:rsidP="00796ED5">
      <w:pPr>
        <w:rPr>
          <w:lang w:val="en-AU"/>
        </w:rPr>
      </w:pPr>
      <w:r>
        <w:rPr>
          <w:lang w:val="en-AU"/>
        </w:rPr>
        <w:t xml:space="preserve">However, </w:t>
      </w:r>
      <w:r w:rsidR="007B5436">
        <w:t xml:space="preserve">monthly Participant Satisfaction survey data </w:t>
      </w:r>
      <w:r w:rsidR="00D54579">
        <w:t xml:space="preserve">relating to </w:t>
      </w:r>
      <w:r w:rsidR="005F1E49">
        <w:t xml:space="preserve">plan </w:t>
      </w:r>
      <w:proofErr w:type="spellStart"/>
      <w:r w:rsidR="005F1E49">
        <w:t>utilisation</w:t>
      </w:r>
      <w:proofErr w:type="spellEnd"/>
      <w:r w:rsidR="005F1E49">
        <w:t xml:space="preserve"> </w:t>
      </w:r>
      <w:r w:rsidR="007B5436">
        <w:t>reflected no significant change</w:t>
      </w:r>
      <w:r w:rsidR="004C21AD">
        <w:t>s</w:t>
      </w:r>
      <w:r w:rsidR="007B5436">
        <w:t xml:space="preserve"> since the introduction of the legislation changes</w:t>
      </w:r>
      <w:r w:rsidR="00D54579">
        <w:t>:</w:t>
      </w:r>
      <w:r w:rsidR="007B5436">
        <w:t xml:space="preserve"> </w:t>
      </w:r>
      <w:r w:rsidR="00796ED5">
        <w:t xml:space="preserve"> </w:t>
      </w:r>
    </w:p>
    <w:p w14:paraId="7B54F4FA" w14:textId="04235DFB" w:rsidR="007B5436" w:rsidRDefault="007B5436" w:rsidP="007B5436">
      <w:pPr>
        <w:pStyle w:val="ListParagraph"/>
        <w:numPr>
          <w:ilvl w:val="0"/>
          <w:numId w:val="54"/>
        </w:numPr>
      </w:pPr>
      <w:r>
        <w:t>65</w:t>
      </w:r>
      <w:r w:rsidR="005436FB">
        <w:t>-69</w:t>
      </w:r>
      <w:r>
        <w:t xml:space="preserve">% of participants </w:t>
      </w:r>
      <w:r w:rsidR="000E672B">
        <w:t>wer</w:t>
      </w:r>
      <w:r>
        <w:t xml:space="preserve">e </w:t>
      </w:r>
      <w:r w:rsidR="00BF07B3">
        <w:t>‘</w:t>
      </w:r>
      <w:r w:rsidR="00B902E7">
        <w:t>completely</w:t>
      </w:r>
      <w:r w:rsidR="00BF07B3">
        <w:t>’</w:t>
      </w:r>
      <w:r w:rsidR="00B902E7">
        <w:t xml:space="preserve"> or </w:t>
      </w:r>
      <w:r w:rsidR="00BF07B3">
        <w:t>‘</w:t>
      </w:r>
      <w:r w:rsidR="00B902E7">
        <w:t>mostly</w:t>
      </w:r>
      <w:r w:rsidR="00BF07B3">
        <w:t>’</w:t>
      </w:r>
      <w:r w:rsidR="00B902E7">
        <w:t xml:space="preserve"> </w:t>
      </w:r>
      <w:r w:rsidR="00BF07B3">
        <w:t>confident</w:t>
      </w:r>
      <w:r>
        <w:t xml:space="preserve"> when asked “do you feel confident in using your plan?”</w:t>
      </w:r>
      <w:r w:rsidR="00801377">
        <w:t xml:space="preserve"> during October-Decemb</w:t>
      </w:r>
      <w:r w:rsidR="0014710B">
        <w:t>er 2024</w:t>
      </w:r>
      <w:r w:rsidR="00BD62A9">
        <w:t xml:space="preserve"> – </w:t>
      </w:r>
      <w:r w:rsidR="000A75CC">
        <w:t>a</w:t>
      </w:r>
      <w:r w:rsidR="00BD62A9">
        <w:t xml:space="preserve"> </w:t>
      </w:r>
      <w:r w:rsidR="000A75CC">
        <w:t xml:space="preserve">similar proportion for months prior to the changes </w:t>
      </w:r>
      <w:r w:rsidR="00C83120">
        <w:t>being implemented.</w:t>
      </w:r>
      <w:r>
        <w:t xml:space="preserve"> </w:t>
      </w:r>
    </w:p>
    <w:p w14:paraId="462F4A83" w14:textId="45442531" w:rsidR="00897CAC" w:rsidRDefault="007B5436" w:rsidP="007B5436">
      <w:pPr>
        <w:pStyle w:val="ListParagraph"/>
        <w:numPr>
          <w:ilvl w:val="0"/>
          <w:numId w:val="54"/>
        </w:numPr>
      </w:pPr>
      <w:r>
        <w:t xml:space="preserve">there </w:t>
      </w:r>
      <w:proofErr w:type="gramStart"/>
      <w:r>
        <w:t>were</w:t>
      </w:r>
      <w:proofErr w:type="gramEnd"/>
      <w:r>
        <w:t xml:space="preserve"> </w:t>
      </w:r>
      <w:r w:rsidR="001E7964">
        <w:t>no discernable change in the proportion of participants</w:t>
      </w:r>
      <w:r>
        <w:t xml:space="preserve"> who reported having little or no confidence</w:t>
      </w:r>
      <w:r w:rsidR="007A5261">
        <w:t xml:space="preserve"> (see </w:t>
      </w:r>
      <w:r w:rsidR="007A5261">
        <w:fldChar w:fldCharType="begin"/>
      </w:r>
      <w:r w:rsidR="007A5261">
        <w:instrText xml:space="preserve"> REF _Ref192248009 \h  \* MERGEFORMAT </w:instrText>
      </w:r>
      <w:r w:rsidR="007A5261">
        <w:fldChar w:fldCharType="separate"/>
      </w:r>
      <w:r w:rsidR="007A5261" w:rsidRPr="007A5261">
        <w:t>Figure 9</w:t>
      </w:r>
      <w:r w:rsidR="007A5261">
        <w:fldChar w:fldCharType="end"/>
      </w:r>
      <w:r w:rsidR="007A5261">
        <w:t>)</w:t>
      </w:r>
      <w:r w:rsidR="00D53E8A">
        <w:t>.</w:t>
      </w:r>
      <w:r>
        <w:t xml:space="preserve"> </w:t>
      </w:r>
    </w:p>
    <w:p w14:paraId="3907706B" w14:textId="7C0CD338" w:rsidR="0075739D" w:rsidRPr="0075739D" w:rsidRDefault="0075739D" w:rsidP="0075739D">
      <w:pPr>
        <w:pStyle w:val="Caption"/>
        <w:keepNext/>
        <w:spacing w:after="0"/>
        <w:rPr>
          <w:i w:val="0"/>
          <w:iCs w:val="0"/>
          <w:sz w:val="22"/>
          <w:szCs w:val="22"/>
        </w:rPr>
      </w:pPr>
      <w:bookmarkStart w:id="169" w:name="_Ref192248009"/>
      <w:r w:rsidRPr="0075739D">
        <w:rPr>
          <w:i w:val="0"/>
          <w:iCs w:val="0"/>
          <w:sz w:val="20"/>
          <w:szCs w:val="20"/>
        </w:rPr>
        <w:lastRenderedPageBreak/>
        <w:t xml:space="preserve">Figure </w:t>
      </w:r>
      <w:r w:rsidRPr="0075739D">
        <w:rPr>
          <w:i w:val="0"/>
          <w:iCs w:val="0"/>
          <w:sz w:val="20"/>
          <w:szCs w:val="20"/>
        </w:rPr>
        <w:fldChar w:fldCharType="begin"/>
      </w:r>
      <w:r w:rsidRPr="0075739D">
        <w:rPr>
          <w:i w:val="0"/>
          <w:iCs w:val="0"/>
          <w:sz w:val="20"/>
          <w:szCs w:val="20"/>
        </w:rPr>
        <w:instrText xml:space="preserve"> SEQ Figure \* ARABIC </w:instrText>
      </w:r>
      <w:r w:rsidRPr="0075739D">
        <w:rPr>
          <w:i w:val="0"/>
          <w:iCs w:val="0"/>
          <w:sz w:val="20"/>
          <w:szCs w:val="20"/>
        </w:rPr>
        <w:fldChar w:fldCharType="separate"/>
      </w:r>
      <w:r w:rsidR="00813BAB">
        <w:rPr>
          <w:i w:val="0"/>
          <w:iCs w:val="0"/>
          <w:noProof/>
          <w:sz w:val="20"/>
          <w:szCs w:val="20"/>
        </w:rPr>
        <w:t>9</w:t>
      </w:r>
      <w:r w:rsidRPr="0075739D">
        <w:rPr>
          <w:i w:val="0"/>
          <w:iCs w:val="0"/>
          <w:sz w:val="20"/>
          <w:szCs w:val="20"/>
        </w:rPr>
        <w:fldChar w:fldCharType="end"/>
      </w:r>
      <w:bookmarkEnd w:id="169"/>
      <w:r w:rsidRPr="0075739D">
        <w:rPr>
          <w:i w:val="0"/>
          <w:iCs w:val="0"/>
          <w:sz w:val="20"/>
          <w:szCs w:val="20"/>
        </w:rPr>
        <w:t>: P</w:t>
      </w:r>
      <w:r w:rsidR="00361967">
        <w:rPr>
          <w:i w:val="0"/>
          <w:iCs w:val="0"/>
          <w:sz w:val="20"/>
          <w:szCs w:val="20"/>
        </w:rPr>
        <w:t xml:space="preserve">articipant </w:t>
      </w:r>
      <w:r w:rsidRPr="0075739D">
        <w:rPr>
          <w:i w:val="0"/>
          <w:iCs w:val="0"/>
          <w:sz w:val="20"/>
          <w:szCs w:val="20"/>
        </w:rPr>
        <w:t>S</w:t>
      </w:r>
      <w:r w:rsidR="00361967">
        <w:rPr>
          <w:i w:val="0"/>
          <w:iCs w:val="0"/>
          <w:sz w:val="20"/>
          <w:szCs w:val="20"/>
        </w:rPr>
        <w:t xml:space="preserve">atisfaction </w:t>
      </w:r>
      <w:r w:rsidRPr="0075739D">
        <w:rPr>
          <w:i w:val="0"/>
          <w:iCs w:val="0"/>
          <w:sz w:val="20"/>
          <w:szCs w:val="20"/>
        </w:rPr>
        <w:t>S</w:t>
      </w:r>
      <w:r w:rsidR="00361967">
        <w:rPr>
          <w:i w:val="0"/>
          <w:iCs w:val="0"/>
          <w:sz w:val="20"/>
          <w:szCs w:val="20"/>
        </w:rPr>
        <w:t>urvey</w:t>
      </w:r>
      <w:r w:rsidRPr="0075739D">
        <w:rPr>
          <w:i w:val="0"/>
          <w:iCs w:val="0"/>
          <w:sz w:val="20"/>
          <w:szCs w:val="20"/>
        </w:rPr>
        <w:t xml:space="preserve"> </w:t>
      </w:r>
      <w:r w:rsidR="005E2B37">
        <w:rPr>
          <w:i w:val="0"/>
          <w:iCs w:val="0"/>
          <w:sz w:val="20"/>
          <w:szCs w:val="20"/>
        </w:rPr>
        <w:t>–</w:t>
      </w:r>
      <w:r w:rsidRPr="0075739D">
        <w:rPr>
          <w:i w:val="0"/>
          <w:iCs w:val="0"/>
          <w:sz w:val="20"/>
          <w:szCs w:val="20"/>
        </w:rPr>
        <w:t xml:space="preserve"> Do you feel confident in using your plan?</w:t>
      </w:r>
    </w:p>
    <w:p w14:paraId="41701BD2" w14:textId="796061C6" w:rsidR="007B5436" w:rsidRPr="003140CD" w:rsidRDefault="001528B2" w:rsidP="00BF07B3">
      <w:pPr>
        <w:spacing w:after="0" w:line="240" w:lineRule="auto"/>
      </w:pPr>
      <w:r w:rsidRPr="0075739D">
        <w:rPr>
          <w:noProof/>
          <w:color w:val="F9F9F9" w:themeColor="background1"/>
        </w:rPr>
        <w:drawing>
          <wp:inline distT="0" distB="0" distL="0" distR="0" wp14:anchorId="0193E910" wp14:editId="15513FFE">
            <wp:extent cx="5629275" cy="3200400"/>
            <wp:effectExtent l="0" t="0" r="0" b="0"/>
            <wp:docPr id="1829313047" name="Chart 1" descr="This Figure is a stacked vertical bar chart. The figure above shows the monthly (Jan-Dec 2024) distribution of answers to the question: ‘Do you feel confident in using your plan?’ (regarding plan reassessments). Answers include: completely; mostly; somewhat; a little bit; or not at all.  &#10;As stated in this report, 65-69% of participants were ‘completely’ or ‘mostly’ confident when asked “do you feel confident in using your plan?” during October-December 2024 – a similar proportion for months prior to the changes being implemented. "/>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1077A42" w14:textId="774D66AD" w:rsidR="00BF07B3" w:rsidRPr="003140CD" w:rsidRDefault="00BF07B3" w:rsidP="0059764F">
      <w:pPr>
        <w:spacing w:line="240" w:lineRule="auto"/>
        <w:contextualSpacing/>
      </w:pPr>
      <w:r>
        <w:rPr>
          <w:rStyle w:val="normaltextrun"/>
          <w:rFonts w:cs="Arial"/>
          <w:color w:val="000000"/>
          <w:sz w:val="18"/>
          <w:szCs w:val="18"/>
        </w:rPr>
        <w:t xml:space="preserve">Source: AHA Participant </w:t>
      </w:r>
      <w:r w:rsidR="00C14A07">
        <w:rPr>
          <w:rStyle w:val="normaltextrun"/>
          <w:rFonts w:cs="Arial"/>
          <w:color w:val="000000"/>
          <w:sz w:val="18"/>
          <w:szCs w:val="18"/>
        </w:rPr>
        <w:t>S</w:t>
      </w:r>
      <w:r>
        <w:rPr>
          <w:rStyle w:val="normaltextrun"/>
          <w:rFonts w:cs="Arial"/>
          <w:color w:val="000000"/>
          <w:sz w:val="18"/>
          <w:szCs w:val="18"/>
        </w:rPr>
        <w:t xml:space="preserve">atisfaction </w:t>
      </w:r>
      <w:r w:rsidR="00C14A07">
        <w:rPr>
          <w:rStyle w:val="normaltextrun"/>
          <w:rFonts w:cs="Arial"/>
          <w:color w:val="000000"/>
          <w:sz w:val="18"/>
          <w:szCs w:val="18"/>
        </w:rPr>
        <w:t>S</w:t>
      </w:r>
      <w:r>
        <w:rPr>
          <w:rStyle w:val="normaltextrun"/>
          <w:rFonts w:cs="Arial"/>
          <w:color w:val="000000"/>
          <w:sz w:val="18"/>
          <w:szCs w:val="18"/>
        </w:rPr>
        <w:t xml:space="preserve">urvey </w:t>
      </w:r>
      <w:r w:rsidR="005E2B37">
        <w:rPr>
          <w:rStyle w:val="normaltextrun"/>
          <w:rFonts w:cs="Arial"/>
          <w:color w:val="000000"/>
          <w:sz w:val="18"/>
          <w:szCs w:val="18"/>
        </w:rPr>
        <w:t>–</w:t>
      </w:r>
      <w:r w:rsidR="00101451" w:rsidRPr="00101451">
        <w:rPr>
          <w:rStyle w:val="normaltextrun"/>
          <w:rFonts w:cs="Arial"/>
          <w:color w:val="000000"/>
          <w:sz w:val="18"/>
          <w:szCs w:val="18"/>
        </w:rPr>
        <w:t xml:space="preserve"> ask</w:t>
      </w:r>
      <w:r w:rsidR="00101451">
        <w:rPr>
          <w:rStyle w:val="normaltextrun"/>
          <w:rFonts w:cs="Arial"/>
          <w:color w:val="000000"/>
          <w:sz w:val="18"/>
          <w:szCs w:val="18"/>
        </w:rPr>
        <w:t>s</w:t>
      </w:r>
      <w:r w:rsidR="00101451" w:rsidRPr="00101451">
        <w:rPr>
          <w:rStyle w:val="normaltextrun"/>
          <w:rFonts w:cs="Arial"/>
          <w:color w:val="000000"/>
          <w:sz w:val="18"/>
          <w:szCs w:val="18"/>
        </w:rPr>
        <w:t xml:space="preserve"> </w:t>
      </w:r>
      <w:r w:rsidR="00101451">
        <w:rPr>
          <w:rStyle w:val="normaltextrun"/>
          <w:rFonts w:cs="Arial"/>
          <w:color w:val="000000"/>
          <w:sz w:val="18"/>
          <w:szCs w:val="18"/>
        </w:rPr>
        <w:t>a representative sample of NDIS participants</w:t>
      </w:r>
      <w:r w:rsidR="00101451" w:rsidRPr="00101451">
        <w:rPr>
          <w:rStyle w:val="normaltextrun"/>
          <w:rFonts w:cs="Arial"/>
          <w:color w:val="000000"/>
          <w:sz w:val="18"/>
          <w:szCs w:val="18"/>
        </w:rPr>
        <w:t xml:space="preserve"> about </w:t>
      </w:r>
      <w:r w:rsidR="00101451">
        <w:rPr>
          <w:rStyle w:val="normaltextrun"/>
          <w:rFonts w:cs="Arial"/>
          <w:color w:val="000000"/>
          <w:sz w:val="18"/>
          <w:szCs w:val="18"/>
        </w:rPr>
        <w:t>their</w:t>
      </w:r>
      <w:r w:rsidR="00101451" w:rsidRPr="00101451">
        <w:rPr>
          <w:rStyle w:val="normaltextrun"/>
          <w:rFonts w:cs="Arial"/>
          <w:color w:val="000000"/>
          <w:sz w:val="18"/>
          <w:szCs w:val="18"/>
        </w:rPr>
        <w:t xml:space="preserve"> recent experience with the Planning / Plan Approval process</w:t>
      </w:r>
      <w:r w:rsidR="000B55BE">
        <w:rPr>
          <w:rStyle w:val="normaltextrun"/>
          <w:rFonts w:cs="Arial"/>
          <w:color w:val="000000"/>
          <w:sz w:val="18"/>
          <w:szCs w:val="18"/>
        </w:rPr>
        <w:t>.</w:t>
      </w:r>
      <w:r w:rsidR="00BD633E">
        <w:rPr>
          <w:rStyle w:val="normaltextrun"/>
          <w:rFonts w:cs="Arial"/>
          <w:color w:val="000000"/>
          <w:sz w:val="18"/>
          <w:szCs w:val="18"/>
        </w:rPr>
        <w:t xml:space="preserve"> The figure above shows the monthly distribution of answers to the question:</w:t>
      </w:r>
      <w:r w:rsidR="00BD633E" w:rsidRPr="002B370E">
        <w:rPr>
          <w:sz w:val="18"/>
          <w:szCs w:val="18"/>
        </w:rPr>
        <w:t xml:space="preserve"> </w:t>
      </w:r>
      <w:r w:rsidR="0059764F" w:rsidRPr="002B370E">
        <w:rPr>
          <w:sz w:val="18"/>
          <w:szCs w:val="18"/>
        </w:rPr>
        <w:t>‘</w:t>
      </w:r>
      <w:r w:rsidR="00BD633E" w:rsidRPr="00BD633E">
        <w:rPr>
          <w:rStyle w:val="normaltextrun"/>
          <w:rFonts w:cs="Arial"/>
          <w:color w:val="000000"/>
          <w:sz w:val="18"/>
          <w:szCs w:val="18"/>
        </w:rPr>
        <w:t>Do you feel confident in using your plan?</w:t>
      </w:r>
      <w:r w:rsidR="0059764F">
        <w:rPr>
          <w:rStyle w:val="normaltextrun"/>
          <w:rFonts w:cs="Arial"/>
          <w:color w:val="000000"/>
          <w:sz w:val="18"/>
          <w:szCs w:val="18"/>
        </w:rPr>
        <w:t>’ (regarding plan reassessments).</w:t>
      </w:r>
      <w:r w:rsidR="001033AC">
        <w:rPr>
          <w:rStyle w:val="normaltextrun"/>
          <w:rFonts w:cs="Arial"/>
          <w:color w:val="000000"/>
          <w:sz w:val="18"/>
          <w:szCs w:val="18"/>
        </w:rPr>
        <w:t xml:space="preserve"> More information about the PSS can be found here: </w:t>
      </w:r>
      <w:hyperlink r:id="rId25" w:history="1">
        <w:r w:rsidR="001033AC" w:rsidRPr="001033AC">
          <w:rPr>
            <w:rStyle w:val="Hyperlink"/>
            <w:rFonts w:cs="Arial"/>
            <w:sz w:val="18"/>
            <w:szCs w:val="18"/>
          </w:rPr>
          <w:t>Participant Satisfaction Survey | NDIS</w:t>
        </w:r>
      </w:hyperlink>
      <w:r w:rsidR="001033AC">
        <w:rPr>
          <w:rFonts w:cs="Arial"/>
          <w:color w:val="000000"/>
          <w:sz w:val="18"/>
          <w:szCs w:val="18"/>
        </w:rPr>
        <w:t>.</w:t>
      </w:r>
    </w:p>
    <w:p w14:paraId="3FF86F5D" w14:textId="563DC7CC" w:rsidR="006E548E" w:rsidRDefault="00AF2084" w:rsidP="00885C32">
      <w:pPr>
        <w:pStyle w:val="Heading2"/>
        <w:ind w:left="709"/>
      </w:pPr>
      <w:bookmarkStart w:id="170" w:name="_Toc189645747"/>
      <w:bookmarkStart w:id="171" w:name="_Toc189645748"/>
      <w:bookmarkStart w:id="172" w:name="_Toc189645753"/>
      <w:bookmarkStart w:id="173" w:name="_Ref189383580"/>
      <w:bookmarkEnd w:id="170"/>
      <w:bookmarkEnd w:id="171"/>
      <w:bookmarkEnd w:id="172"/>
      <w:r>
        <w:rPr>
          <w:rFonts w:eastAsia="Arial"/>
          <w:lang w:val="en-AU"/>
        </w:rPr>
        <w:br w:type="page"/>
      </w:r>
      <w:bookmarkStart w:id="174" w:name="_Toc190701820"/>
      <w:bookmarkStart w:id="175" w:name="_Toc190701821"/>
      <w:bookmarkStart w:id="176" w:name="_Toc190701822"/>
      <w:bookmarkStart w:id="177" w:name="_Toc190701823"/>
      <w:bookmarkStart w:id="178" w:name="_Toc190701824"/>
      <w:bookmarkStart w:id="179" w:name="_Toc190701825"/>
      <w:bookmarkStart w:id="180" w:name="_Toc190701826"/>
      <w:bookmarkStart w:id="181" w:name="_Toc190701827"/>
      <w:bookmarkStart w:id="182" w:name="_Toc190701828"/>
      <w:bookmarkStart w:id="183" w:name="_Toc190701829"/>
      <w:bookmarkStart w:id="184" w:name="_Toc190701830"/>
      <w:bookmarkStart w:id="185" w:name="_Toc190701831"/>
      <w:bookmarkStart w:id="186" w:name="_Toc190701832"/>
      <w:bookmarkStart w:id="187" w:name="_Toc201567459"/>
      <w:bookmarkEnd w:id="174"/>
      <w:bookmarkEnd w:id="175"/>
      <w:bookmarkEnd w:id="176"/>
      <w:bookmarkEnd w:id="177"/>
      <w:bookmarkEnd w:id="178"/>
      <w:bookmarkEnd w:id="179"/>
      <w:bookmarkEnd w:id="180"/>
      <w:bookmarkEnd w:id="181"/>
      <w:bookmarkEnd w:id="182"/>
      <w:bookmarkEnd w:id="183"/>
      <w:bookmarkEnd w:id="184"/>
      <w:bookmarkEnd w:id="185"/>
      <w:bookmarkEnd w:id="186"/>
      <w:r w:rsidR="00E7744A">
        <w:rPr>
          <w:rFonts w:eastAsia="Arial"/>
          <w:lang w:val="en-AU"/>
        </w:rPr>
        <w:lastRenderedPageBreak/>
        <w:t xml:space="preserve">Lessons and </w:t>
      </w:r>
      <w:r w:rsidR="00E7744A">
        <w:t>improvement</w:t>
      </w:r>
      <w:r w:rsidR="00E7744A">
        <w:rPr>
          <w:rFonts w:eastAsia="Arial"/>
          <w:lang w:val="en-AU"/>
        </w:rPr>
        <w:t xml:space="preserve"> </w:t>
      </w:r>
      <w:r w:rsidR="00E7744A">
        <w:t>opportunities</w:t>
      </w:r>
      <w:bookmarkEnd w:id="187"/>
    </w:p>
    <w:p w14:paraId="65AB6C78" w14:textId="1CF822CA" w:rsidR="000B4EC8" w:rsidRPr="000B4EC8" w:rsidRDefault="000B4EC8" w:rsidP="000B4EC8">
      <w:r w:rsidRPr="008F2845">
        <w:t xml:space="preserve">The early weeks and months of implementation highlighted </w:t>
      </w:r>
      <w:r w:rsidR="002E589F" w:rsidRPr="008F2845">
        <w:t xml:space="preserve">enablers and barriers </w:t>
      </w:r>
      <w:proofErr w:type="gramStart"/>
      <w:r w:rsidR="002E589F" w:rsidRPr="008F2845">
        <w:t>for</w:t>
      </w:r>
      <w:proofErr w:type="gramEnd"/>
      <w:r w:rsidR="002E589F" w:rsidRPr="008F2845">
        <w:t xml:space="preserve"> change</w:t>
      </w:r>
      <w:r w:rsidR="00491F8E">
        <w:t>,</w:t>
      </w:r>
      <w:r w:rsidR="002E589F" w:rsidRPr="008F2845">
        <w:t xml:space="preserve"> including </w:t>
      </w:r>
      <w:r w:rsidR="00BA6F1C">
        <w:t>considerations</w:t>
      </w:r>
      <w:r w:rsidR="002E589F">
        <w:t xml:space="preserve"> for </w:t>
      </w:r>
      <w:r w:rsidR="00EF74BC">
        <w:t>further implementation</w:t>
      </w:r>
      <w:r w:rsidR="008F2845">
        <w:t xml:space="preserve"> of these and subsequent reforms</w:t>
      </w:r>
      <w:r w:rsidR="008F1E21">
        <w:t>, including</w:t>
      </w:r>
      <w:r w:rsidR="00EF74BC">
        <w:t xml:space="preserve">: </w:t>
      </w:r>
      <w:r>
        <w:t xml:space="preserve"> </w:t>
      </w:r>
    </w:p>
    <w:p w14:paraId="748528C1" w14:textId="64CA06D0" w:rsidR="007369C3" w:rsidRPr="00005164" w:rsidRDefault="007369C3" w:rsidP="00F12BC8">
      <w:pPr>
        <w:pStyle w:val="ListParagraph"/>
        <w:numPr>
          <w:ilvl w:val="0"/>
          <w:numId w:val="63"/>
        </w:numPr>
        <w:ind w:left="714" w:hanging="357"/>
        <w:contextualSpacing w:val="0"/>
        <w:rPr>
          <w:rFonts w:eastAsiaTheme="minorEastAsia"/>
        </w:rPr>
      </w:pPr>
      <w:r>
        <w:t xml:space="preserve">The need </w:t>
      </w:r>
      <w:r w:rsidRPr="00005164">
        <w:rPr>
          <w:rFonts w:eastAsiaTheme="minorEastAsia"/>
        </w:rPr>
        <w:t xml:space="preserve">for rapid responses </w:t>
      </w:r>
      <w:r w:rsidR="00272D95">
        <w:rPr>
          <w:rFonts w:eastAsiaTheme="minorEastAsia"/>
        </w:rPr>
        <w:t xml:space="preserve">to resolving issues </w:t>
      </w:r>
      <w:r w:rsidRPr="00005164">
        <w:rPr>
          <w:rFonts w:eastAsiaTheme="minorEastAsia"/>
        </w:rPr>
        <w:t xml:space="preserve">highlighted the importance of having pre-prepared resources and clear communication strategies in </w:t>
      </w:r>
      <w:proofErr w:type="gramStart"/>
      <w:r w:rsidRPr="00005164">
        <w:rPr>
          <w:rFonts w:eastAsiaTheme="minorEastAsia"/>
        </w:rPr>
        <w:t>place</w:t>
      </w:r>
      <w:proofErr w:type="gramEnd"/>
      <w:r w:rsidRPr="00005164">
        <w:rPr>
          <w:rFonts w:eastAsiaTheme="minorEastAsia"/>
        </w:rPr>
        <w:t xml:space="preserve"> to </w:t>
      </w:r>
      <w:r w:rsidR="00BB0222">
        <w:rPr>
          <w:rFonts w:eastAsiaTheme="minorEastAsia"/>
        </w:rPr>
        <w:t>implement</w:t>
      </w:r>
      <w:r w:rsidRPr="00005164">
        <w:rPr>
          <w:rFonts w:eastAsiaTheme="minorEastAsia"/>
        </w:rPr>
        <w:t xml:space="preserve"> changes efficiently.</w:t>
      </w:r>
    </w:p>
    <w:p w14:paraId="33797823" w14:textId="648BD2C7" w:rsidR="007369C3" w:rsidRPr="00005164" w:rsidRDefault="00074BE3" w:rsidP="00F12BC8">
      <w:pPr>
        <w:pStyle w:val="ListParagraph"/>
        <w:numPr>
          <w:ilvl w:val="0"/>
          <w:numId w:val="63"/>
        </w:numPr>
        <w:ind w:left="714" w:hanging="357"/>
        <w:contextualSpacing w:val="0"/>
        <w:rPr>
          <w:rFonts w:eastAsiaTheme="minorEastAsia"/>
        </w:rPr>
      </w:pPr>
      <w:r>
        <w:rPr>
          <w:rFonts w:eastAsiaTheme="minorEastAsia"/>
        </w:rPr>
        <w:t xml:space="preserve">The pace of the </w:t>
      </w:r>
      <w:r w:rsidR="007369C3" w:rsidRPr="00005164">
        <w:rPr>
          <w:rFonts w:eastAsiaTheme="minorEastAsia"/>
        </w:rPr>
        <w:t>changes</w:t>
      </w:r>
      <w:r w:rsidR="00AB68B1">
        <w:rPr>
          <w:rFonts w:eastAsiaTheme="minorEastAsia"/>
        </w:rPr>
        <w:t xml:space="preserve"> and the </w:t>
      </w:r>
      <w:r w:rsidR="004A3CD9">
        <w:rPr>
          <w:rFonts w:eastAsiaTheme="minorEastAsia"/>
        </w:rPr>
        <w:t>rapid resolution of issues and clarifications</w:t>
      </w:r>
      <w:r w:rsidR="00AB68B1">
        <w:rPr>
          <w:rFonts w:eastAsiaTheme="minorEastAsia"/>
        </w:rPr>
        <w:t xml:space="preserve"> </w:t>
      </w:r>
      <w:r w:rsidR="007369C3" w:rsidRPr="00005164">
        <w:rPr>
          <w:rFonts w:eastAsiaTheme="minorEastAsia"/>
        </w:rPr>
        <w:t xml:space="preserve">can lead to unintended consequences </w:t>
      </w:r>
      <w:r w:rsidR="003F6638">
        <w:rPr>
          <w:rFonts w:eastAsiaTheme="minorEastAsia"/>
        </w:rPr>
        <w:t xml:space="preserve">including contributing to further </w:t>
      </w:r>
      <w:r w:rsidR="007369C3" w:rsidRPr="00005164">
        <w:rPr>
          <w:rFonts w:eastAsiaTheme="minorEastAsia"/>
        </w:rPr>
        <w:t xml:space="preserve">uncertainty, anxiety, and complaints. </w:t>
      </w:r>
      <w:r w:rsidR="00EA7B1C" w:rsidRPr="00005164">
        <w:rPr>
          <w:rFonts w:eastAsiaTheme="minorEastAsia"/>
        </w:rPr>
        <w:t>B</w:t>
      </w:r>
      <w:r w:rsidR="007369C3" w:rsidRPr="00005164">
        <w:rPr>
          <w:rFonts w:eastAsiaTheme="minorEastAsia"/>
        </w:rPr>
        <w:t>alanc</w:t>
      </w:r>
      <w:r w:rsidR="00EA7B1C" w:rsidRPr="00005164">
        <w:rPr>
          <w:rFonts w:eastAsiaTheme="minorEastAsia"/>
        </w:rPr>
        <w:t>ing</w:t>
      </w:r>
      <w:r w:rsidR="007369C3" w:rsidRPr="00005164">
        <w:rPr>
          <w:rFonts w:eastAsiaTheme="minorEastAsia"/>
        </w:rPr>
        <w:t xml:space="preserve"> the need for </w:t>
      </w:r>
      <w:r w:rsidR="00EA7B1C" w:rsidRPr="00005164">
        <w:rPr>
          <w:rFonts w:eastAsiaTheme="minorEastAsia"/>
        </w:rPr>
        <w:t>responsiveness</w:t>
      </w:r>
      <w:r w:rsidR="007369C3" w:rsidRPr="00005164">
        <w:rPr>
          <w:rFonts w:eastAsiaTheme="minorEastAsia"/>
        </w:rPr>
        <w:t xml:space="preserve"> with the need for </w:t>
      </w:r>
      <w:r w:rsidR="00340CC2">
        <w:rPr>
          <w:rFonts w:eastAsiaTheme="minorEastAsia"/>
        </w:rPr>
        <w:t>considered</w:t>
      </w:r>
      <w:r w:rsidR="007369C3" w:rsidRPr="00005164">
        <w:rPr>
          <w:rFonts w:eastAsiaTheme="minorEastAsia"/>
        </w:rPr>
        <w:t xml:space="preserve"> planning and communication</w:t>
      </w:r>
      <w:r w:rsidR="00EA7B1C" w:rsidRPr="00005164">
        <w:rPr>
          <w:rFonts w:eastAsiaTheme="minorEastAsia"/>
        </w:rPr>
        <w:t xml:space="preserve"> is important</w:t>
      </w:r>
      <w:r w:rsidR="007369C3" w:rsidRPr="00005164">
        <w:rPr>
          <w:rFonts w:eastAsiaTheme="minorEastAsia"/>
        </w:rPr>
        <w:t>.</w:t>
      </w:r>
    </w:p>
    <w:p w14:paraId="5602B2A7" w14:textId="77777777" w:rsidR="007369C3" w:rsidRPr="00005164" w:rsidRDefault="007369C3" w:rsidP="00F12BC8">
      <w:pPr>
        <w:pStyle w:val="ListParagraph"/>
        <w:numPr>
          <w:ilvl w:val="0"/>
          <w:numId w:val="63"/>
        </w:numPr>
        <w:ind w:left="714" w:hanging="357"/>
        <w:contextualSpacing w:val="0"/>
        <w:rPr>
          <w:rFonts w:eastAsiaTheme="minorEastAsia"/>
        </w:rPr>
      </w:pPr>
      <w:r w:rsidRPr="00005164">
        <w:rPr>
          <w:rFonts w:eastAsiaTheme="minorEastAsia"/>
        </w:rPr>
        <w:t>Strong relationships with the disability community were instrumental in the initial implementation phase. Maintaining these relationships is essential for the ongoing success of the reform program.</w:t>
      </w:r>
    </w:p>
    <w:p w14:paraId="408C85A3" w14:textId="784B739E" w:rsidR="007369C3" w:rsidRDefault="007369C3" w:rsidP="00F12BC8">
      <w:pPr>
        <w:pStyle w:val="ListParagraph"/>
        <w:numPr>
          <w:ilvl w:val="0"/>
          <w:numId w:val="63"/>
        </w:numPr>
        <w:ind w:left="714" w:hanging="357"/>
        <w:contextualSpacing w:val="0"/>
      </w:pPr>
      <w:r w:rsidRPr="00005164">
        <w:rPr>
          <w:rFonts w:eastAsiaTheme="minorEastAsia"/>
        </w:rPr>
        <w:t>The pace of reform</w:t>
      </w:r>
      <w:r>
        <w:t xml:space="preserve"> experience in the initial three months may not be sustainable in the long term</w:t>
      </w:r>
      <w:r w:rsidR="00893FC4">
        <w:t>,</w:t>
      </w:r>
      <w:r>
        <w:t xml:space="preserve"> given potential impacts on staff, stakeholders, participants and the </w:t>
      </w:r>
      <w:proofErr w:type="gramStart"/>
      <w:r>
        <w:t>disability</w:t>
      </w:r>
      <w:proofErr w:type="gramEnd"/>
      <w:r>
        <w:t xml:space="preserve"> community and for ensuring continued collaboration and quality outcomes.</w:t>
      </w:r>
    </w:p>
    <w:p w14:paraId="69EF974D" w14:textId="63ED2FCD" w:rsidR="007369C3" w:rsidRDefault="007369C3" w:rsidP="007369C3">
      <w:r>
        <w:t xml:space="preserve">There are implications for the Agency to consider as it resolves outstanding issues associated with the legislative amendments and how it approaches the next tranche of reform. There are also opportunities to benefit from the lessons of these early months as components of the service delivery system are further developed, including further claims and payments management and debt provisions.  </w:t>
      </w:r>
    </w:p>
    <w:p w14:paraId="278C640E" w14:textId="4A2E5D70" w:rsidR="007369C3" w:rsidRPr="00FE63C2" w:rsidRDefault="00D019A8" w:rsidP="007369C3">
      <w:r>
        <w:t xml:space="preserve">Early </w:t>
      </w:r>
      <w:r w:rsidR="007369C3">
        <w:t xml:space="preserve">observations made to date suggest that future </w:t>
      </w:r>
      <w:proofErr w:type="gramStart"/>
      <w:r w:rsidR="007369C3">
        <w:t>change</w:t>
      </w:r>
      <w:proofErr w:type="gramEnd"/>
      <w:r w:rsidR="007369C3">
        <w:t xml:space="preserve"> implementations could be </w:t>
      </w:r>
      <w:r w:rsidR="007369C3" w:rsidRPr="00FE63C2">
        <w:t xml:space="preserve">strengthened, and risks </w:t>
      </w:r>
      <w:proofErr w:type="gramStart"/>
      <w:r w:rsidR="007369C3" w:rsidRPr="00FE63C2">
        <w:t>mitigated,</w:t>
      </w:r>
      <w:proofErr w:type="gramEnd"/>
      <w:r w:rsidR="007369C3" w:rsidRPr="00FE63C2">
        <w:t xml:space="preserve"> by:</w:t>
      </w:r>
    </w:p>
    <w:p w14:paraId="4FE722F5" w14:textId="1F57EC5A" w:rsidR="007369C3" w:rsidRPr="00FE63C2" w:rsidRDefault="007369C3" w:rsidP="007D3A2F">
      <w:pPr>
        <w:pStyle w:val="ListParagraph"/>
        <w:numPr>
          <w:ilvl w:val="0"/>
          <w:numId w:val="63"/>
        </w:numPr>
        <w:ind w:left="714" w:hanging="357"/>
        <w:contextualSpacing w:val="0"/>
        <w:rPr>
          <w:rFonts w:eastAsiaTheme="minorEastAsia"/>
        </w:rPr>
      </w:pPr>
      <w:r w:rsidRPr="00FE63C2">
        <w:rPr>
          <w:rFonts w:eastAsiaTheme="minorEastAsia"/>
        </w:rPr>
        <w:t xml:space="preserve">Ensuring </w:t>
      </w:r>
      <w:r w:rsidRPr="00F12BC8">
        <w:rPr>
          <w:rFonts w:eastAsiaTheme="minorEastAsia"/>
        </w:rPr>
        <w:t>sufficient timeframes for develop</w:t>
      </w:r>
      <w:r w:rsidR="003E7C0C" w:rsidRPr="00F12BC8">
        <w:rPr>
          <w:rFonts w:eastAsiaTheme="minorEastAsia"/>
        </w:rPr>
        <w:t>ing</w:t>
      </w:r>
      <w:r w:rsidRPr="00F12BC8">
        <w:rPr>
          <w:rFonts w:eastAsiaTheme="minorEastAsia"/>
        </w:rPr>
        <w:t xml:space="preserve"> </w:t>
      </w:r>
      <w:r w:rsidR="00651765" w:rsidRPr="00F12BC8">
        <w:rPr>
          <w:rFonts w:eastAsiaTheme="minorEastAsia"/>
        </w:rPr>
        <w:t xml:space="preserve">or refining </w:t>
      </w:r>
      <w:r w:rsidR="005B33D0" w:rsidRPr="00F12BC8">
        <w:rPr>
          <w:rFonts w:eastAsiaTheme="minorEastAsia"/>
        </w:rPr>
        <w:t xml:space="preserve">information </w:t>
      </w:r>
      <w:r w:rsidR="00622803" w:rsidRPr="00F12BC8">
        <w:rPr>
          <w:rFonts w:eastAsiaTheme="minorEastAsia"/>
        </w:rPr>
        <w:t>resources and guidance for staff</w:t>
      </w:r>
      <w:r w:rsidRPr="00FE63C2">
        <w:rPr>
          <w:rFonts w:eastAsiaTheme="minorEastAsia"/>
        </w:rPr>
        <w:t xml:space="preserve">, and </w:t>
      </w:r>
      <w:r w:rsidR="00622803" w:rsidRPr="00FE63C2">
        <w:rPr>
          <w:rFonts w:eastAsiaTheme="minorEastAsia"/>
        </w:rPr>
        <w:t xml:space="preserve">sufficient time to </w:t>
      </w:r>
      <w:r w:rsidR="0016662B" w:rsidRPr="00FE63C2">
        <w:rPr>
          <w:rFonts w:eastAsiaTheme="minorEastAsia"/>
        </w:rPr>
        <w:t>communicate and</w:t>
      </w:r>
      <w:r w:rsidR="00DB3704" w:rsidRPr="00FE63C2">
        <w:rPr>
          <w:rFonts w:eastAsiaTheme="minorEastAsia"/>
        </w:rPr>
        <w:t>/or</w:t>
      </w:r>
      <w:r w:rsidR="0016662B" w:rsidRPr="00FE63C2">
        <w:rPr>
          <w:rFonts w:eastAsiaTheme="minorEastAsia"/>
        </w:rPr>
        <w:t xml:space="preserve"> train </w:t>
      </w:r>
      <w:r w:rsidR="00DB3704" w:rsidRPr="00FE63C2">
        <w:rPr>
          <w:rFonts w:eastAsiaTheme="minorEastAsia"/>
        </w:rPr>
        <w:t>staff</w:t>
      </w:r>
    </w:p>
    <w:p w14:paraId="713501D8" w14:textId="2A0EDF3A" w:rsidR="007369C3" w:rsidRPr="00FE63C2" w:rsidRDefault="009E248E" w:rsidP="007D3A2F">
      <w:pPr>
        <w:pStyle w:val="ListParagraph"/>
        <w:numPr>
          <w:ilvl w:val="0"/>
          <w:numId w:val="63"/>
        </w:numPr>
        <w:ind w:left="714" w:hanging="357"/>
        <w:contextualSpacing w:val="0"/>
        <w:rPr>
          <w:rFonts w:eastAsiaTheme="minorEastAsia"/>
        </w:rPr>
      </w:pPr>
      <w:r w:rsidRPr="00F12BC8">
        <w:rPr>
          <w:rFonts w:eastAsiaTheme="minorEastAsia"/>
        </w:rPr>
        <w:t>Better</w:t>
      </w:r>
      <w:r w:rsidR="007369C3" w:rsidRPr="00F12BC8">
        <w:rPr>
          <w:rFonts w:eastAsiaTheme="minorEastAsia"/>
        </w:rPr>
        <w:t xml:space="preserve"> communications</w:t>
      </w:r>
      <w:r w:rsidR="007369C3" w:rsidRPr="00FE63C2">
        <w:rPr>
          <w:rFonts w:eastAsiaTheme="minorEastAsia"/>
        </w:rPr>
        <w:t xml:space="preserve"> that </w:t>
      </w:r>
      <w:r w:rsidRPr="00FE63C2">
        <w:rPr>
          <w:rFonts w:eastAsiaTheme="minorEastAsia"/>
        </w:rPr>
        <w:t xml:space="preserve">further </w:t>
      </w:r>
      <w:r w:rsidR="007369C3" w:rsidRPr="00FE63C2">
        <w:rPr>
          <w:rFonts w:eastAsiaTheme="minorEastAsia"/>
        </w:rPr>
        <w:t xml:space="preserve">contextualise </w:t>
      </w:r>
      <w:r w:rsidR="00B94D6B" w:rsidRPr="00FE63C2">
        <w:rPr>
          <w:rFonts w:eastAsiaTheme="minorEastAsia"/>
        </w:rPr>
        <w:t>the</w:t>
      </w:r>
      <w:r w:rsidR="007369C3" w:rsidRPr="00FE63C2">
        <w:rPr>
          <w:rFonts w:eastAsiaTheme="minorEastAsia"/>
        </w:rPr>
        <w:t xml:space="preserve"> changes within the broader intent of Scheme reform and the vision for the future of the Scheme.</w:t>
      </w:r>
    </w:p>
    <w:p w14:paraId="1994AA71" w14:textId="375D6473" w:rsidR="007369C3" w:rsidRPr="00FE63C2" w:rsidRDefault="002D1ECF" w:rsidP="007D3A2F">
      <w:pPr>
        <w:pStyle w:val="ListParagraph"/>
        <w:numPr>
          <w:ilvl w:val="0"/>
          <w:numId w:val="63"/>
        </w:numPr>
        <w:ind w:left="714" w:hanging="357"/>
        <w:contextualSpacing w:val="0"/>
      </w:pPr>
      <w:r w:rsidRPr="00F12BC8">
        <w:rPr>
          <w:rFonts w:eastAsiaTheme="minorEastAsia"/>
        </w:rPr>
        <w:t xml:space="preserve">A greater emphasis on </w:t>
      </w:r>
      <w:r w:rsidR="0095509D" w:rsidRPr="00F12BC8">
        <w:rPr>
          <w:rFonts w:eastAsiaTheme="minorEastAsia"/>
        </w:rPr>
        <w:t xml:space="preserve">participant </w:t>
      </w:r>
      <w:r w:rsidR="00FB14B0" w:rsidRPr="00F12BC8">
        <w:rPr>
          <w:rFonts w:eastAsiaTheme="minorEastAsia"/>
        </w:rPr>
        <w:t xml:space="preserve">communication and </w:t>
      </w:r>
      <w:r w:rsidR="00DF101C" w:rsidRPr="00F12BC8">
        <w:rPr>
          <w:rFonts w:eastAsiaTheme="minorEastAsia"/>
        </w:rPr>
        <w:t xml:space="preserve">engagement </w:t>
      </w:r>
      <w:r w:rsidRPr="00F12BC8">
        <w:rPr>
          <w:rFonts w:eastAsiaTheme="minorEastAsia"/>
        </w:rPr>
        <w:t>befor</w:t>
      </w:r>
      <w:r w:rsidR="005D2DC8" w:rsidRPr="00F12BC8">
        <w:rPr>
          <w:rFonts w:eastAsiaTheme="minorEastAsia"/>
        </w:rPr>
        <w:t>e the changes come</w:t>
      </w:r>
      <w:r w:rsidR="0095509D" w:rsidRPr="00FE63C2">
        <w:rPr>
          <w:rFonts w:eastAsiaTheme="minorEastAsia"/>
        </w:rPr>
        <w:t xml:space="preserve"> </w:t>
      </w:r>
      <w:r w:rsidR="00FB14B0" w:rsidRPr="00FE63C2">
        <w:rPr>
          <w:rFonts w:eastAsiaTheme="minorEastAsia"/>
        </w:rPr>
        <w:t xml:space="preserve">into effect </w:t>
      </w:r>
      <w:r w:rsidR="00E35924" w:rsidRPr="00FE63C2">
        <w:rPr>
          <w:rFonts w:eastAsiaTheme="minorEastAsia"/>
        </w:rPr>
        <w:t>–</w:t>
      </w:r>
      <w:r w:rsidR="007D5D69" w:rsidRPr="00FE63C2">
        <w:rPr>
          <w:rFonts w:eastAsiaTheme="minorEastAsia"/>
        </w:rPr>
        <w:t xml:space="preserve"> </w:t>
      </w:r>
      <w:r w:rsidR="00EE0DCA" w:rsidRPr="00FE63C2">
        <w:rPr>
          <w:rFonts w:eastAsiaTheme="minorEastAsia"/>
        </w:rPr>
        <w:t xml:space="preserve">to ensure participants understand the changes before they </w:t>
      </w:r>
      <w:r w:rsidR="00FB14B0" w:rsidRPr="00FE63C2">
        <w:rPr>
          <w:rFonts w:eastAsiaTheme="minorEastAsia"/>
        </w:rPr>
        <w:t xml:space="preserve">come into effect, </w:t>
      </w:r>
      <w:r w:rsidR="00316B17" w:rsidRPr="00FE63C2">
        <w:rPr>
          <w:rFonts w:eastAsiaTheme="minorEastAsia"/>
        </w:rPr>
        <w:t xml:space="preserve">and </w:t>
      </w:r>
      <w:r w:rsidR="00056A5A" w:rsidRPr="00FE63C2">
        <w:rPr>
          <w:rFonts w:eastAsiaTheme="minorEastAsia"/>
        </w:rPr>
        <w:t xml:space="preserve">to allow the </w:t>
      </w:r>
      <w:r w:rsidR="00216CD6" w:rsidRPr="00FE63C2">
        <w:rPr>
          <w:rFonts w:eastAsiaTheme="minorEastAsia"/>
        </w:rPr>
        <w:t xml:space="preserve">Agency to </w:t>
      </w:r>
      <w:r w:rsidR="003D0E19" w:rsidRPr="00FE63C2">
        <w:rPr>
          <w:rFonts w:eastAsiaTheme="minorEastAsia"/>
        </w:rPr>
        <w:t xml:space="preserve">address </w:t>
      </w:r>
      <w:r w:rsidR="005073A0" w:rsidRPr="00FE63C2">
        <w:rPr>
          <w:rFonts w:eastAsiaTheme="minorEastAsia"/>
        </w:rPr>
        <w:t xml:space="preserve">major </w:t>
      </w:r>
      <w:r w:rsidR="00575D4F" w:rsidRPr="00FE63C2">
        <w:rPr>
          <w:rFonts w:eastAsiaTheme="minorEastAsia"/>
        </w:rPr>
        <w:t>questions</w:t>
      </w:r>
      <w:r w:rsidR="00056A5A" w:rsidRPr="00FE63C2">
        <w:rPr>
          <w:rFonts w:eastAsiaTheme="minorEastAsia"/>
        </w:rPr>
        <w:t xml:space="preserve">, concerns and </w:t>
      </w:r>
      <w:r w:rsidR="00575D4F" w:rsidRPr="00FE63C2">
        <w:rPr>
          <w:rFonts w:eastAsiaTheme="minorEastAsia"/>
        </w:rPr>
        <w:t xml:space="preserve">issues </w:t>
      </w:r>
      <w:r w:rsidR="00056A5A" w:rsidRPr="00FE63C2">
        <w:rPr>
          <w:rFonts w:eastAsiaTheme="minorEastAsia"/>
        </w:rPr>
        <w:t xml:space="preserve">early.  </w:t>
      </w:r>
    </w:p>
    <w:p w14:paraId="083D9FF1" w14:textId="45A553BA" w:rsidR="007369C3" w:rsidRPr="00FE63C2" w:rsidRDefault="007369C3" w:rsidP="007D3A2F">
      <w:pPr>
        <w:pStyle w:val="ListParagraph"/>
        <w:numPr>
          <w:ilvl w:val="0"/>
          <w:numId w:val="63"/>
        </w:numPr>
        <w:ind w:left="714" w:hanging="357"/>
        <w:contextualSpacing w:val="0"/>
        <w:rPr>
          <w:rFonts w:eastAsiaTheme="minorEastAsia"/>
        </w:rPr>
      </w:pPr>
      <w:r w:rsidRPr="00F12BC8">
        <w:rPr>
          <w:rFonts w:eastAsiaTheme="minorEastAsia"/>
        </w:rPr>
        <w:lastRenderedPageBreak/>
        <w:t xml:space="preserve">Involving participants and sector stakeholders </w:t>
      </w:r>
      <w:r w:rsidRPr="00FE63C2">
        <w:rPr>
          <w:rFonts w:eastAsiaTheme="minorEastAsia"/>
        </w:rPr>
        <w:t>in the planning process to identify potential issues and develop solutions collaboratively.</w:t>
      </w:r>
    </w:p>
    <w:p w14:paraId="548E8B74" w14:textId="117ED502" w:rsidR="007369C3" w:rsidRPr="00FE63C2" w:rsidRDefault="00F501EE" w:rsidP="007369C3">
      <w:r w:rsidRPr="00FE63C2">
        <w:t>More specifically, the</w:t>
      </w:r>
      <w:r w:rsidR="00F97CAA" w:rsidRPr="00FE63C2">
        <w:t xml:space="preserve">re </w:t>
      </w:r>
      <w:r w:rsidR="00F86217" w:rsidRPr="00FE63C2">
        <w:t xml:space="preserve">are </w:t>
      </w:r>
      <w:r w:rsidR="00F97CAA" w:rsidRPr="00FE63C2">
        <w:t xml:space="preserve">opportunities </w:t>
      </w:r>
      <w:r w:rsidR="00F86217" w:rsidRPr="00FE63C2">
        <w:t xml:space="preserve">for the Agency </w:t>
      </w:r>
      <w:r w:rsidR="000B4A3B">
        <w:t xml:space="preserve">to </w:t>
      </w:r>
      <w:r w:rsidR="008E0D93" w:rsidRPr="00FE63C2">
        <w:t xml:space="preserve">further </w:t>
      </w:r>
      <w:r w:rsidR="00B0275C" w:rsidRPr="00FE63C2">
        <w:t xml:space="preserve">improve </w:t>
      </w:r>
      <w:r w:rsidR="008912E3" w:rsidRPr="00FE63C2">
        <w:t>w</w:t>
      </w:r>
      <w:r w:rsidR="007369C3" w:rsidRPr="00FE63C2">
        <w:t xml:space="preserve">orkforce </w:t>
      </w:r>
      <w:r w:rsidR="00D2572E" w:rsidRPr="00FE63C2">
        <w:t xml:space="preserve">support, </w:t>
      </w:r>
      <w:r w:rsidR="007369C3" w:rsidRPr="00FE63C2">
        <w:t>capability</w:t>
      </w:r>
      <w:r w:rsidR="004C21DD" w:rsidRPr="00FE63C2">
        <w:t xml:space="preserve">, </w:t>
      </w:r>
      <w:r w:rsidR="008912E3" w:rsidRPr="00FE63C2">
        <w:t xml:space="preserve">and </w:t>
      </w:r>
      <w:r w:rsidR="00DB23AA" w:rsidRPr="00FE63C2">
        <w:t>access to information</w:t>
      </w:r>
      <w:r w:rsidR="005165BE">
        <w:t>, including</w:t>
      </w:r>
      <w:r w:rsidR="000F17F7">
        <w:t xml:space="preserve"> to</w:t>
      </w:r>
      <w:r w:rsidR="00497E10" w:rsidRPr="00FE63C2">
        <w:t>:</w:t>
      </w:r>
    </w:p>
    <w:p w14:paraId="7B88BE20" w14:textId="0234F4A5" w:rsidR="007369C3" w:rsidRPr="00FE63C2" w:rsidRDefault="007369C3" w:rsidP="00DB0FB8">
      <w:pPr>
        <w:pStyle w:val="ListParagraph"/>
        <w:numPr>
          <w:ilvl w:val="0"/>
          <w:numId w:val="63"/>
        </w:numPr>
        <w:spacing w:line="259" w:lineRule="auto"/>
        <w:ind w:left="714" w:hanging="357"/>
        <w:contextualSpacing w:val="0"/>
      </w:pPr>
      <w:r w:rsidRPr="00F12BC8">
        <w:t>Empower and invest in Practice Leads</w:t>
      </w:r>
      <w:r w:rsidRPr="00FE63C2">
        <w:t xml:space="preserve"> </w:t>
      </w:r>
      <w:r w:rsidR="00A9411B" w:rsidRPr="00FE63C2">
        <w:t xml:space="preserve">to ensure </w:t>
      </w:r>
      <w:r w:rsidRPr="00FE63C2">
        <w:t xml:space="preserve">greater consistency </w:t>
      </w:r>
      <w:r w:rsidR="00A9411B" w:rsidRPr="00FE63C2">
        <w:t xml:space="preserve">in application of the changes </w:t>
      </w:r>
      <w:r w:rsidRPr="00FE63C2">
        <w:t xml:space="preserve">and </w:t>
      </w:r>
      <w:r w:rsidR="005E0BB9" w:rsidRPr="00FE63C2">
        <w:t xml:space="preserve">better support and coach </w:t>
      </w:r>
      <w:r w:rsidRPr="00FE63C2">
        <w:t>staff</w:t>
      </w:r>
      <w:r w:rsidR="00F13C40" w:rsidRPr="00FE63C2">
        <w:t xml:space="preserve"> – for example,</w:t>
      </w:r>
      <w:r w:rsidRPr="00FE63C2">
        <w:t xml:space="preserve"> providing Practice Leads with resources to coach staff effectively.</w:t>
      </w:r>
    </w:p>
    <w:p w14:paraId="47F2BB6C" w14:textId="4F1F9941" w:rsidR="007369C3" w:rsidRPr="00FE63C2" w:rsidRDefault="007369C3" w:rsidP="00DB0FB8">
      <w:pPr>
        <w:pStyle w:val="ListParagraph"/>
        <w:numPr>
          <w:ilvl w:val="0"/>
          <w:numId w:val="62"/>
        </w:numPr>
        <w:spacing w:line="259" w:lineRule="auto"/>
        <w:ind w:left="714" w:hanging="357"/>
        <w:contextualSpacing w:val="0"/>
      </w:pPr>
      <w:r w:rsidRPr="00FE63C2">
        <w:t>Ensur</w:t>
      </w:r>
      <w:r w:rsidR="00301C49" w:rsidRPr="00FE63C2">
        <w:t>e</w:t>
      </w:r>
      <w:r w:rsidRPr="00FE63C2">
        <w:t xml:space="preserve"> that </w:t>
      </w:r>
      <w:r w:rsidRPr="00F12BC8">
        <w:t>National Contact Centre staff</w:t>
      </w:r>
      <w:r w:rsidRPr="00FE63C2">
        <w:t xml:space="preserve"> and those directly </w:t>
      </w:r>
      <w:r w:rsidR="00511576" w:rsidRPr="00FE63C2">
        <w:t xml:space="preserve">engaging </w:t>
      </w:r>
      <w:r w:rsidRPr="00FE63C2">
        <w:t xml:space="preserve">with </w:t>
      </w:r>
      <w:r w:rsidR="00511576" w:rsidRPr="00FE63C2">
        <w:t>participants</w:t>
      </w:r>
      <w:r w:rsidRPr="00FE63C2">
        <w:t xml:space="preserve"> </w:t>
      </w:r>
      <w:r w:rsidRPr="00F12BC8">
        <w:t>have access to information well before it is released publicly</w:t>
      </w:r>
      <w:r w:rsidRPr="00FE63C2">
        <w:t xml:space="preserve">, enabling them to answer queries confidently, preventing inconsistencies, and confusion. </w:t>
      </w:r>
    </w:p>
    <w:p w14:paraId="460D0A5B" w14:textId="4678319E" w:rsidR="007369C3" w:rsidRPr="00FE63C2" w:rsidRDefault="00DB6E99" w:rsidP="00F12BC8">
      <w:pPr>
        <w:pStyle w:val="ListParagraph"/>
        <w:numPr>
          <w:ilvl w:val="0"/>
          <w:numId w:val="62"/>
        </w:numPr>
        <w:spacing w:line="259" w:lineRule="auto"/>
        <w:ind w:left="714" w:hanging="357"/>
        <w:contextualSpacing w:val="0"/>
      </w:pPr>
      <w:r w:rsidRPr="00FE63C2">
        <w:t>Investigat</w:t>
      </w:r>
      <w:r w:rsidR="00301C49" w:rsidRPr="00FE63C2">
        <w:t>e</w:t>
      </w:r>
      <w:r w:rsidRPr="00FE63C2">
        <w:t xml:space="preserve"> barriers to </w:t>
      </w:r>
      <w:r w:rsidRPr="00F12BC8">
        <w:t xml:space="preserve">more consistent use of </w:t>
      </w:r>
      <w:r w:rsidR="00852316" w:rsidRPr="00F12BC8">
        <w:t>Agency</w:t>
      </w:r>
      <w:r w:rsidR="00E23C94" w:rsidRPr="00F12BC8">
        <w:t xml:space="preserve"> </w:t>
      </w:r>
      <w:r w:rsidRPr="00F12BC8">
        <w:t xml:space="preserve">tools </w:t>
      </w:r>
      <w:r w:rsidRPr="00FE63C2">
        <w:t xml:space="preserve">or other compliance </w:t>
      </w:r>
      <w:r w:rsidR="002C0F36" w:rsidRPr="00FE63C2">
        <w:t>resource</w:t>
      </w:r>
      <w:r w:rsidR="00F477DC" w:rsidRPr="00FE63C2">
        <w:t>s</w:t>
      </w:r>
      <w:r w:rsidRPr="00FE63C2">
        <w:t xml:space="preserve"> to increas</w:t>
      </w:r>
      <w:r w:rsidR="002C0F36" w:rsidRPr="00FE63C2">
        <w:t>e</w:t>
      </w:r>
      <w:r w:rsidRPr="00FE63C2">
        <w:t xml:space="preserve"> consistency and transparency of the application of the amendments</w:t>
      </w:r>
      <w:r w:rsidR="008240A7" w:rsidRPr="00FE63C2">
        <w:t xml:space="preserve"> and to support staff decision-making</w:t>
      </w:r>
    </w:p>
    <w:p w14:paraId="7973481C" w14:textId="2164D37F" w:rsidR="007369C3" w:rsidRPr="00FE63C2" w:rsidRDefault="00FF30CA" w:rsidP="00DB0FB8">
      <w:pPr>
        <w:pStyle w:val="ListParagraph"/>
        <w:numPr>
          <w:ilvl w:val="0"/>
          <w:numId w:val="62"/>
        </w:numPr>
        <w:spacing w:line="259" w:lineRule="auto"/>
        <w:ind w:left="714" w:hanging="357"/>
        <w:contextualSpacing w:val="0"/>
      </w:pPr>
      <w:r w:rsidRPr="00FE63C2">
        <w:t>Further i</w:t>
      </w:r>
      <w:r w:rsidR="007369C3" w:rsidRPr="00FE63C2">
        <w:t>nvestigat</w:t>
      </w:r>
      <w:r w:rsidR="00301C49" w:rsidRPr="00FE63C2">
        <w:t>e</w:t>
      </w:r>
      <w:r w:rsidR="007369C3" w:rsidRPr="00FE63C2">
        <w:t xml:space="preserve"> which </w:t>
      </w:r>
      <w:r w:rsidR="007369C3" w:rsidRPr="00F12BC8">
        <w:t>training, learning and development, and people management approaches have been most effective</w:t>
      </w:r>
      <w:r w:rsidR="007369C3" w:rsidRPr="00FE63C2">
        <w:t xml:space="preserve"> and can continue to support staff in more consistent interpretation of the amendments, enabling sound decision making and quality record keeping, supporting compliance and managing risks.</w:t>
      </w:r>
    </w:p>
    <w:p w14:paraId="00AFF153" w14:textId="0669DD0D" w:rsidR="007369C3" w:rsidRPr="00FE63C2" w:rsidRDefault="00891832" w:rsidP="00F12BC8">
      <w:pPr>
        <w:pStyle w:val="ListParagraph"/>
        <w:numPr>
          <w:ilvl w:val="0"/>
          <w:numId w:val="62"/>
        </w:numPr>
        <w:spacing w:line="259" w:lineRule="auto"/>
        <w:ind w:left="714" w:hanging="357"/>
        <w:contextualSpacing w:val="0"/>
      </w:pPr>
      <w:r w:rsidRPr="00FE63C2">
        <w:t xml:space="preserve">More consistent </w:t>
      </w:r>
      <w:proofErr w:type="spellStart"/>
      <w:r w:rsidRPr="00FE63C2">
        <w:t>utilisation</w:t>
      </w:r>
      <w:proofErr w:type="spellEnd"/>
      <w:r w:rsidRPr="00FE63C2">
        <w:t xml:space="preserve"> of Agency </w:t>
      </w:r>
      <w:r w:rsidR="007369C3" w:rsidRPr="00F12BC8">
        <w:t>system</w:t>
      </w:r>
      <w:r w:rsidRPr="00F12BC8">
        <w:t>s</w:t>
      </w:r>
      <w:r w:rsidR="007369C3" w:rsidRPr="00F12BC8">
        <w:t xml:space="preserve"> to track internal decisions and solutions</w:t>
      </w:r>
      <w:r w:rsidR="007369C3" w:rsidRPr="00FE63C2">
        <w:t>, making them visible to all staff to</w:t>
      </w:r>
      <w:r w:rsidR="00741B78" w:rsidRPr="00FE63C2">
        <w:t xml:space="preserve"> </w:t>
      </w:r>
      <w:r w:rsidR="007369C3" w:rsidRPr="00FE63C2">
        <w:t>ensure consistency</w:t>
      </w:r>
      <w:r w:rsidR="00741B78" w:rsidRPr="00FE63C2">
        <w:t xml:space="preserve"> and avoid </w:t>
      </w:r>
      <w:r w:rsidR="001A05F6" w:rsidRPr="00FE63C2">
        <w:t>inefficiencies in duplicate</w:t>
      </w:r>
      <w:r w:rsidR="001D64DC">
        <w:t>d</w:t>
      </w:r>
      <w:r w:rsidR="001A05F6" w:rsidRPr="00FE63C2">
        <w:t xml:space="preserve"> or disconnected efforts.</w:t>
      </w:r>
    </w:p>
    <w:p w14:paraId="78C9A503" w14:textId="6B8AF773" w:rsidR="007369C3" w:rsidRPr="00FE63C2" w:rsidRDefault="00557230" w:rsidP="00DB0FB8">
      <w:pPr>
        <w:pStyle w:val="ListParagraph"/>
        <w:numPr>
          <w:ilvl w:val="0"/>
          <w:numId w:val="62"/>
        </w:numPr>
        <w:spacing w:line="259" w:lineRule="auto"/>
        <w:ind w:left="714" w:hanging="357"/>
        <w:contextualSpacing w:val="0"/>
      </w:pPr>
      <w:r w:rsidRPr="00F12BC8">
        <w:t xml:space="preserve">Improve communication channels </w:t>
      </w:r>
      <w:r w:rsidR="00E438B7" w:rsidRPr="00F12BC8">
        <w:t xml:space="preserve">for new </w:t>
      </w:r>
      <w:r w:rsidR="007369C3" w:rsidRPr="00F12BC8">
        <w:t xml:space="preserve">guidance </w:t>
      </w:r>
      <w:r w:rsidR="00E438B7" w:rsidRPr="00F12BC8">
        <w:t>and information resources</w:t>
      </w:r>
      <w:r w:rsidR="00E438B7" w:rsidRPr="00FE63C2">
        <w:t xml:space="preserve"> </w:t>
      </w:r>
      <w:r w:rsidR="007369C3" w:rsidRPr="00FE63C2">
        <w:t>(FAQs, OGs, knowledge articles) to ensure all staff are aware of new resources and updates.</w:t>
      </w:r>
      <w:r w:rsidR="00D238F9" w:rsidRPr="00FE63C2">
        <w:t xml:space="preserve"> Consider further ways to support staff to regular</w:t>
      </w:r>
      <w:r w:rsidR="008D1E83" w:rsidRPr="00FE63C2">
        <w:t>ly</w:t>
      </w:r>
      <w:r w:rsidR="00D238F9" w:rsidRPr="00FE63C2">
        <w:t xml:space="preserve"> engage with communicated </w:t>
      </w:r>
      <w:r w:rsidR="008D1E83" w:rsidRPr="00FE63C2">
        <w:t>guidance</w:t>
      </w:r>
      <w:r w:rsidR="00D238F9" w:rsidRPr="00FE63C2">
        <w:t>.</w:t>
      </w:r>
    </w:p>
    <w:p w14:paraId="3C1406D8" w14:textId="722477DF" w:rsidR="007369C3" w:rsidRPr="00FE63C2" w:rsidRDefault="00F2710D" w:rsidP="00DB0FB8">
      <w:pPr>
        <w:pStyle w:val="ListParagraph"/>
        <w:numPr>
          <w:ilvl w:val="0"/>
          <w:numId w:val="62"/>
        </w:numPr>
        <w:spacing w:line="259" w:lineRule="auto"/>
        <w:ind w:left="714" w:hanging="357"/>
        <w:contextualSpacing w:val="0"/>
      </w:pPr>
      <w:r w:rsidRPr="00FE63C2">
        <w:t xml:space="preserve">Consider systems for </w:t>
      </w:r>
      <w:r w:rsidR="00FB143F" w:rsidRPr="00FE63C2">
        <w:t xml:space="preserve">staff </w:t>
      </w:r>
      <w:r w:rsidR="00FC4E74" w:rsidRPr="00FE63C2">
        <w:t xml:space="preserve">to </w:t>
      </w:r>
      <w:r w:rsidR="00ED3B6F" w:rsidRPr="00F12BC8">
        <w:t>more easily</w:t>
      </w:r>
      <w:r w:rsidRPr="00F12BC8">
        <w:t xml:space="preserve"> </w:t>
      </w:r>
      <w:r w:rsidR="00DD3DC7" w:rsidRPr="00F12BC8">
        <w:t xml:space="preserve">access </w:t>
      </w:r>
      <w:r w:rsidR="00FC4E74" w:rsidRPr="00F12BC8">
        <w:t>and</w:t>
      </w:r>
      <w:r w:rsidR="00B71606" w:rsidRPr="00F12BC8">
        <w:t xml:space="preserve"> navigate</w:t>
      </w:r>
      <w:r w:rsidRPr="00F12BC8">
        <w:t xml:space="preserve"> </w:t>
      </w:r>
      <w:r w:rsidR="00F0447B" w:rsidRPr="00F12BC8">
        <w:t>information resources</w:t>
      </w:r>
      <w:r w:rsidR="00D5121F" w:rsidRPr="00F12BC8">
        <w:t>,</w:t>
      </w:r>
      <w:r w:rsidRPr="00F12BC8">
        <w:t xml:space="preserve"> FAQs</w:t>
      </w:r>
      <w:r w:rsidR="00D5121F" w:rsidRPr="00F12BC8">
        <w:t>,</w:t>
      </w:r>
      <w:r w:rsidRPr="00F12BC8">
        <w:t xml:space="preserve"> and</w:t>
      </w:r>
      <w:r w:rsidR="00DD3DC7" w:rsidRPr="00F12BC8">
        <w:t xml:space="preserve"> </w:t>
      </w:r>
      <w:r w:rsidR="00F0447B" w:rsidRPr="00F12BC8">
        <w:t xml:space="preserve">frequent </w:t>
      </w:r>
      <w:r w:rsidR="00DD3DC7" w:rsidRPr="00F12BC8">
        <w:t>up</w:t>
      </w:r>
      <w:r w:rsidR="0015171F" w:rsidRPr="00F12BC8">
        <w:t>dates</w:t>
      </w:r>
      <w:r w:rsidR="004A7E9C" w:rsidRPr="00FE63C2">
        <w:t xml:space="preserve">, or alternative </w:t>
      </w:r>
      <w:r w:rsidR="007728EA" w:rsidRPr="00FE63C2">
        <w:t xml:space="preserve">ways of communicating </w:t>
      </w:r>
      <w:r w:rsidR="000251D5" w:rsidRPr="00FE63C2">
        <w:t>new resources and changes to resources</w:t>
      </w:r>
      <w:r w:rsidR="00B71606" w:rsidRPr="00FE63C2">
        <w:t xml:space="preserve">. </w:t>
      </w:r>
    </w:p>
    <w:p w14:paraId="1D8EA27A" w14:textId="143761E2" w:rsidR="002F3CBA" w:rsidRDefault="002F3CBA" w:rsidP="005B148B">
      <w:pPr>
        <w:rPr>
          <w:b/>
          <w:bCs/>
          <w:color w:val="6B2976"/>
          <w:sz w:val="40"/>
          <w:szCs w:val="40"/>
          <w:shd w:val="clear" w:color="auto" w:fill="FFFFFF"/>
          <w:lang w:val="en-AU"/>
        </w:rPr>
      </w:pPr>
      <w:r>
        <w:rPr>
          <w:lang w:val="en-AU"/>
        </w:rPr>
        <w:br w:type="page"/>
      </w:r>
    </w:p>
    <w:p w14:paraId="029C8F94" w14:textId="6C393104" w:rsidR="0048232C" w:rsidRDefault="00B64C30" w:rsidP="0074032D">
      <w:pPr>
        <w:pStyle w:val="Heading2"/>
        <w:ind w:hanging="1080"/>
        <w:rPr>
          <w:lang w:val="en-AU"/>
        </w:rPr>
      </w:pPr>
      <w:bookmarkStart w:id="188" w:name="_Toc201567460"/>
      <w:r w:rsidRPr="0048232C">
        <w:rPr>
          <w:lang w:val="en-AU"/>
        </w:rPr>
        <w:lastRenderedPageBreak/>
        <w:t>N</w:t>
      </w:r>
      <w:r w:rsidR="4AB8D05B" w:rsidRPr="0048232C">
        <w:rPr>
          <w:lang w:val="en-AU"/>
        </w:rPr>
        <w:t>ext steps</w:t>
      </w:r>
      <w:r w:rsidRPr="0048232C">
        <w:rPr>
          <w:lang w:val="en-AU"/>
        </w:rPr>
        <w:t xml:space="preserve"> for the </w:t>
      </w:r>
      <w:r w:rsidR="0048232C">
        <w:rPr>
          <w:lang w:val="en-AU"/>
        </w:rPr>
        <w:t>evaluation</w:t>
      </w:r>
      <w:bookmarkEnd w:id="188"/>
    </w:p>
    <w:p w14:paraId="501F8C5F" w14:textId="67150688" w:rsidR="00E403C0" w:rsidRDefault="003373EE" w:rsidP="00D45AAA">
      <w:pPr>
        <w:pStyle w:val="Heading3"/>
        <w:ind w:left="709"/>
        <w:rPr>
          <w:lang w:val="en-AU"/>
        </w:rPr>
      </w:pPr>
      <w:bookmarkStart w:id="189" w:name="_Toc201567461"/>
      <w:r>
        <w:rPr>
          <w:lang w:val="en-AU"/>
        </w:rPr>
        <w:t xml:space="preserve">Areas of exploration in </w:t>
      </w:r>
      <w:r w:rsidR="00FB6CF4">
        <w:rPr>
          <w:lang w:val="en-AU"/>
        </w:rPr>
        <w:t>subsequent</w:t>
      </w:r>
      <w:r>
        <w:rPr>
          <w:lang w:val="en-AU"/>
        </w:rPr>
        <w:t xml:space="preserve"> </w:t>
      </w:r>
      <w:r w:rsidR="003A3692">
        <w:rPr>
          <w:lang w:val="en-AU"/>
        </w:rPr>
        <w:t>stage</w:t>
      </w:r>
      <w:r w:rsidR="00FB6CF4">
        <w:rPr>
          <w:lang w:val="en-AU"/>
        </w:rPr>
        <w:t>s</w:t>
      </w:r>
      <w:r w:rsidR="003A3692">
        <w:rPr>
          <w:lang w:val="en-AU"/>
        </w:rPr>
        <w:t xml:space="preserve"> </w:t>
      </w:r>
      <w:r>
        <w:rPr>
          <w:lang w:val="en-AU"/>
        </w:rPr>
        <w:t>of the evaluation</w:t>
      </w:r>
      <w:bookmarkEnd w:id="189"/>
      <w:r>
        <w:rPr>
          <w:lang w:val="en-AU"/>
        </w:rPr>
        <w:t xml:space="preserve"> </w:t>
      </w:r>
    </w:p>
    <w:p w14:paraId="5ABF99E7" w14:textId="2CE2B103" w:rsidR="008E39DC" w:rsidRDefault="008A17F9" w:rsidP="004C6EBE">
      <w:pPr>
        <w:rPr>
          <w:lang w:val="en-AU"/>
        </w:rPr>
      </w:pPr>
      <w:r w:rsidRPr="0048232C">
        <w:rPr>
          <w:lang w:val="en-AU"/>
        </w:rPr>
        <w:t>The evaluation is iterative</w:t>
      </w:r>
      <w:r w:rsidR="00D636E6" w:rsidRPr="0048232C">
        <w:rPr>
          <w:lang w:val="en-AU"/>
        </w:rPr>
        <w:t xml:space="preserve">, </w:t>
      </w:r>
      <w:r w:rsidR="006B66A9" w:rsidRPr="0048232C">
        <w:rPr>
          <w:lang w:val="en-AU"/>
        </w:rPr>
        <w:t xml:space="preserve">gathering evidence and insights over time. </w:t>
      </w:r>
      <w:r w:rsidR="0089619A" w:rsidRPr="0048232C">
        <w:rPr>
          <w:lang w:val="en-AU"/>
        </w:rPr>
        <w:t xml:space="preserve">The next stage </w:t>
      </w:r>
      <w:r w:rsidR="006B66A9" w:rsidRPr="0048232C">
        <w:rPr>
          <w:lang w:val="en-AU"/>
        </w:rPr>
        <w:t>of</w:t>
      </w:r>
      <w:r w:rsidR="0089619A" w:rsidRPr="0048232C">
        <w:rPr>
          <w:lang w:val="en-AU"/>
        </w:rPr>
        <w:t xml:space="preserve"> th</w:t>
      </w:r>
      <w:r w:rsidR="00BF7306" w:rsidRPr="0048232C">
        <w:rPr>
          <w:lang w:val="en-AU"/>
        </w:rPr>
        <w:t>e</w:t>
      </w:r>
      <w:r w:rsidR="0089619A" w:rsidRPr="0048232C">
        <w:rPr>
          <w:lang w:val="en-AU"/>
        </w:rPr>
        <w:t xml:space="preserve"> evaluation </w:t>
      </w:r>
      <w:r w:rsidRPr="0048232C">
        <w:rPr>
          <w:lang w:val="en-AU"/>
        </w:rPr>
        <w:t xml:space="preserve">will </w:t>
      </w:r>
      <w:r w:rsidR="0089619A" w:rsidRPr="0048232C">
        <w:rPr>
          <w:lang w:val="en-AU"/>
        </w:rPr>
        <w:t xml:space="preserve">further </w:t>
      </w:r>
      <w:r w:rsidRPr="0048232C">
        <w:rPr>
          <w:lang w:val="en-AU"/>
        </w:rPr>
        <w:t xml:space="preserve">examine </w:t>
      </w:r>
      <w:r w:rsidR="00D26548">
        <w:rPr>
          <w:lang w:val="en-AU"/>
        </w:rPr>
        <w:t xml:space="preserve">implementation of the </w:t>
      </w:r>
      <w:r w:rsidR="00CF52DF" w:rsidRPr="00CF52DF">
        <w:rPr>
          <w:lang w:val="en-AU"/>
        </w:rPr>
        <w:t>NDIS Supports and Funding perio</w:t>
      </w:r>
      <w:r w:rsidR="00CF52DF">
        <w:rPr>
          <w:lang w:val="en-AU"/>
        </w:rPr>
        <w:t>d</w:t>
      </w:r>
      <w:r w:rsidR="00D26548">
        <w:rPr>
          <w:lang w:val="en-AU"/>
        </w:rPr>
        <w:t xml:space="preserve"> changes, </w:t>
      </w:r>
      <w:r w:rsidR="001E6692">
        <w:rPr>
          <w:lang w:val="en-AU"/>
        </w:rPr>
        <w:t xml:space="preserve">and </w:t>
      </w:r>
      <w:r w:rsidR="00900490">
        <w:rPr>
          <w:lang w:val="en-AU"/>
        </w:rPr>
        <w:t xml:space="preserve">immediate impacts </w:t>
      </w:r>
      <w:r w:rsidR="001E6692">
        <w:rPr>
          <w:lang w:val="en-AU"/>
        </w:rPr>
        <w:t>on the Scheme from the changes</w:t>
      </w:r>
      <w:r w:rsidR="00D77696">
        <w:rPr>
          <w:lang w:val="en-AU"/>
        </w:rPr>
        <w:t>.</w:t>
      </w:r>
      <w:bookmarkEnd w:id="173"/>
      <w:r w:rsidR="004621C3" w:rsidRPr="004621C3">
        <w:rPr>
          <w:lang w:val="en-AU"/>
        </w:rPr>
        <w:t xml:space="preserve"> </w:t>
      </w:r>
    </w:p>
    <w:p w14:paraId="0390164D" w14:textId="23629C6C" w:rsidR="0074074B" w:rsidRDefault="00E53971" w:rsidP="004C6EBE">
      <w:pPr>
        <w:rPr>
          <w:lang w:val="en-AU"/>
        </w:rPr>
      </w:pPr>
      <w:r>
        <w:rPr>
          <w:lang w:val="en-AU"/>
        </w:rPr>
        <w:t xml:space="preserve">The first stage of the evaluation identified some specific areas of </w:t>
      </w:r>
      <w:r w:rsidR="00C301B7">
        <w:rPr>
          <w:lang w:val="en-AU"/>
        </w:rPr>
        <w:t xml:space="preserve">further </w:t>
      </w:r>
      <w:r>
        <w:rPr>
          <w:lang w:val="en-AU"/>
        </w:rPr>
        <w:t>exploration with participants</w:t>
      </w:r>
      <w:r w:rsidR="00C301B7">
        <w:rPr>
          <w:lang w:val="en-AU"/>
        </w:rPr>
        <w:t xml:space="preserve">, and these will be considered </w:t>
      </w:r>
      <w:r w:rsidR="005C727E">
        <w:rPr>
          <w:lang w:val="en-AU"/>
        </w:rPr>
        <w:t>across subsequent stages</w:t>
      </w:r>
      <w:r w:rsidR="00C301B7">
        <w:rPr>
          <w:lang w:val="en-AU"/>
        </w:rPr>
        <w:t xml:space="preserve"> of the evaluation. These include:</w:t>
      </w:r>
    </w:p>
    <w:p w14:paraId="37C431FA" w14:textId="7378EEF7" w:rsidR="00193BF4" w:rsidDel="00AF2084" w:rsidRDefault="00193BF4" w:rsidP="005971B0">
      <w:pPr>
        <w:pStyle w:val="ListParagraph"/>
        <w:numPr>
          <w:ilvl w:val="0"/>
          <w:numId w:val="32"/>
        </w:numPr>
        <w:rPr>
          <w:rFonts w:eastAsia="Arial" w:cs="Arial"/>
          <w:color w:val="000000" w:themeColor="accent6"/>
          <w:lang w:val="en-AU"/>
        </w:rPr>
      </w:pPr>
      <w:r>
        <w:rPr>
          <w:rFonts w:eastAsia="Arial" w:cs="Arial"/>
          <w:color w:val="000000" w:themeColor="accent6"/>
          <w:lang w:val="en-AU"/>
        </w:rPr>
        <w:t xml:space="preserve">the extent to which </w:t>
      </w:r>
      <w:r w:rsidDel="00AF2084">
        <w:rPr>
          <w:rFonts w:eastAsia="Arial" w:cs="Arial"/>
          <w:color w:val="000000" w:themeColor="accent6"/>
          <w:lang w:val="en-AU"/>
        </w:rPr>
        <w:t xml:space="preserve">participants’ supports </w:t>
      </w:r>
      <w:r w:rsidR="005C727E">
        <w:rPr>
          <w:rFonts w:eastAsia="Arial" w:cs="Arial"/>
          <w:color w:val="000000" w:themeColor="accent6"/>
          <w:lang w:val="en-AU"/>
        </w:rPr>
        <w:t>have/</w:t>
      </w:r>
      <w:r w:rsidDel="00AF2084">
        <w:rPr>
          <w:rFonts w:eastAsia="Arial" w:cs="Arial"/>
          <w:color w:val="000000" w:themeColor="accent6"/>
          <w:lang w:val="en-AU"/>
        </w:rPr>
        <w:t>have not changed</w:t>
      </w:r>
    </w:p>
    <w:p w14:paraId="7CBE042E" w14:textId="11474904" w:rsidR="00193BF4" w:rsidDel="00AF2084" w:rsidRDefault="00193BF4" w:rsidP="005971B0">
      <w:pPr>
        <w:pStyle w:val="ListParagraph"/>
        <w:numPr>
          <w:ilvl w:val="0"/>
          <w:numId w:val="32"/>
        </w:numPr>
        <w:rPr>
          <w:rFonts w:eastAsia="Arial" w:cs="Arial"/>
          <w:color w:val="000000" w:themeColor="accent6"/>
          <w:lang w:val="en-AU"/>
        </w:rPr>
      </w:pPr>
      <w:r>
        <w:rPr>
          <w:rFonts w:eastAsia="Arial" w:cs="Arial"/>
          <w:color w:val="000000" w:themeColor="accent6"/>
          <w:lang w:val="en-AU"/>
        </w:rPr>
        <w:t xml:space="preserve">changes in claims and </w:t>
      </w:r>
      <w:r w:rsidDel="00AF2084">
        <w:rPr>
          <w:rFonts w:eastAsia="Arial" w:cs="Arial"/>
          <w:color w:val="000000" w:themeColor="accent6"/>
          <w:lang w:val="en-AU"/>
        </w:rPr>
        <w:t>claiming behaviour</w:t>
      </w:r>
    </w:p>
    <w:p w14:paraId="29A594E8" w14:textId="77777777" w:rsidR="00456906" w:rsidDel="00AF2084" w:rsidRDefault="00456906" w:rsidP="005971B0">
      <w:pPr>
        <w:pStyle w:val="ListParagraph"/>
        <w:numPr>
          <w:ilvl w:val="0"/>
          <w:numId w:val="32"/>
        </w:numPr>
        <w:rPr>
          <w:rFonts w:eastAsia="Arial" w:cs="Arial"/>
          <w:color w:val="000000" w:themeColor="accent6"/>
          <w:lang w:val="en-AU"/>
        </w:rPr>
      </w:pPr>
      <w:r>
        <w:rPr>
          <w:rFonts w:eastAsia="Arial" w:cs="Arial"/>
          <w:color w:val="000000" w:themeColor="accent6"/>
          <w:lang w:val="en-AU"/>
        </w:rPr>
        <w:t xml:space="preserve">impacts of funding components, funding amounts and funding periods on </w:t>
      </w:r>
      <w:r w:rsidRPr="00346BC2" w:rsidDel="00AF2084">
        <w:rPr>
          <w:rFonts w:eastAsia="Arial" w:cs="Arial"/>
          <w:color w:val="000000" w:themeColor="accent6"/>
          <w:lang w:val="en-AU"/>
        </w:rPr>
        <w:t>participant</w:t>
      </w:r>
      <w:r>
        <w:rPr>
          <w:rFonts w:eastAsia="Arial" w:cs="Arial"/>
          <w:color w:val="000000" w:themeColor="accent6"/>
          <w:lang w:val="en-AU"/>
        </w:rPr>
        <w:t>s’ plan</w:t>
      </w:r>
      <w:r w:rsidRPr="00346BC2" w:rsidDel="00AF2084">
        <w:rPr>
          <w:rFonts w:eastAsia="Arial" w:cs="Arial"/>
          <w:color w:val="000000" w:themeColor="accent6"/>
          <w:lang w:val="en-AU"/>
        </w:rPr>
        <w:t xml:space="preserve"> </w:t>
      </w:r>
      <w:r>
        <w:rPr>
          <w:rFonts w:eastAsia="Arial" w:cs="Arial"/>
          <w:color w:val="000000" w:themeColor="accent6"/>
          <w:lang w:val="en-AU"/>
        </w:rPr>
        <w:t xml:space="preserve">utilisation and spending in accordance with </w:t>
      </w:r>
      <w:r w:rsidRPr="00346BC2" w:rsidDel="00AF2084">
        <w:rPr>
          <w:rFonts w:eastAsia="Arial" w:cs="Arial"/>
          <w:color w:val="000000" w:themeColor="accent6"/>
          <w:lang w:val="en-AU"/>
        </w:rPr>
        <w:t>their plan</w:t>
      </w:r>
    </w:p>
    <w:p w14:paraId="209BA68F" w14:textId="705AD116" w:rsidR="00C301B7" w:rsidDel="00AF2084" w:rsidRDefault="00C301B7" w:rsidP="005971B0">
      <w:pPr>
        <w:pStyle w:val="ListParagraph"/>
        <w:numPr>
          <w:ilvl w:val="0"/>
          <w:numId w:val="32"/>
        </w:numPr>
        <w:rPr>
          <w:lang w:val="en-AU"/>
        </w:rPr>
      </w:pPr>
      <w:r w:rsidDel="00AF2084">
        <w:rPr>
          <w:lang w:val="en-AU"/>
        </w:rPr>
        <w:t>participant awareness and understanding of the changes</w:t>
      </w:r>
    </w:p>
    <w:p w14:paraId="450909C1" w14:textId="1CAE7567" w:rsidR="00750B47" w:rsidRPr="00D1595D" w:rsidDel="00AF2084" w:rsidRDefault="00A75259" w:rsidP="005971B0">
      <w:pPr>
        <w:pStyle w:val="ListParagraph"/>
        <w:numPr>
          <w:ilvl w:val="0"/>
          <w:numId w:val="32"/>
        </w:numPr>
        <w:rPr>
          <w:lang w:val="en-AU"/>
        </w:rPr>
      </w:pPr>
      <w:r>
        <w:rPr>
          <w:lang w:val="en-AU"/>
        </w:rPr>
        <w:t>utilisat</w:t>
      </w:r>
      <w:r w:rsidR="005C727E">
        <w:rPr>
          <w:lang w:val="en-AU"/>
        </w:rPr>
        <w:t>i</w:t>
      </w:r>
      <w:r>
        <w:rPr>
          <w:lang w:val="en-AU"/>
        </w:rPr>
        <w:t xml:space="preserve">on of </w:t>
      </w:r>
      <w:r w:rsidR="00C301B7" w:rsidRPr="00C5524C" w:rsidDel="00AF2084">
        <w:rPr>
          <w:rFonts w:eastAsia="Arial"/>
          <w:lang w:val="en-AU"/>
        </w:rPr>
        <w:t>replacement</w:t>
      </w:r>
      <w:r w:rsidR="00C301B7">
        <w:rPr>
          <w:rFonts w:eastAsia="Arial"/>
          <w:lang w:val="en-AU"/>
        </w:rPr>
        <w:t xml:space="preserve"> supports</w:t>
      </w:r>
      <w:r>
        <w:rPr>
          <w:rFonts w:eastAsia="Arial"/>
          <w:lang w:val="en-AU"/>
        </w:rPr>
        <w:t xml:space="preserve"> process</w:t>
      </w:r>
      <w:r w:rsidR="009648E0">
        <w:rPr>
          <w:rFonts w:eastAsia="Arial"/>
          <w:lang w:val="en-AU"/>
        </w:rPr>
        <w:t>, participant experience with the process, and impacts for participants where requests are not successful</w:t>
      </w:r>
      <w:r w:rsidR="004165C1">
        <w:rPr>
          <w:rFonts w:eastAsia="Arial"/>
          <w:lang w:val="en-AU"/>
        </w:rPr>
        <w:t>.</w:t>
      </w:r>
      <w:r>
        <w:rPr>
          <w:rFonts w:eastAsia="Arial"/>
          <w:lang w:val="en-AU"/>
        </w:rPr>
        <w:t xml:space="preserve"> </w:t>
      </w:r>
    </w:p>
    <w:p w14:paraId="19734C3D" w14:textId="2A75D25F" w:rsidR="00182C06" w:rsidRPr="00F12BC8" w:rsidRDefault="00182C06" w:rsidP="00F12BC8">
      <w:pPr>
        <w:pStyle w:val="Heading5"/>
        <w:rPr>
          <w:b w:val="0"/>
          <w:lang w:val="en-AU"/>
        </w:rPr>
      </w:pPr>
      <w:r w:rsidRPr="00F12BC8">
        <w:rPr>
          <w:lang w:val="en-AU"/>
        </w:rPr>
        <w:t xml:space="preserve">Further exploration of Agency capacity and implementation </w:t>
      </w:r>
    </w:p>
    <w:p w14:paraId="38961E41" w14:textId="51AFCADE" w:rsidR="00825CFD" w:rsidRDefault="004C6EBE" w:rsidP="004C6EBE">
      <w:r w:rsidRPr="0B086A3D">
        <w:t xml:space="preserve">The next phase of the evaluation </w:t>
      </w:r>
      <w:r w:rsidR="00BB6821">
        <w:t xml:space="preserve">will </w:t>
      </w:r>
      <w:r w:rsidR="00DD442B">
        <w:t>examine</w:t>
      </w:r>
      <w:r w:rsidR="00825CFD">
        <w:t>:</w:t>
      </w:r>
    </w:p>
    <w:p w14:paraId="3D01DDE0" w14:textId="38ADAB16" w:rsidR="00271108" w:rsidRPr="00CE19C0" w:rsidRDefault="00D07B27" w:rsidP="005971B0">
      <w:pPr>
        <w:pStyle w:val="ListParagraph"/>
        <w:numPr>
          <w:ilvl w:val="0"/>
          <w:numId w:val="18"/>
        </w:numPr>
        <w:rPr>
          <w:rFonts w:eastAsia="Arial" w:cs="Arial"/>
        </w:rPr>
      </w:pPr>
      <w:r>
        <w:t>c</w:t>
      </w:r>
      <w:r w:rsidR="00271108" w:rsidRPr="00E92D38">
        <w:rPr>
          <w:rFonts w:eastAsia="Arial" w:cs="Arial"/>
        </w:rPr>
        <w:t>ontinued</w:t>
      </w:r>
      <w:r w:rsidR="004C6EBE" w:rsidRPr="00E92D38">
        <w:rPr>
          <w:rFonts w:eastAsia="Arial" w:cs="Arial"/>
        </w:rPr>
        <w:t xml:space="preserve"> internal monitoring of Agency data </w:t>
      </w:r>
      <w:r w:rsidR="00825CFD" w:rsidRPr="00E92D38">
        <w:rPr>
          <w:rFonts w:eastAsia="Arial" w:cs="Arial"/>
        </w:rPr>
        <w:t xml:space="preserve">relating to </w:t>
      </w:r>
      <w:r w:rsidR="004C6EBE" w:rsidRPr="00E92D38">
        <w:rPr>
          <w:rFonts w:eastAsia="Arial" w:cs="Arial"/>
        </w:rPr>
        <w:t>enquiries, feedback and complaints</w:t>
      </w:r>
    </w:p>
    <w:p w14:paraId="58311053" w14:textId="66EDF89E" w:rsidR="00271108" w:rsidRDefault="00D07B27" w:rsidP="005971B0">
      <w:pPr>
        <w:pStyle w:val="ListParagraph"/>
        <w:numPr>
          <w:ilvl w:val="0"/>
          <w:numId w:val="18"/>
        </w:numPr>
        <w:rPr>
          <w:rFonts w:eastAsia="Arial" w:cs="Arial"/>
        </w:rPr>
      </w:pPr>
      <w:r>
        <w:rPr>
          <w:rFonts w:eastAsia="Arial" w:cs="Arial"/>
        </w:rPr>
        <w:t>c</w:t>
      </w:r>
      <w:r w:rsidR="00271108" w:rsidRPr="00CE19C0">
        <w:rPr>
          <w:rFonts w:eastAsia="Arial" w:cs="Arial"/>
        </w:rPr>
        <w:t xml:space="preserve">ontinued consultation and analysis of workforce feedback and ongoing needs for information and practice supports via </w:t>
      </w:r>
      <w:r w:rsidR="00CD61B5">
        <w:rPr>
          <w:rFonts w:eastAsia="Arial" w:cs="Arial"/>
        </w:rPr>
        <w:t xml:space="preserve">the </w:t>
      </w:r>
      <w:r w:rsidR="004C70E7" w:rsidRPr="00CE19C0">
        <w:rPr>
          <w:rFonts w:eastAsia="Arial" w:cs="Arial"/>
        </w:rPr>
        <w:t xml:space="preserve">NDIA </w:t>
      </w:r>
      <w:r w:rsidR="00CD61B5">
        <w:rPr>
          <w:rFonts w:eastAsia="Arial" w:cs="Arial"/>
        </w:rPr>
        <w:t>S</w:t>
      </w:r>
      <w:r w:rsidR="004C70E7" w:rsidRPr="00CE19C0">
        <w:rPr>
          <w:rFonts w:eastAsia="Arial" w:cs="Arial"/>
        </w:rPr>
        <w:t xml:space="preserve">ervice </w:t>
      </w:r>
      <w:r w:rsidR="00CD61B5">
        <w:rPr>
          <w:rFonts w:eastAsia="Arial" w:cs="Arial"/>
        </w:rPr>
        <w:t>D</w:t>
      </w:r>
      <w:r w:rsidR="004C70E7" w:rsidRPr="00CE19C0">
        <w:rPr>
          <w:rFonts w:eastAsia="Arial" w:cs="Arial"/>
        </w:rPr>
        <w:t xml:space="preserve">elivery </w:t>
      </w:r>
      <w:r w:rsidR="00CD61B5">
        <w:rPr>
          <w:rFonts w:eastAsia="Arial" w:cs="Arial"/>
        </w:rPr>
        <w:t>C</w:t>
      </w:r>
      <w:r w:rsidR="004C70E7" w:rsidRPr="00CE19C0">
        <w:rPr>
          <w:rFonts w:eastAsia="Arial" w:cs="Arial"/>
        </w:rPr>
        <w:t xml:space="preserve">ontinuous </w:t>
      </w:r>
      <w:r w:rsidR="00CD61B5">
        <w:rPr>
          <w:rFonts w:eastAsia="Arial" w:cs="Arial"/>
        </w:rPr>
        <w:t>I</w:t>
      </w:r>
      <w:r w:rsidR="00506589" w:rsidRPr="00CE19C0">
        <w:rPr>
          <w:rFonts w:eastAsia="Arial" w:cs="Arial"/>
        </w:rPr>
        <w:t>mprovement</w:t>
      </w:r>
      <w:r w:rsidR="004C70E7" w:rsidRPr="00CE19C0">
        <w:rPr>
          <w:rFonts w:eastAsia="Arial" w:cs="Arial"/>
        </w:rPr>
        <w:t xml:space="preserve"> </w:t>
      </w:r>
      <w:r w:rsidR="00CD61B5">
        <w:rPr>
          <w:rFonts w:eastAsia="Arial" w:cs="Arial"/>
        </w:rPr>
        <w:t>G</w:t>
      </w:r>
      <w:r w:rsidR="00506589" w:rsidRPr="00CE19C0">
        <w:rPr>
          <w:rFonts w:eastAsia="Arial" w:cs="Arial"/>
        </w:rPr>
        <w:t>roup</w:t>
      </w:r>
      <w:r w:rsidR="009F5A20">
        <w:rPr>
          <w:rFonts w:eastAsia="Arial" w:cs="Arial"/>
        </w:rPr>
        <w:t>,</w:t>
      </w:r>
      <w:r w:rsidR="00506589" w:rsidRPr="00CE19C0">
        <w:rPr>
          <w:rFonts w:eastAsia="Arial" w:cs="Arial"/>
        </w:rPr>
        <w:t xml:space="preserve"> and </w:t>
      </w:r>
      <w:r w:rsidR="00CD61B5">
        <w:rPr>
          <w:rFonts w:eastAsia="Arial" w:cs="Arial"/>
        </w:rPr>
        <w:t>P</w:t>
      </w:r>
      <w:r w:rsidR="004C70E7" w:rsidRPr="00CE19C0">
        <w:rPr>
          <w:rFonts w:eastAsia="Arial" w:cs="Arial"/>
        </w:rPr>
        <w:t xml:space="preserve">ractice </w:t>
      </w:r>
      <w:r w:rsidR="00CD61B5">
        <w:rPr>
          <w:rFonts w:eastAsia="Arial" w:cs="Arial"/>
        </w:rPr>
        <w:t>L</w:t>
      </w:r>
      <w:r w:rsidR="00506589" w:rsidRPr="00CE19C0">
        <w:rPr>
          <w:rFonts w:eastAsia="Arial" w:cs="Arial"/>
        </w:rPr>
        <w:t>eadership</w:t>
      </w:r>
      <w:r w:rsidR="004C70E7" w:rsidRPr="00CE19C0">
        <w:rPr>
          <w:rFonts w:eastAsia="Arial" w:cs="Arial"/>
        </w:rPr>
        <w:t xml:space="preserve"> </w:t>
      </w:r>
      <w:r w:rsidR="00CD61B5">
        <w:rPr>
          <w:rFonts w:eastAsia="Arial" w:cs="Arial"/>
        </w:rPr>
        <w:t>N</w:t>
      </w:r>
      <w:r w:rsidR="00506589" w:rsidRPr="00CE19C0">
        <w:rPr>
          <w:rFonts w:eastAsia="Arial" w:cs="Arial"/>
        </w:rPr>
        <w:t>etwork</w:t>
      </w:r>
      <w:r w:rsidR="00CE19C0" w:rsidRPr="00CE19C0">
        <w:rPr>
          <w:rFonts w:eastAsia="Arial" w:cs="Arial"/>
        </w:rPr>
        <w:t xml:space="preserve"> meetings</w:t>
      </w:r>
      <w:r w:rsidR="004C70E7" w:rsidRPr="00CE19C0">
        <w:rPr>
          <w:rFonts w:eastAsia="Arial" w:cs="Arial"/>
        </w:rPr>
        <w:t xml:space="preserve"> </w:t>
      </w:r>
      <w:r w:rsidR="00271108" w:rsidRPr="00CE19C0">
        <w:rPr>
          <w:rFonts w:eastAsia="Arial" w:cs="Arial"/>
        </w:rPr>
        <w:t xml:space="preserve"> </w:t>
      </w:r>
    </w:p>
    <w:p w14:paraId="7EB0BA2E" w14:textId="4EEEC9E7" w:rsidR="000144D7" w:rsidRPr="00CE19C0" w:rsidRDefault="00D07B27" w:rsidP="005971B0">
      <w:pPr>
        <w:pStyle w:val="ListParagraph"/>
        <w:numPr>
          <w:ilvl w:val="0"/>
          <w:numId w:val="18"/>
        </w:numPr>
        <w:rPr>
          <w:rFonts w:eastAsia="Arial" w:cs="Arial"/>
        </w:rPr>
      </w:pPr>
      <w:r>
        <w:rPr>
          <w:rFonts w:eastAsia="Arial" w:cs="Arial"/>
        </w:rPr>
        <w:t>e</w:t>
      </w:r>
      <w:r w:rsidR="000144D7">
        <w:rPr>
          <w:rFonts w:eastAsia="Arial" w:cs="Arial"/>
        </w:rPr>
        <w:t xml:space="preserve">xploration of frontline workforce </w:t>
      </w:r>
      <w:r w:rsidR="00F7036E">
        <w:rPr>
          <w:rFonts w:eastAsia="Arial" w:cs="Arial"/>
        </w:rPr>
        <w:t>understanding of the changes, enablers and challenges</w:t>
      </w:r>
      <w:r w:rsidR="00022580">
        <w:rPr>
          <w:rFonts w:eastAsia="Arial" w:cs="Arial"/>
        </w:rPr>
        <w:t xml:space="preserve"> relating to implementation with participants through primary research (qualitative </w:t>
      </w:r>
      <w:r w:rsidR="006D1535">
        <w:rPr>
          <w:rFonts w:eastAsia="Arial" w:cs="Arial"/>
        </w:rPr>
        <w:t>interviews and survey)</w:t>
      </w:r>
    </w:p>
    <w:p w14:paraId="78EB28B6" w14:textId="658EBF0E" w:rsidR="00526C68" w:rsidRDefault="00D07B27" w:rsidP="005971B0">
      <w:pPr>
        <w:pStyle w:val="ListParagraph"/>
        <w:numPr>
          <w:ilvl w:val="0"/>
          <w:numId w:val="18"/>
        </w:numPr>
        <w:rPr>
          <w:rFonts w:eastAsia="Arial" w:cs="Arial"/>
        </w:rPr>
      </w:pPr>
      <w:r>
        <w:rPr>
          <w:rFonts w:eastAsia="Arial" w:cs="Arial"/>
        </w:rPr>
        <w:t>f</w:t>
      </w:r>
      <w:r w:rsidR="0070590C" w:rsidRPr="00CE19C0">
        <w:rPr>
          <w:rFonts w:eastAsia="Arial" w:cs="Arial"/>
        </w:rPr>
        <w:t xml:space="preserve">urther analysis </w:t>
      </w:r>
      <w:r w:rsidR="00DC749E" w:rsidRPr="00CE19C0">
        <w:rPr>
          <w:rFonts w:eastAsia="Arial" w:cs="Arial"/>
        </w:rPr>
        <w:t xml:space="preserve">of </w:t>
      </w:r>
      <w:r w:rsidR="004C6EBE" w:rsidRPr="00E92D38">
        <w:rPr>
          <w:rFonts w:eastAsia="Arial" w:cs="Arial"/>
        </w:rPr>
        <w:t xml:space="preserve">replacement </w:t>
      </w:r>
      <w:r w:rsidR="00DC749E" w:rsidRPr="00CE19C0">
        <w:rPr>
          <w:rFonts w:eastAsia="Arial" w:cs="Arial"/>
        </w:rPr>
        <w:t xml:space="preserve">support </w:t>
      </w:r>
      <w:r w:rsidR="004C6EBE" w:rsidRPr="00E92D38">
        <w:rPr>
          <w:rFonts w:eastAsia="Arial" w:cs="Arial"/>
        </w:rPr>
        <w:t xml:space="preserve">requests, </w:t>
      </w:r>
      <w:r w:rsidR="0070590C" w:rsidRPr="00CE19C0">
        <w:rPr>
          <w:rFonts w:eastAsia="Arial" w:cs="Arial"/>
        </w:rPr>
        <w:t>process</w:t>
      </w:r>
      <w:r w:rsidR="0070590C">
        <w:rPr>
          <w:rFonts w:eastAsia="Arial" w:cs="Arial"/>
        </w:rPr>
        <w:t xml:space="preserve"> and outcomes</w:t>
      </w:r>
      <w:r w:rsidR="007803D0">
        <w:rPr>
          <w:rFonts w:eastAsia="Arial" w:cs="Arial"/>
        </w:rPr>
        <w:t>, including</w:t>
      </w:r>
      <w:r w:rsidR="002D2E9D">
        <w:rPr>
          <w:rFonts w:eastAsia="Arial" w:cs="Arial"/>
        </w:rPr>
        <w:t xml:space="preserve"> </w:t>
      </w:r>
      <w:r w:rsidR="007803D0">
        <w:rPr>
          <w:rFonts w:eastAsia="Arial" w:cs="Arial"/>
        </w:rPr>
        <w:t>processing times</w:t>
      </w:r>
      <w:r w:rsidR="002D2E9D">
        <w:rPr>
          <w:rFonts w:eastAsia="Arial" w:cs="Arial"/>
        </w:rPr>
        <w:t xml:space="preserve">, </w:t>
      </w:r>
      <w:r w:rsidR="007803D0">
        <w:rPr>
          <w:rFonts w:eastAsia="Arial" w:cs="Arial"/>
        </w:rPr>
        <w:t xml:space="preserve">challenges </w:t>
      </w:r>
      <w:r w:rsidR="002D2E9D">
        <w:rPr>
          <w:rFonts w:eastAsia="Arial" w:cs="Arial"/>
        </w:rPr>
        <w:t>and enablers</w:t>
      </w:r>
    </w:p>
    <w:p w14:paraId="7121530B" w14:textId="4F48432F" w:rsidR="00635935" w:rsidRPr="00AA09A1" w:rsidRDefault="00D07B27" w:rsidP="005971B0">
      <w:pPr>
        <w:pStyle w:val="ListParagraph"/>
        <w:numPr>
          <w:ilvl w:val="0"/>
          <w:numId w:val="18"/>
        </w:numPr>
        <w:rPr>
          <w:rFonts w:eastAsia="Arial" w:cs="Arial"/>
        </w:rPr>
      </w:pPr>
      <w:r>
        <w:rPr>
          <w:rFonts w:eastAsia="Arial" w:cs="Arial"/>
        </w:rPr>
        <w:t>a</w:t>
      </w:r>
      <w:r w:rsidR="00526C68">
        <w:rPr>
          <w:rFonts w:eastAsia="Arial" w:cs="Arial"/>
        </w:rPr>
        <w:t xml:space="preserve">nalysis </w:t>
      </w:r>
      <w:r w:rsidR="00635935">
        <w:rPr>
          <w:rFonts w:eastAsia="Arial" w:cs="Arial"/>
        </w:rPr>
        <w:t xml:space="preserve">of </w:t>
      </w:r>
      <w:r w:rsidR="00DC749E">
        <w:rPr>
          <w:rFonts w:eastAsia="Arial" w:cs="Arial"/>
        </w:rPr>
        <w:t>plan data</w:t>
      </w:r>
      <w:r w:rsidR="00DD1606">
        <w:rPr>
          <w:rFonts w:eastAsia="Arial" w:cs="Arial"/>
        </w:rPr>
        <w:t xml:space="preserve"> </w:t>
      </w:r>
      <w:r w:rsidR="00CD61B5">
        <w:rPr>
          <w:rFonts w:eastAsia="Arial" w:cs="Arial"/>
        </w:rPr>
        <w:t>–</w:t>
      </w:r>
      <w:r w:rsidR="00DC749E">
        <w:rPr>
          <w:rFonts w:eastAsia="Arial" w:cs="Arial"/>
        </w:rPr>
        <w:t xml:space="preserve"> durations, funding amounts</w:t>
      </w:r>
      <w:r w:rsidR="00662E25">
        <w:rPr>
          <w:rFonts w:eastAsia="Arial" w:cs="Arial"/>
        </w:rPr>
        <w:t xml:space="preserve"> and categories,</w:t>
      </w:r>
      <w:r w:rsidR="00DC749E">
        <w:rPr>
          <w:rFonts w:eastAsia="Arial" w:cs="Arial"/>
        </w:rPr>
        <w:t xml:space="preserve"> and spending</w:t>
      </w:r>
      <w:r w:rsidR="00DD1606">
        <w:rPr>
          <w:rFonts w:eastAsia="Arial" w:cs="Arial"/>
        </w:rPr>
        <w:t xml:space="preserve"> </w:t>
      </w:r>
      <w:r w:rsidR="00DD1606" w:rsidRPr="00AA09A1">
        <w:rPr>
          <w:rFonts w:eastAsia="Arial" w:cs="Arial"/>
        </w:rPr>
        <w:t>patterns</w:t>
      </w:r>
      <w:r w:rsidR="00DC749E" w:rsidRPr="00AA09A1">
        <w:rPr>
          <w:rFonts w:eastAsia="Arial" w:cs="Arial"/>
        </w:rPr>
        <w:t xml:space="preserve"> </w:t>
      </w:r>
      <w:r w:rsidR="00662E25" w:rsidRPr="00AA09A1">
        <w:rPr>
          <w:rFonts w:eastAsia="Arial" w:cs="Arial"/>
        </w:rPr>
        <w:t>over time</w:t>
      </w:r>
      <w:r w:rsidR="006052BD">
        <w:rPr>
          <w:rFonts w:eastAsia="Arial" w:cs="Arial"/>
        </w:rPr>
        <w:t xml:space="preserve"> and </w:t>
      </w:r>
      <w:r w:rsidR="00B7004F">
        <w:rPr>
          <w:rFonts w:eastAsia="Arial" w:cs="Arial"/>
        </w:rPr>
        <w:t>identification of participants at risk of over/</w:t>
      </w:r>
      <w:proofErr w:type="spellStart"/>
      <w:r w:rsidR="00B7004F">
        <w:rPr>
          <w:rFonts w:eastAsia="Arial" w:cs="Arial"/>
        </w:rPr>
        <w:t>under</w:t>
      </w:r>
      <w:r w:rsidR="007D3A2F">
        <w:rPr>
          <w:rFonts w:eastAsia="Arial" w:cs="Arial"/>
        </w:rPr>
        <w:t>-</w:t>
      </w:r>
      <w:r w:rsidR="00B7004F">
        <w:rPr>
          <w:rFonts w:eastAsia="Arial" w:cs="Arial"/>
        </w:rPr>
        <w:t>utilisation</w:t>
      </w:r>
      <w:proofErr w:type="spellEnd"/>
    </w:p>
    <w:p w14:paraId="7CB581C6" w14:textId="22546BEE" w:rsidR="00A25014" w:rsidRPr="00E24F02" w:rsidRDefault="00D07B27" w:rsidP="005971B0">
      <w:pPr>
        <w:pStyle w:val="ListParagraph"/>
        <w:numPr>
          <w:ilvl w:val="0"/>
          <w:numId w:val="18"/>
        </w:numPr>
        <w:rPr>
          <w:rFonts w:eastAsia="Arial" w:cs="Arial"/>
        </w:rPr>
      </w:pPr>
      <w:r>
        <w:t>e</w:t>
      </w:r>
      <w:r w:rsidR="00635935" w:rsidRPr="00E24F02">
        <w:t xml:space="preserve">xploration of claims processing and outcomes </w:t>
      </w:r>
      <w:r w:rsidR="00821C7A" w:rsidRPr="00E24F02">
        <w:t xml:space="preserve">from </w:t>
      </w:r>
      <w:r w:rsidR="004C6EBE" w:rsidRPr="00E24F02">
        <w:rPr>
          <w:rFonts w:eastAsia="Arial" w:cs="Arial"/>
        </w:rPr>
        <w:t xml:space="preserve">claims and payments data, </w:t>
      </w:r>
      <w:r w:rsidR="00526C68" w:rsidRPr="00E24F02">
        <w:rPr>
          <w:rFonts w:eastAsia="Arial" w:cs="Arial"/>
        </w:rPr>
        <w:t xml:space="preserve">including </w:t>
      </w:r>
      <w:r w:rsidR="004C6EBE" w:rsidRPr="00E24F02">
        <w:rPr>
          <w:rFonts w:eastAsia="Arial" w:cs="Arial"/>
        </w:rPr>
        <w:t xml:space="preserve">analysis for </w:t>
      </w:r>
      <w:r w:rsidR="00A25014" w:rsidRPr="00E24F02">
        <w:rPr>
          <w:rFonts w:eastAsia="Arial" w:cs="Arial"/>
        </w:rPr>
        <w:t xml:space="preserve">specific </w:t>
      </w:r>
      <w:r w:rsidR="004C6EBE" w:rsidRPr="00E24F02">
        <w:rPr>
          <w:rFonts w:eastAsia="Arial" w:cs="Arial"/>
        </w:rPr>
        <w:t>subgroups of participants</w:t>
      </w:r>
      <w:r w:rsidR="00BA3270" w:rsidRPr="00E24F02">
        <w:rPr>
          <w:rFonts w:eastAsia="Arial" w:cs="Arial"/>
        </w:rPr>
        <w:t>.</w:t>
      </w:r>
    </w:p>
    <w:p w14:paraId="109F6B20" w14:textId="1BBD3B24" w:rsidR="00182C06" w:rsidRPr="00F12BC8" w:rsidRDefault="00D07B27" w:rsidP="005971B0">
      <w:pPr>
        <w:pStyle w:val="ListParagraph"/>
        <w:numPr>
          <w:ilvl w:val="0"/>
          <w:numId w:val="18"/>
        </w:numPr>
      </w:pPr>
      <w:r>
        <w:t>f</w:t>
      </w:r>
      <w:r w:rsidR="002F1012" w:rsidRPr="00E24F02">
        <w:t xml:space="preserve">urther sector engagement including consultation with DRCOs, </w:t>
      </w:r>
      <w:r w:rsidR="009444A0" w:rsidRPr="00E24F02">
        <w:t xml:space="preserve">partners </w:t>
      </w:r>
      <w:r w:rsidR="00225928" w:rsidRPr="00E24F02">
        <w:t xml:space="preserve">and </w:t>
      </w:r>
      <w:r w:rsidR="002F1012" w:rsidRPr="00E24F02">
        <w:t>p</w:t>
      </w:r>
      <w:r w:rsidR="002F1012" w:rsidRPr="00E24F02">
        <w:rPr>
          <w:rFonts w:eastAsia="Arial" w:cs="Arial"/>
        </w:rPr>
        <w:t>roviders</w:t>
      </w:r>
      <w:r w:rsidR="00AA09A1" w:rsidRPr="00E24F02">
        <w:rPr>
          <w:rFonts w:eastAsia="Arial" w:cs="Arial"/>
        </w:rPr>
        <w:t>.</w:t>
      </w:r>
    </w:p>
    <w:p w14:paraId="45AEE64E" w14:textId="67A83C1B" w:rsidR="00DD442B" w:rsidRPr="009D47DE" w:rsidRDefault="00DD442B" w:rsidP="000C429E">
      <w:pPr>
        <w:pStyle w:val="Heading5"/>
        <w:rPr>
          <w:lang w:val="en-AU"/>
        </w:rPr>
      </w:pPr>
      <w:r>
        <w:rPr>
          <w:lang w:val="en-AU"/>
        </w:rPr>
        <w:lastRenderedPageBreak/>
        <w:t xml:space="preserve">Understanding </w:t>
      </w:r>
      <w:r w:rsidRPr="009D47DE">
        <w:rPr>
          <w:bCs/>
          <w:lang w:val="en-AU"/>
        </w:rPr>
        <w:t xml:space="preserve">participant experience </w:t>
      </w:r>
      <w:r w:rsidR="00463B13">
        <w:rPr>
          <w:bCs/>
          <w:lang w:val="en-AU"/>
        </w:rPr>
        <w:t>and outcomes</w:t>
      </w:r>
    </w:p>
    <w:p w14:paraId="61C605F7" w14:textId="6E52590B" w:rsidR="00DD442B" w:rsidRDefault="00CD1829" w:rsidP="00DD442B">
      <w:pPr>
        <w:rPr>
          <w:lang w:val="en-AU"/>
        </w:rPr>
      </w:pPr>
      <w:r>
        <w:rPr>
          <w:lang w:val="en-AU"/>
        </w:rPr>
        <w:t xml:space="preserve">Later stages of </w:t>
      </w:r>
      <w:r w:rsidR="00DD442B">
        <w:rPr>
          <w:lang w:val="en-AU"/>
        </w:rPr>
        <w:t xml:space="preserve">the evaluation will focus more closely on participant experience, and these insights will be reported in the third summary report and final evaluation report.  Evaluation activities </w:t>
      </w:r>
      <w:r w:rsidR="00DD442B" w:rsidRPr="0078152B">
        <w:rPr>
          <w:lang w:val="en-AU"/>
        </w:rPr>
        <w:t>will include</w:t>
      </w:r>
      <w:r w:rsidR="00DD442B">
        <w:rPr>
          <w:lang w:val="en-AU"/>
        </w:rPr>
        <w:t>:</w:t>
      </w:r>
    </w:p>
    <w:p w14:paraId="04DFC773" w14:textId="77777777" w:rsidR="00DD442B" w:rsidRDefault="00DD442B" w:rsidP="00DD442B">
      <w:pPr>
        <w:pStyle w:val="ListParagraph"/>
        <w:numPr>
          <w:ilvl w:val="0"/>
          <w:numId w:val="42"/>
        </w:numPr>
        <w:rPr>
          <w:lang w:val="en-AU"/>
        </w:rPr>
      </w:pPr>
      <w:r>
        <w:rPr>
          <w:lang w:val="en-AU"/>
        </w:rPr>
        <w:t>A survey of participants (administered at two points in time) to understand the extent of participant awareness and understanding of the changes, and self-reported changes to their supports.</w:t>
      </w:r>
    </w:p>
    <w:p w14:paraId="17F33DC7" w14:textId="77777777" w:rsidR="00DD442B" w:rsidRPr="005778F6" w:rsidRDefault="00DD442B" w:rsidP="00DD442B">
      <w:pPr>
        <w:pStyle w:val="ListParagraph"/>
        <w:numPr>
          <w:ilvl w:val="0"/>
          <w:numId w:val="42"/>
        </w:numPr>
        <w:rPr>
          <w:lang w:val="en-AU"/>
        </w:rPr>
      </w:pPr>
      <w:r>
        <w:rPr>
          <w:lang w:val="en-AU"/>
        </w:rPr>
        <w:t xml:space="preserve">Qualitative </w:t>
      </w:r>
      <w:r w:rsidRPr="0B086A3D">
        <w:t xml:space="preserve">research </w:t>
      </w:r>
      <w:r w:rsidRPr="00CD5BE9">
        <w:rPr>
          <w:lang w:val="en-AU"/>
        </w:rPr>
        <w:t xml:space="preserve">with participants </w:t>
      </w:r>
      <w:r>
        <w:t xml:space="preserve">using a range of engagement methods </w:t>
      </w:r>
      <w:r w:rsidRPr="0B086A3D">
        <w:t>to explore participant experience</w:t>
      </w:r>
      <w:r>
        <w:t xml:space="preserve"> of the changes (conducted </w:t>
      </w:r>
      <w:r>
        <w:rPr>
          <w:lang w:val="en-AU"/>
        </w:rPr>
        <w:t>by an independent research organisation).</w:t>
      </w:r>
    </w:p>
    <w:p w14:paraId="0BCC3A27" w14:textId="1F0D4777" w:rsidR="00DD442B" w:rsidRPr="00F12BC8" w:rsidRDefault="00DD442B" w:rsidP="00F12BC8">
      <w:pPr>
        <w:rPr>
          <w:lang w:val="en-AU"/>
        </w:rPr>
      </w:pPr>
      <w:r w:rsidRPr="004F18F9">
        <w:rPr>
          <w:lang w:val="en-AU"/>
        </w:rPr>
        <w:t xml:space="preserve">Sector stakeholders </w:t>
      </w:r>
      <w:r w:rsidR="00CD1829">
        <w:rPr>
          <w:lang w:val="en-AU"/>
        </w:rPr>
        <w:t xml:space="preserve">have </w:t>
      </w:r>
      <w:r w:rsidRPr="004F18F9">
        <w:rPr>
          <w:lang w:val="en-AU"/>
        </w:rPr>
        <w:t>emphasised that any direct research with participants would be occurring in the context of high anxiety and uncertainty</w:t>
      </w:r>
      <w:r>
        <w:rPr>
          <w:lang w:val="en-AU"/>
        </w:rPr>
        <w:t xml:space="preserve">. An </w:t>
      </w:r>
      <w:r w:rsidRPr="004F18F9">
        <w:rPr>
          <w:lang w:val="en-AU"/>
        </w:rPr>
        <w:t xml:space="preserve">independent research organisation with suitable disability expertise </w:t>
      </w:r>
      <w:r>
        <w:rPr>
          <w:lang w:val="en-AU"/>
        </w:rPr>
        <w:t>has been engaged</w:t>
      </w:r>
      <w:r w:rsidRPr="004F18F9">
        <w:rPr>
          <w:lang w:val="en-AU"/>
        </w:rPr>
        <w:t xml:space="preserve"> to undertake</w:t>
      </w:r>
      <w:r>
        <w:rPr>
          <w:lang w:val="en-AU"/>
        </w:rPr>
        <w:t xml:space="preserve"> the</w:t>
      </w:r>
      <w:r w:rsidRPr="004F18F9">
        <w:rPr>
          <w:lang w:val="en-AU"/>
        </w:rPr>
        <w:t xml:space="preserve"> qualitative research</w:t>
      </w:r>
      <w:r>
        <w:rPr>
          <w:lang w:val="en-AU"/>
        </w:rPr>
        <w:t>. Research</w:t>
      </w:r>
      <w:r w:rsidRPr="004F18F9">
        <w:rPr>
          <w:lang w:val="en-AU"/>
        </w:rPr>
        <w:t xml:space="preserve"> will be designed in collaboration with the Evaluation Advisory Group </w:t>
      </w:r>
      <w:r>
        <w:rPr>
          <w:lang w:val="en-AU"/>
        </w:rPr>
        <w:t>of</w:t>
      </w:r>
      <w:r w:rsidRPr="004F18F9">
        <w:rPr>
          <w:lang w:val="en-AU"/>
        </w:rPr>
        <w:t xml:space="preserve"> </w:t>
      </w:r>
      <w:r>
        <w:rPr>
          <w:lang w:val="en-AU"/>
        </w:rPr>
        <w:t xml:space="preserve">DRCOs </w:t>
      </w:r>
      <w:r w:rsidRPr="004F18F9">
        <w:rPr>
          <w:lang w:val="en-AU"/>
        </w:rPr>
        <w:t>which is meeting monthly to review and discuss evaluation insights.</w:t>
      </w:r>
      <w:r w:rsidRPr="004621C3">
        <w:rPr>
          <w:lang w:val="en-AU"/>
        </w:rPr>
        <w:t xml:space="preserve"> </w:t>
      </w:r>
    </w:p>
    <w:p w14:paraId="2E82E0BC" w14:textId="0376FC5E" w:rsidR="00E403C0" w:rsidRPr="009D47DE" w:rsidRDefault="00E403C0" w:rsidP="00D45AAA">
      <w:pPr>
        <w:pStyle w:val="Heading3"/>
        <w:ind w:left="709"/>
      </w:pPr>
      <w:bookmarkStart w:id="190" w:name="_Toc201567462"/>
      <w:r w:rsidRPr="009D47DE">
        <w:t xml:space="preserve">Next </w:t>
      </w:r>
      <w:r w:rsidR="003373EE" w:rsidRPr="009D47DE">
        <w:t xml:space="preserve">evaluation </w:t>
      </w:r>
      <w:r w:rsidRPr="009D47DE">
        <w:t>report</w:t>
      </w:r>
      <w:bookmarkEnd w:id="190"/>
    </w:p>
    <w:p w14:paraId="7F50BA93" w14:textId="31B278B2" w:rsidR="003373EE" w:rsidRPr="00E24F02" w:rsidRDefault="003373EE" w:rsidP="00D67CB4">
      <w:pPr>
        <w:rPr>
          <w:lang w:val="en-AU"/>
        </w:rPr>
      </w:pPr>
      <w:r w:rsidRPr="00E24F02">
        <w:rPr>
          <w:lang w:val="en-AU"/>
        </w:rPr>
        <w:t xml:space="preserve">The next evaluation summary report will be delivered in </w:t>
      </w:r>
      <w:r w:rsidR="00FE7D8B">
        <w:rPr>
          <w:lang w:val="en-AU"/>
        </w:rPr>
        <w:t>June</w:t>
      </w:r>
      <w:r w:rsidR="004165C1">
        <w:rPr>
          <w:lang w:val="en-AU"/>
        </w:rPr>
        <w:t xml:space="preserve"> 2025</w:t>
      </w:r>
      <w:r w:rsidRPr="00E24F02">
        <w:rPr>
          <w:lang w:val="en-AU"/>
        </w:rPr>
        <w:t>, and will focus on:</w:t>
      </w:r>
    </w:p>
    <w:p w14:paraId="1E1CFB0C" w14:textId="77777777" w:rsidR="001D11AA" w:rsidRDefault="00D77696" w:rsidP="00232F90">
      <w:pPr>
        <w:pStyle w:val="ListParagraph"/>
        <w:numPr>
          <w:ilvl w:val="0"/>
          <w:numId w:val="46"/>
        </w:numPr>
        <w:rPr>
          <w:lang w:val="en-AU"/>
        </w:rPr>
      </w:pPr>
      <w:r>
        <w:rPr>
          <w:lang w:val="en-AU"/>
        </w:rPr>
        <w:t>Immediate impacts on the Scheme</w:t>
      </w:r>
      <w:r w:rsidR="00F45C87">
        <w:rPr>
          <w:lang w:val="en-AU"/>
        </w:rPr>
        <w:t xml:space="preserve"> from the changes,</w:t>
      </w:r>
      <w:r w:rsidR="001D11AA">
        <w:rPr>
          <w:lang w:val="en-AU"/>
        </w:rPr>
        <w:t xml:space="preserve"> including changes in claim patterns, compliance, utilisation of replacement supports, and feedback and complaints</w:t>
      </w:r>
    </w:p>
    <w:p w14:paraId="6EEC1600" w14:textId="0A69C453" w:rsidR="00232F90" w:rsidRPr="00E24F02" w:rsidRDefault="00232F90" w:rsidP="00232F90">
      <w:pPr>
        <w:pStyle w:val="ListParagraph"/>
        <w:numPr>
          <w:ilvl w:val="0"/>
          <w:numId w:val="46"/>
        </w:numPr>
        <w:rPr>
          <w:lang w:val="en-AU"/>
        </w:rPr>
      </w:pPr>
      <w:r>
        <w:rPr>
          <w:lang w:val="en-AU"/>
        </w:rPr>
        <w:t>E</w:t>
      </w:r>
      <w:r w:rsidRPr="009D47DE">
        <w:rPr>
          <w:lang w:val="en-AU"/>
        </w:rPr>
        <w:t xml:space="preserve">merging </w:t>
      </w:r>
      <w:r w:rsidR="00F861D1">
        <w:rPr>
          <w:lang w:val="en-AU"/>
        </w:rPr>
        <w:t xml:space="preserve">impacts on </w:t>
      </w:r>
      <w:r w:rsidRPr="009D47DE">
        <w:rPr>
          <w:lang w:val="en-AU"/>
        </w:rPr>
        <w:t>Scheme</w:t>
      </w:r>
      <w:r w:rsidR="00F861D1">
        <w:rPr>
          <w:lang w:val="en-AU"/>
        </w:rPr>
        <w:t xml:space="preserve"> </w:t>
      </w:r>
      <w:r w:rsidRPr="009D47DE">
        <w:rPr>
          <w:lang w:val="en-AU"/>
        </w:rPr>
        <w:t>integrity and sustainability</w:t>
      </w:r>
    </w:p>
    <w:p w14:paraId="2B86E40F" w14:textId="608AE51B" w:rsidR="002A0AD3" w:rsidRPr="009D47DE" w:rsidRDefault="00925600" w:rsidP="005971B0">
      <w:pPr>
        <w:pStyle w:val="ListParagraph"/>
        <w:numPr>
          <w:ilvl w:val="0"/>
          <w:numId w:val="46"/>
        </w:numPr>
        <w:rPr>
          <w:lang w:val="en-AU"/>
        </w:rPr>
      </w:pPr>
      <w:r w:rsidRPr="009D47DE">
        <w:rPr>
          <w:lang w:val="en-AU"/>
        </w:rPr>
        <w:t xml:space="preserve">Identification of </w:t>
      </w:r>
      <w:r w:rsidR="00AC560C" w:rsidRPr="009D47DE">
        <w:rPr>
          <w:lang w:val="en-AU"/>
        </w:rPr>
        <w:t>areas of risk</w:t>
      </w:r>
      <w:r w:rsidR="0064206F" w:rsidRPr="009D47DE">
        <w:rPr>
          <w:lang w:val="en-AU"/>
        </w:rPr>
        <w:t xml:space="preserve"> and opportunities</w:t>
      </w:r>
    </w:p>
    <w:p w14:paraId="7BF3B4E0" w14:textId="2BC2E586" w:rsidR="00B12789" w:rsidRPr="00E24F02" w:rsidDel="00232F90" w:rsidRDefault="0058784B" w:rsidP="005971B0">
      <w:pPr>
        <w:pStyle w:val="ListParagraph"/>
        <w:numPr>
          <w:ilvl w:val="0"/>
          <w:numId w:val="46"/>
        </w:numPr>
        <w:rPr>
          <w:lang w:val="en-AU"/>
        </w:rPr>
      </w:pPr>
      <w:r w:rsidRPr="009D47DE" w:rsidDel="00232F90">
        <w:rPr>
          <w:lang w:val="en-AU"/>
        </w:rPr>
        <w:t>Ongoing monitoring of</w:t>
      </w:r>
      <w:r w:rsidR="007E4A6D" w:rsidRPr="009D47DE" w:rsidDel="00232F90">
        <w:rPr>
          <w:lang w:val="en-AU"/>
        </w:rPr>
        <w:t xml:space="preserve"> </w:t>
      </w:r>
      <w:r w:rsidR="00F81613" w:rsidRPr="009D47DE" w:rsidDel="00232F90">
        <w:rPr>
          <w:lang w:val="en-AU"/>
        </w:rPr>
        <w:t>emerging outcomes for Scheme compliance, integrity and sustainability</w:t>
      </w:r>
    </w:p>
    <w:p w14:paraId="2429DA22" w14:textId="15AB400B" w:rsidR="00F713CC" w:rsidRPr="006523E8" w:rsidRDefault="002864E9" w:rsidP="00F713CC">
      <w:pPr>
        <w:spacing w:after="0"/>
        <w:ind w:left="357"/>
        <w:rPr>
          <w:rFonts w:eastAsia="Arial" w:cs="Arial"/>
          <w:lang w:val="en-AU"/>
        </w:rPr>
      </w:pPr>
      <w:r w:rsidRPr="006523E8">
        <w:rPr>
          <w:lang w:val="en-AU"/>
        </w:rPr>
        <w:t xml:space="preserve">This evaluation will continue through to </w:t>
      </w:r>
      <w:r>
        <w:rPr>
          <w:lang w:val="en-AU"/>
        </w:rPr>
        <w:t>December</w:t>
      </w:r>
      <w:r w:rsidRPr="006523E8">
        <w:rPr>
          <w:lang w:val="en-AU"/>
        </w:rPr>
        <w:t xml:space="preserve"> 2025, with </w:t>
      </w:r>
      <w:r>
        <w:rPr>
          <w:lang w:val="en-AU"/>
        </w:rPr>
        <w:t xml:space="preserve">further </w:t>
      </w:r>
      <w:r w:rsidRPr="006523E8">
        <w:rPr>
          <w:lang w:val="en-AU"/>
        </w:rPr>
        <w:t>summary reports to be delivered</w:t>
      </w:r>
      <w:r>
        <w:rPr>
          <w:lang w:val="en-AU"/>
        </w:rPr>
        <w:t xml:space="preserve"> in </w:t>
      </w:r>
      <w:r w:rsidR="00FE7D8B">
        <w:rPr>
          <w:rFonts w:eastAsia="Arial"/>
          <w:lang w:val="en-AU"/>
        </w:rPr>
        <w:t>September</w:t>
      </w:r>
      <w:r>
        <w:rPr>
          <w:rFonts w:eastAsia="Arial"/>
          <w:lang w:val="en-AU"/>
        </w:rPr>
        <w:t xml:space="preserve"> </w:t>
      </w:r>
      <w:r>
        <w:rPr>
          <w:lang w:val="en-AU"/>
        </w:rPr>
        <w:t>and December</w:t>
      </w:r>
      <w:r w:rsidR="0011579E">
        <w:rPr>
          <w:lang w:val="en-AU"/>
        </w:rPr>
        <w:t xml:space="preserve"> 2025</w:t>
      </w:r>
      <w:r>
        <w:rPr>
          <w:lang w:val="en-AU"/>
        </w:rPr>
        <w:t>.</w:t>
      </w:r>
    </w:p>
    <w:p w14:paraId="19200CE3" w14:textId="77777777" w:rsidR="00D9439E" w:rsidRPr="006523E8" w:rsidRDefault="00D9439E" w:rsidP="00D9439E">
      <w:pPr>
        <w:rPr>
          <w:lang w:val="en-AU"/>
        </w:rPr>
      </w:pPr>
    </w:p>
    <w:p w14:paraId="1FCE1F9C" w14:textId="77777777" w:rsidR="00257CC4" w:rsidRPr="006523E8" w:rsidRDefault="00257CC4" w:rsidP="00D9439E">
      <w:pPr>
        <w:rPr>
          <w:lang w:val="en-AU"/>
        </w:rPr>
      </w:pPr>
    </w:p>
    <w:p w14:paraId="38C9EF06" w14:textId="071C71B0" w:rsidR="007D04AB" w:rsidRPr="006523E8" w:rsidRDefault="007D04AB" w:rsidP="007D04AB">
      <w:pPr>
        <w:rPr>
          <w:lang w:val="en-AU"/>
        </w:rPr>
      </w:pPr>
    </w:p>
    <w:p w14:paraId="19D660DA" w14:textId="079A89D8" w:rsidR="005E32A1" w:rsidRPr="006523E8" w:rsidRDefault="005E32A1">
      <w:pPr>
        <w:spacing w:after="0" w:line="240" w:lineRule="auto"/>
        <w:rPr>
          <w:lang w:val="en-AU"/>
        </w:rPr>
      </w:pPr>
      <w:r w:rsidRPr="006523E8">
        <w:rPr>
          <w:lang w:val="en-AU"/>
        </w:rPr>
        <w:br w:type="page"/>
      </w:r>
    </w:p>
    <w:p w14:paraId="7EF599CC" w14:textId="1BE0696C" w:rsidR="00FC1FB5" w:rsidRPr="006523E8" w:rsidRDefault="00A75D7E" w:rsidP="00720FC7">
      <w:pPr>
        <w:pStyle w:val="Heading2"/>
        <w:numPr>
          <w:ilvl w:val="0"/>
          <w:numId w:val="0"/>
        </w:numPr>
        <w:rPr>
          <w:lang w:val="en-AU"/>
        </w:rPr>
      </w:pPr>
      <w:bookmarkStart w:id="191" w:name="_Toc201567463"/>
      <w:r w:rsidRPr="006523E8">
        <w:rPr>
          <w:lang w:val="en-AU"/>
        </w:rPr>
        <w:lastRenderedPageBreak/>
        <w:t>Appendi</w:t>
      </w:r>
      <w:r w:rsidR="00720FC7" w:rsidRPr="006523E8">
        <w:rPr>
          <w:lang w:val="en-AU"/>
        </w:rPr>
        <w:t xml:space="preserve">x A: Evaluation context, </w:t>
      </w:r>
      <w:r w:rsidR="006E05D7" w:rsidRPr="006523E8">
        <w:rPr>
          <w:lang w:val="en-AU"/>
        </w:rPr>
        <w:t>aims,</w:t>
      </w:r>
      <w:r w:rsidR="000F3AE6" w:rsidRPr="006523E8">
        <w:rPr>
          <w:lang w:val="en-AU"/>
        </w:rPr>
        <w:t xml:space="preserve"> and methods</w:t>
      </w:r>
      <w:bookmarkEnd w:id="191"/>
      <w:r w:rsidR="000F3AE6" w:rsidRPr="006523E8">
        <w:rPr>
          <w:lang w:val="en-AU"/>
        </w:rPr>
        <w:t xml:space="preserve"> </w:t>
      </w:r>
    </w:p>
    <w:p w14:paraId="5472A380" w14:textId="19869E7F" w:rsidR="000F3AE6" w:rsidRPr="006523E8" w:rsidRDefault="00527360" w:rsidP="00F712EA">
      <w:pPr>
        <w:pStyle w:val="Heading3"/>
        <w:numPr>
          <w:ilvl w:val="0"/>
          <w:numId w:val="0"/>
        </w:numPr>
        <w:rPr>
          <w:lang w:val="en-AU"/>
        </w:rPr>
      </w:pPr>
      <w:bookmarkStart w:id="192" w:name="_Toc187222612"/>
      <w:bookmarkStart w:id="193" w:name="_Toc190707825"/>
      <w:bookmarkStart w:id="194" w:name="_Toc192502633"/>
      <w:bookmarkStart w:id="195" w:name="_Toc195101183"/>
      <w:bookmarkStart w:id="196" w:name="_Toc201567464"/>
      <w:r>
        <w:rPr>
          <w:lang w:val="en-AU"/>
        </w:rPr>
        <w:t>Evaluation c</w:t>
      </w:r>
      <w:r w:rsidR="000F3AE6" w:rsidRPr="006523E8">
        <w:rPr>
          <w:lang w:val="en-AU"/>
        </w:rPr>
        <w:t>ontext</w:t>
      </w:r>
      <w:bookmarkEnd w:id="192"/>
      <w:bookmarkEnd w:id="193"/>
      <w:bookmarkEnd w:id="194"/>
      <w:bookmarkEnd w:id="195"/>
      <w:bookmarkEnd w:id="196"/>
      <w:r w:rsidR="006E05D7" w:rsidRPr="006523E8">
        <w:rPr>
          <w:lang w:val="en-AU"/>
        </w:rPr>
        <w:t xml:space="preserve"> </w:t>
      </w:r>
    </w:p>
    <w:p w14:paraId="46062A1A" w14:textId="3D256346" w:rsidR="000F3AE6" w:rsidRPr="006523E8" w:rsidRDefault="000F3AE6" w:rsidP="000F3AE6">
      <w:pPr>
        <w:rPr>
          <w:i/>
        </w:rPr>
      </w:pPr>
      <w:r w:rsidRPr="0B086A3D">
        <w:t xml:space="preserve">The National Disability Insurance Scheme (NDIS) is undergoing a five-year program of reform, to strengthen participant outcomes and move towards a sustainable NDIS. The reforms commenced in 2024 with legislative amendment through </w:t>
      </w:r>
      <w:proofErr w:type="gramStart"/>
      <w:r w:rsidRPr="0B086A3D">
        <w:t xml:space="preserve">the </w:t>
      </w:r>
      <w:r w:rsidRPr="0B086A3D">
        <w:rPr>
          <w:i/>
        </w:rPr>
        <w:t>Getting</w:t>
      </w:r>
      <w:proofErr w:type="gramEnd"/>
      <w:r w:rsidRPr="0B086A3D">
        <w:rPr>
          <w:i/>
        </w:rPr>
        <w:t xml:space="preserve"> the NDIS Back on Track No 1. Bill</w:t>
      </w:r>
      <w:r w:rsidR="00401A75" w:rsidRPr="0B086A3D">
        <w:rPr>
          <w:i/>
        </w:rPr>
        <w:t xml:space="preserve"> </w:t>
      </w:r>
      <w:r w:rsidR="00401A75" w:rsidRPr="0B086A3D">
        <w:t>(the Bill)</w:t>
      </w:r>
      <w:r w:rsidRPr="0B086A3D">
        <w:rPr>
          <w:i/>
        </w:rPr>
        <w:t xml:space="preserve">.  </w:t>
      </w:r>
    </w:p>
    <w:p w14:paraId="4E2B1874" w14:textId="59455AB6" w:rsidR="00961B0B" w:rsidRPr="006523E8" w:rsidRDefault="000F3AE6" w:rsidP="00961B0B">
      <w:r w:rsidRPr="0B086A3D">
        <w:t>On 22 August 2024, the Bill was passed by the Parliament, and after receiving Royal Assent, the new laws came into effect on 3 October 2023.</w:t>
      </w:r>
      <w:r w:rsidR="005A0557">
        <w:t xml:space="preserve"> </w:t>
      </w:r>
      <w:r w:rsidRPr="0B086A3D">
        <w:t>The Bill includes a range of sections which define new rules for the NDIS. Two of these sections</w:t>
      </w:r>
      <w:r w:rsidR="00BF58FF">
        <w:t xml:space="preserve"> - </w:t>
      </w:r>
      <w:r w:rsidRPr="0B086A3D">
        <w:t>section 10 (s10)</w:t>
      </w:r>
      <w:r w:rsidR="00172CF9">
        <w:t>, NDIS Supports</w:t>
      </w:r>
      <w:r w:rsidR="00D2717D">
        <w:t xml:space="preserve"> Lists</w:t>
      </w:r>
      <w:r w:rsidR="00172CF9">
        <w:t xml:space="preserve">, </w:t>
      </w:r>
      <w:r w:rsidRPr="0B086A3D">
        <w:t>and section 33 (s33)</w:t>
      </w:r>
      <w:r w:rsidR="00172CF9">
        <w:t>, Funding periods and components</w:t>
      </w:r>
      <w:r w:rsidR="00BF58FF">
        <w:t xml:space="preserve"> - </w:t>
      </w:r>
      <w:r w:rsidRPr="0B086A3D">
        <w:t>are the focus of this evaluation.</w:t>
      </w:r>
      <w:r w:rsidR="00961B0B" w:rsidRPr="0B086A3D">
        <w:t xml:space="preserve"> </w:t>
      </w:r>
    </w:p>
    <w:p w14:paraId="3FF01042" w14:textId="06AE810E" w:rsidR="00961B0B" w:rsidRPr="006523E8" w:rsidRDefault="00961B0B" w:rsidP="00961B0B">
      <w:r w:rsidRPr="0B086A3D">
        <w:t xml:space="preserve">An evaluation is required to understand impacts for participants of the </w:t>
      </w:r>
      <w:r w:rsidR="00EF2C96" w:rsidRPr="00EF2C96">
        <w:t xml:space="preserve">NDIS Supports </w:t>
      </w:r>
      <w:r w:rsidR="00D2717D">
        <w:t xml:space="preserve">Lists </w:t>
      </w:r>
      <w:r w:rsidR="00EF2C96" w:rsidRPr="00EF2C96">
        <w:t>and Funding perio</w:t>
      </w:r>
      <w:r w:rsidR="00EF2C96">
        <w:t>d</w:t>
      </w:r>
      <w:r w:rsidRPr="0B086A3D">
        <w:t xml:space="preserve"> changes, and to identify learnings and opportunities to strengthen implementation and continuous improvement. </w:t>
      </w:r>
    </w:p>
    <w:p w14:paraId="754A34F4" w14:textId="69A5E015" w:rsidR="00F712EA" w:rsidRPr="006523E8" w:rsidRDefault="00F712EA" w:rsidP="00F712EA">
      <w:pPr>
        <w:pStyle w:val="Heading5"/>
        <w:rPr>
          <w:lang w:val="en-AU"/>
        </w:rPr>
      </w:pPr>
      <w:r w:rsidRPr="006523E8">
        <w:rPr>
          <w:lang w:val="en-AU"/>
        </w:rPr>
        <w:t>Section 10</w:t>
      </w:r>
      <w:r w:rsidR="009A3669">
        <w:rPr>
          <w:lang w:val="en-AU"/>
        </w:rPr>
        <w:t xml:space="preserve"> changes</w:t>
      </w:r>
    </w:p>
    <w:p w14:paraId="6CFC917C" w14:textId="010196E6" w:rsidR="009752A1" w:rsidRPr="006523E8" w:rsidRDefault="009752A1" w:rsidP="009752A1">
      <w:pPr>
        <w:rPr>
          <w:lang w:val="en-AU"/>
        </w:rPr>
      </w:pPr>
      <w:r w:rsidRPr="309CEED7">
        <w:t xml:space="preserve">The </w:t>
      </w:r>
      <w:r w:rsidR="00647EBC" w:rsidRPr="00647EBC">
        <w:t>NDIS Supports</w:t>
      </w:r>
      <w:r w:rsidRPr="309CEED7">
        <w:t xml:space="preserve"> </w:t>
      </w:r>
      <w:r w:rsidR="00AF2D85">
        <w:t>changes</w:t>
      </w:r>
      <w:r>
        <w:t xml:space="preserve"> </w:t>
      </w:r>
      <w:r w:rsidRPr="309CEED7">
        <w:t xml:space="preserve">provide </w:t>
      </w:r>
      <w:r>
        <w:t xml:space="preserve">greater </w:t>
      </w:r>
      <w:r w:rsidRPr="309CEED7">
        <w:t xml:space="preserve">certainty to participants about what they can and cannot spend </w:t>
      </w:r>
      <w:r>
        <w:t xml:space="preserve">their NDIS </w:t>
      </w:r>
      <w:r w:rsidRPr="309CEED7">
        <w:t xml:space="preserve">funds on and </w:t>
      </w:r>
      <w:r>
        <w:t xml:space="preserve">seek to </w:t>
      </w:r>
      <w:r w:rsidRPr="309CEED7">
        <w:t xml:space="preserve">ensure NDIS funding is used for identified NDIS supports. </w:t>
      </w:r>
      <w:r>
        <w:rPr>
          <w:lang w:val="en-AU"/>
        </w:rPr>
        <w:t>K</w:t>
      </w:r>
      <w:r w:rsidRPr="006523E8">
        <w:rPr>
          <w:lang w:val="en-AU"/>
        </w:rPr>
        <w:t xml:space="preserve">ey changes </w:t>
      </w:r>
      <w:r>
        <w:rPr>
          <w:lang w:val="en-AU"/>
        </w:rPr>
        <w:t xml:space="preserve">were implemented through a transitional rule, and </w:t>
      </w:r>
      <w:r w:rsidRPr="006523E8">
        <w:rPr>
          <w:lang w:val="en-AU"/>
        </w:rPr>
        <w:t xml:space="preserve">include: </w:t>
      </w:r>
    </w:p>
    <w:p w14:paraId="3066287A" w14:textId="77777777" w:rsidR="009752A1" w:rsidRPr="006523E8" w:rsidRDefault="009752A1" w:rsidP="009752A1">
      <w:pPr>
        <w:pStyle w:val="ListParagraph"/>
        <w:numPr>
          <w:ilvl w:val="0"/>
          <w:numId w:val="10"/>
        </w:numPr>
        <w:rPr>
          <w:lang w:val="en-AU"/>
        </w:rPr>
      </w:pPr>
      <w:r>
        <w:rPr>
          <w:lang w:val="en-AU"/>
        </w:rPr>
        <w:t xml:space="preserve">Introduction of </w:t>
      </w:r>
      <w:proofErr w:type="gramStart"/>
      <w:r>
        <w:rPr>
          <w:lang w:val="en-AU"/>
        </w:rPr>
        <w:t>an</w:t>
      </w:r>
      <w:proofErr w:type="gramEnd"/>
      <w:r>
        <w:rPr>
          <w:lang w:val="en-AU"/>
        </w:rPr>
        <w:t xml:space="preserve"> </w:t>
      </w:r>
      <w:r w:rsidRPr="009211F6">
        <w:rPr>
          <w:b/>
          <w:bCs/>
          <w:lang w:val="en-AU"/>
        </w:rPr>
        <w:t>NDIS Supports List</w:t>
      </w:r>
      <w:r>
        <w:rPr>
          <w:lang w:val="en-AU"/>
        </w:rPr>
        <w:t xml:space="preserve">, which </w:t>
      </w:r>
      <w:r w:rsidRPr="006523E8">
        <w:rPr>
          <w:lang w:val="en-AU"/>
        </w:rPr>
        <w:t>clear</w:t>
      </w:r>
      <w:r>
        <w:rPr>
          <w:lang w:val="en-AU"/>
        </w:rPr>
        <w:t xml:space="preserve">ly outlines </w:t>
      </w:r>
      <w:r w:rsidRPr="006523E8">
        <w:rPr>
          <w:lang w:val="en-AU"/>
        </w:rPr>
        <w:t>what can, and cannot, be funded as a NDIS support</w:t>
      </w:r>
      <w:r>
        <w:rPr>
          <w:lang w:val="en-AU"/>
        </w:rPr>
        <w:t xml:space="preserve">. </w:t>
      </w:r>
    </w:p>
    <w:p w14:paraId="5A2B8F7C" w14:textId="77777777" w:rsidR="009752A1" w:rsidRPr="006523E8" w:rsidRDefault="009752A1" w:rsidP="009752A1">
      <w:pPr>
        <w:pStyle w:val="ListParagraph"/>
        <w:numPr>
          <w:ilvl w:val="0"/>
          <w:numId w:val="10"/>
        </w:numPr>
        <w:rPr>
          <w:lang w:val="en-AU"/>
        </w:rPr>
      </w:pPr>
      <w:r>
        <w:rPr>
          <w:lang w:val="en-AU"/>
        </w:rPr>
        <w:t>A</w:t>
      </w:r>
      <w:r w:rsidRPr="006523E8">
        <w:rPr>
          <w:lang w:val="en-AU"/>
        </w:rPr>
        <w:t xml:space="preserve">n application process for </w:t>
      </w:r>
      <w:r w:rsidRPr="009211F6">
        <w:rPr>
          <w:b/>
          <w:bCs/>
          <w:lang w:val="en-AU"/>
        </w:rPr>
        <w:t>replacement supports</w:t>
      </w:r>
      <w:r>
        <w:rPr>
          <w:lang w:val="en-AU"/>
        </w:rPr>
        <w:t xml:space="preserve"> for participants who could no longer access supports which were not NDIS supports</w:t>
      </w:r>
      <w:r w:rsidRPr="006523E8">
        <w:rPr>
          <w:lang w:val="en-AU"/>
        </w:rPr>
        <w:t xml:space="preserve"> </w:t>
      </w:r>
    </w:p>
    <w:p w14:paraId="5DE52626" w14:textId="378DDB21" w:rsidR="000F3AE6" w:rsidRPr="006523E8" w:rsidRDefault="009752A1" w:rsidP="000F3AE6">
      <w:r w:rsidRPr="009211F6">
        <w:rPr>
          <w:b/>
          <w:bCs/>
          <w:lang w:val="en-AU"/>
        </w:rPr>
        <w:t>Transitional arrangements</w:t>
      </w:r>
      <w:r>
        <w:rPr>
          <w:b/>
          <w:bCs/>
          <w:lang w:val="en-AU"/>
        </w:rPr>
        <w:t xml:space="preserve"> </w:t>
      </w:r>
      <w:r w:rsidRPr="00913D94">
        <w:rPr>
          <w:lang w:val="en-AU"/>
        </w:rPr>
        <w:t>with respect to debts incurred where NDIS funding was utilised for a non-NDIS support,</w:t>
      </w:r>
      <w:r>
        <w:rPr>
          <w:lang w:val="en-AU"/>
        </w:rPr>
        <w:t xml:space="preserve"> which meant that providers would not incur a debt where they claimed for a non-NDIS support within </w:t>
      </w:r>
      <w:r w:rsidRPr="006523E8">
        <w:rPr>
          <w:lang w:val="en-AU"/>
        </w:rPr>
        <w:t xml:space="preserve">30 days </w:t>
      </w:r>
      <w:r>
        <w:rPr>
          <w:lang w:val="en-AU"/>
        </w:rPr>
        <w:t xml:space="preserve">of s10 coming into effect, and participants would not incur a debt within the first </w:t>
      </w:r>
      <w:r w:rsidRPr="006523E8">
        <w:rPr>
          <w:lang w:val="en-AU"/>
        </w:rPr>
        <w:t>12 months.</w:t>
      </w:r>
      <w:r w:rsidR="000F3AE6" w:rsidRPr="0B086A3D">
        <w:t xml:space="preserve">The new definition of NDIS supports </w:t>
      </w:r>
      <w:r w:rsidR="00C37A6E">
        <w:t>aims to</w:t>
      </w:r>
      <w:r w:rsidR="000F3AE6" w:rsidRPr="0B086A3D">
        <w:t xml:space="preserve"> resolve the significant level of effort currently placed on participants to understand how to spend in accordance with their plan and identify items that the NDIS would never fund.</w:t>
      </w:r>
    </w:p>
    <w:p w14:paraId="3509E302" w14:textId="77777777" w:rsidR="00FE63C2" w:rsidRPr="00AF2D85" w:rsidRDefault="00FE63C2" w:rsidP="00CE4880"/>
    <w:p w14:paraId="34C6D39A" w14:textId="77777777" w:rsidR="00FE63C2" w:rsidRPr="00AF2D85" w:rsidRDefault="00FE63C2" w:rsidP="00CE4880"/>
    <w:p w14:paraId="1537D36E" w14:textId="6617A94D" w:rsidR="00F712EA" w:rsidRPr="006523E8" w:rsidRDefault="00F712EA" w:rsidP="00F712EA">
      <w:pPr>
        <w:pStyle w:val="Heading5"/>
        <w:rPr>
          <w:lang w:val="en-AU"/>
        </w:rPr>
      </w:pPr>
      <w:r w:rsidRPr="006523E8">
        <w:rPr>
          <w:lang w:val="en-AU"/>
        </w:rPr>
        <w:lastRenderedPageBreak/>
        <w:t>Section 33</w:t>
      </w:r>
      <w:r w:rsidR="009A3669">
        <w:rPr>
          <w:lang w:val="en-AU"/>
        </w:rPr>
        <w:t xml:space="preserve"> changes</w:t>
      </w:r>
    </w:p>
    <w:p w14:paraId="3AD21FC7" w14:textId="2F1B1ED5" w:rsidR="000F3AE6" w:rsidRPr="006523E8" w:rsidRDefault="000F3AE6" w:rsidP="000F3AE6">
      <w:r w:rsidRPr="0B086A3D">
        <w:t>The policy inten</w:t>
      </w:r>
      <w:r w:rsidR="00961B0B" w:rsidRPr="0B086A3D">
        <w:t>t</w:t>
      </w:r>
      <w:r w:rsidRPr="0B086A3D">
        <w:t xml:space="preserve"> of the s33 changes is to support participants to spend in accordance with their plan, </w:t>
      </w:r>
      <w:r w:rsidR="00961B0B" w:rsidRPr="0B086A3D">
        <w:t xml:space="preserve">and </w:t>
      </w:r>
      <w:r w:rsidRPr="0B086A3D">
        <w:t xml:space="preserve">to reduce plan overutilisation and inflation. This is achieved by requiring a participant’s statement of supports to: </w:t>
      </w:r>
    </w:p>
    <w:p w14:paraId="2A19F906" w14:textId="77777777" w:rsidR="000F3AE6" w:rsidRPr="006523E8" w:rsidRDefault="000F3AE6" w:rsidP="000E6967">
      <w:pPr>
        <w:pStyle w:val="ListParagraph"/>
        <w:numPr>
          <w:ilvl w:val="0"/>
          <w:numId w:val="11"/>
        </w:numPr>
        <w:rPr>
          <w:lang w:val="en-AU"/>
        </w:rPr>
      </w:pPr>
      <w:r w:rsidRPr="006523E8">
        <w:rPr>
          <w:rStyle w:val="normaltextrun"/>
          <w:color w:val="000000"/>
          <w:lang w:val="en-AU"/>
        </w:rPr>
        <w:t>specify a ‘total funding amount’ for all supports funded under the plan,</w:t>
      </w:r>
      <w:r w:rsidRPr="006523E8">
        <w:rPr>
          <w:rStyle w:val="eop"/>
          <w:color w:val="000000"/>
          <w:lang w:val="en-AU"/>
        </w:rPr>
        <w:t> </w:t>
      </w:r>
    </w:p>
    <w:p w14:paraId="41732BF4" w14:textId="77777777" w:rsidR="000F3AE6" w:rsidRPr="006523E8" w:rsidRDefault="000F3AE6" w:rsidP="000E6967">
      <w:pPr>
        <w:pStyle w:val="ListParagraph"/>
        <w:numPr>
          <w:ilvl w:val="0"/>
          <w:numId w:val="11"/>
        </w:numPr>
      </w:pPr>
      <w:r w:rsidRPr="0B086A3D">
        <w:rPr>
          <w:rStyle w:val="normaltextrun"/>
          <w:color w:val="000000" w:themeColor="accent6"/>
        </w:rPr>
        <w:t xml:space="preserve">categorise the participant’s reasonable and necessary </w:t>
      </w:r>
      <w:proofErr w:type="gramStart"/>
      <w:r w:rsidRPr="0B086A3D">
        <w:rPr>
          <w:rStyle w:val="normaltextrun"/>
          <w:color w:val="000000" w:themeColor="accent6"/>
        </w:rPr>
        <w:t>supports</w:t>
      </w:r>
      <w:proofErr w:type="gramEnd"/>
      <w:r w:rsidRPr="0B086A3D">
        <w:rPr>
          <w:rStyle w:val="normaltextrun"/>
          <w:color w:val="000000" w:themeColor="accent6"/>
        </w:rPr>
        <w:t xml:space="preserve"> into one or more ‘groups’ of supports,</w:t>
      </w:r>
      <w:r w:rsidRPr="0B086A3D">
        <w:rPr>
          <w:rStyle w:val="eop"/>
          <w:color w:val="000000" w:themeColor="accent6"/>
        </w:rPr>
        <w:t> </w:t>
      </w:r>
    </w:p>
    <w:p w14:paraId="7A6A0222" w14:textId="77777777" w:rsidR="000F3AE6" w:rsidRPr="006523E8" w:rsidRDefault="000F3AE6" w:rsidP="000E6967">
      <w:pPr>
        <w:pStyle w:val="ListParagraph"/>
        <w:numPr>
          <w:ilvl w:val="0"/>
          <w:numId w:val="11"/>
        </w:numPr>
        <w:rPr>
          <w:lang w:val="en-AU"/>
        </w:rPr>
      </w:pPr>
      <w:r w:rsidRPr="006523E8">
        <w:rPr>
          <w:rStyle w:val="normaltextrun"/>
          <w:color w:val="000000"/>
          <w:lang w:val="en-AU"/>
        </w:rPr>
        <w:t>specify a ‘funding component amount’ for each group of reasonable and necessary supports, and</w:t>
      </w:r>
      <w:r w:rsidRPr="006523E8">
        <w:rPr>
          <w:rStyle w:val="eop"/>
          <w:color w:val="000000"/>
          <w:lang w:val="en-AU"/>
        </w:rPr>
        <w:t> </w:t>
      </w:r>
    </w:p>
    <w:p w14:paraId="4FE0D207" w14:textId="77777777" w:rsidR="000F3AE6" w:rsidRPr="006523E8" w:rsidRDefault="000F3AE6" w:rsidP="000E6967">
      <w:pPr>
        <w:pStyle w:val="ListParagraph"/>
        <w:numPr>
          <w:ilvl w:val="0"/>
          <w:numId w:val="11"/>
        </w:numPr>
        <w:rPr>
          <w:rStyle w:val="eop"/>
          <w:lang w:val="en-AU"/>
        </w:rPr>
      </w:pPr>
      <w:r w:rsidRPr="006523E8">
        <w:rPr>
          <w:rStyle w:val="normaltextrun"/>
          <w:color w:val="000000"/>
          <w:lang w:val="en-AU"/>
        </w:rPr>
        <w:t>specify ‘funding periods’ during which funding will be available.</w:t>
      </w:r>
      <w:r w:rsidRPr="006523E8">
        <w:rPr>
          <w:rStyle w:val="eop"/>
          <w:color w:val="000000"/>
          <w:lang w:val="en-AU"/>
        </w:rPr>
        <w:t> </w:t>
      </w:r>
    </w:p>
    <w:p w14:paraId="62D1CF21" w14:textId="54922CE2" w:rsidR="000F3AE6" w:rsidRPr="006523E8" w:rsidRDefault="000F3AE6" w:rsidP="000F3AE6">
      <w:pPr>
        <w:rPr>
          <w:rStyle w:val="eop"/>
          <w:rFonts w:cs="Arial"/>
          <w:color w:val="000000"/>
          <w:shd w:val="clear" w:color="auto" w:fill="FFFFFF"/>
          <w:lang w:val="en-AU"/>
        </w:rPr>
      </w:pPr>
      <w:r w:rsidRPr="006523E8">
        <w:rPr>
          <w:shd w:val="clear" w:color="auto" w:fill="FFFFFF"/>
          <w:lang w:val="en-AU"/>
        </w:rPr>
        <w:t>It also introduces funding periods which will enable the availability of funding for supports to be distributed over the course of a plan. This will support participants and reduce the risk of funds being exhausted early in the plan. These measures mean participants will know how much funding they have, for what supports (funding components) and how long the funds need to last.</w:t>
      </w:r>
    </w:p>
    <w:p w14:paraId="3606B1C8" w14:textId="2375A037" w:rsidR="000F3AE6" w:rsidRPr="006523E8" w:rsidRDefault="000F3AE6" w:rsidP="006E05D7">
      <w:pPr>
        <w:pStyle w:val="Heading3"/>
        <w:numPr>
          <w:ilvl w:val="0"/>
          <w:numId w:val="0"/>
        </w:numPr>
        <w:spacing w:line="240" w:lineRule="auto"/>
        <w:rPr>
          <w:lang w:val="en-AU"/>
        </w:rPr>
      </w:pPr>
      <w:bookmarkStart w:id="197" w:name="_Toc187222618"/>
      <w:bookmarkStart w:id="198" w:name="_Toc190707826"/>
      <w:bookmarkStart w:id="199" w:name="_Toc192502634"/>
      <w:bookmarkStart w:id="200" w:name="_Toc195101184"/>
      <w:bookmarkStart w:id="201" w:name="_Toc201567465"/>
      <w:r w:rsidRPr="006523E8">
        <w:rPr>
          <w:lang w:val="en-AU"/>
        </w:rPr>
        <w:t>Evaluation aims</w:t>
      </w:r>
      <w:bookmarkEnd w:id="197"/>
      <w:r w:rsidR="00961B0B" w:rsidRPr="006523E8">
        <w:rPr>
          <w:lang w:val="en-AU"/>
        </w:rPr>
        <w:t xml:space="preserve"> and scope</w:t>
      </w:r>
      <w:bookmarkEnd w:id="198"/>
      <w:bookmarkEnd w:id="199"/>
      <w:bookmarkEnd w:id="200"/>
      <w:bookmarkEnd w:id="201"/>
    </w:p>
    <w:p w14:paraId="3D4719A6" w14:textId="35F1352C" w:rsidR="000F3AE6" w:rsidRPr="006523E8" w:rsidRDefault="000F3AE6" w:rsidP="000F3AE6">
      <w:pPr>
        <w:rPr>
          <w:rStyle w:val="normaltextrun"/>
          <w:lang w:val="en-AU"/>
        </w:rPr>
      </w:pPr>
      <w:r w:rsidRPr="006523E8">
        <w:rPr>
          <w:lang w:val="en-AU"/>
        </w:rPr>
        <w:t xml:space="preserve">The evaluation is a formative and implementation evaluation that aims to assess the extent to which the NDIA and its systems and processes are supporting implementation, and the impact of the changes on participant experience and outcomes. </w:t>
      </w:r>
    </w:p>
    <w:p w14:paraId="6BAFCCF8" w14:textId="77777777" w:rsidR="000F3AE6" w:rsidRPr="006523E8" w:rsidRDefault="000F3AE6" w:rsidP="000F3AE6">
      <w:pPr>
        <w:rPr>
          <w:lang w:val="en-AU" w:eastAsia="en-US"/>
        </w:rPr>
      </w:pPr>
      <w:r w:rsidRPr="006523E8">
        <w:rPr>
          <w:lang w:val="en-AU" w:eastAsia="en-US"/>
        </w:rPr>
        <w:t xml:space="preserve">The scope of the evaluation is to: </w:t>
      </w:r>
    </w:p>
    <w:p w14:paraId="525733DD" w14:textId="76D5FB77" w:rsidR="000F3AE6" w:rsidRPr="006523E8" w:rsidRDefault="000F3AE6" w:rsidP="00DF3D9D">
      <w:pPr>
        <w:pStyle w:val="ListParagraph"/>
        <w:numPr>
          <w:ilvl w:val="0"/>
          <w:numId w:val="14"/>
        </w:numPr>
        <w:rPr>
          <w:lang w:val="en-AU" w:eastAsia="en-US"/>
        </w:rPr>
      </w:pPr>
      <w:r w:rsidRPr="006523E8">
        <w:rPr>
          <w:lang w:val="en-AU" w:eastAsia="en-US"/>
        </w:rPr>
        <w:t xml:space="preserve">Understand whether the legislative changes and the transition rules are being implemented as intended (including </w:t>
      </w:r>
      <w:r w:rsidR="00CC2EA9">
        <w:rPr>
          <w:lang w:val="en-AU" w:eastAsia="en-US"/>
        </w:rPr>
        <w:t>replacement</w:t>
      </w:r>
      <w:r w:rsidRPr="006523E8">
        <w:rPr>
          <w:lang w:val="en-AU" w:eastAsia="en-US"/>
        </w:rPr>
        <w:t xml:space="preserve"> </w:t>
      </w:r>
      <w:r w:rsidR="007D1333">
        <w:rPr>
          <w:lang w:val="en-AU" w:eastAsia="en-US"/>
        </w:rPr>
        <w:t>supports</w:t>
      </w:r>
      <w:r w:rsidRPr="00583F9D">
        <w:rPr>
          <w:lang w:val="en-AU" w:eastAsia="en-US"/>
        </w:rPr>
        <w:t xml:space="preserve"> </w:t>
      </w:r>
      <w:r w:rsidRPr="006523E8">
        <w:rPr>
          <w:lang w:val="en-AU" w:eastAsia="en-US"/>
        </w:rPr>
        <w:t xml:space="preserve">and transitional rules, plan budget management and transitional debt provisions). </w:t>
      </w:r>
    </w:p>
    <w:p w14:paraId="766D832B" w14:textId="77777777" w:rsidR="000F3AE6" w:rsidRPr="006523E8" w:rsidRDefault="000F3AE6" w:rsidP="00DF3D9D">
      <w:pPr>
        <w:pStyle w:val="ListParagraph"/>
        <w:numPr>
          <w:ilvl w:val="0"/>
          <w:numId w:val="14"/>
        </w:numPr>
        <w:rPr>
          <w:lang w:val="en-AU" w:eastAsia="en-US"/>
        </w:rPr>
      </w:pPr>
      <w:r w:rsidRPr="006523E8">
        <w:rPr>
          <w:lang w:val="en-AU" w:eastAsia="en-US"/>
        </w:rPr>
        <w:t xml:space="preserve">Enable early warning signs on areas for clarification including any unintended consequences and areas for improvement. </w:t>
      </w:r>
    </w:p>
    <w:p w14:paraId="624DF950" w14:textId="77777777" w:rsidR="000F3AE6" w:rsidRPr="006523E8" w:rsidRDefault="000F3AE6" w:rsidP="00DF3D9D">
      <w:pPr>
        <w:pStyle w:val="ListParagraph"/>
        <w:numPr>
          <w:ilvl w:val="0"/>
          <w:numId w:val="14"/>
        </w:numPr>
        <w:rPr>
          <w:lang w:val="en-AU" w:eastAsia="en-US"/>
        </w:rPr>
      </w:pPr>
      <w:r w:rsidRPr="006523E8">
        <w:rPr>
          <w:lang w:val="en-AU" w:eastAsia="en-US"/>
        </w:rPr>
        <w:t xml:space="preserve">Explore the needs, expectations, and experiences of participants through the implementation of the transition rules. </w:t>
      </w:r>
    </w:p>
    <w:p w14:paraId="64625318" w14:textId="77777777" w:rsidR="000F3AE6" w:rsidRPr="006523E8" w:rsidRDefault="000F3AE6" w:rsidP="00DF3D9D">
      <w:pPr>
        <w:pStyle w:val="ListParagraph"/>
        <w:numPr>
          <w:ilvl w:val="0"/>
          <w:numId w:val="14"/>
        </w:numPr>
        <w:rPr>
          <w:lang w:val="en-AU" w:eastAsia="en-US"/>
        </w:rPr>
      </w:pPr>
      <w:r w:rsidRPr="006523E8">
        <w:rPr>
          <w:lang w:val="en-AU" w:eastAsia="en-US"/>
        </w:rPr>
        <w:t xml:space="preserve">Inform the progressive refinement of policy settings, guidelines, and participant communication and education (limited reporting at three monthly intervals).  </w:t>
      </w:r>
    </w:p>
    <w:p w14:paraId="6BAB1ACD" w14:textId="77777777" w:rsidR="00961B0B" w:rsidRPr="006523E8" w:rsidRDefault="00961B0B" w:rsidP="00DD1F0C">
      <w:pPr>
        <w:spacing w:before="120" w:after="0" w:line="240" w:lineRule="auto"/>
        <w:rPr>
          <w:b/>
          <w:color w:val="6B2976"/>
          <w:sz w:val="30"/>
          <w:szCs w:val="30"/>
          <w:lang w:val="en-AU"/>
        </w:rPr>
      </w:pPr>
      <w:bookmarkStart w:id="202" w:name="_Toc187222620"/>
      <w:r w:rsidRPr="006523E8">
        <w:rPr>
          <w:lang w:val="en-AU"/>
        </w:rPr>
        <w:br w:type="page"/>
      </w:r>
    </w:p>
    <w:p w14:paraId="2B1AA22D" w14:textId="77777777" w:rsidR="000F3AE6" w:rsidRPr="006523E8" w:rsidRDefault="000F3AE6" w:rsidP="00961B0B">
      <w:pPr>
        <w:pStyle w:val="Heading3"/>
        <w:numPr>
          <w:ilvl w:val="0"/>
          <w:numId w:val="0"/>
        </w:numPr>
        <w:spacing w:line="240" w:lineRule="auto"/>
        <w:rPr>
          <w:lang w:val="en-AU"/>
        </w:rPr>
      </w:pPr>
      <w:bookmarkStart w:id="203" w:name="_Toc190707827"/>
      <w:bookmarkStart w:id="204" w:name="_Toc192502635"/>
      <w:bookmarkStart w:id="205" w:name="_Toc195101185"/>
      <w:bookmarkStart w:id="206" w:name="_Toc201567466"/>
      <w:r w:rsidRPr="006523E8">
        <w:rPr>
          <w:lang w:val="en-AU"/>
        </w:rPr>
        <w:lastRenderedPageBreak/>
        <w:t>Evaluation questions</w:t>
      </w:r>
      <w:bookmarkEnd w:id="202"/>
      <w:bookmarkEnd w:id="203"/>
      <w:bookmarkEnd w:id="204"/>
      <w:bookmarkEnd w:id="205"/>
      <w:bookmarkEnd w:id="206"/>
      <w:r w:rsidRPr="006523E8">
        <w:rPr>
          <w:lang w:val="en-AU"/>
        </w:rPr>
        <w:t xml:space="preserve"> </w:t>
      </w:r>
    </w:p>
    <w:p w14:paraId="37684294" w14:textId="34CEBE36" w:rsidR="000F3AE6" w:rsidRPr="006523E8" w:rsidRDefault="000F3AE6" w:rsidP="00DD1F0C">
      <w:pPr>
        <w:spacing w:after="60" w:line="240" w:lineRule="auto"/>
        <w:rPr>
          <w:b/>
        </w:rPr>
      </w:pPr>
      <w:r w:rsidRPr="0B086A3D">
        <w:rPr>
          <w:b/>
        </w:rPr>
        <w:t>KEQ 1: To what extent are the new service rules being implemented as planned?</w:t>
      </w:r>
    </w:p>
    <w:p w14:paraId="35CEFAB6" w14:textId="77777777" w:rsidR="000F3AE6" w:rsidRPr="006523E8" w:rsidRDefault="000F3AE6" w:rsidP="000E6967">
      <w:pPr>
        <w:pStyle w:val="ListParagraph"/>
        <w:numPr>
          <w:ilvl w:val="0"/>
          <w:numId w:val="4"/>
        </w:numPr>
        <w:spacing w:after="60" w:line="240" w:lineRule="auto"/>
        <w:contextualSpacing w:val="0"/>
      </w:pPr>
      <w:r w:rsidRPr="0B086A3D">
        <w:t xml:space="preserve">How consistently are the transition rules being applied compared to the intended process outcome (fidelity)?  </w:t>
      </w:r>
    </w:p>
    <w:p w14:paraId="6074F4E0" w14:textId="77777777" w:rsidR="000F3AE6" w:rsidRPr="006523E8" w:rsidRDefault="000F3AE6" w:rsidP="000E6967">
      <w:pPr>
        <w:pStyle w:val="ListParagraph"/>
        <w:numPr>
          <w:ilvl w:val="0"/>
          <w:numId w:val="4"/>
        </w:numPr>
        <w:spacing w:after="60" w:line="240" w:lineRule="auto"/>
        <w:contextualSpacing w:val="0"/>
      </w:pPr>
      <w:r w:rsidRPr="0B086A3D">
        <w:t xml:space="preserve">Are the rates of access, support inclusions, claims, rejections, and patterns of payments over time as would be anticipated by design? </w:t>
      </w:r>
    </w:p>
    <w:p w14:paraId="01E330A3" w14:textId="77777777" w:rsidR="000F3AE6" w:rsidRPr="006523E8" w:rsidRDefault="000F3AE6" w:rsidP="000E6967">
      <w:pPr>
        <w:pStyle w:val="ListParagraph"/>
        <w:numPr>
          <w:ilvl w:val="0"/>
          <w:numId w:val="4"/>
        </w:numPr>
        <w:spacing w:after="60" w:line="240" w:lineRule="auto"/>
        <w:contextualSpacing w:val="0"/>
      </w:pPr>
      <w:r w:rsidRPr="0B086A3D">
        <w:t xml:space="preserve">Are staff using the correct tools effectively to make consistent, accurate and timely decisions?  </w:t>
      </w:r>
    </w:p>
    <w:p w14:paraId="03CD88FA" w14:textId="77777777" w:rsidR="000F3AE6" w:rsidRPr="006523E8" w:rsidRDefault="000F3AE6" w:rsidP="000E6967">
      <w:pPr>
        <w:pStyle w:val="ListParagraph"/>
        <w:numPr>
          <w:ilvl w:val="0"/>
          <w:numId w:val="4"/>
        </w:numPr>
        <w:spacing w:after="60" w:line="240" w:lineRule="auto"/>
        <w:contextualSpacing w:val="0"/>
      </w:pPr>
      <w:proofErr w:type="gramStart"/>
      <w:r w:rsidRPr="0B086A3D">
        <w:t>Do</w:t>
      </w:r>
      <w:proofErr w:type="gramEnd"/>
      <w:r w:rsidRPr="0B086A3D">
        <w:t xml:space="preserve"> reasons provided for approved substitutions and exemptions align with the new rules?   </w:t>
      </w:r>
    </w:p>
    <w:p w14:paraId="7F0C954B" w14:textId="77777777" w:rsidR="000F3AE6" w:rsidRPr="006523E8" w:rsidRDefault="000F3AE6" w:rsidP="000E6967">
      <w:pPr>
        <w:pStyle w:val="ListParagraph"/>
        <w:numPr>
          <w:ilvl w:val="0"/>
          <w:numId w:val="4"/>
        </w:numPr>
        <w:spacing w:after="60" w:line="240" w:lineRule="auto"/>
        <w:contextualSpacing w:val="0"/>
      </w:pPr>
      <w:r w:rsidRPr="0B086A3D">
        <w:t>How effectively are the compliance risk areas being identified and managed?</w:t>
      </w:r>
    </w:p>
    <w:p w14:paraId="20C8511B" w14:textId="77777777" w:rsidR="000F3AE6" w:rsidRPr="006523E8" w:rsidRDefault="000F3AE6" w:rsidP="00DD1F0C">
      <w:pPr>
        <w:spacing w:before="120" w:after="60" w:line="240" w:lineRule="auto"/>
        <w:rPr>
          <w:b/>
          <w:bCs/>
          <w:lang w:val="en-AU"/>
        </w:rPr>
      </w:pPr>
      <w:r w:rsidRPr="006523E8">
        <w:rPr>
          <w:b/>
          <w:bCs/>
          <w:lang w:val="en-AU"/>
        </w:rPr>
        <w:t>KEQ 2: What are the challenges and enablers to implementation?</w:t>
      </w:r>
    </w:p>
    <w:p w14:paraId="3FDC2E88" w14:textId="77777777" w:rsidR="000F3AE6" w:rsidRPr="006523E8" w:rsidRDefault="000F3AE6" w:rsidP="000E6967">
      <w:pPr>
        <w:pStyle w:val="ListParagraph"/>
        <w:numPr>
          <w:ilvl w:val="0"/>
          <w:numId w:val="5"/>
        </w:numPr>
        <w:spacing w:after="60" w:line="240" w:lineRule="auto"/>
        <w:contextualSpacing w:val="0"/>
      </w:pPr>
      <w:r w:rsidRPr="0B086A3D">
        <w:t xml:space="preserve">How well have communications, training and guidelines assisted in understanding changes for all groups (frontline, claims/payments staff, providers, partners, participants)?  </w:t>
      </w:r>
    </w:p>
    <w:p w14:paraId="7CF1FA4F" w14:textId="77777777" w:rsidR="000F3AE6" w:rsidRPr="006523E8" w:rsidRDefault="000F3AE6" w:rsidP="000E6967">
      <w:pPr>
        <w:pStyle w:val="ListParagraph"/>
        <w:numPr>
          <w:ilvl w:val="0"/>
          <w:numId w:val="5"/>
        </w:numPr>
        <w:spacing w:after="60" w:line="240" w:lineRule="auto"/>
        <w:contextualSpacing w:val="0"/>
        <w:rPr>
          <w:lang w:val="en-AU"/>
        </w:rPr>
      </w:pPr>
      <w:r w:rsidRPr="006523E8">
        <w:rPr>
          <w:lang w:val="en-AU"/>
        </w:rPr>
        <w:t xml:space="preserve">Are the resources to support implementation and compliance in place and sufficient? </w:t>
      </w:r>
    </w:p>
    <w:p w14:paraId="6A1C9FE8" w14:textId="77777777" w:rsidR="000F3AE6" w:rsidRPr="006523E8" w:rsidRDefault="000F3AE6" w:rsidP="000E6967">
      <w:pPr>
        <w:pStyle w:val="ListParagraph"/>
        <w:numPr>
          <w:ilvl w:val="0"/>
          <w:numId w:val="5"/>
        </w:numPr>
        <w:spacing w:after="60" w:line="240" w:lineRule="auto"/>
        <w:contextualSpacing w:val="0"/>
        <w:rPr>
          <w:lang w:val="en-AU"/>
        </w:rPr>
      </w:pPr>
      <w:r w:rsidRPr="006523E8">
        <w:rPr>
          <w:lang w:val="en-AU"/>
        </w:rPr>
        <w:t xml:space="preserve">How have the changes affected staff, partner, and provider confidence and capability in meeting participant needs and expectations? </w:t>
      </w:r>
    </w:p>
    <w:p w14:paraId="672F872F" w14:textId="77777777" w:rsidR="000F3AE6" w:rsidRPr="006523E8" w:rsidRDefault="000F3AE6" w:rsidP="000E6967">
      <w:pPr>
        <w:pStyle w:val="ListParagraph"/>
        <w:numPr>
          <w:ilvl w:val="0"/>
          <w:numId w:val="5"/>
        </w:numPr>
        <w:spacing w:after="60" w:line="240" w:lineRule="auto"/>
        <w:contextualSpacing w:val="0"/>
      </w:pPr>
      <w:r w:rsidRPr="0B086A3D">
        <w:t xml:space="preserve">How have the implementation of the changes impacted staff workload and productivity? </w:t>
      </w:r>
    </w:p>
    <w:p w14:paraId="2561F23D" w14:textId="77777777" w:rsidR="000F3AE6" w:rsidRPr="006523E8" w:rsidRDefault="000F3AE6" w:rsidP="000E6967">
      <w:pPr>
        <w:pStyle w:val="ListParagraph"/>
        <w:numPr>
          <w:ilvl w:val="0"/>
          <w:numId w:val="5"/>
        </w:numPr>
        <w:spacing w:after="60" w:line="240" w:lineRule="auto"/>
        <w:contextualSpacing w:val="0"/>
        <w:rPr>
          <w:lang w:val="en-AU"/>
        </w:rPr>
      </w:pPr>
      <w:r w:rsidRPr="006523E8">
        <w:rPr>
          <w:lang w:val="en-AU"/>
        </w:rPr>
        <w:t xml:space="preserve">What has been done in an innovative way to manage implementation challenges? </w:t>
      </w:r>
    </w:p>
    <w:p w14:paraId="3996D1AC" w14:textId="77777777" w:rsidR="000F3AE6" w:rsidRPr="006523E8" w:rsidRDefault="000F3AE6" w:rsidP="000E6967">
      <w:pPr>
        <w:pStyle w:val="ListParagraph"/>
        <w:numPr>
          <w:ilvl w:val="0"/>
          <w:numId w:val="5"/>
        </w:numPr>
        <w:spacing w:after="60" w:line="240" w:lineRule="auto"/>
        <w:contextualSpacing w:val="0"/>
      </w:pPr>
      <w:r w:rsidRPr="0B086A3D">
        <w:t xml:space="preserve">Are gaps and risks being identified, addressed or mitigated in systems operations? </w:t>
      </w:r>
    </w:p>
    <w:p w14:paraId="69F68035" w14:textId="77777777" w:rsidR="000F3AE6" w:rsidRPr="006523E8" w:rsidRDefault="000F3AE6" w:rsidP="000E6967">
      <w:pPr>
        <w:pStyle w:val="ListParagraph"/>
        <w:numPr>
          <w:ilvl w:val="0"/>
          <w:numId w:val="5"/>
        </w:numPr>
        <w:spacing w:after="60" w:line="240" w:lineRule="auto"/>
        <w:contextualSpacing w:val="0"/>
        <w:rPr>
          <w:lang w:val="en-AU"/>
        </w:rPr>
      </w:pPr>
      <w:r w:rsidRPr="006523E8">
        <w:rPr>
          <w:lang w:val="en-AU"/>
        </w:rPr>
        <w:t>Are the lessons from implementation experience being effectively communicated and used?</w:t>
      </w:r>
    </w:p>
    <w:p w14:paraId="30A17175" w14:textId="77777777" w:rsidR="000F3AE6" w:rsidRPr="006523E8" w:rsidRDefault="000F3AE6" w:rsidP="00DD1F0C">
      <w:pPr>
        <w:spacing w:before="120" w:after="60" w:line="240" w:lineRule="auto"/>
        <w:rPr>
          <w:b/>
          <w:bCs/>
          <w:lang w:val="en-AU"/>
        </w:rPr>
      </w:pPr>
      <w:r w:rsidRPr="006523E8">
        <w:rPr>
          <w:b/>
          <w:bCs/>
          <w:lang w:val="en-AU"/>
        </w:rPr>
        <w:t>KEQ 3: What are the immediate impacts of the changes on participant experience?</w:t>
      </w:r>
    </w:p>
    <w:p w14:paraId="3C8A672D" w14:textId="77777777" w:rsidR="000F3AE6" w:rsidRPr="006523E8" w:rsidRDefault="000F3AE6" w:rsidP="000E6967">
      <w:pPr>
        <w:pStyle w:val="ListParagraph"/>
        <w:numPr>
          <w:ilvl w:val="0"/>
          <w:numId w:val="6"/>
        </w:numPr>
        <w:spacing w:after="60" w:line="240" w:lineRule="auto"/>
        <w:contextualSpacing w:val="0"/>
        <w:rPr>
          <w:lang w:val="en-AU"/>
        </w:rPr>
      </w:pPr>
      <w:r w:rsidRPr="006523E8">
        <w:rPr>
          <w:lang w:val="en-AU"/>
        </w:rPr>
        <w:t xml:space="preserve">What is the participant experience of all aspects of the changes (NDIS supports, substitutions, exemptions, management of plan budgets and funding periods, transitional debt provisions)? </w:t>
      </w:r>
    </w:p>
    <w:p w14:paraId="24A502BD" w14:textId="77777777" w:rsidR="000F3AE6" w:rsidRPr="006523E8" w:rsidRDefault="000F3AE6" w:rsidP="000E6967">
      <w:pPr>
        <w:pStyle w:val="ListParagraph"/>
        <w:numPr>
          <w:ilvl w:val="0"/>
          <w:numId w:val="6"/>
        </w:numPr>
        <w:spacing w:after="60" w:line="240" w:lineRule="auto"/>
        <w:contextualSpacing w:val="0"/>
      </w:pPr>
      <w:r w:rsidRPr="0B086A3D">
        <w:t xml:space="preserve">How satisfied are participants with the experience of the implementation of the new rules?  </w:t>
      </w:r>
    </w:p>
    <w:p w14:paraId="6966DAE2" w14:textId="77777777" w:rsidR="000F3AE6" w:rsidRPr="006523E8" w:rsidRDefault="000F3AE6" w:rsidP="000E6967">
      <w:pPr>
        <w:pStyle w:val="ListParagraph"/>
        <w:numPr>
          <w:ilvl w:val="0"/>
          <w:numId w:val="6"/>
        </w:numPr>
        <w:spacing w:after="60" w:line="240" w:lineRule="auto"/>
        <w:contextualSpacing w:val="0"/>
      </w:pPr>
      <w:r w:rsidRPr="0B086A3D">
        <w:t>What do participants need to enable understanding, confidence and choice and control?</w:t>
      </w:r>
    </w:p>
    <w:p w14:paraId="29E80238" w14:textId="77777777" w:rsidR="000F3AE6" w:rsidRPr="006523E8" w:rsidRDefault="000F3AE6" w:rsidP="000E6967">
      <w:pPr>
        <w:pStyle w:val="ListParagraph"/>
        <w:numPr>
          <w:ilvl w:val="0"/>
          <w:numId w:val="6"/>
        </w:numPr>
        <w:spacing w:after="60" w:line="240" w:lineRule="auto"/>
        <w:contextualSpacing w:val="0"/>
        <w:rPr>
          <w:lang w:val="en-AU"/>
        </w:rPr>
      </w:pPr>
      <w:r w:rsidRPr="006523E8">
        <w:rPr>
          <w:lang w:val="en-AU"/>
        </w:rPr>
        <w:t xml:space="preserve">Are participants, staff, and the disability community satisfied with the communication and feedback processes related to the new rules? </w:t>
      </w:r>
    </w:p>
    <w:p w14:paraId="44A9EA52" w14:textId="77777777" w:rsidR="000F3AE6" w:rsidRPr="006523E8" w:rsidRDefault="000F3AE6" w:rsidP="000E6967">
      <w:pPr>
        <w:pStyle w:val="ListParagraph"/>
        <w:numPr>
          <w:ilvl w:val="0"/>
          <w:numId w:val="6"/>
        </w:numPr>
        <w:spacing w:after="60" w:line="240" w:lineRule="auto"/>
        <w:contextualSpacing w:val="0"/>
      </w:pPr>
      <w:r w:rsidRPr="0B086A3D">
        <w:t xml:space="preserve">Are emerging risks being identified and addressed in a timely manner? </w:t>
      </w:r>
    </w:p>
    <w:p w14:paraId="458F2CAC" w14:textId="77777777" w:rsidR="000F3AE6" w:rsidRPr="006523E8" w:rsidRDefault="000F3AE6" w:rsidP="000E6967">
      <w:pPr>
        <w:pStyle w:val="ListParagraph"/>
        <w:numPr>
          <w:ilvl w:val="0"/>
          <w:numId w:val="6"/>
        </w:numPr>
        <w:spacing w:after="60" w:line="240" w:lineRule="auto"/>
        <w:contextualSpacing w:val="0"/>
        <w:rPr>
          <w:lang w:val="en-AU"/>
        </w:rPr>
      </w:pPr>
      <w:r w:rsidRPr="006523E8">
        <w:rPr>
          <w:lang w:val="en-AU"/>
        </w:rPr>
        <w:t>Are there effective strategies in place to mitigate disruptions and support participants who may be more affected?</w:t>
      </w:r>
    </w:p>
    <w:p w14:paraId="2870141C" w14:textId="77777777" w:rsidR="00961B0B" w:rsidRPr="006523E8" w:rsidRDefault="00961B0B" w:rsidP="00DD1F0C">
      <w:pPr>
        <w:spacing w:after="60" w:line="240" w:lineRule="auto"/>
        <w:rPr>
          <w:lang w:val="en-AU"/>
        </w:rPr>
      </w:pPr>
    </w:p>
    <w:p w14:paraId="20B19701" w14:textId="49C00B69" w:rsidR="000F3AE6" w:rsidRPr="006523E8" w:rsidRDefault="000F3AE6" w:rsidP="00DD1F0C">
      <w:pPr>
        <w:spacing w:before="120" w:after="60" w:line="240" w:lineRule="auto"/>
        <w:rPr>
          <w:b/>
          <w:bCs/>
          <w:lang w:val="en-AU"/>
        </w:rPr>
      </w:pPr>
      <w:r w:rsidRPr="006523E8">
        <w:rPr>
          <w:b/>
          <w:bCs/>
          <w:lang w:val="en-AU"/>
        </w:rPr>
        <w:lastRenderedPageBreak/>
        <w:t>KEQ 4</w:t>
      </w:r>
      <w:r w:rsidR="00116F35">
        <w:rPr>
          <w:b/>
          <w:bCs/>
          <w:lang w:val="en-AU"/>
        </w:rPr>
        <w:t>:</w:t>
      </w:r>
      <w:r w:rsidRPr="006523E8">
        <w:rPr>
          <w:b/>
          <w:bCs/>
          <w:lang w:val="en-AU"/>
        </w:rPr>
        <w:t xml:space="preserve"> To what extent are there indicators of progress toward intended outcomes?</w:t>
      </w:r>
    </w:p>
    <w:p w14:paraId="57FAD701" w14:textId="77777777" w:rsidR="000F3AE6" w:rsidRPr="006523E8" w:rsidRDefault="000F3AE6" w:rsidP="000E6967">
      <w:pPr>
        <w:pStyle w:val="ListParagraph"/>
        <w:numPr>
          <w:ilvl w:val="0"/>
          <w:numId w:val="7"/>
        </w:numPr>
        <w:spacing w:after="60" w:line="240" w:lineRule="auto"/>
        <w:contextualSpacing w:val="0"/>
        <w:rPr>
          <w:lang w:val="en-AU"/>
        </w:rPr>
      </w:pPr>
      <w:r w:rsidRPr="006523E8">
        <w:rPr>
          <w:lang w:val="en-AU"/>
        </w:rPr>
        <w:t xml:space="preserve">What are the emerging impacts of the policies on participant outcomes? </w:t>
      </w:r>
    </w:p>
    <w:p w14:paraId="4D1732CE" w14:textId="77777777" w:rsidR="000F3AE6" w:rsidRPr="006523E8" w:rsidRDefault="000F3AE6" w:rsidP="000E6967">
      <w:pPr>
        <w:pStyle w:val="ListParagraph"/>
        <w:numPr>
          <w:ilvl w:val="0"/>
          <w:numId w:val="7"/>
        </w:numPr>
        <w:spacing w:after="60" w:line="240" w:lineRule="auto"/>
        <w:contextualSpacing w:val="0"/>
        <w:rPr>
          <w:lang w:val="en-AU"/>
        </w:rPr>
      </w:pPr>
      <w:r w:rsidRPr="006523E8">
        <w:rPr>
          <w:lang w:val="en-AU"/>
        </w:rPr>
        <w:t>How have issues raised during co-design consultations been addressed?</w:t>
      </w:r>
    </w:p>
    <w:p w14:paraId="0E04E2D4" w14:textId="77777777" w:rsidR="000F3AE6" w:rsidRPr="006523E8" w:rsidRDefault="000F3AE6" w:rsidP="000E6967">
      <w:pPr>
        <w:pStyle w:val="ListParagraph"/>
        <w:numPr>
          <w:ilvl w:val="0"/>
          <w:numId w:val="7"/>
        </w:numPr>
        <w:spacing w:after="60" w:line="240" w:lineRule="auto"/>
        <w:contextualSpacing w:val="0"/>
      </w:pPr>
      <w:r w:rsidRPr="0B086A3D">
        <w:t xml:space="preserve">How has access, budget management, and claim behavior changed since the implementation of the new rules?  </w:t>
      </w:r>
    </w:p>
    <w:p w14:paraId="6C7E9842" w14:textId="77777777" w:rsidR="000F3AE6" w:rsidRPr="006523E8" w:rsidRDefault="000F3AE6" w:rsidP="000E6967">
      <w:pPr>
        <w:pStyle w:val="ListParagraph"/>
        <w:numPr>
          <w:ilvl w:val="0"/>
          <w:numId w:val="7"/>
        </w:numPr>
        <w:spacing w:after="60" w:line="240" w:lineRule="auto"/>
        <w:contextualSpacing w:val="0"/>
        <w:rPr>
          <w:lang w:val="en-AU"/>
        </w:rPr>
      </w:pPr>
      <w:r w:rsidRPr="006523E8">
        <w:rPr>
          <w:lang w:val="en-AU"/>
        </w:rPr>
        <w:t xml:space="preserve">To what extent are participants spending within their budgets and within the plan funding period? </w:t>
      </w:r>
    </w:p>
    <w:p w14:paraId="4FA4137D" w14:textId="77777777" w:rsidR="000F3AE6" w:rsidRPr="006523E8" w:rsidRDefault="000F3AE6" w:rsidP="000E6967">
      <w:pPr>
        <w:pStyle w:val="ListParagraph"/>
        <w:numPr>
          <w:ilvl w:val="0"/>
          <w:numId w:val="7"/>
        </w:numPr>
        <w:spacing w:after="60" w:line="240" w:lineRule="auto"/>
        <w:contextualSpacing w:val="0"/>
      </w:pPr>
      <w:r w:rsidRPr="0B086A3D">
        <w:t xml:space="preserve">To what extent are the new rules improving the integrity of the scheme? </w:t>
      </w:r>
    </w:p>
    <w:p w14:paraId="648C7175" w14:textId="77777777" w:rsidR="000F3AE6" w:rsidRPr="006523E8" w:rsidRDefault="000F3AE6" w:rsidP="000E6967">
      <w:pPr>
        <w:pStyle w:val="ListParagraph"/>
        <w:numPr>
          <w:ilvl w:val="0"/>
          <w:numId w:val="7"/>
        </w:numPr>
        <w:spacing w:after="60" w:line="240" w:lineRule="auto"/>
        <w:contextualSpacing w:val="0"/>
      </w:pPr>
      <w:r w:rsidRPr="0B086A3D">
        <w:t xml:space="preserve">To what extent are the new rules improving the sustainability of the scheme? </w:t>
      </w:r>
    </w:p>
    <w:p w14:paraId="7AE9878B" w14:textId="77777777" w:rsidR="000F3AE6" w:rsidRPr="006523E8" w:rsidRDefault="000F3AE6" w:rsidP="000E6967">
      <w:pPr>
        <w:pStyle w:val="ListParagraph"/>
        <w:numPr>
          <w:ilvl w:val="0"/>
          <w:numId w:val="7"/>
        </w:numPr>
        <w:spacing w:after="60" w:line="240" w:lineRule="auto"/>
        <w:contextualSpacing w:val="0"/>
      </w:pPr>
      <w:r w:rsidRPr="0B086A3D">
        <w:t xml:space="preserve">Do participants and the disability community have increasing trust and confidence in the NDIA’s implementation of the legislation?   </w:t>
      </w:r>
    </w:p>
    <w:p w14:paraId="6C01CADE" w14:textId="77777777" w:rsidR="000F3AE6" w:rsidRPr="006523E8" w:rsidRDefault="000F3AE6" w:rsidP="000E6967">
      <w:pPr>
        <w:pStyle w:val="ListParagraph"/>
        <w:numPr>
          <w:ilvl w:val="0"/>
          <w:numId w:val="7"/>
        </w:numPr>
        <w:spacing w:after="60" w:line="240" w:lineRule="auto"/>
        <w:contextualSpacing w:val="0"/>
        <w:rPr>
          <w:lang w:val="en-AU"/>
        </w:rPr>
      </w:pPr>
      <w:r w:rsidRPr="006523E8">
        <w:rPr>
          <w:lang w:val="en-AU"/>
        </w:rPr>
        <w:t>What unintended outcomes (positive and negative) were produced?</w:t>
      </w:r>
    </w:p>
    <w:p w14:paraId="1BD08BBB" w14:textId="1629ED8D" w:rsidR="000F3AE6" w:rsidRPr="006523E8" w:rsidRDefault="000F3AE6" w:rsidP="00961B0B">
      <w:pPr>
        <w:pStyle w:val="Heading3"/>
        <w:numPr>
          <w:ilvl w:val="0"/>
          <w:numId w:val="0"/>
        </w:numPr>
        <w:spacing w:line="240" w:lineRule="auto"/>
        <w:rPr>
          <w:lang w:val="en-AU"/>
        </w:rPr>
      </w:pPr>
      <w:bookmarkStart w:id="207" w:name="_Toc187222621"/>
      <w:bookmarkStart w:id="208" w:name="_Toc190707828"/>
      <w:bookmarkStart w:id="209" w:name="_Toc192502636"/>
      <w:bookmarkStart w:id="210" w:name="_Toc195101186"/>
      <w:bookmarkStart w:id="211" w:name="_Toc201567467"/>
      <w:r w:rsidRPr="006523E8">
        <w:rPr>
          <w:lang w:val="en-AU"/>
        </w:rPr>
        <w:t>Evaluation approach</w:t>
      </w:r>
      <w:bookmarkEnd w:id="207"/>
      <w:r w:rsidR="00961B0B" w:rsidRPr="006523E8">
        <w:rPr>
          <w:lang w:val="en-AU"/>
        </w:rPr>
        <w:t xml:space="preserve"> and methods</w:t>
      </w:r>
      <w:bookmarkEnd w:id="208"/>
      <w:bookmarkEnd w:id="209"/>
      <w:bookmarkEnd w:id="210"/>
      <w:bookmarkEnd w:id="211"/>
      <w:r w:rsidR="00961B0B" w:rsidRPr="006523E8">
        <w:rPr>
          <w:lang w:val="en-AU"/>
        </w:rPr>
        <w:t xml:space="preserve"> </w:t>
      </w:r>
    </w:p>
    <w:p w14:paraId="2A8D39C2" w14:textId="35F2F17F" w:rsidR="000F3AE6" w:rsidRPr="006523E8" w:rsidRDefault="000F3AE6" w:rsidP="000F3AE6">
      <w:r w:rsidRPr="0B086A3D">
        <w:t xml:space="preserve">The evaluation </w:t>
      </w:r>
      <w:r w:rsidR="00935674" w:rsidRPr="0B086A3D">
        <w:t>takes</w:t>
      </w:r>
      <w:r w:rsidRPr="0B086A3D">
        <w:t xml:space="preserve"> a formative approach</w:t>
      </w:r>
      <w:r w:rsidR="00935674" w:rsidRPr="0B086A3D">
        <w:t xml:space="preserve"> </w:t>
      </w:r>
      <w:r w:rsidRPr="0B086A3D">
        <w:t>involv</w:t>
      </w:r>
      <w:r w:rsidR="00935674" w:rsidRPr="0B086A3D">
        <w:t>ing</w:t>
      </w:r>
      <w:r w:rsidRPr="0B086A3D">
        <w:t xml:space="preserve"> a cyclical process that aims to improve implementation and outcomes while the </w:t>
      </w:r>
      <w:r w:rsidR="00D63660">
        <w:t>implementation</w:t>
      </w:r>
      <w:r w:rsidRPr="0B086A3D">
        <w:t xml:space="preserve"> is ongoing. The evaluation has been designed to draw on existing NDIA data, to enable monitoring from day one, and reduce data collection burden on frontline staff and participants.  </w:t>
      </w:r>
    </w:p>
    <w:p w14:paraId="047168BA" w14:textId="6A2BC3EF" w:rsidR="00935674" w:rsidRPr="006523E8" w:rsidRDefault="00416D44" w:rsidP="00935674">
      <w:pPr>
        <w:rPr>
          <w:lang w:val="en-AU"/>
        </w:rPr>
      </w:pPr>
      <w:r>
        <w:rPr>
          <w:lang w:val="en-AU"/>
        </w:rPr>
        <w:t>The</w:t>
      </w:r>
      <w:r w:rsidR="00935674" w:rsidRPr="006523E8">
        <w:rPr>
          <w:lang w:val="en-AU"/>
        </w:rPr>
        <w:t xml:space="preserve"> evaluation </w:t>
      </w:r>
      <w:r w:rsidR="00251782">
        <w:rPr>
          <w:lang w:val="en-AU"/>
        </w:rPr>
        <w:t>will draw</w:t>
      </w:r>
      <w:r w:rsidR="00935674" w:rsidRPr="006523E8">
        <w:rPr>
          <w:lang w:val="en-AU"/>
        </w:rPr>
        <w:t xml:space="preserve"> on a wide range of information and data relevant to understanding </w:t>
      </w:r>
      <w:r w:rsidR="0081530B" w:rsidRPr="0081530B">
        <w:rPr>
          <w:lang w:val="en-AU"/>
        </w:rPr>
        <w:t>NDIS Supports and Funding perio</w:t>
      </w:r>
      <w:r w:rsidR="0081530B">
        <w:rPr>
          <w:lang w:val="en-AU"/>
        </w:rPr>
        <w:t>d</w:t>
      </w:r>
      <w:r w:rsidR="00935674" w:rsidRPr="006523E8">
        <w:rPr>
          <w:lang w:val="en-AU"/>
        </w:rPr>
        <w:t xml:space="preserve"> changes and their implementation. Th</w:t>
      </w:r>
      <w:r w:rsidR="00433363">
        <w:rPr>
          <w:lang w:val="en-AU"/>
        </w:rPr>
        <w:t>e</w:t>
      </w:r>
      <w:r w:rsidR="00935674" w:rsidRPr="006523E8">
        <w:rPr>
          <w:lang w:val="en-AU"/>
        </w:rPr>
        <w:t xml:space="preserve"> information sources </w:t>
      </w:r>
      <w:r w:rsidR="00162370">
        <w:rPr>
          <w:lang w:val="en-AU"/>
        </w:rPr>
        <w:t>for</w:t>
      </w:r>
      <w:r w:rsidR="00935674" w:rsidRPr="006523E8">
        <w:rPr>
          <w:lang w:val="en-AU"/>
        </w:rPr>
        <w:t xml:space="preserve"> </w:t>
      </w:r>
      <w:r w:rsidR="00433363">
        <w:rPr>
          <w:lang w:val="en-AU"/>
        </w:rPr>
        <w:t xml:space="preserve">this first report (Report 1) </w:t>
      </w:r>
      <w:r w:rsidR="00162370">
        <w:rPr>
          <w:lang w:val="en-AU"/>
        </w:rPr>
        <w:t>are listed below.</w:t>
      </w:r>
    </w:p>
    <w:p w14:paraId="0DCB5714" w14:textId="3E3AEE51" w:rsidR="00935674" w:rsidRPr="006523E8" w:rsidRDefault="00935674" w:rsidP="00935674">
      <w:pPr>
        <w:rPr>
          <w:b/>
          <w:bCs/>
          <w:lang w:val="en-AU"/>
        </w:rPr>
      </w:pPr>
      <w:r w:rsidRPr="006523E8">
        <w:rPr>
          <w:b/>
          <w:bCs/>
          <w:lang w:val="en-AU"/>
        </w:rPr>
        <w:t>Policy and legislation documents</w:t>
      </w:r>
      <w:r w:rsidR="00162370">
        <w:rPr>
          <w:b/>
          <w:bCs/>
          <w:lang w:val="en-AU"/>
        </w:rPr>
        <w:t>:</w:t>
      </w:r>
    </w:p>
    <w:p w14:paraId="4CD853E3" w14:textId="77777777" w:rsidR="00935674" w:rsidRPr="006523E8" w:rsidRDefault="00935674" w:rsidP="00DF3D9D">
      <w:pPr>
        <w:pStyle w:val="ListParagraph"/>
        <w:numPr>
          <w:ilvl w:val="0"/>
          <w:numId w:val="13"/>
        </w:numPr>
        <w:rPr>
          <w:lang w:val="en-AU"/>
        </w:rPr>
      </w:pPr>
      <w:r w:rsidRPr="006523E8">
        <w:rPr>
          <w:lang w:val="en-AU"/>
        </w:rPr>
        <w:t>NDIS policy and legislative documents</w:t>
      </w:r>
    </w:p>
    <w:p w14:paraId="2216F918" w14:textId="7ED3E6C0" w:rsidR="00935674" w:rsidRPr="006523E8" w:rsidRDefault="00935674" w:rsidP="00DF3D9D">
      <w:pPr>
        <w:pStyle w:val="ListParagraph"/>
        <w:numPr>
          <w:ilvl w:val="0"/>
          <w:numId w:val="13"/>
        </w:numPr>
        <w:rPr>
          <w:lang w:val="en-AU"/>
        </w:rPr>
      </w:pPr>
      <w:r w:rsidRPr="006523E8">
        <w:rPr>
          <w:lang w:val="en-AU"/>
        </w:rPr>
        <w:t xml:space="preserve">Relevant </w:t>
      </w:r>
      <w:r w:rsidR="0081530B" w:rsidRPr="0081530B">
        <w:rPr>
          <w:lang w:val="en-AU"/>
        </w:rPr>
        <w:t>NDIS Supports and Funding perio</w:t>
      </w:r>
      <w:r w:rsidR="0081530B">
        <w:rPr>
          <w:lang w:val="en-AU"/>
        </w:rPr>
        <w:t>d</w:t>
      </w:r>
      <w:r w:rsidRPr="006523E8">
        <w:rPr>
          <w:lang w:val="en-AU"/>
        </w:rPr>
        <w:t xml:space="preserve"> informational documents and webpages that are publicly available on Government websites including NDIS, DSS, and Federal register of Legislation</w:t>
      </w:r>
    </w:p>
    <w:p w14:paraId="665EC816" w14:textId="77777777" w:rsidR="00935674" w:rsidRPr="006523E8" w:rsidRDefault="00C33872" w:rsidP="00935674">
      <w:pPr>
        <w:rPr>
          <w:b/>
          <w:bCs/>
          <w:lang w:val="en-AU"/>
        </w:rPr>
      </w:pPr>
      <w:r w:rsidRPr="006523E8">
        <w:rPr>
          <w:b/>
          <w:bCs/>
          <w:lang w:val="en-AU"/>
        </w:rPr>
        <w:t>Agency administrative data including</w:t>
      </w:r>
      <w:r w:rsidR="00935674" w:rsidRPr="006523E8">
        <w:rPr>
          <w:b/>
          <w:bCs/>
          <w:lang w:val="en-AU"/>
        </w:rPr>
        <w:t xml:space="preserve">: </w:t>
      </w:r>
    </w:p>
    <w:p w14:paraId="5D2EE0F0" w14:textId="02607072" w:rsidR="00935674" w:rsidRPr="006523E8" w:rsidRDefault="00935674" w:rsidP="00DF3D9D">
      <w:pPr>
        <w:pStyle w:val="ListParagraph"/>
        <w:numPr>
          <w:ilvl w:val="0"/>
          <w:numId w:val="13"/>
        </w:numPr>
        <w:rPr>
          <w:lang w:val="en-AU"/>
        </w:rPr>
      </w:pPr>
      <w:r w:rsidRPr="006523E8">
        <w:rPr>
          <w:lang w:val="en-AU"/>
        </w:rPr>
        <w:t>N</w:t>
      </w:r>
      <w:r w:rsidR="009E40D4" w:rsidRPr="006523E8">
        <w:rPr>
          <w:lang w:val="en-AU"/>
        </w:rPr>
        <w:t>ational Call Centre data including</w:t>
      </w:r>
      <w:r w:rsidRPr="006523E8">
        <w:rPr>
          <w:lang w:val="en-AU"/>
        </w:rPr>
        <w:t xml:space="preserve"> legislation queries and complaints</w:t>
      </w:r>
    </w:p>
    <w:p w14:paraId="6A783512" w14:textId="77777777" w:rsidR="00935674" w:rsidRPr="006523E8" w:rsidRDefault="00935674" w:rsidP="00DF3D9D">
      <w:pPr>
        <w:pStyle w:val="ListParagraph"/>
        <w:numPr>
          <w:ilvl w:val="0"/>
          <w:numId w:val="13"/>
        </w:numPr>
      </w:pPr>
      <w:r w:rsidRPr="0B086A3D">
        <w:t>NDIS data warehouse – e.g., volume and nature of replacement requests, patterns in claiming activities, plan and budget metrics</w:t>
      </w:r>
    </w:p>
    <w:p w14:paraId="2098E43C" w14:textId="15F77EA1" w:rsidR="00C33872" w:rsidRPr="006523E8" w:rsidRDefault="00C33872" w:rsidP="00935674">
      <w:pPr>
        <w:rPr>
          <w:b/>
          <w:bCs/>
          <w:lang w:val="en-AU"/>
        </w:rPr>
      </w:pPr>
      <w:r w:rsidRPr="006523E8">
        <w:rPr>
          <w:b/>
          <w:bCs/>
          <w:lang w:val="en-AU"/>
        </w:rPr>
        <w:t>Agency processes</w:t>
      </w:r>
      <w:r w:rsidR="00162370">
        <w:rPr>
          <w:b/>
          <w:bCs/>
          <w:lang w:val="en-AU"/>
        </w:rPr>
        <w:t>:</w:t>
      </w:r>
    </w:p>
    <w:p w14:paraId="24788C78" w14:textId="64D65E3C" w:rsidR="00C33872" w:rsidRPr="006523E8" w:rsidRDefault="00C33872" w:rsidP="00DF3D9D">
      <w:pPr>
        <w:pStyle w:val="ListParagraph"/>
        <w:numPr>
          <w:ilvl w:val="0"/>
          <w:numId w:val="13"/>
        </w:numPr>
        <w:rPr>
          <w:lang w:val="en-AU"/>
        </w:rPr>
      </w:pPr>
      <w:r w:rsidRPr="006523E8">
        <w:rPr>
          <w:lang w:val="en-AU"/>
        </w:rPr>
        <w:t>Consultation with Agency staff across 11 branches</w:t>
      </w:r>
      <w:r w:rsidR="00935674" w:rsidRPr="006523E8">
        <w:rPr>
          <w:lang w:val="en-AU"/>
        </w:rPr>
        <w:t xml:space="preserve"> (see </w:t>
      </w:r>
      <w:r w:rsidR="006E05D7" w:rsidRPr="006523E8">
        <w:rPr>
          <w:lang w:val="en-AU"/>
        </w:rPr>
        <w:t xml:space="preserve">Appendix B) </w:t>
      </w:r>
    </w:p>
    <w:p w14:paraId="5506FAE9" w14:textId="66D794A8" w:rsidR="00935674" w:rsidRPr="006523E8" w:rsidRDefault="00C33872" w:rsidP="00F12BC8">
      <w:pPr>
        <w:pStyle w:val="ListParagraph"/>
        <w:numPr>
          <w:ilvl w:val="0"/>
          <w:numId w:val="13"/>
        </w:numPr>
        <w:rPr>
          <w:lang w:val="en-AU"/>
        </w:rPr>
      </w:pPr>
      <w:r w:rsidRPr="006523E8">
        <w:rPr>
          <w:lang w:val="en-AU"/>
        </w:rPr>
        <w:t>Agency strategic communications legislation change reports</w:t>
      </w:r>
    </w:p>
    <w:p w14:paraId="07D48EC5" w14:textId="2DFC5093" w:rsidR="00935674" w:rsidRPr="006523E8" w:rsidRDefault="00935674" w:rsidP="00DF3D9D">
      <w:pPr>
        <w:pStyle w:val="ListParagraph"/>
        <w:numPr>
          <w:ilvl w:val="0"/>
          <w:numId w:val="13"/>
        </w:numPr>
        <w:rPr>
          <w:lang w:val="en-AU"/>
        </w:rPr>
      </w:pPr>
      <w:r w:rsidRPr="006523E8">
        <w:rPr>
          <w:lang w:val="en-AU"/>
        </w:rPr>
        <w:t xml:space="preserve">Internal Agency meetings minutes – including </w:t>
      </w:r>
      <w:r w:rsidR="00F164DC" w:rsidRPr="00F164DC">
        <w:rPr>
          <w:lang w:val="en-AU"/>
        </w:rPr>
        <w:t>Reform Policy Forum</w:t>
      </w:r>
      <w:r w:rsidRPr="006523E8">
        <w:rPr>
          <w:lang w:val="en-AU"/>
        </w:rPr>
        <w:t xml:space="preserve">, Practice </w:t>
      </w:r>
      <w:r w:rsidR="00E67EFB">
        <w:rPr>
          <w:lang w:val="en-AU"/>
        </w:rPr>
        <w:t>L</w:t>
      </w:r>
      <w:r w:rsidRPr="006523E8">
        <w:rPr>
          <w:lang w:val="en-AU"/>
        </w:rPr>
        <w:t xml:space="preserve">eadership </w:t>
      </w:r>
      <w:r w:rsidR="00E67EFB">
        <w:rPr>
          <w:lang w:val="en-AU"/>
        </w:rPr>
        <w:t>N</w:t>
      </w:r>
      <w:r w:rsidRPr="006523E8">
        <w:rPr>
          <w:lang w:val="en-AU"/>
        </w:rPr>
        <w:t>etwork</w:t>
      </w:r>
    </w:p>
    <w:p w14:paraId="0075D20B" w14:textId="0BEA74B6" w:rsidR="00935674" w:rsidRPr="006523E8" w:rsidRDefault="00935674" w:rsidP="00DF3D9D">
      <w:pPr>
        <w:pStyle w:val="ListParagraph"/>
        <w:numPr>
          <w:ilvl w:val="0"/>
          <w:numId w:val="13"/>
        </w:numPr>
      </w:pPr>
      <w:r w:rsidRPr="0B086A3D">
        <w:lastRenderedPageBreak/>
        <w:t>Internal legislation change implementation learning materials for Service Delivery and NCC, including practice guidance, knowledge articles, and eLearning modules</w:t>
      </w:r>
    </w:p>
    <w:p w14:paraId="1764C724" w14:textId="7E30EF42" w:rsidR="00C33872" w:rsidRPr="006523E8" w:rsidRDefault="00C33872" w:rsidP="00DF3D9D">
      <w:pPr>
        <w:pStyle w:val="ListParagraph"/>
        <w:numPr>
          <w:ilvl w:val="0"/>
          <w:numId w:val="13"/>
        </w:numPr>
        <w:rPr>
          <w:lang w:val="en-AU"/>
        </w:rPr>
      </w:pPr>
      <w:r w:rsidRPr="006523E8">
        <w:rPr>
          <w:lang w:val="en-AU"/>
        </w:rPr>
        <w:t xml:space="preserve">Communications </w:t>
      </w:r>
      <w:r w:rsidR="00A22D89">
        <w:rPr>
          <w:lang w:val="en-AU"/>
        </w:rPr>
        <w:t xml:space="preserve">materials </w:t>
      </w:r>
      <w:r w:rsidRPr="006523E8">
        <w:rPr>
          <w:lang w:val="en-AU"/>
        </w:rPr>
        <w:t>and training for Agency staff</w:t>
      </w:r>
    </w:p>
    <w:p w14:paraId="10387265" w14:textId="0C7D03C9" w:rsidR="00C33872" w:rsidRPr="006523E8" w:rsidRDefault="00C33872" w:rsidP="00DF3D9D">
      <w:pPr>
        <w:pStyle w:val="ListParagraph"/>
        <w:numPr>
          <w:ilvl w:val="0"/>
          <w:numId w:val="13"/>
        </w:numPr>
        <w:rPr>
          <w:lang w:val="en-AU"/>
        </w:rPr>
      </w:pPr>
      <w:r w:rsidRPr="006523E8">
        <w:rPr>
          <w:lang w:val="en-AU"/>
        </w:rPr>
        <w:t xml:space="preserve">NDIS </w:t>
      </w:r>
      <w:r w:rsidR="00547425">
        <w:rPr>
          <w:lang w:val="en-AU"/>
        </w:rPr>
        <w:t xml:space="preserve">Operational </w:t>
      </w:r>
      <w:r w:rsidRPr="006523E8">
        <w:rPr>
          <w:lang w:val="en-AU"/>
        </w:rPr>
        <w:t xml:space="preserve">Guidelines </w:t>
      </w:r>
    </w:p>
    <w:p w14:paraId="608936A6" w14:textId="7ACE5EDA" w:rsidR="00C33872" w:rsidRPr="006523E8" w:rsidRDefault="00C33872" w:rsidP="00935674">
      <w:pPr>
        <w:rPr>
          <w:b/>
          <w:bCs/>
          <w:lang w:val="en-AU"/>
        </w:rPr>
      </w:pPr>
      <w:r w:rsidRPr="006523E8">
        <w:rPr>
          <w:b/>
          <w:bCs/>
          <w:lang w:val="en-AU"/>
        </w:rPr>
        <w:t>Participant, provider, and public engagement</w:t>
      </w:r>
      <w:r w:rsidR="00162370">
        <w:rPr>
          <w:b/>
          <w:bCs/>
          <w:lang w:val="en-AU"/>
        </w:rPr>
        <w:t>:</w:t>
      </w:r>
    </w:p>
    <w:p w14:paraId="0B0273B9" w14:textId="77777777" w:rsidR="00C33872" w:rsidRPr="006523E8" w:rsidRDefault="00C33872" w:rsidP="00DF3D9D">
      <w:pPr>
        <w:pStyle w:val="ListParagraph"/>
        <w:numPr>
          <w:ilvl w:val="0"/>
          <w:numId w:val="13"/>
        </w:numPr>
        <w:rPr>
          <w:lang w:val="en-AU"/>
        </w:rPr>
      </w:pPr>
      <w:r w:rsidRPr="006523E8">
        <w:rPr>
          <w:lang w:val="en-AU"/>
        </w:rPr>
        <w:t>External communications including FAQs, media releases, direct mail, and website posts</w:t>
      </w:r>
    </w:p>
    <w:p w14:paraId="781E2585" w14:textId="77777777" w:rsidR="00C33872" w:rsidRPr="006523E8" w:rsidRDefault="00C33872" w:rsidP="00DF3D9D">
      <w:pPr>
        <w:pStyle w:val="ListParagraph"/>
        <w:numPr>
          <w:ilvl w:val="0"/>
          <w:numId w:val="13"/>
        </w:numPr>
      </w:pPr>
      <w:r w:rsidRPr="0B086A3D">
        <w:t>Summaries of participant questions and feedback via Agency public engagements (e.g. Town Halls).</w:t>
      </w:r>
    </w:p>
    <w:p w14:paraId="37924AB1" w14:textId="3306F662" w:rsidR="00935674" w:rsidRPr="006523E8" w:rsidRDefault="00C33872" w:rsidP="000E6967">
      <w:pPr>
        <w:pStyle w:val="ListParagraph"/>
        <w:numPr>
          <w:ilvl w:val="0"/>
          <w:numId w:val="9"/>
        </w:numPr>
        <w:rPr>
          <w:lang w:val="en-AU"/>
        </w:rPr>
      </w:pPr>
      <w:r w:rsidRPr="006523E8">
        <w:rPr>
          <w:lang w:val="en-AU"/>
        </w:rPr>
        <w:t>Participant feedback through existing feedback channels</w:t>
      </w:r>
      <w:r w:rsidR="00935674" w:rsidRPr="006523E8">
        <w:rPr>
          <w:lang w:val="en-AU"/>
        </w:rPr>
        <w:t xml:space="preserve"> such as the </w:t>
      </w:r>
      <w:r w:rsidR="00935674" w:rsidRPr="006523E8">
        <w:rPr>
          <w:rFonts w:eastAsia="Arial" w:cs="Arial"/>
          <w:color w:val="000000" w:themeColor="accent6"/>
          <w:lang w:val="en-AU"/>
        </w:rPr>
        <w:t xml:space="preserve">Participant Satisfaction survey </w:t>
      </w:r>
    </w:p>
    <w:p w14:paraId="02482705" w14:textId="77777777" w:rsidR="00C33872" w:rsidRPr="006523E8" w:rsidRDefault="00C33872" w:rsidP="00DF3D9D">
      <w:pPr>
        <w:pStyle w:val="ListParagraph"/>
        <w:numPr>
          <w:ilvl w:val="0"/>
          <w:numId w:val="13"/>
        </w:numPr>
        <w:rPr>
          <w:lang w:val="en-AU"/>
        </w:rPr>
      </w:pPr>
      <w:r w:rsidRPr="006523E8">
        <w:rPr>
          <w:lang w:val="en-AU"/>
        </w:rPr>
        <w:t>Summaries of provider questions and feedback via Agency engagement channels</w:t>
      </w:r>
    </w:p>
    <w:p w14:paraId="250D9F91" w14:textId="77777777" w:rsidR="00935674" w:rsidRPr="006523E8" w:rsidRDefault="00C33872" w:rsidP="00F12BC8">
      <w:pPr>
        <w:pStyle w:val="ListParagraph"/>
        <w:numPr>
          <w:ilvl w:val="0"/>
          <w:numId w:val="13"/>
        </w:numPr>
        <w:ind w:left="714" w:hanging="357"/>
        <w:contextualSpacing w:val="0"/>
        <w:rPr>
          <w:lang w:val="en-AU"/>
        </w:rPr>
      </w:pPr>
      <w:r w:rsidRPr="006523E8">
        <w:rPr>
          <w:lang w:val="en-AU"/>
        </w:rPr>
        <w:t>Agency Engagement and Inclusion (EI) Branch legislation change external engagements reports</w:t>
      </w:r>
    </w:p>
    <w:p w14:paraId="5F0553E7" w14:textId="73A44C3F" w:rsidR="00935674" w:rsidRPr="006523E8" w:rsidRDefault="00935674" w:rsidP="00935674">
      <w:pPr>
        <w:rPr>
          <w:b/>
          <w:bCs/>
          <w:lang w:val="en-AU"/>
        </w:rPr>
      </w:pPr>
      <w:r w:rsidRPr="006523E8">
        <w:rPr>
          <w:b/>
          <w:bCs/>
          <w:lang w:val="en-AU"/>
        </w:rPr>
        <w:t>Sector engagement</w:t>
      </w:r>
      <w:r w:rsidR="00162370">
        <w:rPr>
          <w:b/>
          <w:bCs/>
          <w:lang w:val="en-AU"/>
        </w:rPr>
        <w:t>:</w:t>
      </w:r>
    </w:p>
    <w:p w14:paraId="6A70B6CF" w14:textId="6660C845" w:rsidR="00C33872" w:rsidRPr="006523E8" w:rsidRDefault="00C33872" w:rsidP="00DF3D9D">
      <w:pPr>
        <w:pStyle w:val="ListParagraph"/>
        <w:numPr>
          <w:ilvl w:val="0"/>
          <w:numId w:val="13"/>
        </w:numPr>
        <w:rPr>
          <w:lang w:val="en-AU"/>
        </w:rPr>
      </w:pPr>
      <w:r w:rsidRPr="006523E8">
        <w:rPr>
          <w:lang w:val="en-AU"/>
        </w:rPr>
        <w:t xml:space="preserve">Weekly meetings with </w:t>
      </w:r>
      <w:r w:rsidR="004F5130">
        <w:rPr>
          <w:lang w:val="en-AU"/>
        </w:rPr>
        <w:t>the Disability Advocacy Network Australia (</w:t>
      </w:r>
      <w:r w:rsidRPr="006523E8">
        <w:rPr>
          <w:lang w:val="en-AU"/>
        </w:rPr>
        <w:t>DANA</w:t>
      </w:r>
      <w:r w:rsidR="004F5130">
        <w:rPr>
          <w:lang w:val="en-AU"/>
        </w:rPr>
        <w:t>)</w:t>
      </w:r>
    </w:p>
    <w:p w14:paraId="6300B905" w14:textId="4642577D" w:rsidR="006E05D7" w:rsidRPr="006523E8" w:rsidRDefault="00C33872" w:rsidP="00DF3D9D">
      <w:pPr>
        <w:pStyle w:val="ListParagraph"/>
        <w:numPr>
          <w:ilvl w:val="0"/>
          <w:numId w:val="13"/>
        </w:numPr>
      </w:pPr>
      <w:r w:rsidRPr="0B086A3D">
        <w:t>Priority issues raised by sector stakeholders via the Evaluation Advisory Group</w:t>
      </w:r>
      <w:r w:rsidR="006E05D7" w:rsidRPr="0B086A3D">
        <w:t xml:space="preserve">).   </w:t>
      </w:r>
    </w:p>
    <w:p w14:paraId="4BB303C2" w14:textId="3190BA06" w:rsidR="00A04A3B" w:rsidRPr="006523E8" w:rsidRDefault="00A04A3B" w:rsidP="00C753FD">
      <w:pPr>
        <w:pStyle w:val="Heading3"/>
        <w:numPr>
          <w:ilvl w:val="0"/>
          <w:numId w:val="0"/>
        </w:numPr>
        <w:spacing w:line="240" w:lineRule="auto"/>
        <w:rPr>
          <w:lang w:val="en-AU"/>
        </w:rPr>
      </w:pPr>
      <w:bookmarkStart w:id="212" w:name="_Toc190707829"/>
      <w:bookmarkStart w:id="213" w:name="_Toc192502637"/>
      <w:bookmarkStart w:id="214" w:name="_Toc195101187"/>
      <w:bookmarkStart w:id="215" w:name="_Toc201567468"/>
      <w:r w:rsidRPr="006523E8">
        <w:rPr>
          <w:lang w:val="en-AU"/>
        </w:rPr>
        <w:t xml:space="preserve">Evaluation </w:t>
      </w:r>
      <w:r w:rsidR="000F42C8" w:rsidRPr="006523E8">
        <w:rPr>
          <w:lang w:val="en-AU"/>
        </w:rPr>
        <w:t>limitations</w:t>
      </w:r>
      <w:bookmarkEnd w:id="212"/>
      <w:bookmarkEnd w:id="213"/>
      <w:bookmarkEnd w:id="214"/>
      <w:bookmarkEnd w:id="215"/>
    </w:p>
    <w:p w14:paraId="18AA3F49" w14:textId="7A232036" w:rsidR="006E05D7" w:rsidRPr="006523E8" w:rsidRDefault="00A04A3B" w:rsidP="00A04A3B">
      <w:r w:rsidRPr="0B086A3D">
        <w:t xml:space="preserve">For the first summary report, </w:t>
      </w:r>
      <w:r w:rsidR="006E05D7" w:rsidRPr="0B086A3D">
        <w:t xml:space="preserve">it was not possible to include direct research with participants or providers. </w:t>
      </w:r>
    </w:p>
    <w:p w14:paraId="356ECC6B" w14:textId="728D9412" w:rsidR="006E05D7" w:rsidRPr="006523E8" w:rsidRDefault="006E05D7" w:rsidP="00A04A3B">
      <w:pPr>
        <w:rPr>
          <w:lang w:val="en-AU"/>
        </w:rPr>
      </w:pPr>
      <w:r w:rsidRPr="006523E8">
        <w:rPr>
          <w:lang w:val="en-AU"/>
        </w:rPr>
        <w:t xml:space="preserve">To ensure </w:t>
      </w:r>
      <w:r w:rsidRPr="006523E8">
        <w:rPr>
          <w:b/>
          <w:bCs/>
          <w:lang w:val="en-AU"/>
        </w:rPr>
        <w:t>participant experience</w:t>
      </w:r>
      <w:r w:rsidRPr="006523E8">
        <w:rPr>
          <w:lang w:val="en-AU"/>
        </w:rPr>
        <w:t xml:space="preserve"> is included, the eva</w:t>
      </w:r>
      <w:r w:rsidR="00A04A3B" w:rsidRPr="006523E8">
        <w:rPr>
          <w:lang w:val="en-AU"/>
        </w:rPr>
        <w:t>luation dr</w:t>
      </w:r>
      <w:r w:rsidRPr="006523E8">
        <w:rPr>
          <w:lang w:val="en-AU"/>
        </w:rPr>
        <w:t>ew</w:t>
      </w:r>
      <w:r w:rsidR="00A04A3B" w:rsidRPr="006523E8">
        <w:rPr>
          <w:lang w:val="en-AU"/>
        </w:rPr>
        <w:t xml:space="preserve"> on indirect and representative voices on participant experience through</w:t>
      </w:r>
      <w:r w:rsidRPr="006523E8">
        <w:rPr>
          <w:lang w:val="en-AU"/>
        </w:rPr>
        <w:t xml:space="preserve">: </w:t>
      </w:r>
    </w:p>
    <w:p w14:paraId="008684B4" w14:textId="61E20E38" w:rsidR="006E05D7" w:rsidRPr="006523E8" w:rsidRDefault="00A04A3B" w:rsidP="000E6967">
      <w:pPr>
        <w:pStyle w:val="ListParagraph"/>
        <w:numPr>
          <w:ilvl w:val="0"/>
          <w:numId w:val="9"/>
        </w:numPr>
        <w:rPr>
          <w:rFonts w:eastAsia="Arial" w:cs="Arial"/>
          <w:color w:val="000000" w:themeColor="accent6"/>
          <w:lang w:val="en-AU"/>
        </w:rPr>
      </w:pPr>
      <w:r w:rsidRPr="006523E8">
        <w:rPr>
          <w:rFonts w:eastAsia="Arial" w:cs="Arial"/>
          <w:color w:val="000000" w:themeColor="accent6"/>
          <w:lang w:val="en-AU"/>
        </w:rPr>
        <w:t>DRCOs on the Evaluation Advisory Group</w:t>
      </w:r>
      <w:r w:rsidR="007F7A62">
        <w:rPr>
          <w:rFonts w:eastAsia="Arial" w:cs="Arial"/>
          <w:color w:val="000000" w:themeColor="accent6"/>
          <w:lang w:val="en-AU"/>
        </w:rPr>
        <w:t>,</w:t>
      </w:r>
    </w:p>
    <w:p w14:paraId="60EFD245" w14:textId="4AE1FD18" w:rsidR="00A01AA4" w:rsidRPr="006523E8" w:rsidRDefault="00A01AA4" w:rsidP="000E6967">
      <w:pPr>
        <w:pStyle w:val="ListParagraph"/>
        <w:numPr>
          <w:ilvl w:val="0"/>
          <w:numId w:val="9"/>
        </w:numPr>
        <w:rPr>
          <w:rFonts w:eastAsia="Arial" w:cs="Arial"/>
          <w:color w:val="000000" w:themeColor="accent6"/>
          <w:lang w:val="en-AU"/>
        </w:rPr>
      </w:pPr>
      <w:r w:rsidRPr="006523E8">
        <w:rPr>
          <w:rFonts w:eastAsia="Arial" w:cs="Arial"/>
          <w:color w:val="000000" w:themeColor="accent6"/>
          <w:lang w:val="en-AU"/>
        </w:rPr>
        <w:t>Issues log information provided by DANA</w:t>
      </w:r>
      <w:r w:rsidR="007F7A62">
        <w:rPr>
          <w:rFonts w:eastAsia="Arial" w:cs="Arial"/>
          <w:color w:val="000000" w:themeColor="accent6"/>
          <w:lang w:val="en-AU"/>
        </w:rPr>
        <w:t>,</w:t>
      </w:r>
    </w:p>
    <w:p w14:paraId="1B862811" w14:textId="0D5C82E8" w:rsidR="006E05D7" w:rsidRPr="006523E8" w:rsidRDefault="00A04A3B" w:rsidP="000E6967">
      <w:pPr>
        <w:pStyle w:val="ListParagraph"/>
        <w:numPr>
          <w:ilvl w:val="0"/>
          <w:numId w:val="9"/>
        </w:numPr>
        <w:rPr>
          <w:rFonts w:eastAsia="Arial" w:cs="Arial"/>
          <w:color w:val="000000" w:themeColor="accent6"/>
          <w:lang w:val="en-AU"/>
        </w:rPr>
      </w:pPr>
      <w:r w:rsidRPr="006523E8">
        <w:rPr>
          <w:rFonts w:eastAsia="Arial" w:cs="Arial"/>
          <w:color w:val="000000" w:themeColor="accent6"/>
          <w:lang w:val="en-AU"/>
        </w:rPr>
        <w:t>participant feedback provided directly to the Agency</w:t>
      </w:r>
      <w:r w:rsidR="007F7A62">
        <w:rPr>
          <w:rFonts w:eastAsia="Arial" w:cs="Arial"/>
          <w:color w:val="000000" w:themeColor="accent6"/>
          <w:lang w:val="en-AU"/>
        </w:rPr>
        <w:t>,</w:t>
      </w:r>
    </w:p>
    <w:p w14:paraId="6D7EF779" w14:textId="21F8BED7" w:rsidR="006E05D7" w:rsidRPr="006523E8" w:rsidRDefault="006E05D7" w:rsidP="000E6967">
      <w:pPr>
        <w:pStyle w:val="ListParagraph"/>
        <w:numPr>
          <w:ilvl w:val="0"/>
          <w:numId w:val="9"/>
        </w:numPr>
        <w:rPr>
          <w:rFonts w:eastAsia="Arial" w:cs="Arial"/>
          <w:color w:val="000000" w:themeColor="accent6"/>
          <w:lang w:val="en-AU"/>
        </w:rPr>
      </w:pPr>
      <w:r w:rsidRPr="006523E8">
        <w:rPr>
          <w:rFonts w:eastAsia="Arial" w:cs="Arial"/>
          <w:color w:val="000000" w:themeColor="accent6"/>
          <w:lang w:val="en-AU"/>
        </w:rPr>
        <w:t>participant questions and feedback provided</w:t>
      </w:r>
      <w:r w:rsidR="00A04A3B" w:rsidRPr="006523E8">
        <w:rPr>
          <w:rFonts w:eastAsia="Arial" w:cs="Arial"/>
          <w:color w:val="000000" w:themeColor="accent6"/>
          <w:lang w:val="en-AU"/>
        </w:rPr>
        <w:t xml:space="preserve"> in recorded town hall</w:t>
      </w:r>
      <w:r w:rsidR="007F7A62">
        <w:rPr>
          <w:rFonts w:eastAsia="Arial" w:cs="Arial"/>
          <w:color w:val="000000" w:themeColor="accent6"/>
          <w:lang w:val="en-AU"/>
        </w:rPr>
        <w:t>,</w:t>
      </w:r>
      <w:r w:rsidR="00A04A3B" w:rsidRPr="006523E8">
        <w:rPr>
          <w:rFonts w:eastAsia="Arial" w:cs="Arial"/>
          <w:color w:val="000000" w:themeColor="accent6"/>
          <w:lang w:val="en-AU"/>
        </w:rPr>
        <w:t xml:space="preserve"> engagement sessions, and </w:t>
      </w:r>
    </w:p>
    <w:p w14:paraId="342F7244" w14:textId="46F82A86" w:rsidR="006E05D7" w:rsidRPr="006523E8" w:rsidRDefault="00A04A3B" w:rsidP="000E6967">
      <w:pPr>
        <w:pStyle w:val="ListParagraph"/>
        <w:numPr>
          <w:ilvl w:val="0"/>
          <w:numId w:val="9"/>
        </w:numPr>
        <w:rPr>
          <w:rFonts w:eastAsia="Arial" w:cs="Arial"/>
          <w:color w:val="000000" w:themeColor="accent6"/>
          <w:lang w:val="en-AU"/>
        </w:rPr>
      </w:pPr>
      <w:r w:rsidRPr="006523E8">
        <w:rPr>
          <w:rFonts w:eastAsia="Arial" w:cs="Arial"/>
          <w:color w:val="000000" w:themeColor="accent6"/>
          <w:lang w:val="en-AU"/>
        </w:rPr>
        <w:t xml:space="preserve">insights </w:t>
      </w:r>
      <w:r w:rsidR="0053766D">
        <w:rPr>
          <w:rFonts w:eastAsia="Arial" w:cs="Arial"/>
          <w:color w:val="000000" w:themeColor="accent6"/>
          <w:lang w:val="en-AU"/>
        </w:rPr>
        <w:t xml:space="preserve">from </w:t>
      </w:r>
      <w:r w:rsidRPr="006523E8">
        <w:rPr>
          <w:rFonts w:eastAsia="Arial" w:cs="Arial"/>
          <w:color w:val="000000" w:themeColor="accent6"/>
          <w:lang w:val="en-AU"/>
        </w:rPr>
        <w:t xml:space="preserve">the Office of the Participant Advocate. </w:t>
      </w:r>
    </w:p>
    <w:p w14:paraId="0D2A06B9" w14:textId="3F3FC209" w:rsidR="006E05D7" w:rsidRPr="006523E8" w:rsidRDefault="006E05D7" w:rsidP="006E05D7">
      <w:pPr>
        <w:rPr>
          <w:lang w:val="en-AU"/>
        </w:rPr>
      </w:pPr>
      <w:r w:rsidRPr="006523E8">
        <w:rPr>
          <w:lang w:val="en-AU"/>
        </w:rPr>
        <w:t xml:space="preserve">To ensure </w:t>
      </w:r>
      <w:r w:rsidRPr="006523E8">
        <w:rPr>
          <w:b/>
          <w:bCs/>
          <w:lang w:val="en-AU"/>
        </w:rPr>
        <w:t>provider views</w:t>
      </w:r>
      <w:r w:rsidRPr="006523E8">
        <w:rPr>
          <w:lang w:val="en-AU"/>
        </w:rPr>
        <w:t xml:space="preserve"> were considered, the evaluation relied on existing Agency channels of engagement with providers to understand issues as they relate to the scope of the evaluation.</w:t>
      </w:r>
    </w:p>
    <w:p w14:paraId="5B6CAB56" w14:textId="0A900484" w:rsidR="00A75D7E" w:rsidRPr="006523E8" w:rsidRDefault="006E05D7" w:rsidP="006E05D7">
      <w:pPr>
        <w:pStyle w:val="Heading2"/>
        <w:numPr>
          <w:ilvl w:val="0"/>
          <w:numId w:val="0"/>
        </w:numPr>
        <w:rPr>
          <w:lang w:val="en-AU"/>
        </w:rPr>
      </w:pPr>
      <w:bookmarkStart w:id="216" w:name="_Toc201567469"/>
      <w:r w:rsidRPr="006523E8">
        <w:rPr>
          <w:lang w:val="en-AU"/>
        </w:rPr>
        <w:lastRenderedPageBreak/>
        <w:t xml:space="preserve">Appendix B: </w:t>
      </w:r>
      <w:r w:rsidR="00A75D7E" w:rsidRPr="006523E8">
        <w:rPr>
          <w:lang w:val="en-AU"/>
        </w:rPr>
        <w:t xml:space="preserve">List of </w:t>
      </w:r>
      <w:r w:rsidR="0025707A" w:rsidRPr="006523E8">
        <w:rPr>
          <w:lang w:val="en-AU"/>
        </w:rPr>
        <w:t xml:space="preserve">Agency </w:t>
      </w:r>
      <w:r w:rsidR="00A75D7E" w:rsidRPr="006523E8">
        <w:rPr>
          <w:lang w:val="en-AU"/>
        </w:rPr>
        <w:t>stakeholders consulted</w:t>
      </w:r>
      <w:bookmarkEnd w:id="216"/>
      <w:r w:rsidR="00A75D7E" w:rsidRPr="006523E8">
        <w:rPr>
          <w:lang w:val="en-AU"/>
        </w:rPr>
        <w:t xml:space="preserve"> </w:t>
      </w:r>
    </w:p>
    <w:p w14:paraId="6D181202" w14:textId="5C678197" w:rsidR="00165775" w:rsidRPr="006523E8" w:rsidRDefault="006E05D7" w:rsidP="00165775">
      <w:r w:rsidRPr="0B086A3D">
        <w:t xml:space="preserve">The Strategic Evaluation Team </w:t>
      </w:r>
      <w:r w:rsidR="00E25752">
        <w:t>within</w:t>
      </w:r>
      <w:r w:rsidR="004B1131">
        <w:t xml:space="preserve"> the</w:t>
      </w:r>
      <w:r w:rsidRPr="0B086A3D">
        <w:t xml:space="preserve"> </w:t>
      </w:r>
      <w:r w:rsidR="004B1131" w:rsidRPr="004B1131">
        <w:t xml:space="preserve">Participant Outcomes, Evidence and Evaluation Branch </w:t>
      </w:r>
      <w:r w:rsidRPr="0B086A3D">
        <w:t xml:space="preserve">conducted thirteen consultations with </w:t>
      </w:r>
      <w:r w:rsidR="1678CC45" w:rsidRPr="0B086A3D">
        <w:t>29</w:t>
      </w:r>
      <w:r w:rsidRPr="0B086A3D">
        <w:t xml:space="preserve"> internal Agency</w:t>
      </w:r>
      <w:r w:rsidR="00165775" w:rsidRPr="0B086A3D">
        <w:t xml:space="preserve"> staff </w:t>
      </w:r>
      <w:r w:rsidRPr="0B086A3D">
        <w:t>involved in various parts</w:t>
      </w:r>
      <w:r w:rsidR="00165775" w:rsidRPr="0B086A3D">
        <w:t xml:space="preserve"> of the s10 and s33 </w:t>
      </w:r>
      <w:r w:rsidRPr="0B086A3D">
        <w:t xml:space="preserve">implementation. </w:t>
      </w:r>
      <w:r w:rsidRPr="0B086A3D">
        <w:rPr>
          <w:rFonts w:cs="Arial"/>
        </w:rPr>
        <w:t xml:space="preserve">Consultations took place from 12 December 2024 to 20 January 2025 and were conducted by two members of the </w:t>
      </w:r>
      <w:r w:rsidR="00E25752">
        <w:rPr>
          <w:rFonts w:cs="Arial"/>
        </w:rPr>
        <w:t xml:space="preserve">Strategic </w:t>
      </w:r>
      <w:r w:rsidRPr="0B086A3D">
        <w:rPr>
          <w:rFonts w:cs="Arial"/>
        </w:rPr>
        <w:t>Evaluation team.</w:t>
      </w:r>
      <w:r w:rsidR="00165775" w:rsidRPr="0B086A3D">
        <w:t xml:space="preserve"> Roles of staff included Deputy CEOs, Branch Managers</w:t>
      </w:r>
      <w:r w:rsidR="004F716E" w:rsidRPr="0B086A3D">
        <w:t xml:space="preserve">, </w:t>
      </w:r>
      <w:r w:rsidR="00165775" w:rsidRPr="0B086A3D">
        <w:t>Directors</w:t>
      </w:r>
      <w:r w:rsidR="004F716E" w:rsidRPr="0B086A3D">
        <w:t xml:space="preserve"> and Assistant Directors. </w:t>
      </w:r>
    </w:p>
    <w:tbl>
      <w:tblPr>
        <w:tblW w:w="9072" w:type="dxa"/>
        <w:tblBorders>
          <w:top w:val="single" w:sz="8" w:space="0" w:color="6B2976"/>
          <w:bottom w:val="single" w:sz="8" w:space="0" w:color="6B2976"/>
        </w:tblBorders>
        <w:tblLook w:val="0420" w:firstRow="1" w:lastRow="0" w:firstColumn="0" w:lastColumn="0" w:noHBand="0" w:noVBand="1"/>
        <w:tblDescription w:val="This table has 7 rows and 3 columns. It lists the business areas consulted across the Agency."/>
      </w:tblPr>
      <w:tblGrid>
        <w:gridCol w:w="2835"/>
        <w:gridCol w:w="3261"/>
        <w:gridCol w:w="2976"/>
      </w:tblGrid>
      <w:tr w:rsidR="00E412F5" w:rsidRPr="00A63C5B" w14:paraId="74AFE0AC" w14:textId="77777777" w:rsidTr="00E412F5">
        <w:trPr>
          <w:tblHeader/>
        </w:trPr>
        <w:tc>
          <w:tcPr>
            <w:tcW w:w="2835" w:type="dxa"/>
            <w:tcBorders>
              <w:bottom w:val="nil"/>
            </w:tcBorders>
            <w:shd w:val="clear" w:color="auto" w:fill="6B2976"/>
          </w:tcPr>
          <w:p w14:paraId="27D24E4D" w14:textId="609E6912" w:rsidR="0039647F" w:rsidRPr="00BD38DD" w:rsidRDefault="002D24A8">
            <w:pPr>
              <w:keepLines/>
              <w:spacing w:before="120" w:after="120"/>
              <w:ind w:left="113" w:right="113"/>
              <w:rPr>
                <w:b/>
                <w:bCs/>
                <w:color w:val="FEFFFF"/>
                <w:lang w:val="en-AU"/>
              </w:rPr>
            </w:pPr>
            <w:r w:rsidRPr="00BD38DD">
              <w:rPr>
                <w:b/>
                <w:bCs/>
                <w:color w:val="FEFFFF"/>
                <w:lang w:val="en-AU"/>
              </w:rPr>
              <w:t>Group</w:t>
            </w:r>
          </w:p>
        </w:tc>
        <w:tc>
          <w:tcPr>
            <w:tcW w:w="3261" w:type="dxa"/>
            <w:tcBorders>
              <w:bottom w:val="nil"/>
            </w:tcBorders>
            <w:shd w:val="clear" w:color="auto" w:fill="6B2976"/>
          </w:tcPr>
          <w:p w14:paraId="4A12A43B" w14:textId="1B406877" w:rsidR="0039647F" w:rsidRPr="00BD38DD" w:rsidRDefault="002D24A8">
            <w:pPr>
              <w:keepLines/>
              <w:spacing w:before="120" w:after="120"/>
              <w:ind w:left="113" w:right="113"/>
              <w:rPr>
                <w:b/>
                <w:bCs/>
                <w:color w:val="FEFFFF"/>
                <w:lang w:val="en-AU"/>
              </w:rPr>
            </w:pPr>
            <w:r w:rsidRPr="00BD38DD">
              <w:rPr>
                <w:b/>
                <w:bCs/>
                <w:color w:val="FEFFFF"/>
                <w:lang w:val="en-AU"/>
              </w:rPr>
              <w:t>Division</w:t>
            </w:r>
          </w:p>
        </w:tc>
        <w:tc>
          <w:tcPr>
            <w:tcW w:w="2976" w:type="dxa"/>
            <w:tcBorders>
              <w:bottom w:val="nil"/>
            </w:tcBorders>
            <w:shd w:val="clear" w:color="auto" w:fill="6B2976"/>
          </w:tcPr>
          <w:p w14:paraId="4833577B" w14:textId="2CBEACCF" w:rsidR="0039647F" w:rsidRPr="00BD38DD" w:rsidRDefault="002D24A8">
            <w:pPr>
              <w:keepLines/>
              <w:spacing w:before="120" w:after="120"/>
              <w:ind w:right="113"/>
              <w:rPr>
                <w:b/>
                <w:bCs/>
                <w:color w:val="FEFFFF"/>
                <w:lang w:val="en-AU"/>
              </w:rPr>
            </w:pPr>
            <w:r w:rsidRPr="00BD38DD">
              <w:rPr>
                <w:b/>
                <w:bCs/>
                <w:color w:val="FEFFFF"/>
                <w:lang w:val="en-AU"/>
              </w:rPr>
              <w:t>Branch</w:t>
            </w:r>
          </w:p>
        </w:tc>
      </w:tr>
      <w:tr w:rsidR="00E412F5" w:rsidRPr="00824749" w14:paraId="31669A77" w14:textId="77777777" w:rsidTr="00E412F5">
        <w:tc>
          <w:tcPr>
            <w:tcW w:w="2835" w:type="dxa"/>
            <w:tcBorders>
              <w:top w:val="nil"/>
              <w:bottom w:val="nil"/>
            </w:tcBorders>
            <w:shd w:val="clear" w:color="auto" w:fill="F7EEF7"/>
          </w:tcPr>
          <w:p w14:paraId="4F95B641" w14:textId="5E4A6A1B" w:rsidR="0039647F" w:rsidRPr="00BD38DD" w:rsidRDefault="0039647F" w:rsidP="002D24A8">
            <w:pPr>
              <w:keepLines/>
              <w:spacing w:after="80"/>
              <w:ind w:left="113" w:right="113"/>
              <w:rPr>
                <w:b/>
                <w:bCs/>
                <w:color w:val="000000"/>
                <w:lang w:val="en-AU"/>
              </w:rPr>
            </w:pPr>
            <w:r w:rsidRPr="00BD38DD">
              <w:rPr>
                <w:b/>
                <w:bCs/>
                <w:color w:val="000000"/>
                <w:lang w:val="en-AU"/>
              </w:rPr>
              <w:t>Service Delivery</w:t>
            </w:r>
          </w:p>
          <w:p w14:paraId="1A4B2245" w14:textId="071EC10C" w:rsidR="0039647F" w:rsidRPr="00BD38DD" w:rsidRDefault="0039647F" w:rsidP="0039647F">
            <w:pPr>
              <w:keepLines/>
              <w:spacing w:after="80"/>
              <w:ind w:left="113" w:right="113"/>
              <w:rPr>
                <w:b/>
                <w:bCs/>
                <w:color w:val="000000"/>
                <w:lang w:val="en-AU"/>
              </w:rPr>
            </w:pPr>
          </w:p>
        </w:tc>
        <w:tc>
          <w:tcPr>
            <w:tcW w:w="3261" w:type="dxa"/>
            <w:tcBorders>
              <w:top w:val="nil"/>
              <w:bottom w:val="nil"/>
            </w:tcBorders>
            <w:shd w:val="clear" w:color="auto" w:fill="F7EEF7"/>
          </w:tcPr>
          <w:p w14:paraId="3DB10D84" w14:textId="77777777" w:rsidR="002D24A8" w:rsidRPr="00BD38DD" w:rsidRDefault="002D24A8" w:rsidP="00E412F5">
            <w:pPr>
              <w:pStyle w:val="tablelistbullet"/>
              <w:keepLines/>
              <w:numPr>
                <w:ilvl w:val="0"/>
                <w:numId w:val="72"/>
              </w:numPr>
              <w:ind w:right="113"/>
              <w:rPr>
                <w:bCs/>
                <w:color w:val="000000"/>
                <w:sz w:val="24"/>
                <w:szCs w:val="24"/>
                <w:lang w:val="en-AU"/>
              </w:rPr>
            </w:pPr>
            <w:r w:rsidRPr="00BD38DD">
              <w:rPr>
                <w:bCs/>
                <w:color w:val="000000"/>
                <w:sz w:val="24"/>
                <w:szCs w:val="24"/>
                <w:lang w:val="en-AU"/>
              </w:rPr>
              <w:t>Operations and Support</w:t>
            </w:r>
          </w:p>
          <w:p w14:paraId="4C6044B0" w14:textId="77777777" w:rsidR="002D24A8" w:rsidRPr="00BD38DD" w:rsidRDefault="002D24A8" w:rsidP="00E412F5">
            <w:pPr>
              <w:pStyle w:val="tablelistbullet"/>
              <w:keepLines/>
              <w:numPr>
                <w:ilvl w:val="0"/>
                <w:numId w:val="72"/>
              </w:numPr>
              <w:ind w:right="113"/>
              <w:rPr>
                <w:bCs/>
                <w:color w:val="000000"/>
                <w:sz w:val="24"/>
                <w:szCs w:val="24"/>
                <w:lang w:val="en-AU"/>
              </w:rPr>
            </w:pPr>
            <w:r w:rsidRPr="00BD38DD">
              <w:rPr>
                <w:bCs/>
                <w:color w:val="000000"/>
                <w:sz w:val="24"/>
                <w:szCs w:val="24"/>
                <w:lang w:val="en-AU"/>
              </w:rPr>
              <w:t xml:space="preserve">Operations, Performance and Capability </w:t>
            </w:r>
          </w:p>
          <w:p w14:paraId="70580112" w14:textId="2437F592" w:rsidR="0039647F" w:rsidRPr="00BD38DD" w:rsidRDefault="002D24A8" w:rsidP="00E412F5">
            <w:pPr>
              <w:pStyle w:val="tablelistbullet"/>
              <w:keepLines/>
              <w:numPr>
                <w:ilvl w:val="0"/>
                <w:numId w:val="72"/>
              </w:numPr>
              <w:ind w:right="113"/>
              <w:rPr>
                <w:color w:val="000000"/>
                <w:sz w:val="24"/>
                <w:szCs w:val="24"/>
                <w:lang w:val="en-AU"/>
              </w:rPr>
            </w:pPr>
            <w:r w:rsidRPr="00BD38DD">
              <w:rPr>
                <w:bCs/>
                <w:color w:val="000000"/>
                <w:sz w:val="24"/>
                <w:szCs w:val="24"/>
                <w:lang w:val="en-AU"/>
              </w:rPr>
              <w:t xml:space="preserve">State Manager QLD </w:t>
            </w:r>
          </w:p>
        </w:tc>
        <w:tc>
          <w:tcPr>
            <w:tcW w:w="2976" w:type="dxa"/>
            <w:tcBorders>
              <w:top w:val="nil"/>
              <w:bottom w:val="nil"/>
            </w:tcBorders>
            <w:shd w:val="clear" w:color="auto" w:fill="F7EEF7"/>
          </w:tcPr>
          <w:p w14:paraId="71D0E6C9" w14:textId="77777777" w:rsidR="002D24A8" w:rsidRPr="00BD38DD" w:rsidRDefault="002D24A8" w:rsidP="00E412F5">
            <w:pPr>
              <w:pStyle w:val="tablelistbullet"/>
              <w:keepLines/>
              <w:numPr>
                <w:ilvl w:val="0"/>
                <w:numId w:val="72"/>
              </w:numPr>
              <w:ind w:right="113"/>
              <w:rPr>
                <w:color w:val="000000"/>
                <w:sz w:val="24"/>
                <w:szCs w:val="24"/>
                <w:lang w:val="en-AU"/>
              </w:rPr>
            </w:pPr>
            <w:r w:rsidRPr="00BD38DD">
              <w:rPr>
                <w:color w:val="000000"/>
                <w:sz w:val="24"/>
                <w:szCs w:val="24"/>
                <w:lang w:val="en-AU"/>
              </w:rPr>
              <w:t>Scheme Reform and 3P Transition</w:t>
            </w:r>
          </w:p>
          <w:p w14:paraId="7632B3AA" w14:textId="77777777" w:rsidR="002D24A8" w:rsidRPr="00BD38DD" w:rsidRDefault="002D24A8" w:rsidP="00E412F5">
            <w:pPr>
              <w:pStyle w:val="tablelistbullet"/>
              <w:keepLines/>
              <w:numPr>
                <w:ilvl w:val="0"/>
                <w:numId w:val="72"/>
              </w:numPr>
              <w:ind w:right="113"/>
              <w:rPr>
                <w:color w:val="000000"/>
                <w:sz w:val="24"/>
                <w:szCs w:val="24"/>
                <w:lang w:val="en-AU"/>
              </w:rPr>
            </w:pPr>
            <w:r w:rsidRPr="00BD38DD">
              <w:rPr>
                <w:color w:val="000000"/>
                <w:sz w:val="24"/>
                <w:szCs w:val="24"/>
                <w:lang w:val="en-AU"/>
              </w:rPr>
              <w:t xml:space="preserve">Technical Advice and Practice Improvement </w:t>
            </w:r>
          </w:p>
          <w:p w14:paraId="12236A56" w14:textId="77777777" w:rsidR="002D24A8" w:rsidRPr="00BD38DD" w:rsidRDefault="002D24A8" w:rsidP="00E412F5">
            <w:pPr>
              <w:pStyle w:val="tablelistbullet"/>
              <w:keepLines/>
              <w:numPr>
                <w:ilvl w:val="0"/>
                <w:numId w:val="72"/>
              </w:numPr>
              <w:ind w:right="113"/>
              <w:rPr>
                <w:color w:val="000000"/>
                <w:sz w:val="24"/>
                <w:szCs w:val="24"/>
                <w:lang w:val="en-AU"/>
              </w:rPr>
            </w:pPr>
            <w:r w:rsidRPr="00BD38DD">
              <w:rPr>
                <w:color w:val="000000"/>
                <w:sz w:val="24"/>
                <w:szCs w:val="24"/>
                <w:lang w:val="en-AU"/>
              </w:rPr>
              <w:t>Frontline Capability</w:t>
            </w:r>
          </w:p>
          <w:p w14:paraId="7B2E119C" w14:textId="73B3162B" w:rsidR="0039647F" w:rsidRPr="00BD38DD" w:rsidRDefault="002D24A8" w:rsidP="00E412F5">
            <w:pPr>
              <w:pStyle w:val="tablelistbullet"/>
              <w:keepLines/>
              <w:numPr>
                <w:ilvl w:val="0"/>
                <w:numId w:val="72"/>
              </w:numPr>
              <w:ind w:right="113"/>
              <w:rPr>
                <w:color w:val="000000"/>
                <w:sz w:val="24"/>
                <w:szCs w:val="24"/>
                <w:lang w:val="en-AU"/>
              </w:rPr>
            </w:pPr>
            <w:r w:rsidRPr="00BD38DD">
              <w:rPr>
                <w:color w:val="000000"/>
                <w:sz w:val="24"/>
                <w:szCs w:val="24"/>
                <w:lang w:val="en-AU"/>
              </w:rPr>
              <w:t>Practice Lead</w:t>
            </w:r>
          </w:p>
        </w:tc>
      </w:tr>
      <w:tr w:rsidR="00E412F5" w:rsidRPr="00A63C5B" w14:paraId="03CA89BE" w14:textId="77777777" w:rsidTr="00E412F5">
        <w:tc>
          <w:tcPr>
            <w:tcW w:w="2835" w:type="dxa"/>
            <w:tcBorders>
              <w:top w:val="nil"/>
              <w:bottom w:val="nil"/>
            </w:tcBorders>
            <w:shd w:val="clear" w:color="auto" w:fill="auto"/>
          </w:tcPr>
          <w:p w14:paraId="48408665" w14:textId="7C985EF0" w:rsidR="0039647F" w:rsidRPr="00BD38DD" w:rsidRDefault="0039647F">
            <w:pPr>
              <w:keepLines/>
              <w:spacing w:after="80"/>
              <w:ind w:left="113" w:right="113"/>
              <w:rPr>
                <w:b/>
                <w:bCs/>
                <w:lang w:val="en-AU"/>
              </w:rPr>
            </w:pPr>
            <w:r w:rsidRPr="00BD38DD">
              <w:rPr>
                <w:b/>
              </w:rPr>
              <w:t>Integrity Transformation and Fraud Fusion Taskforce</w:t>
            </w:r>
          </w:p>
        </w:tc>
        <w:tc>
          <w:tcPr>
            <w:tcW w:w="3261" w:type="dxa"/>
            <w:tcBorders>
              <w:top w:val="nil"/>
              <w:bottom w:val="nil"/>
            </w:tcBorders>
            <w:shd w:val="clear" w:color="auto" w:fill="auto"/>
          </w:tcPr>
          <w:p w14:paraId="51C84E9F" w14:textId="77777777" w:rsidR="002D24A8" w:rsidRPr="00BD38DD" w:rsidRDefault="002D24A8" w:rsidP="002D24A8">
            <w:pPr>
              <w:pStyle w:val="tablelistbullet"/>
              <w:keepLines/>
              <w:numPr>
                <w:ilvl w:val="0"/>
                <w:numId w:val="71"/>
              </w:numPr>
              <w:ind w:right="113"/>
              <w:rPr>
                <w:sz w:val="24"/>
                <w:szCs w:val="24"/>
                <w:lang w:val="en-AU"/>
              </w:rPr>
            </w:pPr>
            <w:r w:rsidRPr="00BD38DD">
              <w:rPr>
                <w:sz w:val="24"/>
                <w:szCs w:val="24"/>
                <w:lang w:val="en-AU"/>
              </w:rPr>
              <w:t>Integrity Transformation</w:t>
            </w:r>
          </w:p>
          <w:p w14:paraId="0C7CF7EA" w14:textId="77777777" w:rsidR="002D24A8" w:rsidRPr="00BD38DD" w:rsidRDefault="002D24A8" w:rsidP="00E412F5">
            <w:pPr>
              <w:pStyle w:val="tablelistbullet"/>
              <w:keepLines/>
              <w:numPr>
                <w:ilvl w:val="0"/>
                <w:numId w:val="71"/>
              </w:numPr>
              <w:ind w:right="113"/>
              <w:rPr>
                <w:sz w:val="24"/>
                <w:szCs w:val="24"/>
                <w:lang w:val="en-AU"/>
              </w:rPr>
            </w:pPr>
            <w:r w:rsidRPr="00BD38DD">
              <w:rPr>
                <w:sz w:val="24"/>
                <w:szCs w:val="24"/>
                <w:lang w:val="en-AU"/>
              </w:rPr>
              <w:t>National Contact Centre</w:t>
            </w:r>
          </w:p>
          <w:p w14:paraId="40FCE8D8" w14:textId="77777777" w:rsidR="0039647F" w:rsidRPr="00BD38DD" w:rsidRDefault="0039647F">
            <w:pPr>
              <w:pStyle w:val="tablelistbullet"/>
              <w:keepLines/>
              <w:tabs>
                <w:tab w:val="clear" w:pos="360"/>
              </w:tabs>
              <w:ind w:left="360" w:right="113"/>
              <w:rPr>
                <w:sz w:val="24"/>
                <w:szCs w:val="24"/>
                <w:lang w:val="en-AU"/>
              </w:rPr>
            </w:pPr>
          </w:p>
        </w:tc>
        <w:tc>
          <w:tcPr>
            <w:tcW w:w="2976" w:type="dxa"/>
            <w:tcBorders>
              <w:top w:val="nil"/>
              <w:bottom w:val="nil"/>
            </w:tcBorders>
            <w:shd w:val="clear" w:color="auto" w:fill="auto"/>
          </w:tcPr>
          <w:p w14:paraId="417D6CFA" w14:textId="619C8A1A" w:rsidR="0039647F" w:rsidRPr="00BD38DD" w:rsidRDefault="002D24A8" w:rsidP="002D24A8">
            <w:pPr>
              <w:pStyle w:val="tablelistbullet"/>
              <w:keepLines/>
              <w:tabs>
                <w:tab w:val="clear" w:pos="360"/>
              </w:tabs>
              <w:ind w:left="0" w:right="113"/>
              <w:rPr>
                <w:color w:val="FEFFFF"/>
                <w:sz w:val="24"/>
                <w:szCs w:val="24"/>
                <w:lang w:val="en-AU"/>
              </w:rPr>
            </w:pPr>
            <w:r w:rsidRPr="00BD38DD">
              <w:rPr>
                <w:color w:val="FEFFFF"/>
                <w:sz w:val="24"/>
                <w:szCs w:val="24"/>
                <w:lang w:val="en-AU"/>
              </w:rPr>
              <w:t>[blank cell]</w:t>
            </w:r>
          </w:p>
        </w:tc>
      </w:tr>
      <w:tr w:rsidR="00E412F5" w:rsidRPr="00824749" w14:paraId="1B76181E" w14:textId="77777777" w:rsidTr="00E412F5">
        <w:trPr>
          <w:trHeight w:val="668"/>
        </w:trPr>
        <w:tc>
          <w:tcPr>
            <w:tcW w:w="2835" w:type="dxa"/>
            <w:tcBorders>
              <w:top w:val="nil"/>
              <w:bottom w:val="nil"/>
            </w:tcBorders>
            <w:shd w:val="clear" w:color="auto" w:fill="F7EEF7"/>
          </w:tcPr>
          <w:p w14:paraId="0C12E61D" w14:textId="70DAC24F" w:rsidR="0039647F" w:rsidRPr="00BD38DD" w:rsidRDefault="002D24A8">
            <w:pPr>
              <w:keepLines/>
              <w:spacing w:after="80"/>
              <w:ind w:left="113" w:right="113"/>
              <w:rPr>
                <w:b/>
                <w:bCs/>
                <w:color w:val="000000"/>
                <w:lang w:val="en-AU"/>
              </w:rPr>
            </w:pPr>
            <w:r w:rsidRPr="00BD38DD">
              <w:rPr>
                <w:b/>
                <w:bCs/>
                <w:color w:val="000000"/>
                <w:lang w:val="en-AU"/>
              </w:rPr>
              <w:t>Service Design and Improvement</w:t>
            </w:r>
          </w:p>
        </w:tc>
        <w:tc>
          <w:tcPr>
            <w:tcW w:w="3261" w:type="dxa"/>
            <w:tcBorders>
              <w:top w:val="nil"/>
              <w:bottom w:val="nil"/>
            </w:tcBorders>
            <w:shd w:val="clear" w:color="auto" w:fill="F7EEF7"/>
          </w:tcPr>
          <w:p w14:paraId="57BDC5CE" w14:textId="77777777" w:rsidR="002D24A8" w:rsidRPr="00BD38DD" w:rsidRDefault="002D24A8" w:rsidP="002D24A8">
            <w:pPr>
              <w:pStyle w:val="tablelistbullet"/>
              <w:keepLines/>
              <w:numPr>
                <w:ilvl w:val="0"/>
                <w:numId w:val="71"/>
              </w:numPr>
              <w:ind w:right="113"/>
              <w:rPr>
                <w:color w:val="000000"/>
                <w:sz w:val="24"/>
                <w:szCs w:val="24"/>
                <w:lang w:val="en-AU"/>
              </w:rPr>
            </w:pPr>
            <w:r w:rsidRPr="00BD38DD">
              <w:rPr>
                <w:color w:val="000000"/>
                <w:sz w:val="24"/>
                <w:szCs w:val="24"/>
                <w:lang w:val="en-AU"/>
              </w:rPr>
              <w:t>Policy, Evidence and Practice Leadership</w:t>
            </w:r>
          </w:p>
          <w:p w14:paraId="265A4615" w14:textId="77777777" w:rsidR="002D24A8" w:rsidRPr="00BD38DD" w:rsidRDefault="002D24A8" w:rsidP="002D24A8">
            <w:pPr>
              <w:pStyle w:val="tablelistbullet"/>
              <w:keepLines/>
              <w:numPr>
                <w:ilvl w:val="0"/>
                <w:numId w:val="71"/>
              </w:numPr>
              <w:ind w:right="113"/>
              <w:rPr>
                <w:color w:val="000000"/>
                <w:sz w:val="24"/>
                <w:szCs w:val="24"/>
                <w:lang w:val="en-AU"/>
              </w:rPr>
            </w:pPr>
            <w:r w:rsidRPr="00BD38DD">
              <w:rPr>
                <w:color w:val="000000"/>
                <w:sz w:val="24"/>
                <w:szCs w:val="24"/>
                <w:lang w:val="en-AU"/>
              </w:rPr>
              <w:t>Office of the Participant Advocate</w:t>
            </w:r>
          </w:p>
          <w:p w14:paraId="703F49B9" w14:textId="77777777" w:rsidR="002D24A8" w:rsidRPr="00BD38DD" w:rsidRDefault="002D24A8" w:rsidP="002D24A8">
            <w:pPr>
              <w:pStyle w:val="tablelistbullet"/>
              <w:keepLines/>
              <w:numPr>
                <w:ilvl w:val="0"/>
                <w:numId w:val="71"/>
              </w:numPr>
              <w:ind w:right="113"/>
              <w:rPr>
                <w:color w:val="000000"/>
                <w:sz w:val="24"/>
                <w:szCs w:val="24"/>
                <w:lang w:val="en-AU"/>
              </w:rPr>
            </w:pPr>
            <w:r w:rsidRPr="00BD38DD">
              <w:rPr>
                <w:color w:val="000000"/>
                <w:sz w:val="24"/>
                <w:szCs w:val="24"/>
                <w:lang w:val="en-AU"/>
              </w:rPr>
              <w:t>Strategic Change</w:t>
            </w:r>
          </w:p>
          <w:p w14:paraId="46FC43F4" w14:textId="77777777" w:rsidR="002D24A8" w:rsidRPr="00BD38DD" w:rsidRDefault="002D24A8" w:rsidP="002D24A8">
            <w:pPr>
              <w:pStyle w:val="tablelistbullet"/>
              <w:keepLines/>
              <w:numPr>
                <w:ilvl w:val="0"/>
                <w:numId w:val="71"/>
              </w:numPr>
              <w:ind w:right="113"/>
              <w:rPr>
                <w:color w:val="000000"/>
                <w:sz w:val="24"/>
                <w:szCs w:val="24"/>
                <w:lang w:val="en-AU"/>
              </w:rPr>
            </w:pPr>
            <w:r w:rsidRPr="00BD38DD">
              <w:rPr>
                <w:color w:val="000000"/>
                <w:sz w:val="24"/>
                <w:szCs w:val="24"/>
                <w:lang w:val="en-AU"/>
              </w:rPr>
              <w:t>Engagement and Inclusion</w:t>
            </w:r>
          </w:p>
          <w:p w14:paraId="01B0CAFF" w14:textId="56C7CA52" w:rsidR="0039647F" w:rsidRPr="00BD38DD" w:rsidRDefault="002D24A8" w:rsidP="002D24A8">
            <w:pPr>
              <w:pStyle w:val="tablelistbullet"/>
              <w:keepLines/>
              <w:numPr>
                <w:ilvl w:val="0"/>
                <w:numId w:val="71"/>
              </w:numPr>
              <w:ind w:right="113"/>
              <w:rPr>
                <w:color w:val="000000"/>
                <w:sz w:val="24"/>
                <w:szCs w:val="24"/>
                <w:lang w:val="en-AU"/>
              </w:rPr>
            </w:pPr>
            <w:r w:rsidRPr="00BD38DD">
              <w:rPr>
                <w:color w:val="000000"/>
                <w:sz w:val="24"/>
                <w:szCs w:val="24"/>
                <w:lang w:val="en-AU"/>
              </w:rPr>
              <w:t>Strategic Communications</w:t>
            </w:r>
          </w:p>
        </w:tc>
        <w:tc>
          <w:tcPr>
            <w:tcW w:w="2976" w:type="dxa"/>
            <w:tcBorders>
              <w:top w:val="nil"/>
              <w:bottom w:val="nil"/>
            </w:tcBorders>
            <w:shd w:val="clear" w:color="auto" w:fill="F7EEF7"/>
          </w:tcPr>
          <w:p w14:paraId="71F846B5" w14:textId="77777777" w:rsidR="00E412F5" w:rsidRPr="00BD38DD" w:rsidRDefault="002D24A8" w:rsidP="00E412F5">
            <w:pPr>
              <w:pStyle w:val="tablelistbullet"/>
              <w:keepLines/>
              <w:numPr>
                <w:ilvl w:val="0"/>
                <w:numId w:val="71"/>
              </w:numPr>
              <w:ind w:right="113"/>
              <w:rPr>
                <w:sz w:val="24"/>
                <w:szCs w:val="24"/>
                <w:lang w:val="en-AU"/>
              </w:rPr>
            </w:pPr>
            <w:r w:rsidRPr="00BD38DD">
              <w:rPr>
                <w:sz w:val="24"/>
                <w:szCs w:val="24"/>
                <w:lang w:val="en-AU"/>
              </w:rPr>
              <w:t>Evidence and Practice Leadership</w:t>
            </w:r>
          </w:p>
          <w:p w14:paraId="76685447" w14:textId="5CBD91A0" w:rsidR="0039647F" w:rsidRPr="00BD38DD" w:rsidRDefault="002D24A8" w:rsidP="00E412F5">
            <w:pPr>
              <w:pStyle w:val="tablelistbullet"/>
              <w:keepLines/>
              <w:numPr>
                <w:ilvl w:val="0"/>
                <w:numId w:val="71"/>
              </w:numPr>
              <w:ind w:right="113"/>
              <w:rPr>
                <w:sz w:val="24"/>
                <w:szCs w:val="24"/>
                <w:lang w:val="en-AU"/>
              </w:rPr>
            </w:pPr>
            <w:r w:rsidRPr="00BD38DD">
              <w:rPr>
                <w:sz w:val="24"/>
                <w:szCs w:val="24"/>
                <w:lang w:val="en-AU"/>
              </w:rPr>
              <w:t>Marketing and Communications</w:t>
            </w:r>
          </w:p>
        </w:tc>
      </w:tr>
      <w:tr w:rsidR="00E412F5" w:rsidRPr="00824749" w14:paraId="2E6D2640" w14:textId="77777777" w:rsidTr="00E412F5">
        <w:trPr>
          <w:trHeight w:val="668"/>
        </w:trPr>
        <w:tc>
          <w:tcPr>
            <w:tcW w:w="2835" w:type="dxa"/>
            <w:tcBorders>
              <w:top w:val="nil"/>
              <w:bottom w:val="nil"/>
            </w:tcBorders>
            <w:shd w:val="clear" w:color="auto" w:fill="auto"/>
          </w:tcPr>
          <w:p w14:paraId="699CD6F8" w14:textId="049E00D0" w:rsidR="0039647F" w:rsidRPr="00BD38DD" w:rsidRDefault="002D24A8">
            <w:pPr>
              <w:keepLines/>
              <w:spacing w:after="80"/>
              <w:ind w:left="113" w:right="113"/>
              <w:rPr>
                <w:b/>
                <w:bCs/>
                <w:color w:val="000000"/>
                <w:lang w:val="en-AU"/>
              </w:rPr>
            </w:pPr>
            <w:r w:rsidRPr="00BD38DD">
              <w:rPr>
                <w:b/>
                <w:bCs/>
                <w:color w:val="000000"/>
                <w:lang w:val="en-AU"/>
              </w:rPr>
              <w:t>First Nations</w:t>
            </w:r>
          </w:p>
        </w:tc>
        <w:tc>
          <w:tcPr>
            <w:tcW w:w="3261" w:type="dxa"/>
            <w:tcBorders>
              <w:top w:val="nil"/>
              <w:bottom w:val="nil"/>
            </w:tcBorders>
            <w:shd w:val="clear" w:color="auto" w:fill="auto"/>
          </w:tcPr>
          <w:p w14:paraId="40EFC8FA" w14:textId="7E57D8BB" w:rsidR="0039647F" w:rsidRPr="00BD38DD" w:rsidRDefault="002D24A8" w:rsidP="00E412F5">
            <w:pPr>
              <w:pStyle w:val="tablelistbullet"/>
              <w:keepLines/>
              <w:numPr>
                <w:ilvl w:val="0"/>
                <w:numId w:val="73"/>
              </w:numPr>
              <w:ind w:right="113"/>
              <w:rPr>
                <w:color w:val="000000"/>
                <w:sz w:val="24"/>
                <w:szCs w:val="24"/>
                <w:lang w:val="en-AU"/>
              </w:rPr>
            </w:pPr>
            <w:r w:rsidRPr="00BD38DD">
              <w:rPr>
                <w:color w:val="000000"/>
                <w:sz w:val="24"/>
                <w:szCs w:val="24"/>
                <w:lang w:val="en-AU"/>
              </w:rPr>
              <w:t>First Nations</w:t>
            </w:r>
          </w:p>
        </w:tc>
        <w:tc>
          <w:tcPr>
            <w:tcW w:w="2976" w:type="dxa"/>
            <w:tcBorders>
              <w:top w:val="nil"/>
              <w:bottom w:val="nil"/>
            </w:tcBorders>
            <w:shd w:val="clear" w:color="auto" w:fill="auto"/>
          </w:tcPr>
          <w:p w14:paraId="49FDF357" w14:textId="03212BDC" w:rsidR="0039647F" w:rsidRPr="00BD38DD" w:rsidRDefault="002D24A8">
            <w:pPr>
              <w:pStyle w:val="tablelistbullet"/>
              <w:keepLines/>
              <w:tabs>
                <w:tab w:val="clear" w:pos="360"/>
              </w:tabs>
              <w:ind w:left="0" w:right="113"/>
              <w:rPr>
                <w:color w:val="FEFFFF"/>
                <w:sz w:val="24"/>
                <w:szCs w:val="24"/>
                <w:lang w:val="en-AU"/>
              </w:rPr>
            </w:pPr>
            <w:r w:rsidRPr="00BD38DD">
              <w:rPr>
                <w:color w:val="FEFFFF"/>
                <w:sz w:val="24"/>
                <w:szCs w:val="24"/>
                <w:lang w:val="en-AU"/>
              </w:rPr>
              <w:t>[blank cell]</w:t>
            </w:r>
          </w:p>
        </w:tc>
      </w:tr>
      <w:tr w:rsidR="00E412F5" w:rsidRPr="00824749" w14:paraId="50B91343" w14:textId="77777777" w:rsidTr="00E412F5">
        <w:trPr>
          <w:trHeight w:val="668"/>
        </w:trPr>
        <w:tc>
          <w:tcPr>
            <w:tcW w:w="2835" w:type="dxa"/>
            <w:tcBorders>
              <w:top w:val="nil"/>
              <w:bottom w:val="nil"/>
            </w:tcBorders>
            <w:shd w:val="clear" w:color="auto" w:fill="F7EEF7"/>
          </w:tcPr>
          <w:p w14:paraId="4DC1E8E2" w14:textId="2C0FE063" w:rsidR="002D24A8" w:rsidRPr="00BD38DD" w:rsidRDefault="002D24A8" w:rsidP="002D24A8">
            <w:pPr>
              <w:keepLines/>
              <w:spacing w:after="80"/>
              <w:ind w:left="113" w:right="113"/>
              <w:rPr>
                <w:b/>
                <w:bCs/>
                <w:color w:val="000000"/>
                <w:lang w:val="en-AU"/>
              </w:rPr>
            </w:pPr>
            <w:r w:rsidRPr="00BD38DD">
              <w:rPr>
                <w:b/>
                <w:bCs/>
                <w:color w:val="000000"/>
                <w:lang w:val="en-AU"/>
              </w:rPr>
              <w:t>Partners, Providers and Home and Living</w:t>
            </w:r>
          </w:p>
        </w:tc>
        <w:tc>
          <w:tcPr>
            <w:tcW w:w="3261" w:type="dxa"/>
            <w:tcBorders>
              <w:top w:val="nil"/>
              <w:bottom w:val="nil"/>
            </w:tcBorders>
            <w:shd w:val="clear" w:color="auto" w:fill="F7EEF7"/>
          </w:tcPr>
          <w:p w14:paraId="27978257" w14:textId="77777777" w:rsidR="002D24A8" w:rsidRPr="00BD38DD" w:rsidRDefault="002D24A8" w:rsidP="002D24A8">
            <w:pPr>
              <w:pStyle w:val="tablelistbullet"/>
              <w:keepLines/>
              <w:numPr>
                <w:ilvl w:val="0"/>
                <w:numId w:val="71"/>
              </w:numPr>
              <w:ind w:right="113"/>
              <w:rPr>
                <w:color w:val="000000"/>
                <w:sz w:val="24"/>
                <w:szCs w:val="24"/>
                <w:lang w:val="en-AU"/>
              </w:rPr>
            </w:pPr>
            <w:r w:rsidRPr="00BD38DD">
              <w:rPr>
                <w:color w:val="000000"/>
                <w:sz w:val="24"/>
                <w:szCs w:val="24"/>
                <w:lang w:val="en-AU"/>
              </w:rPr>
              <w:t>Providers</w:t>
            </w:r>
          </w:p>
          <w:p w14:paraId="7A700670" w14:textId="77777777" w:rsidR="002D24A8" w:rsidRPr="00BD38DD" w:rsidRDefault="002D24A8" w:rsidP="002D24A8">
            <w:pPr>
              <w:pStyle w:val="tablelistbullet"/>
              <w:keepLines/>
              <w:numPr>
                <w:ilvl w:val="0"/>
                <w:numId w:val="71"/>
              </w:numPr>
              <w:ind w:right="113"/>
              <w:rPr>
                <w:color w:val="000000"/>
                <w:sz w:val="24"/>
                <w:szCs w:val="24"/>
                <w:lang w:val="en-AU"/>
              </w:rPr>
            </w:pPr>
            <w:r w:rsidRPr="00BD38DD">
              <w:rPr>
                <w:color w:val="000000"/>
                <w:sz w:val="24"/>
                <w:szCs w:val="24"/>
                <w:lang w:val="en-AU"/>
              </w:rPr>
              <w:t>Market Stewardship</w:t>
            </w:r>
          </w:p>
          <w:p w14:paraId="23101513" w14:textId="77777777" w:rsidR="002D24A8" w:rsidRPr="00BD38DD" w:rsidRDefault="002D24A8" w:rsidP="002D24A8">
            <w:pPr>
              <w:pStyle w:val="tablelistbullet"/>
              <w:keepLines/>
              <w:tabs>
                <w:tab w:val="clear" w:pos="360"/>
              </w:tabs>
              <w:ind w:left="360" w:right="113"/>
              <w:rPr>
                <w:color w:val="000000"/>
                <w:sz w:val="24"/>
                <w:szCs w:val="24"/>
                <w:lang w:val="en-AU"/>
              </w:rPr>
            </w:pPr>
          </w:p>
        </w:tc>
        <w:tc>
          <w:tcPr>
            <w:tcW w:w="2976" w:type="dxa"/>
            <w:tcBorders>
              <w:top w:val="nil"/>
              <w:bottom w:val="nil"/>
            </w:tcBorders>
            <w:shd w:val="clear" w:color="auto" w:fill="F7EEF7"/>
          </w:tcPr>
          <w:p w14:paraId="3B052DC1" w14:textId="52C2E6E6" w:rsidR="002D24A8" w:rsidRPr="00BD38DD" w:rsidRDefault="002D24A8" w:rsidP="002D24A8">
            <w:pPr>
              <w:pStyle w:val="tablelistbullet"/>
              <w:keepLines/>
              <w:tabs>
                <w:tab w:val="clear" w:pos="360"/>
              </w:tabs>
              <w:ind w:left="0" w:right="113"/>
              <w:rPr>
                <w:color w:val="F7EEF7"/>
                <w:sz w:val="24"/>
                <w:szCs w:val="24"/>
                <w:lang w:val="en-AU"/>
              </w:rPr>
            </w:pPr>
            <w:r w:rsidRPr="00BD38DD">
              <w:rPr>
                <w:color w:val="F7EEF7"/>
                <w:sz w:val="24"/>
                <w:szCs w:val="24"/>
                <w:lang w:val="en-AU"/>
              </w:rPr>
              <w:t>[blank cell]</w:t>
            </w:r>
          </w:p>
        </w:tc>
      </w:tr>
      <w:tr w:rsidR="00E412F5" w:rsidRPr="00824749" w14:paraId="52C7D132" w14:textId="77777777" w:rsidTr="00E412F5">
        <w:trPr>
          <w:trHeight w:val="668"/>
        </w:trPr>
        <w:tc>
          <w:tcPr>
            <w:tcW w:w="2835" w:type="dxa"/>
            <w:tcBorders>
              <w:top w:val="nil"/>
              <w:bottom w:val="single" w:sz="8" w:space="0" w:color="6B2976"/>
            </w:tcBorders>
            <w:shd w:val="clear" w:color="auto" w:fill="auto"/>
          </w:tcPr>
          <w:p w14:paraId="6071E958" w14:textId="41E09318" w:rsidR="002D24A8" w:rsidRPr="00BD38DD" w:rsidRDefault="002D24A8" w:rsidP="002D24A8">
            <w:pPr>
              <w:keepLines/>
              <w:spacing w:after="80"/>
              <w:ind w:left="113" w:right="113"/>
              <w:rPr>
                <w:b/>
                <w:bCs/>
                <w:color w:val="000000"/>
                <w:lang w:val="en-AU"/>
              </w:rPr>
            </w:pPr>
            <w:r w:rsidRPr="00BD38DD">
              <w:rPr>
                <w:b/>
                <w:bCs/>
                <w:color w:val="000000"/>
                <w:lang w:val="en-AU"/>
              </w:rPr>
              <w:t>Children’s Taskforce</w:t>
            </w:r>
          </w:p>
        </w:tc>
        <w:tc>
          <w:tcPr>
            <w:tcW w:w="3261" w:type="dxa"/>
            <w:tcBorders>
              <w:top w:val="nil"/>
              <w:bottom w:val="single" w:sz="8" w:space="0" w:color="6B2976"/>
            </w:tcBorders>
            <w:shd w:val="clear" w:color="auto" w:fill="auto"/>
          </w:tcPr>
          <w:p w14:paraId="0D11C6F0" w14:textId="2FC94DE3" w:rsidR="002D24A8" w:rsidRPr="00BD38DD" w:rsidRDefault="002D24A8" w:rsidP="002D24A8">
            <w:pPr>
              <w:pStyle w:val="tablelistbullet"/>
              <w:keepLines/>
              <w:numPr>
                <w:ilvl w:val="0"/>
                <w:numId w:val="71"/>
              </w:numPr>
              <w:ind w:right="113"/>
              <w:rPr>
                <w:color w:val="000000"/>
                <w:sz w:val="24"/>
                <w:szCs w:val="24"/>
                <w:lang w:val="en-AU"/>
              </w:rPr>
            </w:pPr>
            <w:r w:rsidRPr="00BD38DD">
              <w:rPr>
                <w:color w:val="000000"/>
                <w:sz w:val="24"/>
                <w:szCs w:val="24"/>
                <w:lang w:val="en-AU"/>
              </w:rPr>
              <w:t>Children’s Taskforce</w:t>
            </w:r>
          </w:p>
        </w:tc>
        <w:tc>
          <w:tcPr>
            <w:tcW w:w="2976" w:type="dxa"/>
            <w:tcBorders>
              <w:top w:val="nil"/>
              <w:bottom w:val="single" w:sz="8" w:space="0" w:color="6B2976"/>
            </w:tcBorders>
            <w:shd w:val="clear" w:color="auto" w:fill="auto"/>
          </w:tcPr>
          <w:p w14:paraId="7368BFF8" w14:textId="64F828E6" w:rsidR="002D24A8" w:rsidRPr="00BD38DD" w:rsidRDefault="002D24A8" w:rsidP="002D24A8">
            <w:pPr>
              <w:pStyle w:val="tablelistbullet"/>
              <w:keepLines/>
              <w:numPr>
                <w:ilvl w:val="0"/>
                <w:numId w:val="71"/>
              </w:numPr>
              <w:ind w:right="113"/>
              <w:rPr>
                <w:color w:val="000000"/>
                <w:sz w:val="24"/>
                <w:szCs w:val="24"/>
                <w:lang w:val="en-AU"/>
              </w:rPr>
            </w:pPr>
            <w:r w:rsidRPr="00BD38DD">
              <w:rPr>
                <w:color w:val="000000"/>
                <w:sz w:val="24"/>
                <w:szCs w:val="24"/>
                <w:lang w:val="en-AU"/>
              </w:rPr>
              <w:t>Children’s Pathways</w:t>
            </w:r>
          </w:p>
          <w:p w14:paraId="7E09A33A" w14:textId="2D12343A" w:rsidR="002D24A8" w:rsidRPr="00BD38DD" w:rsidRDefault="002D24A8" w:rsidP="002D24A8">
            <w:pPr>
              <w:pStyle w:val="tablelistbullet"/>
              <w:keepLines/>
              <w:numPr>
                <w:ilvl w:val="0"/>
                <w:numId w:val="71"/>
              </w:numPr>
              <w:ind w:right="113"/>
              <w:rPr>
                <w:color w:val="000000"/>
                <w:sz w:val="24"/>
                <w:szCs w:val="24"/>
                <w:lang w:val="en-AU"/>
              </w:rPr>
            </w:pPr>
            <w:r w:rsidRPr="00BD38DD">
              <w:rPr>
                <w:color w:val="000000"/>
                <w:sz w:val="24"/>
                <w:szCs w:val="24"/>
                <w:lang w:val="en-AU"/>
              </w:rPr>
              <w:t>Early Supports and Children’s Practice</w:t>
            </w:r>
          </w:p>
        </w:tc>
      </w:tr>
    </w:tbl>
    <w:p w14:paraId="6BFFE88B" w14:textId="23F96FA1" w:rsidR="00F74162" w:rsidRDefault="00F74162" w:rsidP="004D6C39">
      <w:pPr>
        <w:spacing w:after="0" w:line="240" w:lineRule="auto"/>
        <w:rPr>
          <w:b/>
          <w:color w:val="6B2976"/>
          <w:sz w:val="30"/>
          <w:szCs w:val="30"/>
          <w:lang w:val="en-AU"/>
        </w:rPr>
      </w:pPr>
    </w:p>
    <w:p w14:paraId="2CB1C36D" w14:textId="77777777" w:rsidR="007138B9" w:rsidRPr="004D6C39" w:rsidRDefault="007138B9" w:rsidP="004D6C39">
      <w:pPr>
        <w:spacing w:after="0" w:line="240" w:lineRule="auto"/>
        <w:rPr>
          <w:b/>
          <w:color w:val="6B2976"/>
          <w:sz w:val="30"/>
          <w:szCs w:val="30"/>
          <w:lang w:val="en-AU"/>
        </w:rPr>
      </w:pPr>
    </w:p>
    <w:sectPr w:rsidR="007138B9" w:rsidRPr="004D6C39" w:rsidSect="00F12BC8">
      <w:headerReference w:type="first" r:id="rId26"/>
      <w:footerReference w:type="first" r:id="rId27"/>
      <w:pgSz w:w="11906" w:h="16838" w:code="9"/>
      <w:pgMar w:top="1644" w:right="1440" w:bottom="1440" w:left="1440"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02D1" w14:textId="77777777" w:rsidR="00264F81" w:rsidRDefault="00264F81" w:rsidP="00863C7F">
      <w:r>
        <w:separator/>
      </w:r>
    </w:p>
    <w:p w14:paraId="3902EDA2" w14:textId="77777777" w:rsidR="00264F81" w:rsidRDefault="00264F81" w:rsidP="00863C7F"/>
    <w:p w14:paraId="4063344C" w14:textId="77777777" w:rsidR="00264F81" w:rsidRDefault="00264F81" w:rsidP="00863C7F"/>
    <w:p w14:paraId="38DA1649" w14:textId="77777777" w:rsidR="00264F81" w:rsidRDefault="00264F81" w:rsidP="00863C7F"/>
    <w:p w14:paraId="2195BDB9" w14:textId="77777777" w:rsidR="00264F81" w:rsidRDefault="00264F81" w:rsidP="00863C7F"/>
    <w:p w14:paraId="089C1576" w14:textId="77777777" w:rsidR="00264F81" w:rsidRDefault="00264F81" w:rsidP="00863C7F"/>
    <w:p w14:paraId="66F00CA2" w14:textId="77777777" w:rsidR="00264F81" w:rsidRDefault="00264F81" w:rsidP="00863C7F"/>
    <w:p w14:paraId="2221889B" w14:textId="77777777" w:rsidR="00264F81" w:rsidRDefault="00264F81" w:rsidP="00863C7F"/>
    <w:p w14:paraId="7B826F68" w14:textId="77777777" w:rsidR="00264F81" w:rsidRDefault="00264F81" w:rsidP="00863C7F"/>
    <w:p w14:paraId="55F8E576" w14:textId="77777777" w:rsidR="00264F81" w:rsidRDefault="00264F81" w:rsidP="00863C7F"/>
  </w:endnote>
  <w:endnote w:type="continuationSeparator" w:id="0">
    <w:p w14:paraId="1B5C15E0" w14:textId="77777777" w:rsidR="00264F81" w:rsidRDefault="00264F81" w:rsidP="00863C7F">
      <w:r>
        <w:continuationSeparator/>
      </w:r>
    </w:p>
    <w:p w14:paraId="36BFEEFE" w14:textId="77777777" w:rsidR="00264F81" w:rsidRDefault="00264F81" w:rsidP="00863C7F"/>
    <w:p w14:paraId="7C405E16" w14:textId="77777777" w:rsidR="00264F81" w:rsidRDefault="00264F81" w:rsidP="00863C7F"/>
    <w:p w14:paraId="4C666DB3" w14:textId="77777777" w:rsidR="00264F81" w:rsidRDefault="00264F81" w:rsidP="00863C7F"/>
    <w:p w14:paraId="108B41AC" w14:textId="77777777" w:rsidR="00264F81" w:rsidRDefault="00264F81" w:rsidP="00863C7F"/>
    <w:p w14:paraId="49632E90" w14:textId="77777777" w:rsidR="00264F81" w:rsidRDefault="00264F81" w:rsidP="00863C7F"/>
    <w:p w14:paraId="7CFE244C" w14:textId="77777777" w:rsidR="00264F81" w:rsidRDefault="00264F81" w:rsidP="00863C7F"/>
    <w:p w14:paraId="3CC37D95" w14:textId="77777777" w:rsidR="00264F81" w:rsidRDefault="00264F81" w:rsidP="00863C7F"/>
    <w:p w14:paraId="32B58E47" w14:textId="77777777" w:rsidR="00264F81" w:rsidRDefault="00264F81" w:rsidP="00863C7F"/>
    <w:p w14:paraId="7A2008C4" w14:textId="77777777" w:rsidR="00264F81" w:rsidRDefault="00264F81" w:rsidP="00863C7F"/>
  </w:endnote>
  <w:endnote w:type="continuationNotice" w:id="1">
    <w:p w14:paraId="417E9700" w14:textId="77777777" w:rsidR="00264F81" w:rsidRDefault="00264F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0FAF" w14:textId="77777777" w:rsidR="008D4B76" w:rsidRDefault="008D4B76" w:rsidP="00863C7F">
    <w:pPr>
      <w:pStyle w:val="Footer"/>
    </w:pPr>
  </w:p>
  <w:p w14:paraId="1B2A739C" w14:textId="77777777" w:rsidR="00AA6762" w:rsidRDefault="00AA6762" w:rsidP="00863C7F"/>
  <w:p w14:paraId="46A1E2A4" w14:textId="77777777" w:rsidR="00AA6762" w:rsidRDefault="00AA6762" w:rsidP="00863C7F"/>
  <w:p w14:paraId="4B80858B" w14:textId="77777777" w:rsidR="00A71751" w:rsidRDefault="00A71751" w:rsidP="00863C7F"/>
  <w:p w14:paraId="1C9008C7" w14:textId="77777777" w:rsidR="00A71751" w:rsidRDefault="00A71751" w:rsidP="00863C7F"/>
  <w:p w14:paraId="5CAD879E" w14:textId="77777777" w:rsidR="00A71751" w:rsidRDefault="00A71751" w:rsidP="00863C7F"/>
  <w:p w14:paraId="0838A3A0"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9059" w14:textId="77777777" w:rsidR="00594D38" w:rsidRPr="00594D38" w:rsidRDefault="00594D38" w:rsidP="00594D38">
    <w:pPr>
      <w:pStyle w:val="Footer"/>
    </w:pPr>
    <w:r w:rsidRPr="00D6A7EB">
      <w:rPr>
        <w:b/>
        <w:bCs/>
      </w:rPr>
      <w:t>ndis.gov.au</w:t>
    </w:r>
    <w:proofErr w:type="gramStart"/>
    <w:r>
      <w:tab/>
      <w:t xml:space="preserve">  </w:t>
    </w:r>
    <w:r w:rsidRPr="00594D38">
      <w:t>June</w:t>
    </w:r>
    <w:proofErr w:type="gramEnd"/>
    <w:r w:rsidRPr="00594D38">
      <w:t xml:space="preserve"> 2025 | NDIS supports, funding amounts and periods</w:t>
    </w:r>
    <w:r w:rsidRPr="00594D38">
      <w:tab/>
      <w:t xml:space="preserve"> </w:t>
    </w:r>
    <w:r w:rsidRPr="00594D38">
      <w:fldChar w:fldCharType="begin"/>
    </w:r>
    <w:r w:rsidRPr="00594D38">
      <w:instrText xml:space="preserve"> PAGE   \* MERGEFORMAT </w:instrText>
    </w:r>
    <w:r w:rsidRPr="00594D38">
      <w:fldChar w:fldCharType="separate"/>
    </w:r>
    <w:r>
      <w:t>2</w:t>
    </w:r>
    <w:r w:rsidRPr="00594D38">
      <w:fldChar w:fldCharType="end"/>
    </w:r>
  </w:p>
  <w:p w14:paraId="4FC3863D" w14:textId="77777777" w:rsidR="00594D38" w:rsidRDefault="00594D38" w:rsidP="00594D38">
    <w:pPr>
      <w:pStyle w:val="Footer"/>
    </w:pPr>
    <w:r w:rsidRPr="00594D38">
      <w:t xml:space="preserve">                       Summary Report </w:t>
    </w:r>
    <w:r>
      <w:t>1</w:t>
    </w:r>
  </w:p>
  <w:p w14:paraId="12F76DE9" w14:textId="77777777" w:rsidR="00A71751" w:rsidRPr="00594D38" w:rsidRDefault="00A71751" w:rsidP="00594D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FFAD" w14:textId="1A652D83" w:rsidR="000133EC" w:rsidRPr="00A11AB2" w:rsidRDefault="000133EC" w:rsidP="00863C7F">
    <w:pPr>
      <w:rPr>
        <w:b/>
        <w:bCs/>
        <w:color w:val="F9F9F9" w:themeColor="background1"/>
        <w:sz w:val="26"/>
        <w:szCs w:val="26"/>
      </w:rPr>
    </w:pPr>
    <w:r w:rsidRPr="008E2B0B">
      <w:rPr>
        <w:b/>
        <w:bCs/>
        <w:color w:val="F9F9F9" w:themeColor="background1"/>
        <w:sz w:val="26"/>
        <w:szCs w:val="26"/>
      </w:rPr>
      <w:t>is.gov.au</w:t>
    </w:r>
  </w:p>
  <w:p w14:paraId="4BF39261" w14:textId="6AA7C84F" w:rsidR="00594D38" w:rsidRPr="00594D38" w:rsidRDefault="00D6A7EB" w:rsidP="00594D38">
    <w:pPr>
      <w:pStyle w:val="Footer"/>
    </w:pPr>
    <w:r w:rsidRPr="00D6A7EB">
      <w:rPr>
        <w:b/>
        <w:bCs/>
      </w:rPr>
      <w:t>ndis.gov.au</w:t>
    </w:r>
    <w:proofErr w:type="gramStart"/>
    <w:r w:rsidR="000133EC">
      <w:tab/>
    </w:r>
    <w:r w:rsidR="0023451F">
      <w:t xml:space="preserve">  </w:t>
    </w:r>
    <w:r w:rsidR="00325B6B" w:rsidRPr="00594D38">
      <w:t>June</w:t>
    </w:r>
    <w:proofErr w:type="gramEnd"/>
    <w:r w:rsidRPr="00594D38">
      <w:t xml:space="preserve"> 2025 | </w:t>
    </w:r>
    <w:r w:rsidR="00BD43BB" w:rsidRPr="00594D38">
      <w:t>NDIS supports, funding amounts and periods</w:t>
    </w:r>
    <w:r w:rsidR="00594D38" w:rsidRPr="00594D38">
      <w:tab/>
      <w:t xml:space="preserve"> </w:t>
    </w:r>
    <w:r w:rsidR="00594D38" w:rsidRPr="00594D38">
      <w:fldChar w:fldCharType="begin"/>
    </w:r>
    <w:r w:rsidR="00594D38" w:rsidRPr="00594D38">
      <w:instrText xml:space="preserve"> PAGE   \* MERGEFORMAT </w:instrText>
    </w:r>
    <w:r w:rsidR="00594D38" w:rsidRPr="00594D38">
      <w:fldChar w:fldCharType="separate"/>
    </w:r>
    <w:r w:rsidR="00594D38" w:rsidRPr="00594D38">
      <w:t>2</w:t>
    </w:r>
    <w:r w:rsidR="00594D38" w:rsidRPr="00594D38">
      <w:fldChar w:fldCharType="end"/>
    </w:r>
  </w:p>
  <w:p w14:paraId="6E80BC1C" w14:textId="26FD00ED" w:rsidR="000133EC" w:rsidRDefault="00415A32" w:rsidP="00594D38">
    <w:pPr>
      <w:pStyle w:val="Footer"/>
    </w:pPr>
    <w:r w:rsidRPr="00594D38">
      <w:t xml:space="preserve">                       </w:t>
    </w:r>
    <w:r w:rsidR="00BD43BB" w:rsidRPr="00594D38">
      <w:t>Summary</w:t>
    </w:r>
    <w:r w:rsidR="0023451F" w:rsidRPr="00594D38">
      <w:t xml:space="preserve"> </w:t>
    </w:r>
    <w:r w:rsidR="00D6A7EB" w:rsidRPr="00594D38">
      <w:t xml:space="preserve">Report </w:t>
    </w:r>
    <w:r w:rsidR="00594D38">
      <w:t>1</w:t>
    </w:r>
  </w:p>
  <w:p w14:paraId="5BBD83C5" w14:textId="77777777" w:rsidR="008D60DE" w:rsidRDefault="008D60DE" w:rsidP="00863C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58B18" w14:textId="77777777" w:rsidR="00264F81" w:rsidRDefault="00264F81" w:rsidP="00063BF4">
      <w:pPr>
        <w:spacing w:after="0" w:line="240" w:lineRule="auto"/>
      </w:pPr>
      <w:r>
        <w:separator/>
      </w:r>
    </w:p>
  </w:footnote>
  <w:footnote w:type="continuationSeparator" w:id="0">
    <w:p w14:paraId="0CA925C5" w14:textId="77777777" w:rsidR="00264F81" w:rsidRDefault="00264F81" w:rsidP="00863C7F">
      <w:r>
        <w:continuationSeparator/>
      </w:r>
    </w:p>
    <w:p w14:paraId="501AB56E" w14:textId="77777777" w:rsidR="00264F81" w:rsidRDefault="00264F81" w:rsidP="00863C7F"/>
    <w:p w14:paraId="2BAF2603" w14:textId="77777777" w:rsidR="00264F81" w:rsidRDefault="00264F81" w:rsidP="00863C7F"/>
    <w:p w14:paraId="79520DE3" w14:textId="77777777" w:rsidR="00264F81" w:rsidRDefault="00264F81" w:rsidP="00863C7F"/>
    <w:p w14:paraId="5BEBC4A2" w14:textId="77777777" w:rsidR="00264F81" w:rsidRDefault="00264F81" w:rsidP="00863C7F"/>
    <w:p w14:paraId="7EE36EC3" w14:textId="77777777" w:rsidR="00264F81" w:rsidRDefault="00264F81" w:rsidP="00863C7F"/>
    <w:p w14:paraId="761D2EF7" w14:textId="77777777" w:rsidR="00264F81" w:rsidRDefault="00264F81" w:rsidP="00863C7F"/>
    <w:p w14:paraId="589FAAF2" w14:textId="77777777" w:rsidR="00264F81" w:rsidRDefault="00264F81" w:rsidP="00863C7F"/>
    <w:p w14:paraId="006DF171" w14:textId="77777777" w:rsidR="00264F81" w:rsidRDefault="00264F81" w:rsidP="00863C7F"/>
    <w:p w14:paraId="14D42244" w14:textId="77777777" w:rsidR="00264F81" w:rsidRDefault="00264F81" w:rsidP="00863C7F"/>
  </w:footnote>
  <w:footnote w:type="continuationNotice" w:id="1">
    <w:p w14:paraId="318E5DBA" w14:textId="77777777" w:rsidR="00264F81" w:rsidRDefault="00264F81">
      <w:pPr>
        <w:spacing w:after="0" w:line="240" w:lineRule="auto"/>
      </w:pPr>
    </w:p>
  </w:footnote>
  <w:footnote w:id="2">
    <w:p w14:paraId="3659E845" w14:textId="58F4DDA2" w:rsidR="00272F72" w:rsidRPr="009D47DE" w:rsidRDefault="00272F72">
      <w:pPr>
        <w:pStyle w:val="FootnoteText"/>
        <w:rPr>
          <w:lang w:val="en-GB"/>
        </w:rPr>
      </w:pPr>
      <w:r>
        <w:rPr>
          <w:rStyle w:val="FootnoteReference"/>
        </w:rPr>
        <w:footnoteRef/>
      </w:r>
      <w:r>
        <w:t xml:space="preserve"> </w:t>
      </w:r>
      <w:r w:rsidR="00D31C2D">
        <w:t xml:space="preserve">These were </w:t>
      </w:r>
      <w:r w:rsidR="00D73599">
        <w:t>weekly and sometimes daily meeting</w:t>
      </w:r>
      <w:r w:rsidR="003361ED">
        <w:t>s</w:t>
      </w:r>
      <w:r w:rsidR="00D73599">
        <w:t xml:space="preserve"> that allowed Agency teams to raise issues directly to SLT for immediate decision during the first weeks of implementation.</w:t>
      </w:r>
    </w:p>
  </w:footnote>
  <w:footnote w:id="3">
    <w:p w14:paraId="1885B377" w14:textId="140DAE3E" w:rsidR="00B37F47" w:rsidRPr="00B37F47" w:rsidRDefault="00B37F47" w:rsidP="009D47DE">
      <w:pPr>
        <w:rPr>
          <w:rFonts w:eastAsiaTheme="minorEastAsia"/>
          <w:lang w:val="en-AU"/>
        </w:rPr>
      </w:pPr>
      <w:r>
        <w:rPr>
          <w:rStyle w:val="FootnoteReference"/>
        </w:rPr>
        <w:footnoteRef/>
      </w:r>
      <w:r>
        <w:t xml:space="preserve"> </w:t>
      </w:r>
      <w:r w:rsidRPr="009D47DE">
        <w:rPr>
          <w:rFonts w:eastAsiaTheme="minorEastAsia" w:cstheme="minorBidi"/>
          <w:sz w:val="20"/>
          <w:szCs w:val="20"/>
        </w:rPr>
        <w:t xml:space="preserve">Post Implementation Support (PIS) group was established by the Strategic Change </w:t>
      </w:r>
      <w:r w:rsidR="003361ED">
        <w:rPr>
          <w:rFonts w:eastAsiaTheme="minorEastAsia" w:cstheme="minorBidi"/>
          <w:sz w:val="20"/>
          <w:szCs w:val="20"/>
        </w:rPr>
        <w:t>B</w:t>
      </w:r>
      <w:r w:rsidRPr="009D47DE">
        <w:rPr>
          <w:rFonts w:eastAsiaTheme="minorEastAsia" w:cstheme="minorBidi"/>
          <w:sz w:val="20"/>
          <w:szCs w:val="20"/>
        </w:rPr>
        <w:t xml:space="preserve">ranch to provide coordination </w:t>
      </w:r>
      <w:r w:rsidR="00852B23">
        <w:rPr>
          <w:rFonts w:eastAsiaTheme="minorEastAsia" w:cstheme="minorBidi"/>
          <w:sz w:val="20"/>
          <w:szCs w:val="20"/>
        </w:rPr>
        <w:t xml:space="preserve">and </w:t>
      </w:r>
      <w:r w:rsidR="00E83AEC">
        <w:rPr>
          <w:rFonts w:eastAsiaTheme="minorEastAsia" w:cstheme="minorBidi"/>
          <w:sz w:val="20"/>
          <w:szCs w:val="20"/>
        </w:rPr>
        <w:t xml:space="preserve">change </w:t>
      </w:r>
      <w:r w:rsidR="00152C92">
        <w:rPr>
          <w:rFonts w:eastAsiaTheme="minorEastAsia" w:cstheme="minorBidi"/>
          <w:sz w:val="20"/>
          <w:szCs w:val="20"/>
        </w:rPr>
        <w:t>support</w:t>
      </w:r>
      <w:r w:rsidR="00343635">
        <w:rPr>
          <w:rFonts w:eastAsiaTheme="minorEastAsia" w:cstheme="minorBidi"/>
          <w:sz w:val="20"/>
          <w:szCs w:val="20"/>
        </w:rPr>
        <w:t xml:space="preserve"> </w:t>
      </w:r>
      <w:r>
        <w:rPr>
          <w:rFonts w:eastAsiaTheme="minorEastAsia" w:cstheme="minorBidi"/>
          <w:sz w:val="20"/>
          <w:szCs w:val="20"/>
        </w:rPr>
        <w:t>over the</w:t>
      </w:r>
      <w:r w:rsidRPr="009D47DE">
        <w:rPr>
          <w:rFonts w:eastAsiaTheme="minorEastAsia" w:cstheme="minorBidi"/>
          <w:sz w:val="20"/>
          <w:szCs w:val="20"/>
        </w:rPr>
        <w:t xml:space="preserve"> </w:t>
      </w:r>
      <w:r>
        <w:rPr>
          <w:rFonts w:eastAsiaTheme="minorEastAsia" w:cstheme="minorBidi"/>
          <w:sz w:val="20"/>
          <w:szCs w:val="20"/>
        </w:rPr>
        <w:t>first</w:t>
      </w:r>
      <w:r w:rsidRPr="009D47DE">
        <w:rPr>
          <w:rFonts w:eastAsiaTheme="minorEastAsia" w:cstheme="minorBidi"/>
          <w:sz w:val="20"/>
          <w:szCs w:val="20"/>
        </w:rPr>
        <w:t xml:space="preserve"> four weeks</w:t>
      </w:r>
      <w:r>
        <w:rPr>
          <w:rFonts w:eastAsiaTheme="minorEastAsia" w:cstheme="minorBidi"/>
          <w:sz w:val="20"/>
          <w:szCs w:val="20"/>
        </w:rPr>
        <w:t xml:space="preserve"> </w:t>
      </w:r>
      <w:r w:rsidR="00343635">
        <w:rPr>
          <w:rFonts w:eastAsiaTheme="minorEastAsia" w:cstheme="minorBidi"/>
          <w:sz w:val="20"/>
          <w:szCs w:val="20"/>
        </w:rPr>
        <w:t xml:space="preserve">(extended </w:t>
      </w:r>
      <w:r w:rsidRPr="009D47DE">
        <w:rPr>
          <w:rFonts w:eastAsiaTheme="minorEastAsia" w:cstheme="minorBidi"/>
          <w:sz w:val="20"/>
          <w:szCs w:val="20"/>
        </w:rPr>
        <w:t>to eight weeks</w:t>
      </w:r>
      <w:r w:rsidR="00343635">
        <w:rPr>
          <w:rFonts w:eastAsiaTheme="minorEastAsia" w:cstheme="minorBidi"/>
          <w:sz w:val="20"/>
          <w:szCs w:val="20"/>
        </w:rPr>
        <w:t>)</w:t>
      </w:r>
      <w:r w:rsidRPr="009D47DE">
        <w:rPr>
          <w:rFonts w:eastAsiaTheme="minorEastAsia" w:cstheme="minorBidi"/>
          <w:sz w:val="20"/>
          <w:szCs w:val="20"/>
        </w:rPr>
        <w:t>.</w:t>
      </w:r>
    </w:p>
    <w:p w14:paraId="15C295D0" w14:textId="5C42AD60" w:rsidR="00B37F47" w:rsidRPr="009D47DE" w:rsidRDefault="00B37F47">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68AE" w14:textId="77777777" w:rsidR="008D4B76" w:rsidRDefault="008D4B76" w:rsidP="00863C7F">
    <w:pPr>
      <w:pStyle w:val="Header"/>
    </w:pPr>
  </w:p>
  <w:p w14:paraId="491F9235" w14:textId="77777777" w:rsidR="00AA6762" w:rsidRDefault="00AA6762" w:rsidP="00863C7F"/>
  <w:p w14:paraId="5B38E188" w14:textId="77777777" w:rsidR="00AA6762" w:rsidRDefault="00AA6762" w:rsidP="00863C7F"/>
  <w:p w14:paraId="3030F5EC" w14:textId="77777777" w:rsidR="00A71751" w:rsidRDefault="00A71751" w:rsidP="00863C7F"/>
  <w:p w14:paraId="61573E91" w14:textId="77777777" w:rsidR="00A71751" w:rsidRDefault="00A71751" w:rsidP="00863C7F"/>
  <w:p w14:paraId="6B0826BA" w14:textId="77777777" w:rsidR="00A71751" w:rsidRDefault="00A71751" w:rsidP="00863C7F"/>
  <w:p w14:paraId="32C2968C"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543E" w14:textId="5824C321" w:rsidR="00180D51" w:rsidRPr="004E15C6" w:rsidRDefault="007A045B" w:rsidP="00C4194A">
    <w:pPr>
      <w:jc w:val="center"/>
      <w:rPr>
        <w:b/>
        <w:bCs/>
        <w:color w:val="FF0000"/>
      </w:rPr>
    </w:pPr>
    <w:r w:rsidRPr="004E15C6">
      <w:rPr>
        <w:noProof/>
        <w:color w:val="FF0000"/>
        <w:shd w:val="clear" w:color="auto" w:fill="E6E6E6"/>
        <w:lang w:eastAsia="en-AU"/>
      </w:rPr>
      <w:drawing>
        <wp:anchor distT="0" distB="0" distL="114300" distR="114300" simplePos="0" relativeHeight="251658240" behindDoc="1" locked="0" layoutInCell="1" allowOverlap="1" wp14:anchorId="0B9BA3C5" wp14:editId="23B45A16">
          <wp:simplePos x="0" y="0"/>
          <wp:positionH relativeFrom="page">
            <wp:align>right</wp:align>
          </wp:positionH>
          <wp:positionV relativeFrom="page">
            <wp:posOffset>12700</wp:posOffset>
          </wp:positionV>
          <wp:extent cx="7531100" cy="10674350"/>
          <wp:effectExtent l="0" t="0" r="0" b="0"/>
          <wp:wrapNone/>
          <wp:docPr id="1782470161" name="Picture 1782470161" descr="A purple square with white lines&#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5" descr="A purple square with white lin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31100" cy="1067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A5FB" w14:textId="155EAA79" w:rsidR="008D60DE" w:rsidRPr="00830A63" w:rsidRDefault="008D60DE" w:rsidP="00830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B10"/>
    <w:multiLevelType w:val="hybridMultilevel"/>
    <w:tmpl w:val="A6661E04"/>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097D04"/>
    <w:multiLevelType w:val="hybridMultilevel"/>
    <w:tmpl w:val="D1D8CFEE"/>
    <w:lvl w:ilvl="0" w:tplc="CCA8E83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223476"/>
    <w:multiLevelType w:val="hybridMultilevel"/>
    <w:tmpl w:val="998E6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633A99"/>
    <w:multiLevelType w:val="hybridMultilevel"/>
    <w:tmpl w:val="4B5458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447CDC"/>
    <w:multiLevelType w:val="hybridMultilevel"/>
    <w:tmpl w:val="967EDB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9F4026A"/>
    <w:multiLevelType w:val="hybridMultilevel"/>
    <w:tmpl w:val="B9C67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397D2C"/>
    <w:multiLevelType w:val="hybridMultilevel"/>
    <w:tmpl w:val="4E5A66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C55139"/>
    <w:multiLevelType w:val="hybridMultilevel"/>
    <w:tmpl w:val="E9BC8B58"/>
    <w:styleLink w:val="CurrentList2"/>
    <w:lvl w:ilvl="0" w:tplc="FFFFFFFF">
      <w:start w:val="1"/>
      <w:numFmt w:val="lowerLetter"/>
      <w:lvlText w:val="%1)"/>
      <w:lvlJc w:val="left"/>
      <w:pPr>
        <w:ind w:left="720" w:hanging="360"/>
      </w:pPr>
    </w:lvl>
    <w:lvl w:ilvl="1" w:tplc="3A4034AA">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6353AA"/>
    <w:multiLevelType w:val="hybridMultilevel"/>
    <w:tmpl w:val="E37C8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8126CC"/>
    <w:multiLevelType w:val="hybridMultilevel"/>
    <w:tmpl w:val="439C0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7409A9"/>
    <w:multiLevelType w:val="hybridMultilevel"/>
    <w:tmpl w:val="7A6AC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9A24B8"/>
    <w:multiLevelType w:val="hybridMultilevel"/>
    <w:tmpl w:val="C556E65A"/>
    <w:styleLink w:val="CurrentList1"/>
    <w:lvl w:ilvl="0" w:tplc="0C090017">
      <w:start w:val="1"/>
      <w:numFmt w:val="lowerLetter"/>
      <w:lvlText w:val="%1)"/>
      <w:lvlJc w:val="left"/>
      <w:pPr>
        <w:ind w:left="720" w:hanging="360"/>
      </w:pPr>
    </w:lvl>
    <w:lvl w:ilvl="1" w:tplc="BC9AF2B2">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023CE8"/>
    <w:multiLevelType w:val="hybridMultilevel"/>
    <w:tmpl w:val="854890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46F2D60"/>
    <w:multiLevelType w:val="hybridMultilevel"/>
    <w:tmpl w:val="C172BA4C"/>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950522E"/>
    <w:multiLevelType w:val="hybridMultilevel"/>
    <w:tmpl w:val="E9BC8B58"/>
    <w:styleLink w:val="CurrentList3"/>
    <w:lvl w:ilvl="0" w:tplc="FFFFFFFF">
      <w:start w:val="1"/>
      <w:numFmt w:val="lowerLetter"/>
      <w:lvlText w:val="%1)"/>
      <w:lvlJc w:val="left"/>
      <w:pPr>
        <w:ind w:left="720" w:hanging="360"/>
      </w:p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800027"/>
    <w:multiLevelType w:val="hybridMultilevel"/>
    <w:tmpl w:val="1D047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E35FF6"/>
    <w:multiLevelType w:val="hybridMultilevel"/>
    <w:tmpl w:val="D408C5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D9B6ACB"/>
    <w:multiLevelType w:val="hybridMultilevel"/>
    <w:tmpl w:val="599AD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DC07CC7"/>
    <w:multiLevelType w:val="hybridMultilevel"/>
    <w:tmpl w:val="4F68E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E9C0BB8"/>
    <w:multiLevelType w:val="hybridMultilevel"/>
    <w:tmpl w:val="615691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F4C4F9B"/>
    <w:multiLevelType w:val="hybridMultilevel"/>
    <w:tmpl w:val="6D500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0662F4D"/>
    <w:multiLevelType w:val="hybridMultilevel"/>
    <w:tmpl w:val="8C786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24" w15:restartNumberingAfterBreak="0">
    <w:nsid w:val="216305F5"/>
    <w:multiLevelType w:val="hybridMultilevel"/>
    <w:tmpl w:val="4B56A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2281D2F"/>
    <w:multiLevelType w:val="hybridMultilevel"/>
    <w:tmpl w:val="9D4C13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4697B37"/>
    <w:multiLevelType w:val="hybridMultilevel"/>
    <w:tmpl w:val="875403BE"/>
    <w:lvl w:ilvl="0" w:tplc="0C090001">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7" w15:restartNumberingAfterBreak="0">
    <w:nsid w:val="25735970"/>
    <w:multiLevelType w:val="hybridMultilevel"/>
    <w:tmpl w:val="C8A05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6A65AD1"/>
    <w:multiLevelType w:val="hybridMultilevel"/>
    <w:tmpl w:val="804ED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26BE77BD"/>
    <w:multiLevelType w:val="hybridMultilevel"/>
    <w:tmpl w:val="D67E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7F46817"/>
    <w:multiLevelType w:val="hybridMultilevel"/>
    <w:tmpl w:val="28E07B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9832F2F"/>
    <w:multiLevelType w:val="hybridMultilevel"/>
    <w:tmpl w:val="E9BC8B58"/>
    <w:lvl w:ilvl="0" w:tplc="FFFFFFFF">
      <w:start w:val="1"/>
      <w:numFmt w:val="lowerLetter"/>
      <w:lvlText w:val="%1)"/>
      <w:lvlJc w:val="left"/>
      <w:pPr>
        <w:ind w:left="720" w:hanging="360"/>
      </w:p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9B94AEF"/>
    <w:multiLevelType w:val="hybridMultilevel"/>
    <w:tmpl w:val="06A66A4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C463087"/>
    <w:multiLevelType w:val="hybridMultilevel"/>
    <w:tmpl w:val="D7C64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CDE7C42"/>
    <w:multiLevelType w:val="hybridMultilevel"/>
    <w:tmpl w:val="6D6C49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2D5F6464"/>
    <w:multiLevelType w:val="hybridMultilevel"/>
    <w:tmpl w:val="3C202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04211FA"/>
    <w:multiLevelType w:val="hybridMultilevel"/>
    <w:tmpl w:val="9F8AF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173427E"/>
    <w:multiLevelType w:val="hybridMultilevel"/>
    <w:tmpl w:val="BBE4BB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47C319D"/>
    <w:multiLevelType w:val="hybridMultilevel"/>
    <w:tmpl w:val="D2801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4834DFE"/>
    <w:multiLevelType w:val="hybridMultilevel"/>
    <w:tmpl w:val="790C5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8210B2F"/>
    <w:multiLevelType w:val="multilevel"/>
    <w:tmpl w:val="D2E650B8"/>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854" w:hanging="720"/>
      </w:pPr>
      <w:rPr>
        <w:rFonts w:hint="default"/>
      </w:rPr>
    </w:lvl>
    <w:lvl w:ilvl="2">
      <w:start w:val="1"/>
      <w:numFmt w:val="decimal"/>
      <w:pStyle w:val="Heading4"/>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1" w15:restartNumberingAfterBreak="0">
    <w:nsid w:val="38252A3A"/>
    <w:multiLevelType w:val="hybridMultilevel"/>
    <w:tmpl w:val="47DAE6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BA7250E"/>
    <w:multiLevelType w:val="hybridMultilevel"/>
    <w:tmpl w:val="9BB87F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C7940CB"/>
    <w:multiLevelType w:val="hybridMultilevel"/>
    <w:tmpl w:val="DA6A9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3833E15"/>
    <w:multiLevelType w:val="hybridMultilevel"/>
    <w:tmpl w:val="E13EC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61A0E63"/>
    <w:multiLevelType w:val="hybridMultilevel"/>
    <w:tmpl w:val="3E62B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84831A9"/>
    <w:multiLevelType w:val="hybridMultilevel"/>
    <w:tmpl w:val="AC641E88"/>
    <w:lvl w:ilvl="0" w:tplc="CCA8E83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C773FEE"/>
    <w:multiLevelType w:val="hybridMultilevel"/>
    <w:tmpl w:val="8910C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D3835CB"/>
    <w:multiLevelType w:val="hybridMultilevel"/>
    <w:tmpl w:val="CB8E8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E1532A5"/>
    <w:multiLevelType w:val="hybridMultilevel"/>
    <w:tmpl w:val="5EB24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F5F2AEE"/>
    <w:multiLevelType w:val="hybridMultilevel"/>
    <w:tmpl w:val="4F5CF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00E7CF3"/>
    <w:multiLevelType w:val="hybridMultilevel"/>
    <w:tmpl w:val="880CB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1A439BF"/>
    <w:multiLevelType w:val="hybridMultilevel"/>
    <w:tmpl w:val="1CC8A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2B9529C"/>
    <w:multiLevelType w:val="hybridMultilevel"/>
    <w:tmpl w:val="EB8E3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3B45712"/>
    <w:multiLevelType w:val="hybridMultilevel"/>
    <w:tmpl w:val="4E2E9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C7E0592"/>
    <w:multiLevelType w:val="hybridMultilevel"/>
    <w:tmpl w:val="272C0E5A"/>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65B819D4"/>
    <w:multiLevelType w:val="hybridMultilevel"/>
    <w:tmpl w:val="AACCCDC0"/>
    <w:lvl w:ilvl="0" w:tplc="0C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0C09000F">
      <w:start w:val="1"/>
      <w:numFmt w:val="decimal"/>
      <w:lvlText w:val="%4."/>
      <w:lvlJc w:val="left"/>
      <w:pPr>
        <w:ind w:left="2520" w:hanging="360"/>
      </w:p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676563C1"/>
    <w:multiLevelType w:val="hybridMultilevel"/>
    <w:tmpl w:val="E4F8AD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7CF4FB1"/>
    <w:multiLevelType w:val="hybridMultilevel"/>
    <w:tmpl w:val="4342B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7F8604C"/>
    <w:multiLevelType w:val="hybridMultilevel"/>
    <w:tmpl w:val="E6200416"/>
    <w:lvl w:ilvl="0" w:tplc="FFFFFFFF">
      <w:start w:val="1"/>
      <w:numFmt w:val="decimal"/>
      <w:lvlText w:val="%1."/>
      <w:lvlJc w:val="left"/>
      <w:pPr>
        <w:tabs>
          <w:tab w:val="num" w:pos="720"/>
        </w:tabs>
        <w:ind w:left="720" w:hanging="360"/>
      </w:p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1" w15:restartNumberingAfterBreak="0">
    <w:nsid w:val="6A370653"/>
    <w:multiLevelType w:val="hybridMultilevel"/>
    <w:tmpl w:val="C14AC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A3F4E58"/>
    <w:multiLevelType w:val="hybridMultilevel"/>
    <w:tmpl w:val="9F18F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DBF7F66"/>
    <w:multiLevelType w:val="hybridMultilevel"/>
    <w:tmpl w:val="9190B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E1D2381"/>
    <w:multiLevelType w:val="hybridMultilevel"/>
    <w:tmpl w:val="9FA4C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2085DE0"/>
    <w:multiLevelType w:val="hybridMultilevel"/>
    <w:tmpl w:val="4A7854F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2C41532"/>
    <w:multiLevelType w:val="hybridMultilevel"/>
    <w:tmpl w:val="AD1A3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37A606F"/>
    <w:multiLevelType w:val="hybridMultilevel"/>
    <w:tmpl w:val="BBB0C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AC95512"/>
    <w:multiLevelType w:val="hybridMultilevel"/>
    <w:tmpl w:val="CD9EDDA0"/>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69" w15:restartNumberingAfterBreak="0">
    <w:nsid w:val="7B7A3A63"/>
    <w:multiLevelType w:val="hybridMultilevel"/>
    <w:tmpl w:val="7AFC8382"/>
    <w:lvl w:ilvl="0" w:tplc="CCA8E836">
      <w:start w:val="1"/>
      <w:numFmt w:val="bullet"/>
      <w:lvlText w:val=""/>
      <w:lvlJc w:val="left"/>
      <w:pPr>
        <w:ind w:left="360" w:hanging="360"/>
      </w:pPr>
      <w:rPr>
        <w:rFonts w:ascii="Symbol" w:hAnsi="Symbol" w:hint="default"/>
      </w:rPr>
    </w:lvl>
    <w:lvl w:ilvl="1" w:tplc="20A24806">
      <w:numFmt w:val="bullet"/>
      <w:lvlText w:val="•"/>
      <w:lvlJc w:val="left"/>
      <w:pPr>
        <w:ind w:left="1440" w:hanging="720"/>
      </w:pPr>
      <w:rPr>
        <w:rFonts w:ascii="Arial" w:eastAsia="MS Mincho"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7E217A4A"/>
    <w:multiLevelType w:val="hybridMultilevel"/>
    <w:tmpl w:val="5164F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2402279">
    <w:abstractNumId w:val="10"/>
  </w:num>
  <w:num w:numId="2" w16cid:durableId="1991639433">
    <w:abstractNumId w:val="23"/>
  </w:num>
  <w:num w:numId="3" w16cid:durableId="1731490631">
    <w:abstractNumId w:val="48"/>
  </w:num>
  <w:num w:numId="4" w16cid:durableId="943610789">
    <w:abstractNumId w:val="12"/>
  </w:num>
  <w:num w:numId="5" w16cid:durableId="966619980">
    <w:abstractNumId w:val="7"/>
  </w:num>
  <w:num w:numId="6" w16cid:durableId="12343157">
    <w:abstractNumId w:val="15"/>
  </w:num>
  <w:num w:numId="7" w16cid:durableId="1632402208">
    <w:abstractNumId w:val="31"/>
  </w:num>
  <w:num w:numId="8" w16cid:durableId="1537306498">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7469141">
    <w:abstractNumId w:val="37"/>
  </w:num>
  <w:num w:numId="10" w16cid:durableId="1825706293">
    <w:abstractNumId w:val="53"/>
  </w:num>
  <w:num w:numId="11" w16cid:durableId="1694531200">
    <w:abstractNumId w:val="52"/>
  </w:num>
  <w:num w:numId="12" w16cid:durableId="30031353">
    <w:abstractNumId w:val="33"/>
  </w:num>
  <w:num w:numId="13" w16cid:durableId="1180893338">
    <w:abstractNumId w:val="26"/>
  </w:num>
  <w:num w:numId="14" w16cid:durableId="1767268795">
    <w:abstractNumId w:val="16"/>
  </w:num>
  <w:num w:numId="15" w16cid:durableId="1619876099">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7640420">
    <w:abstractNumId w:val="60"/>
  </w:num>
  <w:num w:numId="17" w16cid:durableId="1394501253">
    <w:abstractNumId w:val="41"/>
  </w:num>
  <w:num w:numId="18" w16cid:durableId="972176970">
    <w:abstractNumId w:val="61"/>
  </w:num>
  <w:num w:numId="19" w16cid:durableId="918103666">
    <w:abstractNumId w:val="25"/>
  </w:num>
  <w:num w:numId="20" w16cid:durableId="302582410">
    <w:abstractNumId w:val="6"/>
  </w:num>
  <w:num w:numId="21" w16cid:durableId="1021398501">
    <w:abstractNumId w:val="3"/>
  </w:num>
  <w:num w:numId="22" w16cid:durableId="657000293">
    <w:abstractNumId w:val="54"/>
  </w:num>
  <w:num w:numId="23" w16cid:durableId="393937860">
    <w:abstractNumId w:val="36"/>
  </w:num>
  <w:num w:numId="24" w16cid:durableId="1333608117">
    <w:abstractNumId w:val="55"/>
  </w:num>
  <w:num w:numId="25" w16cid:durableId="1499928417">
    <w:abstractNumId w:val="5"/>
  </w:num>
  <w:num w:numId="26" w16cid:durableId="2103605230">
    <w:abstractNumId w:val="42"/>
  </w:num>
  <w:num w:numId="27" w16cid:durableId="1630361249">
    <w:abstractNumId w:val="18"/>
  </w:num>
  <w:num w:numId="28" w16cid:durableId="1805846572">
    <w:abstractNumId w:val="39"/>
  </w:num>
  <w:num w:numId="29" w16cid:durableId="1847943283">
    <w:abstractNumId w:val="66"/>
  </w:num>
  <w:num w:numId="30" w16cid:durableId="186214452">
    <w:abstractNumId w:val="51"/>
  </w:num>
  <w:num w:numId="31" w16cid:durableId="1872109720">
    <w:abstractNumId w:val="56"/>
  </w:num>
  <w:num w:numId="32" w16cid:durableId="1808863199">
    <w:abstractNumId w:val="2"/>
  </w:num>
  <w:num w:numId="33" w16cid:durableId="546261920">
    <w:abstractNumId w:val="68"/>
  </w:num>
  <w:num w:numId="34" w16cid:durableId="1876574399">
    <w:abstractNumId w:val="8"/>
  </w:num>
  <w:num w:numId="35" w16cid:durableId="1185941484">
    <w:abstractNumId w:val="24"/>
  </w:num>
  <w:num w:numId="36" w16cid:durableId="104692291">
    <w:abstractNumId w:val="43"/>
  </w:num>
  <w:num w:numId="37" w16cid:durableId="172770896">
    <w:abstractNumId w:val="27"/>
  </w:num>
  <w:num w:numId="38" w16cid:durableId="1452241128">
    <w:abstractNumId w:val="49"/>
  </w:num>
  <w:num w:numId="39" w16cid:durableId="1754082903">
    <w:abstractNumId w:val="70"/>
  </w:num>
  <w:num w:numId="40" w16cid:durableId="815681610">
    <w:abstractNumId w:val="59"/>
  </w:num>
  <w:num w:numId="41" w16cid:durableId="1686130193">
    <w:abstractNumId w:val="30"/>
  </w:num>
  <w:num w:numId="42" w16cid:durableId="1705443992">
    <w:abstractNumId w:val="38"/>
  </w:num>
  <w:num w:numId="43" w16cid:durableId="1014456870">
    <w:abstractNumId w:val="29"/>
  </w:num>
  <w:num w:numId="44" w16cid:durableId="104733483">
    <w:abstractNumId w:val="32"/>
  </w:num>
  <w:num w:numId="45" w16cid:durableId="551235157">
    <w:abstractNumId w:val="20"/>
  </w:num>
  <w:num w:numId="46" w16cid:durableId="1930195404">
    <w:abstractNumId w:val="62"/>
  </w:num>
  <w:num w:numId="47" w16cid:durableId="1295865747">
    <w:abstractNumId w:val="58"/>
  </w:num>
  <w:num w:numId="48" w16cid:durableId="225730160">
    <w:abstractNumId w:val="57"/>
  </w:num>
  <w:num w:numId="49" w16cid:durableId="1814519884">
    <w:abstractNumId w:val="19"/>
  </w:num>
  <w:num w:numId="50" w16cid:durableId="1858691597">
    <w:abstractNumId w:val="14"/>
  </w:num>
  <w:num w:numId="51" w16cid:durableId="674573873">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21753766">
    <w:abstractNumId w:val="65"/>
  </w:num>
  <w:num w:numId="53" w16cid:durableId="105005444">
    <w:abstractNumId w:val="35"/>
  </w:num>
  <w:num w:numId="54" w16cid:durableId="2001107924">
    <w:abstractNumId w:val="45"/>
  </w:num>
  <w:num w:numId="55" w16cid:durableId="210464852">
    <w:abstractNumId w:val="21"/>
  </w:num>
  <w:num w:numId="56" w16cid:durableId="1745645971">
    <w:abstractNumId w:val="64"/>
  </w:num>
  <w:num w:numId="57" w16cid:durableId="1946301001">
    <w:abstractNumId w:val="47"/>
  </w:num>
  <w:num w:numId="58" w16cid:durableId="517081185">
    <w:abstractNumId w:val="22"/>
  </w:num>
  <w:num w:numId="59" w16cid:durableId="1080254135">
    <w:abstractNumId w:val="50"/>
  </w:num>
  <w:num w:numId="60" w16cid:durableId="2004972385">
    <w:abstractNumId w:val="34"/>
  </w:num>
  <w:num w:numId="61" w16cid:durableId="626473102">
    <w:abstractNumId w:val="63"/>
  </w:num>
  <w:num w:numId="62" w16cid:durableId="1602177992">
    <w:abstractNumId w:val="67"/>
  </w:num>
  <w:num w:numId="63" w16cid:durableId="1750232745">
    <w:abstractNumId w:val="11"/>
  </w:num>
  <w:num w:numId="64" w16cid:durableId="550195360">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79690791">
    <w:abstractNumId w:val="9"/>
  </w:num>
  <w:num w:numId="66" w16cid:durableId="1617718210">
    <w:abstractNumId w:val="44"/>
  </w:num>
  <w:num w:numId="67" w16cid:durableId="459619098">
    <w:abstractNumId w:val="4"/>
  </w:num>
  <w:num w:numId="68" w16cid:durableId="517353725">
    <w:abstractNumId w:val="17"/>
  </w:num>
  <w:num w:numId="69" w16cid:durableId="117069276">
    <w:abstractNumId w:val="28"/>
  </w:num>
  <w:num w:numId="70" w16cid:durableId="459616796">
    <w:abstractNumId w:val="13"/>
  </w:num>
  <w:num w:numId="71" w16cid:durableId="742214293">
    <w:abstractNumId w:val="69"/>
  </w:num>
  <w:num w:numId="72" w16cid:durableId="1131249397">
    <w:abstractNumId w:val="46"/>
  </w:num>
  <w:num w:numId="73" w16cid:durableId="1043214175">
    <w:abstractNumId w:val="1"/>
  </w:num>
  <w:num w:numId="74" w16cid:durableId="493180358">
    <w:abstractNumId w:val="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02"/>
    <w:rsid w:val="000000E6"/>
    <w:rsid w:val="00000131"/>
    <w:rsid w:val="00000165"/>
    <w:rsid w:val="00000513"/>
    <w:rsid w:val="000005E7"/>
    <w:rsid w:val="00000717"/>
    <w:rsid w:val="00000862"/>
    <w:rsid w:val="000009B7"/>
    <w:rsid w:val="000009FB"/>
    <w:rsid w:val="00000B40"/>
    <w:rsid w:val="00000BE0"/>
    <w:rsid w:val="00000CB1"/>
    <w:rsid w:val="00000CDD"/>
    <w:rsid w:val="00000E33"/>
    <w:rsid w:val="00000ECE"/>
    <w:rsid w:val="00000EDF"/>
    <w:rsid w:val="00000F75"/>
    <w:rsid w:val="00001023"/>
    <w:rsid w:val="0000105D"/>
    <w:rsid w:val="000010AD"/>
    <w:rsid w:val="00001144"/>
    <w:rsid w:val="000012D2"/>
    <w:rsid w:val="00001384"/>
    <w:rsid w:val="00001952"/>
    <w:rsid w:val="00001A72"/>
    <w:rsid w:val="00001DD3"/>
    <w:rsid w:val="00001E2C"/>
    <w:rsid w:val="00001EC0"/>
    <w:rsid w:val="00001F5B"/>
    <w:rsid w:val="00001FC4"/>
    <w:rsid w:val="00002102"/>
    <w:rsid w:val="000021DA"/>
    <w:rsid w:val="00002430"/>
    <w:rsid w:val="000026FD"/>
    <w:rsid w:val="000028B6"/>
    <w:rsid w:val="00002EA5"/>
    <w:rsid w:val="00002EEE"/>
    <w:rsid w:val="0000363B"/>
    <w:rsid w:val="000036CE"/>
    <w:rsid w:val="0000380D"/>
    <w:rsid w:val="00003891"/>
    <w:rsid w:val="0000394A"/>
    <w:rsid w:val="00003AFA"/>
    <w:rsid w:val="00003B4E"/>
    <w:rsid w:val="00003E42"/>
    <w:rsid w:val="00003F82"/>
    <w:rsid w:val="00003FCB"/>
    <w:rsid w:val="00003FEA"/>
    <w:rsid w:val="00004087"/>
    <w:rsid w:val="00004538"/>
    <w:rsid w:val="00004560"/>
    <w:rsid w:val="00004582"/>
    <w:rsid w:val="000047E9"/>
    <w:rsid w:val="0000494D"/>
    <w:rsid w:val="00004A82"/>
    <w:rsid w:val="00004B24"/>
    <w:rsid w:val="00004B43"/>
    <w:rsid w:val="00004C09"/>
    <w:rsid w:val="00004C4E"/>
    <w:rsid w:val="00004D47"/>
    <w:rsid w:val="00004E7D"/>
    <w:rsid w:val="00004ED2"/>
    <w:rsid w:val="00004F0E"/>
    <w:rsid w:val="00004F2C"/>
    <w:rsid w:val="00005164"/>
    <w:rsid w:val="0000532D"/>
    <w:rsid w:val="00005366"/>
    <w:rsid w:val="000055F4"/>
    <w:rsid w:val="00005718"/>
    <w:rsid w:val="000058A4"/>
    <w:rsid w:val="000058C4"/>
    <w:rsid w:val="00005A32"/>
    <w:rsid w:val="00005B70"/>
    <w:rsid w:val="00005BF6"/>
    <w:rsid w:val="00005C01"/>
    <w:rsid w:val="00005C57"/>
    <w:rsid w:val="00005E7F"/>
    <w:rsid w:val="00005F00"/>
    <w:rsid w:val="0000607F"/>
    <w:rsid w:val="000061B2"/>
    <w:rsid w:val="000061D3"/>
    <w:rsid w:val="0000637B"/>
    <w:rsid w:val="00006485"/>
    <w:rsid w:val="00006535"/>
    <w:rsid w:val="000065A7"/>
    <w:rsid w:val="000066A7"/>
    <w:rsid w:val="0000679F"/>
    <w:rsid w:val="0000682E"/>
    <w:rsid w:val="0000695F"/>
    <w:rsid w:val="00006A40"/>
    <w:rsid w:val="00006AB3"/>
    <w:rsid w:val="00006DD4"/>
    <w:rsid w:val="00006DF7"/>
    <w:rsid w:val="00007115"/>
    <w:rsid w:val="0000722E"/>
    <w:rsid w:val="000072D0"/>
    <w:rsid w:val="000072FA"/>
    <w:rsid w:val="0000736B"/>
    <w:rsid w:val="00007611"/>
    <w:rsid w:val="0000765A"/>
    <w:rsid w:val="00007687"/>
    <w:rsid w:val="000076FA"/>
    <w:rsid w:val="000077B5"/>
    <w:rsid w:val="000077E2"/>
    <w:rsid w:val="00007838"/>
    <w:rsid w:val="000079F8"/>
    <w:rsid w:val="00007A5E"/>
    <w:rsid w:val="00007ADA"/>
    <w:rsid w:val="00007C89"/>
    <w:rsid w:val="000102BE"/>
    <w:rsid w:val="000105C7"/>
    <w:rsid w:val="00010607"/>
    <w:rsid w:val="000107E7"/>
    <w:rsid w:val="000108C8"/>
    <w:rsid w:val="0001097B"/>
    <w:rsid w:val="000109C9"/>
    <w:rsid w:val="000109D1"/>
    <w:rsid w:val="000109E3"/>
    <w:rsid w:val="00010AE9"/>
    <w:rsid w:val="00010F42"/>
    <w:rsid w:val="00011397"/>
    <w:rsid w:val="000113EB"/>
    <w:rsid w:val="00011452"/>
    <w:rsid w:val="00011482"/>
    <w:rsid w:val="00011538"/>
    <w:rsid w:val="00011556"/>
    <w:rsid w:val="0001172F"/>
    <w:rsid w:val="00011770"/>
    <w:rsid w:val="00011CFF"/>
    <w:rsid w:val="00011D8E"/>
    <w:rsid w:val="00011FC0"/>
    <w:rsid w:val="00011FF4"/>
    <w:rsid w:val="00012255"/>
    <w:rsid w:val="00012595"/>
    <w:rsid w:val="000128E6"/>
    <w:rsid w:val="00012949"/>
    <w:rsid w:val="00012B39"/>
    <w:rsid w:val="00012B74"/>
    <w:rsid w:val="00012BF7"/>
    <w:rsid w:val="00012F05"/>
    <w:rsid w:val="00012FB2"/>
    <w:rsid w:val="00012FEE"/>
    <w:rsid w:val="000133EC"/>
    <w:rsid w:val="0001340A"/>
    <w:rsid w:val="000134A5"/>
    <w:rsid w:val="000135A9"/>
    <w:rsid w:val="000136A4"/>
    <w:rsid w:val="00013777"/>
    <w:rsid w:val="00013806"/>
    <w:rsid w:val="0001381B"/>
    <w:rsid w:val="000138B0"/>
    <w:rsid w:val="00013952"/>
    <w:rsid w:val="00013967"/>
    <w:rsid w:val="00013A65"/>
    <w:rsid w:val="00013AA0"/>
    <w:rsid w:val="00013C15"/>
    <w:rsid w:val="00013ED3"/>
    <w:rsid w:val="00013F5B"/>
    <w:rsid w:val="00013FE0"/>
    <w:rsid w:val="00013FFB"/>
    <w:rsid w:val="00014068"/>
    <w:rsid w:val="000141C5"/>
    <w:rsid w:val="00014332"/>
    <w:rsid w:val="00014493"/>
    <w:rsid w:val="000144D7"/>
    <w:rsid w:val="0001475F"/>
    <w:rsid w:val="000147CC"/>
    <w:rsid w:val="000148AC"/>
    <w:rsid w:val="00014B09"/>
    <w:rsid w:val="00015066"/>
    <w:rsid w:val="00015084"/>
    <w:rsid w:val="0001513E"/>
    <w:rsid w:val="0001520F"/>
    <w:rsid w:val="00015249"/>
    <w:rsid w:val="000152B6"/>
    <w:rsid w:val="000152B8"/>
    <w:rsid w:val="0001538D"/>
    <w:rsid w:val="00015697"/>
    <w:rsid w:val="00015918"/>
    <w:rsid w:val="00015920"/>
    <w:rsid w:val="00015945"/>
    <w:rsid w:val="00015B61"/>
    <w:rsid w:val="00015CC5"/>
    <w:rsid w:val="00015D89"/>
    <w:rsid w:val="00015DB0"/>
    <w:rsid w:val="00015E14"/>
    <w:rsid w:val="00015E81"/>
    <w:rsid w:val="00015F46"/>
    <w:rsid w:val="00015FA7"/>
    <w:rsid w:val="000160BA"/>
    <w:rsid w:val="000160DD"/>
    <w:rsid w:val="0001624B"/>
    <w:rsid w:val="00016260"/>
    <w:rsid w:val="0001626B"/>
    <w:rsid w:val="000164C1"/>
    <w:rsid w:val="000164F1"/>
    <w:rsid w:val="00016950"/>
    <w:rsid w:val="00016ADA"/>
    <w:rsid w:val="00016AF9"/>
    <w:rsid w:val="00016B79"/>
    <w:rsid w:val="00016CB4"/>
    <w:rsid w:val="00016CC8"/>
    <w:rsid w:val="00016F74"/>
    <w:rsid w:val="00017081"/>
    <w:rsid w:val="0001708F"/>
    <w:rsid w:val="000172A5"/>
    <w:rsid w:val="000172B5"/>
    <w:rsid w:val="000172E0"/>
    <w:rsid w:val="0001731C"/>
    <w:rsid w:val="000173D1"/>
    <w:rsid w:val="0001741E"/>
    <w:rsid w:val="0001741F"/>
    <w:rsid w:val="0001772F"/>
    <w:rsid w:val="000179C7"/>
    <w:rsid w:val="00017ACC"/>
    <w:rsid w:val="00017B9C"/>
    <w:rsid w:val="00017CD8"/>
    <w:rsid w:val="00017FB4"/>
    <w:rsid w:val="0002003A"/>
    <w:rsid w:val="0002032A"/>
    <w:rsid w:val="0002038E"/>
    <w:rsid w:val="00020435"/>
    <w:rsid w:val="000204B8"/>
    <w:rsid w:val="0002051F"/>
    <w:rsid w:val="0002072D"/>
    <w:rsid w:val="0002088C"/>
    <w:rsid w:val="000208D3"/>
    <w:rsid w:val="00020A97"/>
    <w:rsid w:val="00020B05"/>
    <w:rsid w:val="00020C5E"/>
    <w:rsid w:val="00020E53"/>
    <w:rsid w:val="00020F4A"/>
    <w:rsid w:val="00020F62"/>
    <w:rsid w:val="000210DC"/>
    <w:rsid w:val="000211AC"/>
    <w:rsid w:val="00021322"/>
    <w:rsid w:val="00021B41"/>
    <w:rsid w:val="00021BE4"/>
    <w:rsid w:val="00021E38"/>
    <w:rsid w:val="00021F09"/>
    <w:rsid w:val="00022054"/>
    <w:rsid w:val="0002207E"/>
    <w:rsid w:val="000220E3"/>
    <w:rsid w:val="0002212B"/>
    <w:rsid w:val="00022316"/>
    <w:rsid w:val="000223C0"/>
    <w:rsid w:val="00022506"/>
    <w:rsid w:val="00022580"/>
    <w:rsid w:val="0002276A"/>
    <w:rsid w:val="000228F0"/>
    <w:rsid w:val="00022B02"/>
    <w:rsid w:val="00022BC3"/>
    <w:rsid w:val="00022BFE"/>
    <w:rsid w:val="00022C36"/>
    <w:rsid w:val="00022C42"/>
    <w:rsid w:val="00022CD0"/>
    <w:rsid w:val="00022F74"/>
    <w:rsid w:val="00022F87"/>
    <w:rsid w:val="000230E2"/>
    <w:rsid w:val="00023384"/>
    <w:rsid w:val="000233B2"/>
    <w:rsid w:val="00023437"/>
    <w:rsid w:val="000235AD"/>
    <w:rsid w:val="00023603"/>
    <w:rsid w:val="000236ED"/>
    <w:rsid w:val="0002376C"/>
    <w:rsid w:val="0002382E"/>
    <w:rsid w:val="00023859"/>
    <w:rsid w:val="00023BED"/>
    <w:rsid w:val="00023EBB"/>
    <w:rsid w:val="00023FE5"/>
    <w:rsid w:val="0002414A"/>
    <w:rsid w:val="00024161"/>
    <w:rsid w:val="00024351"/>
    <w:rsid w:val="000243E0"/>
    <w:rsid w:val="000245AF"/>
    <w:rsid w:val="00024752"/>
    <w:rsid w:val="0002481E"/>
    <w:rsid w:val="00024A3F"/>
    <w:rsid w:val="00024A77"/>
    <w:rsid w:val="00024A89"/>
    <w:rsid w:val="00024ACD"/>
    <w:rsid w:val="00024F05"/>
    <w:rsid w:val="0002515D"/>
    <w:rsid w:val="000251CA"/>
    <w:rsid w:val="000251D5"/>
    <w:rsid w:val="00025241"/>
    <w:rsid w:val="0002534C"/>
    <w:rsid w:val="0002559A"/>
    <w:rsid w:val="000255B4"/>
    <w:rsid w:val="0002582B"/>
    <w:rsid w:val="0002597A"/>
    <w:rsid w:val="000259EA"/>
    <w:rsid w:val="00025E34"/>
    <w:rsid w:val="00025ECA"/>
    <w:rsid w:val="00025F00"/>
    <w:rsid w:val="00025F89"/>
    <w:rsid w:val="0002609D"/>
    <w:rsid w:val="00026144"/>
    <w:rsid w:val="000261B1"/>
    <w:rsid w:val="0002632A"/>
    <w:rsid w:val="000263D7"/>
    <w:rsid w:val="00026523"/>
    <w:rsid w:val="00026684"/>
    <w:rsid w:val="000267CC"/>
    <w:rsid w:val="00026821"/>
    <w:rsid w:val="00026886"/>
    <w:rsid w:val="000269AD"/>
    <w:rsid w:val="00026A4B"/>
    <w:rsid w:val="00026AC1"/>
    <w:rsid w:val="00026E39"/>
    <w:rsid w:val="00026ECE"/>
    <w:rsid w:val="000270C2"/>
    <w:rsid w:val="00027152"/>
    <w:rsid w:val="000272AB"/>
    <w:rsid w:val="0002731B"/>
    <w:rsid w:val="0002732A"/>
    <w:rsid w:val="000273D4"/>
    <w:rsid w:val="0002742A"/>
    <w:rsid w:val="00027476"/>
    <w:rsid w:val="000277FA"/>
    <w:rsid w:val="00027954"/>
    <w:rsid w:val="00027AA6"/>
    <w:rsid w:val="00027D0F"/>
    <w:rsid w:val="00027EEA"/>
    <w:rsid w:val="00027F22"/>
    <w:rsid w:val="00027FCB"/>
    <w:rsid w:val="00030097"/>
    <w:rsid w:val="000303E8"/>
    <w:rsid w:val="00030493"/>
    <w:rsid w:val="00030687"/>
    <w:rsid w:val="000308E7"/>
    <w:rsid w:val="000309A0"/>
    <w:rsid w:val="00030A90"/>
    <w:rsid w:val="00030ADF"/>
    <w:rsid w:val="00030B79"/>
    <w:rsid w:val="00030BB6"/>
    <w:rsid w:val="00030D39"/>
    <w:rsid w:val="000310AD"/>
    <w:rsid w:val="000310C9"/>
    <w:rsid w:val="0003125D"/>
    <w:rsid w:val="0003134F"/>
    <w:rsid w:val="0003142B"/>
    <w:rsid w:val="000314B1"/>
    <w:rsid w:val="000316D3"/>
    <w:rsid w:val="000317D7"/>
    <w:rsid w:val="00031853"/>
    <w:rsid w:val="00031896"/>
    <w:rsid w:val="000318CF"/>
    <w:rsid w:val="00031A7B"/>
    <w:rsid w:val="00031AB1"/>
    <w:rsid w:val="00031BE0"/>
    <w:rsid w:val="00031C2E"/>
    <w:rsid w:val="00031C38"/>
    <w:rsid w:val="00031F20"/>
    <w:rsid w:val="00031F2B"/>
    <w:rsid w:val="000325D1"/>
    <w:rsid w:val="000326CA"/>
    <w:rsid w:val="0003285E"/>
    <w:rsid w:val="0003298D"/>
    <w:rsid w:val="00032A30"/>
    <w:rsid w:val="00032B95"/>
    <w:rsid w:val="00032DBD"/>
    <w:rsid w:val="00032E24"/>
    <w:rsid w:val="00032E3F"/>
    <w:rsid w:val="00032F6B"/>
    <w:rsid w:val="000331DD"/>
    <w:rsid w:val="00033230"/>
    <w:rsid w:val="000333C4"/>
    <w:rsid w:val="000333D6"/>
    <w:rsid w:val="00033402"/>
    <w:rsid w:val="00033458"/>
    <w:rsid w:val="00033464"/>
    <w:rsid w:val="00033612"/>
    <w:rsid w:val="000336C8"/>
    <w:rsid w:val="0003395A"/>
    <w:rsid w:val="00033A2F"/>
    <w:rsid w:val="00033A74"/>
    <w:rsid w:val="00033AC2"/>
    <w:rsid w:val="00033BD7"/>
    <w:rsid w:val="00033F79"/>
    <w:rsid w:val="00033F9E"/>
    <w:rsid w:val="00033FA9"/>
    <w:rsid w:val="000341B7"/>
    <w:rsid w:val="000341B8"/>
    <w:rsid w:val="00034261"/>
    <w:rsid w:val="0003432B"/>
    <w:rsid w:val="000345D1"/>
    <w:rsid w:val="000347A2"/>
    <w:rsid w:val="00034893"/>
    <w:rsid w:val="000348AA"/>
    <w:rsid w:val="0003490E"/>
    <w:rsid w:val="00034920"/>
    <w:rsid w:val="000349DF"/>
    <w:rsid w:val="00034B0E"/>
    <w:rsid w:val="00034B4B"/>
    <w:rsid w:val="00034ECC"/>
    <w:rsid w:val="00034F1A"/>
    <w:rsid w:val="00034FD8"/>
    <w:rsid w:val="0003509A"/>
    <w:rsid w:val="000351F3"/>
    <w:rsid w:val="000354AB"/>
    <w:rsid w:val="0003557A"/>
    <w:rsid w:val="00035627"/>
    <w:rsid w:val="0003587B"/>
    <w:rsid w:val="00035BDD"/>
    <w:rsid w:val="00035D4F"/>
    <w:rsid w:val="00035D96"/>
    <w:rsid w:val="00035DC5"/>
    <w:rsid w:val="00035EAD"/>
    <w:rsid w:val="00035EC6"/>
    <w:rsid w:val="00035EE9"/>
    <w:rsid w:val="00035F62"/>
    <w:rsid w:val="00036037"/>
    <w:rsid w:val="000360E6"/>
    <w:rsid w:val="00036312"/>
    <w:rsid w:val="0003636D"/>
    <w:rsid w:val="00036831"/>
    <w:rsid w:val="00036923"/>
    <w:rsid w:val="00036BF0"/>
    <w:rsid w:val="00036C63"/>
    <w:rsid w:val="00036CAF"/>
    <w:rsid w:val="00036F2C"/>
    <w:rsid w:val="00037199"/>
    <w:rsid w:val="0003732E"/>
    <w:rsid w:val="00037406"/>
    <w:rsid w:val="0003758E"/>
    <w:rsid w:val="00037755"/>
    <w:rsid w:val="00037763"/>
    <w:rsid w:val="00037841"/>
    <w:rsid w:val="0003798A"/>
    <w:rsid w:val="00037C07"/>
    <w:rsid w:val="00037DE1"/>
    <w:rsid w:val="00037E10"/>
    <w:rsid w:val="00037E65"/>
    <w:rsid w:val="00037FEC"/>
    <w:rsid w:val="00040072"/>
    <w:rsid w:val="00040167"/>
    <w:rsid w:val="00040239"/>
    <w:rsid w:val="000402CE"/>
    <w:rsid w:val="00040446"/>
    <w:rsid w:val="000406A1"/>
    <w:rsid w:val="000406DC"/>
    <w:rsid w:val="000408AF"/>
    <w:rsid w:val="00040952"/>
    <w:rsid w:val="00040A66"/>
    <w:rsid w:val="00040AE5"/>
    <w:rsid w:val="00040B2C"/>
    <w:rsid w:val="00041009"/>
    <w:rsid w:val="00041152"/>
    <w:rsid w:val="000411A5"/>
    <w:rsid w:val="00041371"/>
    <w:rsid w:val="00041407"/>
    <w:rsid w:val="00041571"/>
    <w:rsid w:val="000415CB"/>
    <w:rsid w:val="00041698"/>
    <w:rsid w:val="00041860"/>
    <w:rsid w:val="000418CB"/>
    <w:rsid w:val="0004199B"/>
    <w:rsid w:val="00041BFB"/>
    <w:rsid w:val="00041C53"/>
    <w:rsid w:val="00041F30"/>
    <w:rsid w:val="00041FF0"/>
    <w:rsid w:val="0004205A"/>
    <w:rsid w:val="0004211A"/>
    <w:rsid w:val="00042224"/>
    <w:rsid w:val="0004222F"/>
    <w:rsid w:val="00042299"/>
    <w:rsid w:val="0004232F"/>
    <w:rsid w:val="0004239B"/>
    <w:rsid w:val="00042486"/>
    <w:rsid w:val="00042AA3"/>
    <w:rsid w:val="00042B6D"/>
    <w:rsid w:val="00042CA9"/>
    <w:rsid w:val="00042D03"/>
    <w:rsid w:val="00042F7C"/>
    <w:rsid w:val="00042FD9"/>
    <w:rsid w:val="00042FF5"/>
    <w:rsid w:val="000430FC"/>
    <w:rsid w:val="000434A3"/>
    <w:rsid w:val="000436C3"/>
    <w:rsid w:val="000439EB"/>
    <w:rsid w:val="00043BF9"/>
    <w:rsid w:val="00043DF6"/>
    <w:rsid w:val="00043F07"/>
    <w:rsid w:val="00043F82"/>
    <w:rsid w:val="00044039"/>
    <w:rsid w:val="0004421E"/>
    <w:rsid w:val="00044430"/>
    <w:rsid w:val="0004473A"/>
    <w:rsid w:val="000447FF"/>
    <w:rsid w:val="00044866"/>
    <w:rsid w:val="00044913"/>
    <w:rsid w:val="00044A6D"/>
    <w:rsid w:val="00044A7E"/>
    <w:rsid w:val="00044C43"/>
    <w:rsid w:val="00044D7C"/>
    <w:rsid w:val="00044E08"/>
    <w:rsid w:val="00044F63"/>
    <w:rsid w:val="00045218"/>
    <w:rsid w:val="0004541D"/>
    <w:rsid w:val="00045467"/>
    <w:rsid w:val="00045548"/>
    <w:rsid w:val="0004573F"/>
    <w:rsid w:val="00045757"/>
    <w:rsid w:val="0004592C"/>
    <w:rsid w:val="00045A09"/>
    <w:rsid w:val="00045A2C"/>
    <w:rsid w:val="00045B32"/>
    <w:rsid w:val="00045C33"/>
    <w:rsid w:val="00045CA1"/>
    <w:rsid w:val="00045CD3"/>
    <w:rsid w:val="00045FA0"/>
    <w:rsid w:val="00046199"/>
    <w:rsid w:val="000462A5"/>
    <w:rsid w:val="000463BA"/>
    <w:rsid w:val="000465C7"/>
    <w:rsid w:val="000466B9"/>
    <w:rsid w:val="00046768"/>
    <w:rsid w:val="000467ED"/>
    <w:rsid w:val="000469A5"/>
    <w:rsid w:val="00046B1D"/>
    <w:rsid w:val="00046B92"/>
    <w:rsid w:val="00046C75"/>
    <w:rsid w:val="00046E3B"/>
    <w:rsid w:val="00046F21"/>
    <w:rsid w:val="00046FDF"/>
    <w:rsid w:val="00047037"/>
    <w:rsid w:val="000470DA"/>
    <w:rsid w:val="000470F5"/>
    <w:rsid w:val="0004726D"/>
    <w:rsid w:val="00047337"/>
    <w:rsid w:val="00047376"/>
    <w:rsid w:val="000474ED"/>
    <w:rsid w:val="00047521"/>
    <w:rsid w:val="00047665"/>
    <w:rsid w:val="000477B1"/>
    <w:rsid w:val="00047AAC"/>
    <w:rsid w:val="00047B0E"/>
    <w:rsid w:val="00047C65"/>
    <w:rsid w:val="00047E1D"/>
    <w:rsid w:val="00047F06"/>
    <w:rsid w:val="000506F6"/>
    <w:rsid w:val="000509A9"/>
    <w:rsid w:val="00050BE2"/>
    <w:rsid w:val="00050D08"/>
    <w:rsid w:val="0005108C"/>
    <w:rsid w:val="00051129"/>
    <w:rsid w:val="000513B4"/>
    <w:rsid w:val="0005144C"/>
    <w:rsid w:val="000514F1"/>
    <w:rsid w:val="00051580"/>
    <w:rsid w:val="00051825"/>
    <w:rsid w:val="000518A2"/>
    <w:rsid w:val="0005193A"/>
    <w:rsid w:val="00051A9D"/>
    <w:rsid w:val="00051AE6"/>
    <w:rsid w:val="00051FFB"/>
    <w:rsid w:val="00052033"/>
    <w:rsid w:val="000523BA"/>
    <w:rsid w:val="0005240A"/>
    <w:rsid w:val="00052560"/>
    <w:rsid w:val="000525FF"/>
    <w:rsid w:val="0005275C"/>
    <w:rsid w:val="000527A5"/>
    <w:rsid w:val="00052970"/>
    <w:rsid w:val="00052A44"/>
    <w:rsid w:val="00052BD9"/>
    <w:rsid w:val="00052CE9"/>
    <w:rsid w:val="00052F39"/>
    <w:rsid w:val="00053043"/>
    <w:rsid w:val="0005306D"/>
    <w:rsid w:val="000530DA"/>
    <w:rsid w:val="0005310A"/>
    <w:rsid w:val="0005314F"/>
    <w:rsid w:val="0005316A"/>
    <w:rsid w:val="0005316E"/>
    <w:rsid w:val="000534EE"/>
    <w:rsid w:val="000535EF"/>
    <w:rsid w:val="00053791"/>
    <w:rsid w:val="0005391F"/>
    <w:rsid w:val="00053BDA"/>
    <w:rsid w:val="00053C6E"/>
    <w:rsid w:val="00053C93"/>
    <w:rsid w:val="00053CD3"/>
    <w:rsid w:val="00053D3E"/>
    <w:rsid w:val="00053DA1"/>
    <w:rsid w:val="00053E1C"/>
    <w:rsid w:val="00053F19"/>
    <w:rsid w:val="00053F47"/>
    <w:rsid w:val="0005413B"/>
    <w:rsid w:val="00054315"/>
    <w:rsid w:val="00054399"/>
    <w:rsid w:val="00054617"/>
    <w:rsid w:val="000546A2"/>
    <w:rsid w:val="00054739"/>
    <w:rsid w:val="00054BE6"/>
    <w:rsid w:val="00054CB6"/>
    <w:rsid w:val="00054D3C"/>
    <w:rsid w:val="00054DEE"/>
    <w:rsid w:val="00055113"/>
    <w:rsid w:val="000551CD"/>
    <w:rsid w:val="000552E9"/>
    <w:rsid w:val="000554DD"/>
    <w:rsid w:val="00055738"/>
    <w:rsid w:val="00055755"/>
    <w:rsid w:val="0005579A"/>
    <w:rsid w:val="0005585C"/>
    <w:rsid w:val="00055BFF"/>
    <w:rsid w:val="00055EA3"/>
    <w:rsid w:val="00056013"/>
    <w:rsid w:val="000560CC"/>
    <w:rsid w:val="000561B6"/>
    <w:rsid w:val="00056256"/>
    <w:rsid w:val="00056512"/>
    <w:rsid w:val="00056636"/>
    <w:rsid w:val="0005669F"/>
    <w:rsid w:val="0005688D"/>
    <w:rsid w:val="00056969"/>
    <w:rsid w:val="00056999"/>
    <w:rsid w:val="00056A5A"/>
    <w:rsid w:val="00056B94"/>
    <w:rsid w:val="00056C6E"/>
    <w:rsid w:val="00056D4A"/>
    <w:rsid w:val="00056E1E"/>
    <w:rsid w:val="00056FDA"/>
    <w:rsid w:val="0005726A"/>
    <w:rsid w:val="00057272"/>
    <w:rsid w:val="000572DE"/>
    <w:rsid w:val="000573E0"/>
    <w:rsid w:val="000574D8"/>
    <w:rsid w:val="000575FF"/>
    <w:rsid w:val="00057C2E"/>
    <w:rsid w:val="00057D0E"/>
    <w:rsid w:val="00057D48"/>
    <w:rsid w:val="00057FBD"/>
    <w:rsid w:val="00060029"/>
    <w:rsid w:val="00060142"/>
    <w:rsid w:val="000601DE"/>
    <w:rsid w:val="000602E1"/>
    <w:rsid w:val="00060304"/>
    <w:rsid w:val="00060491"/>
    <w:rsid w:val="000604D9"/>
    <w:rsid w:val="00060669"/>
    <w:rsid w:val="000606C3"/>
    <w:rsid w:val="000606E9"/>
    <w:rsid w:val="0006077B"/>
    <w:rsid w:val="00060881"/>
    <w:rsid w:val="0006096C"/>
    <w:rsid w:val="000609EE"/>
    <w:rsid w:val="00060BCC"/>
    <w:rsid w:val="00060BF3"/>
    <w:rsid w:val="00060CD4"/>
    <w:rsid w:val="00060D51"/>
    <w:rsid w:val="00060E11"/>
    <w:rsid w:val="00060F0A"/>
    <w:rsid w:val="00061179"/>
    <w:rsid w:val="0006119F"/>
    <w:rsid w:val="000611DB"/>
    <w:rsid w:val="00061539"/>
    <w:rsid w:val="000616C6"/>
    <w:rsid w:val="00061888"/>
    <w:rsid w:val="00061985"/>
    <w:rsid w:val="0006198E"/>
    <w:rsid w:val="00061A00"/>
    <w:rsid w:val="00061A25"/>
    <w:rsid w:val="00061C21"/>
    <w:rsid w:val="00061C44"/>
    <w:rsid w:val="00061C90"/>
    <w:rsid w:val="0006226F"/>
    <w:rsid w:val="0006240C"/>
    <w:rsid w:val="00062505"/>
    <w:rsid w:val="0006259C"/>
    <w:rsid w:val="000626B6"/>
    <w:rsid w:val="000626FB"/>
    <w:rsid w:val="00062763"/>
    <w:rsid w:val="0006277E"/>
    <w:rsid w:val="000627ED"/>
    <w:rsid w:val="000628DC"/>
    <w:rsid w:val="00062948"/>
    <w:rsid w:val="00062A34"/>
    <w:rsid w:val="00062A59"/>
    <w:rsid w:val="00062B4B"/>
    <w:rsid w:val="00062B84"/>
    <w:rsid w:val="00062D94"/>
    <w:rsid w:val="00062E0F"/>
    <w:rsid w:val="000630A5"/>
    <w:rsid w:val="00063187"/>
    <w:rsid w:val="000633BE"/>
    <w:rsid w:val="00063687"/>
    <w:rsid w:val="000636DB"/>
    <w:rsid w:val="00063769"/>
    <w:rsid w:val="00063B0B"/>
    <w:rsid w:val="00063BF4"/>
    <w:rsid w:val="00063DFC"/>
    <w:rsid w:val="00063E47"/>
    <w:rsid w:val="00064094"/>
    <w:rsid w:val="0006425B"/>
    <w:rsid w:val="0006435A"/>
    <w:rsid w:val="0006437A"/>
    <w:rsid w:val="0006437B"/>
    <w:rsid w:val="000648CB"/>
    <w:rsid w:val="00064A7D"/>
    <w:rsid w:val="00064AE3"/>
    <w:rsid w:val="00064B43"/>
    <w:rsid w:val="00064C8C"/>
    <w:rsid w:val="00064DA5"/>
    <w:rsid w:val="00064DD3"/>
    <w:rsid w:val="00064F81"/>
    <w:rsid w:val="00064FA7"/>
    <w:rsid w:val="00065032"/>
    <w:rsid w:val="00065076"/>
    <w:rsid w:val="00065160"/>
    <w:rsid w:val="0006516A"/>
    <w:rsid w:val="0006521B"/>
    <w:rsid w:val="0006527C"/>
    <w:rsid w:val="0006529B"/>
    <w:rsid w:val="00065516"/>
    <w:rsid w:val="00065652"/>
    <w:rsid w:val="000656CC"/>
    <w:rsid w:val="0006575A"/>
    <w:rsid w:val="0006578A"/>
    <w:rsid w:val="00065932"/>
    <w:rsid w:val="00065990"/>
    <w:rsid w:val="00065A19"/>
    <w:rsid w:val="00065A7C"/>
    <w:rsid w:val="00065AE9"/>
    <w:rsid w:val="00065DD8"/>
    <w:rsid w:val="00066144"/>
    <w:rsid w:val="0006629F"/>
    <w:rsid w:val="000662A8"/>
    <w:rsid w:val="000663FE"/>
    <w:rsid w:val="00066452"/>
    <w:rsid w:val="000664E0"/>
    <w:rsid w:val="00066505"/>
    <w:rsid w:val="00066632"/>
    <w:rsid w:val="00066675"/>
    <w:rsid w:val="000667A3"/>
    <w:rsid w:val="000667D0"/>
    <w:rsid w:val="0006681E"/>
    <w:rsid w:val="00066995"/>
    <w:rsid w:val="00066A29"/>
    <w:rsid w:val="00066BD8"/>
    <w:rsid w:val="00066C72"/>
    <w:rsid w:val="00066C82"/>
    <w:rsid w:val="00066CAE"/>
    <w:rsid w:val="00066D1A"/>
    <w:rsid w:val="00066D3B"/>
    <w:rsid w:val="00066D95"/>
    <w:rsid w:val="00066E1A"/>
    <w:rsid w:val="00066F54"/>
    <w:rsid w:val="000672B6"/>
    <w:rsid w:val="000675CC"/>
    <w:rsid w:val="0006771A"/>
    <w:rsid w:val="00067C8B"/>
    <w:rsid w:val="00067D2A"/>
    <w:rsid w:val="00067D7F"/>
    <w:rsid w:val="00067E39"/>
    <w:rsid w:val="00067F92"/>
    <w:rsid w:val="00067FC2"/>
    <w:rsid w:val="00070055"/>
    <w:rsid w:val="00070728"/>
    <w:rsid w:val="000707B1"/>
    <w:rsid w:val="000708E6"/>
    <w:rsid w:val="000709B6"/>
    <w:rsid w:val="00070A00"/>
    <w:rsid w:val="00070B15"/>
    <w:rsid w:val="00070B5E"/>
    <w:rsid w:val="00070B67"/>
    <w:rsid w:val="00070BF7"/>
    <w:rsid w:val="00070DBC"/>
    <w:rsid w:val="00070F37"/>
    <w:rsid w:val="0007112C"/>
    <w:rsid w:val="00071209"/>
    <w:rsid w:val="00071896"/>
    <w:rsid w:val="0007189C"/>
    <w:rsid w:val="000718A9"/>
    <w:rsid w:val="000718F9"/>
    <w:rsid w:val="00071A57"/>
    <w:rsid w:val="00071AD0"/>
    <w:rsid w:val="00071F40"/>
    <w:rsid w:val="00072065"/>
    <w:rsid w:val="000720A8"/>
    <w:rsid w:val="000721A1"/>
    <w:rsid w:val="00072299"/>
    <w:rsid w:val="000722D0"/>
    <w:rsid w:val="00072435"/>
    <w:rsid w:val="000724C8"/>
    <w:rsid w:val="000725F0"/>
    <w:rsid w:val="0007262C"/>
    <w:rsid w:val="00072708"/>
    <w:rsid w:val="00072734"/>
    <w:rsid w:val="0007288D"/>
    <w:rsid w:val="000729F6"/>
    <w:rsid w:val="00072A0C"/>
    <w:rsid w:val="00072A3B"/>
    <w:rsid w:val="00072B33"/>
    <w:rsid w:val="00072C5E"/>
    <w:rsid w:val="00072E4F"/>
    <w:rsid w:val="00072ED1"/>
    <w:rsid w:val="00072FCE"/>
    <w:rsid w:val="000732CD"/>
    <w:rsid w:val="00073526"/>
    <w:rsid w:val="00073527"/>
    <w:rsid w:val="000735C5"/>
    <w:rsid w:val="000735DF"/>
    <w:rsid w:val="000736CE"/>
    <w:rsid w:val="00073879"/>
    <w:rsid w:val="00073A28"/>
    <w:rsid w:val="00073A9B"/>
    <w:rsid w:val="00073C54"/>
    <w:rsid w:val="00073E9F"/>
    <w:rsid w:val="00074139"/>
    <w:rsid w:val="0007416E"/>
    <w:rsid w:val="000741AA"/>
    <w:rsid w:val="0007428D"/>
    <w:rsid w:val="0007489B"/>
    <w:rsid w:val="00074925"/>
    <w:rsid w:val="000749D4"/>
    <w:rsid w:val="00074BE3"/>
    <w:rsid w:val="00074D28"/>
    <w:rsid w:val="00074D5D"/>
    <w:rsid w:val="000750A8"/>
    <w:rsid w:val="0007524C"/>
    <w:rsid w:val="0007532C"/>
    <w:rsid w:val="00075423"/>
    <w:rsid w:val="000756BF"/>
    <w:rsid w:val="00075754"/>
    <w:rsid w:val="000757A7"/>
    <w:rsid w:val="000759A4"/>
    <w:rsid w:val="00075A69"/>
    <w:rsid w:val="00075B34"/>
    <w:rsid w:val="00075F2E"/>
    <w:rsid w:val="00075F74"/>
    <w:rsid w:val="00076183"/>
    <w:rsid w:val="000761A4"/>
    <w:rsid w:val="000762DB"/>
    <w:rsid w:val="000763A5"/>
    <w:rsid w:val="000765D7"/>
    <w:rsid w:val="00076766"/>
    <w:rsid w:val="0007682B"/>
    <w:rsid w:val="00076914"/>
    <w:rsid w:val="00076C3A"/>
    <w:rsid w:val="00076EC7"/>
    <w:rsid w:val="00076F68"/>
    <w:rsid w:val="00077123"/>
    <w:rsid w:val="00077145"/>
    <w:rsid w:val="00077235"/>
    <w:rsid w:val="0007759F"/>
    <w:rsid w:val="0007782F"/>
    <w:rsid w:val="0007797F"/>
    <w:rsid w:val="000779DC"/>
    <w:rsid w:val="00077A2E"/>
    <w:rsid w:val="00077BE3"/>
    <w:rsid w:val="00077C3A"/>
    <w:rsid w:val="00077FEA"/>
    <w:rsid w:val="00080171"/>
    <w:rsid w:val="00080369"/>
    <w:rsid w:val="000803A8"/>
    <w:rsid w:val="00080670"/>
    <w:rsid w:val="00080682"/>
    <w:rsid w:val="0008087F"/>
    <w:rsid w:val="000808B6"/>
    <w:rsid w:val="0008094A"/>
    <w:rsid w:val="000809C5"/>
    <w:rsid w:val="000809C8"/>
    <w:rsid w:val="00080C0A"/>
    <w:rsid w:val="00080CCC"/>
    <w:rsid w:val="00080EBA"/>
    <w:rsid w:val="00080F60"/>
    <w:rsid w:val="00081043"/>
    <w:rsid w:val="000811B4"/>
    <w:rsid w:val="000815AA"/>
    <w:rsid w:val="000815FB"/>
    <w:rsid w:val="000818EB"/>
    <w:rsid w:val="00081914"/>
    <w:rsid w:val="00081AEC"/>
    <w:rsid w:val="00081C32"/>
    <w:rsid w:val="00081CBF"/>
    <w:rsid w:val="00081DE7"/>
    <w:rsid w:val="00081E00"/>
    <w:rsid w:val="00081E30"/>
    <w:rsid w:val="00081F2E"/>
    <w:rsid w:val="00081F9A"/>
    <w:rsid w:val="0008223D"/>
    <w:rsid w:val="0008228E"/>
    <w:rsid w:val="00082377"/>
    <w:rsid w:val="00082721"/>
    <w:rsid w:val="00082871"/>
    <w:rsid w:val="000828C6"/>
    <w:rsid w:val="000829BC"/>
    <w:rsid w:val="000829E6"/>
    <w:rsid w:val="00082AAF"/>
    <w:rsid w:val="00082ACA"/>
    <w:rsid w:val="00082C62"/>
    <w:rsid w:val="00082CA8"/>
    <w:rsid w:val="00082E1F"/>
    <w:rsid w:val="00082FEE"/>
    <w:rsid w:val="00083100"/>
    <w:rsid w:val="000831BD"/>
    <w:rsid w:val="0008328D"/>
    <w:rsid w:val="0008338D"/>
    <w:rsid w:val="000834A3"/>
    <w:rsid w:val="00083575"/>
    <w:rsid w:val="000835E6"/>
    <w:rsid w:val="00083696"/>
    <w:rsid w:val="000836BE"/>
    <w:rsid w:val="000836F2"/>
    <w:rsid w:val="0008380E"/>
    <w:rsid w:val="00083B56"/>
    <w:rsid w:val="00083D43"/>
    <w:rsid w:val="00083E24"/>
    <w:rsid w:val="00083EB4"/>
    <w:rsid w:val="000841E8"/>
    <w:rsid w:val="0008474A"/>
    <w:rsid w:val="00084761"/>
    <w:rsid w:val="00084864"/>
    <w:rsid w:val="00084925"/>
    <w:rsid w:val="00084A76"/>
    <w:rsid w:val="00084ABF"/>
    <w:rsid w:val="00084BFD"/>
    <w:rsid w:val="00084EE1"/>
    <w:rsid w:val="00084F98"/>
    <w:rsid w:val="00085093"/>
    <w:rsid w:val="0008518D"/>
    <w:rsid w:val="000851F8"/>
    <w:rsid w:val="000852FF"/>
    <w:rsid w:val="0008544E"/>
    <w:rsid w:val="0008568F"/>
    <w:rsid w:val="000856CC"/>
    <w:rsid w:val="00085752"/>
    <w:rsid w:val="0008584A"/>
    <w:rsid w:val="0008595B"/>
    <w:rsid w:val="00085966"/>
    <w:rsid w:val="00085999"/>
    <w:rsid w:val="00085A10"/>
    <w:rsid w:val="00085BF8"/>
    <w:rsid w:val="00085F6E"/>
    <w:rsid w:val="00085FD1"/>
    <w:rsid w:val="00086026"/>
    <w:rsid w:val="00086272"/>
    <w:rsid w:val="000862A0"/>
    <w:rsid w:val="000864C0"/>
    <w:rsid w:val="000865CF"/>
    <w:rsid w:val="0008661D"/>
    <w:rsid w:val="000867A8"/>
    <w:rsid w:val="000867D9"/>
    <w:rsid w:val="0008688E"/>
    <w:rsid w:val="00086910"/>
    <w:rsid w:val="00086B07"/>
    <w:rsid w:val="00086B9E"/>
    <w:rsid w:val="00086CBA"/>
    <w:rsid w:val="00086D97"/>
    <w:rsid w:val="00086E05"/>
    <w:rsid w:val="00086ED8"/>
    <w:rsid w:val="00086EF3"/>
    <w:rsid w:val="00087003"/>
    <w:rsid w:val="0008702F"/>
    <w:rsid w:val="00087095"/>
    <w:rsid w:val="0008717D"/>
    <w:rsid w:val="00087314"/>
    <w:rsid w:val="000875E3"/>
    <w:rsid w:val="00087659"/>
    <w:rsid w:val="00087662"/>
    <w:rsid w:val="0008774D"/>
    <w:rsid w:val="000877EC"/>
    <w:rsid w:val="000878A8"/>
    <w:rsid w:val="000878F6"/>
    <w:rsid w:val="00087950"/>
    <w:rsid w:val="00087C7A"/>
    <w:rsid w:val="00087D63"/>
    <w:rsid w:val="00087E5E"/>
    <w:rsid w:val="00087E68"/>
    <w:rsid w:val="00087EDD"/>
    <w:rsid w:val="00087F70"/>
    <w:rsid w:val="000900D0"/>
    <w:rsid w:val="0009010B"/>
    <w:rsid w:val="00090239"/>
    <w:rsid w:val="00090327"/>
    <w:rsid w:val="000903F5"/>
    <w:rsid w:val="000904B2"/>
    <w:rsid w:val="00090676"/>
    <w:rsid w:val="0009072C"/>
    <w:rsid w:val="0009075F"/>
    <w:rsid w:val="00090849"/>
    <w:rsid w:val="000908FC"/>
    <w:rsid w:val="000909BE"/>
    <w:rsid w:val="00090A42"/>
    <w:rsid w:val="00090A92"/>
    <w:rsid w:val="00090F61"/>
    <w:rsid w:val="00090FC8"/>
    <w:rsid w:val="000910AB"/>
    <w:rsid w:val="0009118A"/>
    <w:rsid w:val="00091360"/>
    <w:rsid w:val="000913AD"/>
    <w:rsid w:val="000913DD"/>
    <w:rsid w:val="00091781"/>
    <w:rsid w:val="000918EE"/>
    <w:rsid w:val="00091AB0"/>
    <w:rsid w:val="00091B8A"/>
    <w:rsid w:val="00091BBE"/>
    <w:rsid w:val="00091BED"/>
    <w:rsid w:val="00091D90"/>
    <w:rsid w:val="00092116"/>
    <w:rsid w:val="0009219E"/>
    <w:rsid w:val="000921BF"/>
    <w:rsid w:val="000921D0"/>
    <w:rsid w:val="00092409"/>
    <w:rsid w:val="0009246D"/>
    <w:rsid w:val="000924B7"/>
    <w:rsid w:val="0009271E"/>
    <w:rsid w:val="000929E3"/>
    <w:rsid w:val="00092C63"/>
    <w:rsid w:val="00092D9F"/>
    <w:rsid w:val="00092E56"/>
    <w:rsid w:val="000931AC"/>
    <w:rsid w:val="00093252"/>
    <w:rsid w:val="000937E0"/>
    <w:rsid w:val="00093829"/>
    <w:rsid w:val="0009390B"/>
    <w:rsid w:val="000939EC"/>
    <w:rsid w:val="000939F4"/>
    <w:rsid w:val="00093A34"/>
    <w:rsid w:val="00093A4C"/>
    <w:rsid w:val="00093C66"/>
    <w:rsid w:val="00093D97"/>
    <w:rsid w:val="00093E2B"/>
    <w:rsid w:val="00094016"/>
    <w:rsid w:val="000940A6"/>
    <w:rsid w:val="00094203"/>
    <w:rsid w:val="00094294"/>
    <w:rsid w:val="000942C1"/>
    <w:rsid w:val="000943CC"/>
    <w:rsid w:val="00094407"/>
    <w:rsid w:val="000945DF"/>
    <w:rsid w:val="0009466E"/>
    <w:rsid w:val="000949B4"/>
    <w:rsid w:val="00094ED2"/>
    <w:rsid w:val="00094F23"/>
    <w:rsid w:val="00094F46"/>
    <w:rsid w:val="00094FAF"/>
    <w:rsid w:val="000950BF"/>
    <w:rsid w:val="00095177"/>
    <w:rsid w:val="00095215"/>
    <w:rsid w:val="000952CA"/>
    <w:rsid w:val="000952EB"/>
    <w:rsid w:val="000953CE"/>
    <w:rsid w:val="000957ED"/>
    <w:rsid w:val="00095858"/>
    <w:rsid w:val="000958DD"/>
    <w:rsid w:val="00095A26"/>
    <w:rsid w:val="00095A36"/>
    <w:rsid w:val="00095B4C"/>
    <w:rsid w:val="00095C69"/>
    <w:rsid w:val="00095CE6"/>
    <w:rsid w:val="00095E46"/>
    <w:rsid w:val="00095F4E"/>
    <w:rsid w:val="00095F91"/>
    <w:rsid w:val="00096145"/>
    <w:rsid w:val="00096170"/>
    <w:rsid w:val="000961A7"/>
    <w:rsid w:val="000962C6"/>
    <w:rsid w:val="000963E5"/>
    <w:rsid w:val="00096403"/>
    <w:rsid w:val="0009645A"/>
    <w:rsid w:val="00096535"/>
    <w:rsid w:val="00096553"/>
    <w:rsid w:val="000965F2"/>
    <w:rsid w:val="0009673B"/>
    <w:rsid w:val="0009674B"/>
    <w:rsid w:val="00096871"/>
    <w:rsid w:val="0009689F"/>
    <w:rsid w:val="00096A51"/>
    <w:rsid w:val="00096AED"/>
    <w:rsid w:val="00096B55"/>
    <w:rsid w:val="00096E75"/>
    <w:rsid w:val="00096E7D"/>
    <w:rsid w:val="00097074"/>
    <w:rsid w:val="00097096"/>
    <w:rsid w:val="000970EC"/>
    <w:rsid w:val="000970F9"/>
    <w:rsid w:val="000971AE"/>
    <w:rsid w:val="000971FE"/>
    <w:rsid w:val="00097319"/>
    <w:rsid w:val="0009739F"/>
    <w:rsid w:val="000973B7"/>
    <w:rsid w:val="000973CD"/>
    <w:rsid w:val="00097431"/>
    <w:rsid w:val="00097483"/>
    <w:rsid w:val="000977BA"/>
    <w:rsid w:val="0009785E"/>
    <w:rsid w:val="000978D2"/>
    <w:rsid w:val="000979F9"/>
    <w:rsid w:val="00097D2A"/>
    <w:rsid w:val="000A0187"/>
    <w:rsid w:val="000A02AB"/>
    <w:rsid w:val="000A02B4"/>
    <w:rsid w:val="000A0356"/>
    <w:rsid w:val="000A03F3"/>
    <w:rsid w:val="000A05E7"/>
    <w:rsid w:val="000A06BA"/>
    <w:rsid w:val="000A0705"/>
    <w:rsid w:val="000A088E"/>
    <w:rsid w:val="000A0C52"/>
    <w:rsid w:val="000A0CAC"/>
    <w:rsid w:val="000A0CEE"/>
    <w:rsid w:val="000A0D97"/>
    <w:rsid w:val="000A0F14"/>
    <w:rsid w:val="000A104A"/>
    <w:rsid w:val="000A108E"/>
    <w:rsid w:val="000A10FD"/>
    <w:rsid w:val="000A1271"/>
    <w:rsid w:val="000A12E9"/>
    <w:rsid w:val="000A134A"/>
    <w:rsid w:val="000A1527"/>
    <w:rsid w:val="000A15CE"/>
    <w:rsid w:val="000A18FD"/>
    <w:rsid w:val="000A1A30"/>
    <w:rsid w:val="000A1A40"/>
    <w:rsid w:val="000A1B05"/>
    <w:rsid w:val="000A2045"/>
    <w:rsid w:val="000A20A8"/>
    <w:rsid w:val="000A2229"/>
    <w:rsid w:val="000A2385"/>
    <w:rsid w:val="000A2386"/>
    <w:rsid w:val="000A2499"/>
    <w:rsid w:val="000A284B"/>
    <w:rsid w:val="000A286F"/>
    <w:rsid w:val="000A29EC"/>
    <w:rsid w:val="000A2BAF"/>
    <w:rsid w:val="000A2BE4"/>
    <w:rsid w:val="000A2F4A"/>
    <w:rsid w:val="000A309F"/>
    <w:rsid w:val="000A3415"/>
    <w:rsid w:val="000A3676"/>
    <w:rsid w:val="000A3D64"/>
    <w:rsid w:val="000A3D93"/>
    <w:rsid w:val="000A3DB5"/>
    <w:rsid w:val="000A3DD7"/>
    <w:rsid w:val="000A3EE1"/>
    <w:rsid w:val="000A3FC8"/>
    <w:rsid w:val="000A40DB"/>
    <w:rsid w:val="000A4517"/>
    <w:rsid w:val="000A47EC"/>
    <w:rsid w:val="000A4B37"/>
    <w:rsid w:val="000A4BF4"/>
    <w:rsid w:val="000A4CF7"/>
    <w:rsid w:val="000A4DC2"/>
    <w:rsid w:val="000A4E5D"/>
    <w:rsid w:val="000A50B0"/>
    <w:rsid w:val="000A50FB"/>
    <w:rsid w:val="000A51CB"/>
    <w:rsid w:val="000A51D3"/>
    <w:rsid w:val="000A5276"/>
    <w:rsid w:val="000A5299"/>
    <w:rsid w:val="000A5378"/>
    <w:rsid w:val="000A5438"/>
    <w:rsid w:val="000A54A1"/>
    <w:rsid w:val="000A568E"/>
    <w:rsid w:val="000A571D"/>
    <w:rsid w:val="000A571E"/>
    <w:rsid w:val="000A584F"/>
    <w:rsid w:val="000A5B5E"/>
    <w:rsid w:val="000A5DDF"/>
    <w:rsid w:val="000A609F"/>
    <w:rsid w:val="000A60D8"/>
    <w:rsid w:val="000A626B"/>
    <w:rsid w:val="000A647E"/>
    <w:rsid w:val="000A648F"/>
    <w:rsid w:val="000A654D"/>
    <w:rsid w:val="000A6688"/>
    <w:rsid w:val="000A67A3"/>
    <w:rsid w:val="000A68EF"/>
    <w:rsid w:val="000A6C9B"/>
    <w:rsid w:val="000A6F86"/>
    <w:rsid w:val="000A7028"/>
    <w:rsid w:val="000A7040"/>
    <w:rsid w:val="000A70C9"/>
    <w:rsid w:val="000A70D6"/>
    <w:rsid w:val="000A715B"/>
    <w:rsid w:val="000A72AA"/>
    <w:rsid w:val="000A7390"/>
    <w:rsid w:val="000A7436"/>
    <w:rsid w:val="000A755B"/>
    <w:rsid w:val="000A75CC"/>
    <w:rsid w:val="000A7617"/>
    <w:rsid w:val="000A7A28"/>
    <w:rsid w:val="000A7D3C"/>
    <w:rsid w:val="000A7EBE"/>
    <w:rsid w:val="000B002B"/>
    <w:rsid w:val="000B007B"/>
    <w:rsid w:val="000B01DB"/>
    <w:rsid w:val="000B0270"/>
    <w:rsid w:val="000B0281"/>
    <w:rsid w:val="000B0282"/>
    <w:rsid w:val="000B0720"/>
    <w:rsid w:val="000B0A9B"/>
    <w:rsid w:val="000B0D96"/>
    <w:rsid w:val="000B0E60"/>
    <w:rsid w:val="000B0E77"/>
    <w:rsid w:val="000B0EF3"/>
    <w:rsid w:val="000B1202"/>
    <w:rsid w:val="000B1276"/>
    <w:rsid w:val="000B1552"/>
    <w:rsid w:val="000B1571"/>
    <w:rsid w:val="000B1592"/>
    <w:rsid w:val="000B15F3"/>
    <w:rsid w:val="000B178A"/>
    <w:rsid w:val="000B17E9"/>
    <w:rsid w:val="000B1A30"/>
    <w:rsid w:val="000B1CB2"/>
    <w:rsid w:val="000B1F4B"/>
    <w:rsid w:val="000B2032"/>
    <w:rsid w:val="000B20AE"/>
    <w:rsid w:val="000B213F"/>
    <w:rsid w:val="000B2292"/>
    <w:rsid w:val="000B27A0"/>
    <w:rsid w:val="000B2BE0"/>
    <w:rsid w:val="000B2D04"/>
    <w:rsid w:val="000B2DB6"/>
    <w:rsid w:val="000B2EB2"/>
    <w:rsid w:val="000B2F08"/>
    <w:rsid w:val="000B2F23"/>
    <w:rsid w:val="000B3020"/>
    <w:rsid w:val="000B30F7"/>
    <w:rsid w:val="000B321B"/>
    <w:rsid w:val="000B3791"/>
    <w:rsid w:val="000B3875"/>
    <w:rsid w:val="000B3A06"/>
    <w:rsid w:val="000B3A19"/>
    <w:rsid w:val="000B3BA3"/>
    <w:rsid w:val="000B3BC7"/>
    <w:rsid w:val="000B3C88"/>
    <w:rsid w:val="000B3E08"/>
    <w:rsid w:val="000B3E6E"/>
    <w:rsid w:val="000B3E80"/>
    <w:rsid w:val="000B3EC3"/>
    <w:rsid w:val="000B3F19"/>
    <w:rsid w:val="000B45AF"/>
    <w:rsid w:val="000B4668"/>
    <w:rsid w:val="000B4734"/>
    <w:rsid w:val="000B475E"/>
    <w:rsid w:val="000B4816"/>
    <w:rsid w:val="000B490E"/>
    <w:rsid w:val="000B4A3B"/>
    <w:rsid w:val="000B4BA0"/>
    <w:rsid w:val="000B4BE1"/>
    <w:rsid w:val="000B4E5C"/>
    <w:rsid w:val="000B4E6C"/>
    <w:rsid w:val="000B4EC8"/>
    <w:rsid w:val="000B50A7"/>
    <w:rsid w:val="000B5201"/>
    <w:rsid w:val="000B521F"/>
    <w:rsid w:val="000B5321"/>
    <w:rsid w:val="000B5416"/>
    <w:rsid w:val="000B54D2"/>
    <w:rsid w:val="000B55AF"/>
    <w:rsid w:val="000B55BE"/>
    <w:rsid w:val="000B56CD"/>
    <w:rsid w:val="000B56D3"/>
    <w:rsid w:val="000B570F"/>
    <w:rsid w:val="000B572C"/>
    <w:rsid w:val="000B587B"/>
    <w:rsid w:val="000B5956"/>
    <w:rsid w:val="000B5A52"/>
    <w:rsid w:val="000B5B4D"/>
    <w:rsid w:val="000B5E55"/>
    <w:rsid w:val="000B5EBB"/>
    <w:rsid w:val="000B6188"/>
    <w:rsid w:val="000B6213"/>
    <w:rsid w:val="000B6216"/>
    <w:rsid w:val="000B627C"/>
    <w:rsid w:val="000B6399"/>
    <w:rsid w:val="000B6433"/>
    <w:rsid w:val="000B65F2"/>
    <w:rsid w:val="000B6683"/>
    <w:rsid w:val="000B6731"/>
    <w:rsid w:val="000B6846"/>
    <w:rsid w:val="000B6B9B"/>
    <w:rsid w:val="000B6BA6"/>
    <w:rsid w:val="000B6D5C"/>
    <w:rsid w:val="000B6FB0"/>
    <w:rsid w:val="000B70B2"/>
    <w:rsid w:val="000B715A"/>
    <w:rsid w:val="000B74C1"/>
    <w:rsid w:val="000B75A1"/>
    <w:rsid w:val="000B762B"/>
    <w:rsid w:val="000B79E1"/>
    <w:rsid w:val="000B79EB"/>
    <w:rsid w:val="000B79FE"/>
    <w:rsid w:val="000B7BDD"/>
    <w:rsid w:val="000B7D35"/>
    <w:rsid w:val="000B7E07"/>
    <w:rsid w:val="000B7FEB"/>
    <w:rsid w:val="000C02D6"/>
    <w:rsid w:val="000C0316"/>
    <w:rsid w:val="000C03D5"/>
    <w:rsid w:val="000C05BB"/>
    <w:rsid w:val="000C078E"/>
    <w:rsid w:val="000C088E"/>
    <w:rsid w:val="000C0B57"/>
    <w:rsid w:val="000C0B64"/>
    <w:rsid w:val="000C0C1A"/>
    <w:rsid w:val="000C0C51"/>
    <w:rsid w:val="000C0DAB"/>
    <w:rsid w:val="000C0E1D"/>
    <w:rsid w:val="000C0FE2"/>
    <w:rsid w:val="000C10A2"/>
    <w:rsid w:val="000C11C1"/>
    <w:rsid w:val="000C1484"/>
    <w:rsid w:val="000C1679"/>
    <w:rsid w:val="000C19F3"/>
    <w:rsid w:val="000C1C59"/>
    <w:rsid w:val="000C1CB6"/>
    <w:rsid w:val="000C1D9B"/>
    <w:rsid w:val="000C1DB8"/>
    <w:rsid w:val="000C21A4"/>
    <w:rsid w:val="000C21F6"/>
    <w:rsid w:val="000C2237"/>
    <w:rsid w:val="000C23C5"/>
    <w:rsid w:val="000C2442"/>
    <w:rsid w:val="000C2485"/>
    <w:rsid w:val="000C24AD"/>
    <w:rsid w:val="000C250B"/>
    <w:rsid w:val="000C276A"/>
    <w:rsid w:val="000C27D3"/>
    <w:rsid w:val="000C2852"/>
    <w:rsid w:val="000C2A22"/>
    <w:rsid w:val="000C2AAE"/>
    <w:rsid w:val="000C2DBD"/>
    <w:rsid w:val="000C325F"/>
    <w:rsid w:val="000C343E"/>
    <w:rsid w:val="000C34C5"/>
    <w:rsid w:val="000C378E"/>
    <w:rsid w:val="000C38C4"/>
    <w:rsid w:val="000C3905"/>
    <w:rsid w:val="000C3954"/>
    <w:rsid w:val="000C3B95"/>
    <w:rsid w:val="000C3BB1"/>
    <w:rsid w:val="000C3BF7"/>
    <w:rsid w:val="000C3D2B"/>
    <w:rsid w:val="000C4038"/>
    <w:rsid w:val="000C40A2"/>
    <w:rsid w:val="000C412B"/>
    <w:rsid w:val="000C4244"/>
    <w:rsid w:val="000C429E"/>
    <w:rsid w:val="000C435B"/>
    <w:rsid w:val="000C4544"/>
    <w:rsid w:val="000C45C2"/>
    <w:rsid w:val="000C47D8"/>
    <w:rsid w:val="000C4827"/>
    <w:rsid w:val="000C49DA"/>
    <w:rsid w:val="000C4AF1"/>
    <w:rsid w:val="000C4D7D"/>
    <w:rsid w:val="000C4E71"/>
    <w:rsid w:val="000C4F02"/>
    <w:rsid w:val="000C5004"/>
    <w:rsid w:val="000C5036"/>
    <w:rsid w:val="000C5264"/>
    <w:rsid w:val="000C5403"/>
    <w:rsid w:val="000C54A8"/>
    <w:rsid w:val="000C5668"/>
    <w:rsid w:val="000C56DA"/>
    <w:rsid w:val="000C5B8A"/>
    <w:rsid w:val="000C5F4D"/>
    <w:rsid w:val="000C5F6F"/>
    <w:rsid w:val="000C62F4"/>
    <w:rsid w:val="000C630E"/>
    <w:rsid w:val="000C631D"/>
    <w:rsid w:val="000C63A9"/>
    <w:rsid w:val="000C63CF"/>
    <w:rsid w:val="000C671A"/>
    <w:rsid w:val="000C67B3"/>
    <w:rsid w:val="000C67D7"/>
    <w:rsid w:val="000C68C1"/>
    <w:rsid w:val="000C6AD3"/>
    <w:rsid w:val="000C6BA2"/>
    <w:rsid w:val="000C6C77"/>
    <w:rsid w:val="000C6EA4"/>
    <w:rsid w:val="000C6F06"/>
    <w:rsid w:val="000C708E"/>
    <w:rsid w:val="000C7142"/>
    <w:rsid w:val="000C7A30"/>
    <w:rsid w:val="000C7AEE"/>
    <w:rsid w:val="000C7B2C"/>
    <w:rsid w:val="000C7CC1"/>
    <w:rsid w:val="000C7D2A"/>
    <w:rsid w:val="000C7DA1"/>
    <w:rsid w:val="000C7E3E"/>
    <w:rsid w:val="000C7F8B"/>
    <w:rsid w:val="000D0127"/>
    <w:rsid w:val="000D0183"/>
    <w:rsid w:val="000D02E2"/>
    <w:rsid w:val="000D0306"/>
    <w:rsid w:val="000D042A"/>
    <w:rsid w:val="000D0660"/>
    <w:rsid w:val="000D07B2"/>
    <w:rsid w:val="000D07C2"/>
    <w:rsid w:val="000D08BC"/>
    <w:rsid w:val="000D092E"/>
    <w:rsid w:val="000D0A1A"/>
    <w:rsid w:val="000D0C5C"/>
    <w:rsid w:val="000D0DAE"/>
    <w:rsid w:val="000D0DD2"/>
    <w:rsid w:val="000D0EA7"/>
    <w:rsid w:val="000D0FDA"/>
    <w:rsid w:val="000D11CA"/>
    <w:rsid w:val="000D1324"/>
    <w:rsid w:val="000D13C2"/>
    <w:rsid w:val="000D14DB"/>
    <w:rsid w:val="000D15B0"/>
    <w:rsid w:val="000D15D7"/>
    <w:rsid w:val="000D1647"/>
    <w:rsid w:val="000D188F"/>
    <w:rsid w:val="000D18A8"/>
    <w:rsid w:val="000D18C5"/>
    <w:rsid w:val="000D19FE"/>
    <w:rsid w:val="000D1C83"/>
    <w:rsid w:val="000D1CC3"/>
    <w:rsid w:val="000D1CEC"/>
    <w:rsid w:val="000D1E35"/>
    <w:rsid w:val="000D1E95"/>
    <w:rsid w:val="000D1F94"/>
    <w:rsid w:val="000D204B"/>
    <w:rsid w:val="000D20FB"/>
    <w:rsid w:val="000D252B"/>
    <w:rsid w:val="000D263D"/>
    <w:rsid w:val="000D2687"/>
    <w:rsid w:val="000D26FB"/>
    <w:rsid w:val="000D28C4"/>
    <w:rsid w:val="000D2992"/>
    <w:rsid w:val="000D29EC"/>
    <w:rsid w:val="000D2AA0"/>
    <w:rsid w:val="000D2CD1"/>
    <w:rsid w:val="000D2E78"/>
    <w:rsid w:val="000D2F76"/>
    <w:rsid w:val="000D3247"/>
    <w:rsid w:val="000D32EA"/>
    <w:rsid w:val="000D341C"/>
    <w:rsid w:val="000D3797"/>
    <w:rsid w:val="000D38DE"/>
    <w:rsid w:val="000D3A04"/>
    <w:rsid w:val="000D3AA9"/>
    <w:rsid w:val="000D3C10"/>
    <w:rsid w:val="000D3D9D"/>
    <w:rsid w:val="000D3E4A"/>
    <w:rsid w:val="000D3F54"/>
    <w:rsid w:val="000D4008"/>
    <w:rsid w:val="000D4246"/>
    <w:rsid w:val="000D4278"/>
    <w:rsid w:val="000D4467"/>
    <w:rsid w:val="000D44CB"/>
    <w:rsid w:val="000D4620"/>
    <w:rsid w:val="000D46A5"/>
    <w:rsid w:val="000D4766"/>
    <w:rsid w:val="000D4785"/>
    <w:rsid w:val="000D478F"/>
    <w:rsid w:val="000D48B5"/>
    <w:rsid w:val="000D4A27"/>
    <w:rsid w:val="000D4A7C"/>
    <w:rsid w:val="000D4B36"/>
    <w:rsid w:val="000D4C20"/>
    <w:rsid w:val="000D4D7A"/>
    <w:rsid w:val="000D4EA1"/>
    <w:rsid w:val="000D4EBA"/>
    <w:rsid w:val="000D50CB"/>
    <w:rsid w:val="000D50F7"/>
    <w:rsid w:val="000D511D"/>
    <w:rsid w:val="000D5174"/>
    <w:rsid w:val="000D535D"/>
    <w:rsid w:val="000D53B6"/>
    <w:rsid w:val="000D54C2"/>
    <w:rsid w:val="000D5667"/>
    <w:rsid w:val="000D575C"/>
    <w:rsid w:val="000D5D86"/>
    <w:rsid w:val="000D5E68"/>
    <w:rsid w:val="000D600F"/>
    <w:rsid w:val="000D6315"/>
    <w:rsid w:val="000D6445"/>
    <w:rsid w:val="000D6498"/>
    <w:rsid w:val="000D665E"/>
    <w:rsid w:val="000D683A"/>
    <w:rsid w:val="000D6AA6"/>
    <w:rsid w:val="000D6BB2"/>
    <w:rsid w:val="000D6BC7"/>
    <w:rsid w:val="000D6BDE"/>
    <w:rsid w:val="000D6C00"/>
    <w:rsid w:val="000D6CC3"/>
    <w:rsid w:val="000D6F53"/>
    <w:rsid w:val="000D6F7C"/>
    <w:rsid w:val="000D7127"/>
    <w:rsid w:val="000D75FA"/>
    <w:rsid w:val="000D76BE"/>
    <w:rsid w:val="000D7860"/>
    <w:rsid w:val="000D7869"/>
    <w:rsid w:val="000D7C39"/>
    <w:rsid w:val="000D7C60"/>
    <w:rsid w:val="000D7D3E"/>
    <w:rsid w:val="000D7D9D"/>
    <w:rsid w:val="000D7E40"/>
    <w:rsid w:val="000D7FF0"/>
    <w:rsid w:val="000E01D8"/>
    <w:rsid w:val="000E0339"/>
    <w:rsid w:val="000E0389"/>
    <w:rsid w:val="000E064A"/>
    <w:rsid w:val="000E078F"/>
    <w:rsid w:val="000E08A3"/>
    <w:rsid w:val="000E093F"/>
    <w:rsid w:val="000E0A1E"/>
    <w:rsid w:val="000E0B14"/>
    <w:rsid w:val="000E0C65"/>
    <w:rsid w:val="000E0D55"/>
    <w:rsid w:val="000E0E24"/>
    <w:rsid w:val="000E1182"/>
    <w:rsid w:val="000E13F0"/>
    <w:rsid w:val="000E1417"/>
    <w:rsid w:val="000E15DC"/>
    <w:rsid w:val="000E182D"/>
    <w:rsid w:val="000E1ACA"/>
    <w:rsid w:val="000E1B45"/>
    <w:rsid w:val="000E2053"/>
    <w:rsid w:val="000E21FA"/>
    <w:rsid w:val="000E228D"/>
    <w:rsid w:val="000E231F"/>
    <w:rsid w:val="000E242C"/>
    <w:rsid w:val="000E2515"/>
    <w:rsid w:val="000E268E"/>
    <w:rsid w:val="000E2776"/>
    <w:rsid w:val="000E27F0"/>
    <w:rsid w:val="000E2843"/>
    <w:rsid w:val="000E2A95"/>
    <w:rsid w:val="000E2AF6"/>
    <w:rsid w:val="000E2B1D"/>
    <w:rsid w:val="000E2E12"/>
    <w:rsid w:val="000E2EA2"/>
    <w:rsid w:val="000E2EA4"/>
    <w:rsid w:val="000E2F31"/>
    <w:rsid w:val="000E304D"/>
    <w:rsid w:val="000E309E"/>
    <w:rsid w:val="000E31D7"/>
    <w:rsid w:val="000E3265"/>
    <w:rsid w:val="000E3444"/>
    <w:rsid w:val="000E34AF"/>
    <w:rsid w:val="000E3571"/>
    <w:rsid w:val="000E362C"/>
    <w:rsid w:val="000E3928"/>
    <w:rsid w:val="000E3979"/>
    <w:rsid w:val="000E3B04"/>
    <w:rsid w:val="000E3BF3"/>
    <w:rsid w:val="000E3BFB"/>
    <w:rsid w:val="000E3C18"/>
    <w:rsid w:val="000E3D37"/>
    <w:rsid w:val="000E40E2"/>
    <w:rsid w:val="000E40F6"/>
    <w:rsid w:val="000E4134"/>
    <w:rsid w:val="000E4181"/>
    <w:rsid w:val="000E419E"/>
    <w:rsid w:val="000E42D0"/>
    <w:rsid w:val="000E442A"/>
    <w:rsid w:val="000E44C0"/>
    <w:rsid w:val="000E44ED"/>
    <w:rsid w:val="000E4563"/>
    <w:rsid w:val="000E47F8"/>
    <w:rsid w:val="000E4818"/>
    <w:rsid w:val="000E4908"/>
    <w:rsid w:val="000E490C"/>
    <w:rsid w:val="000E494E"/>
    <w:rsid w:val="000E4950"/>
    <w:rsid w:val="000E49C5"/>
    <w:rsid w:val="000E49CF"/>
    <w:rsid w:val="000E4A8A"/>
    <w:rsid w:val="000E4CF1"/>
    <w:rsid w:val="000E4FCE"/>
    <w:rsid w:val="000E52D6"/>
    <w:rsid w:val="000E5398"/>
    <w:rsid w:val="000E5428"/>
    <w:rsid w:val="000E54BB"/>
    <w:rsid w:val="000E57E2"/>
    <w:rsid w:val="000E5A4A"/>
    <w:rsid w:val="000E5AF6"/>
    <w:rsid w:val="000E5B3A"/>
    <w:rsid w:val="000E5C4D"/>
    <w:rsid w:val="000E5E0F"/>
    <w:rsid w:val="000E65DE"/>
    <w:rsid w:val="000E65ED"/>
    <w:rsid w:val="000E672B"/>
    <w:rsid w:val="000E6822"/>
    <w:rsid w:val="000E685D"/>
    <w:rsid w:val="000E68A2"/>
    <w:rsid w:val="000E68C2"/>
    <w:rsid w:val="000E68D6"/>
    <w:rsid w:val="000E6967"/>
    <w:rsid w:val="000E69FA"/>
    <w:rsid w:val="000E6BDC"/>
    <w:rsid w:val="000E6CA2"/>
    <w:rsid w:val="000E6DD0"/>
    <w:rsid w:val="000E70ED"/>
    <w:rsid w:val="000E715F"/>
    <w:rsid w:val="000E71EE"/>
    <w:rsid w:val="000E72B8"/>
    <w:rsid w:val="000E72E9"/>
    <w:rsid w:val="000E734C"/>
    <w:rsid w:val="000E73C8"/>
    <w:rsid w:val="000E73F9"/>
    <w:rsid w:val="000E7449"/>
    <w:rsid w:val="000E74FE"/>
    <w:rsid w:val="000E752C"/>
    <w:rsid w:val="000E758E"/>
    <w:rsid w:val="000E7755"/>
    <w:rsid w:val="000E7780"/>
    <w:rsid w:val="000E782A"/>
    <w:rsid w:val="000E7846"/>
    <w:rsid w:val="000E7A3B"/>
    <w:rsid w:val="000E7A46"/>
    <w:rsid w:val="000E7A5A"/>
    <w:rsid w:val="000E7B17"/>
    <w:rsid w:val="000E7B81"/>
    <w:rsid w:val="000E7D20"/>
    <w:rsid w:val="000E7E3A"/>
    <w:rsid w:val="000F0150"/>
    <w:rsid w:val="000F01EE"/>
    <w:rsid w:val="000F02D3"/>
    <w:rsid w:val="000F048A"/>
    <w:rsid w:val="000F0736"/>
    <w:rsid w:val="000F0885"/>
    <w:rsid w:val="000F0AA9"/>
    <w:rsid w:val="000F0B32"/>
    <w:rsid w:val="000F0C72"/>
    <w:rsid w:val="000F0CEE"/>
    <w:rsid w:val="000F0E1D"/>
    <w:rsid w:val="000F0FBC"/>
    <w:rsid w:val="000F10E5"/>
    <w:rsid w:val="000F1211"/>
    <w:rsid w:val="000F136D"/>
    <w:rsid w:val="000F136F"/>
    <w:rsid w:val="000F16D4"/>
    <w:rsid w:val="000F17F7"/>
    <w:rsid w:val="000F187A"/>
    <w:rsid w:val="000F1C52"/>
    <w:rsid w:val="000F1D57"/>
    <w:rsid w:val="000F1EAC"/>
    <w:rsid w:val="000F1EED"/>
    <w:rsid w:val="000F1F75"/>
    <w:rsid w:val="000F1FA2"/>
    <w:rsid w:val="000F20D2"/>
    <w:rsid w:val="000F2272"/>
    <w:rsid w:val="000F22CE"/>
    <w:rsid w:val="000F2369"/>
    <w:rsid w:val="000F243D"/>
    <w:rsid w:val="000F25D3"/>
    <w:rsid w:val="000F267A"/>
    <w:rsid w:val="000F2C0E"/>
    <w:rsid w:val="000F2C26"/>
    <w:rsid w:val="000F2E33"/>
    <w:rsid w:val="000F2EB3"/>
    <w:rsid w:val="000F2FFB"/>
    <w:rsid w:val="000F3025"/>
    <w:rsid w:val="000F308E"/>
    <w:rsid w:val="000F3306"/>
    <w:rsid w:val="000F33C0"/>
    <w:rsid w:val="000F33D6"/>
    <w:rsid w:val="000F35A1"/>
    <w:rsid w:val="000F365C"/>
    <w:rsid w:val="000F36A9"/>
    <w:rsid w:val="000F36C9"/>
    <w:rsid w:val="000F3719"/>
    <w:rsid w:val="000F38B5"/>
    <w:rsid w:val="000F38E5"/>
    <w:rsid w:val="000F3A18"/>
    <w:rsid w:val="000F3AB2"/>
    <w:rsid w:val="000F3AE6"/>
    <w:rsid w:val="000F3E4A"/>
    <w:rsid w:val="000F3F6C"/>
    <w:rsid w:val="000F4036"/>
    <w:rsid w:val="000F40EC"/>
    <w:rsid w:val="000F41D4"/>
    <w:rsid w:val="000F420C"/>
    <w:rsid w:val="000F42C8"/>
    <w:rsid w:val="000F42DF"/>
    <w:rsid w:val="000F462C"/>
    <w:rsid w:val="000F463F"/>
    <w:rsid w:val="000F46D3"/>
    <w:rsid w:val="000F47B4"/>
    <w:rsid w:val="000F486A"/>
    <w:rsid w:val="000F4967"/>
    <w:rsid w:val="000F4A46"/>
    <w:rsid w:val="000F4A57"/>
    <w:rsid w:val="000F4CBF"/>
    <w:rsid w:val="000F4D71"/>
    <w:rsid w:val="000F4D7F"/>
    <w:rsid w:val="000F4F76"/>
    <w:rsid w:val="000F4FAC"/>
    <w:rsid w:val="000F5007"/>
    <w:rsid w:val="000F500C"/>
    <w:rsid w:val="000F5249"/>
    <w:rsid w:val="000F54E2"/>
    <w:rsid w:val="000F558F"/>
    <w:rsid w:val="000F5653"/>
    <w:rsid w:val="000F56B6"/>
    <w:rsid w:val="000F589A"/>
    <w:rsid w:val="000F59AD"/>
    <w:rsid w:val="000F5BFE"/>
    <w:rsid w:val="000F5F3F"/>
    <w:rsid w:val="000F5F74"/>
    <w:rsid w:val="000F60E0"/>
    <w:rsid w:val="000F6218"/>
    <w:rsid w:val="000F65B7"/>
    <w:rsid w:val="000F6732"/>
    <w:rsid w:val="000F67E2"/>
    <w:rsid w:val="000F6842"/>
    <w:rsid w:val="000F6852"/>
    <w:rsid w:val="000F6A55"/>
    <w:rsid w:val="000F6AFF"/>
    <w:rsid w:val="000F6BF1"/>
    <w:rsid w:val="000F6E85"/>
    <w:rsid w:val="000F6EF6"/>
    <w:rsid w:val="000F6FDE"/>
    <w:rsid w:val="000F7078"/>
    <w:rsid w:val="000F7287"/>
    <w:rsid w:val="000F7390"/>
    <w:rsid w:val="000F73F8"/>
    <w:rsid w:val="000F7526"/>
    <w:rsid w:val="000F7590"/>
    <w:rsid w:val="000F7609"/>
    <w:rsid w:val="000F7750"/>
    <w:rsid w:val="000F7B18"/>
    <w:rsid w:val="000F7C23"/>
    <w:rsid w:val="000F7D99"/>
    <w:rsid w:val="00100082"/>
    <w:rsid w:val="00100215"/>
    <w:rsid w:val="00100284"/>
    <w:rsid w:val="00100419"/>
    <w:rsid w:val="00100425"/>
    <w:rsid w:val="001005C6"/>
    <w:rsid w:val="001005D0"/>
    <w:rsid w:val="001005DC"/>
    <w:rsid w:val="001005EC"/>
    <w:rsid w:val="001006C9"/>
    <w:rsid w:val="00100799"/>
    <w:rsid w:val="001007D9"/>
    <w:rsid w:val="00100820"/>
    <w:rsid w:val="00100914"/>
    <w:rsid w:val="00100A04"/>
    <w:rsid w:val="00100A56"/>
    <w:rsid w:val="00100B0A"/>
    <w:rsid w:val="00100BD1"/>
    <w:rsid w:val="00100C72"/>
    <w:rsid w:val="00100DA6"/>
    <w:rsid w:val="00100E46"/>
    <w:rsid w:val="00100EF0"/>
    <w:rsid w:val="00101144"/>
    <w:rsid w:val="00101165"/>
    <w:rsid w:val="001013B7"/>
    <w:rsid w:val="00101451"/>
    <w:rsid w:val="00101508"/>
    <w:rsid w:val="0010152C"/>
    <w:rsid w:val="00101609"/>
    <w:rsid w:val="0010168E"/>
    <w:rsid w:val="00101732"/>
    <w:rsid w:val="00101813"/>
    <w:rsid w:val="001019A4"/>
    <w:rsid w:val="00101C94"/>
    <w:rsid w:val="00101CCC"/>
    <w:rsid w:val="00101E09"/>
    <w:rsid w:val="00101F12"/>
    <w:rsid w:val="00101FAA"/>
    <w:rsid w:val="00101FD5"/>
    <w:rsid w:val="00102190"/>
    <w:rsid w:val="0010231F"/>
    <w:rsid w:val="0010237E"/>
    <w:rsid w:val="00102456"/>
    <w:rsid w:val="001024D7"/>
    <w:rsid w:val="00102677"/>
    <w:rsid w:val="0010297C"/>
    <w:rsid w:val="00102A1D"/>
    <w:rsid w:val="00102A3F"/>
    <w:rsid w:val="00102A66"/>
    <w:rsid w:val="00102B27"/>
    <w:rsid w:val="00102CC7"/>
    <w:rsid w:val="00102D2D"/>
    <w:rsid w:val="00102D92"/>
    <w:rsid w:val="00102F76"/>
    <w:rsid w:val="00102FCF"/>
    <w:rsid w:val="001033AC"/>
    <w:rsid w:val="00103605"/>
    <w:rsid w:val="00103626"/>
    <w:rsid w:val="00103659"/>
    <w:rsid w:val="001036E6"/>
    <w:rsid w:val="0010370F"/>
    <w:rsid w:val="00103A2B"/>
    <w:rsid w:val="00103CB6"/>
    <w:rsid w:val="00103F00"/>
    <w:rsid w:val="001040AC"/>
    <w:rsid w:val="001040EC"/>
    <w:rsid w:val="0010411D"/>
    <w:rsid w:val="00104121"/>
    <w:rsid w:val="001042E4"/>
    <w:rsid w:val="00104423"/>
    <w:rsid w:val="0010442A"/>
    <w:rsid w:val="0010450F"/>
    <w:rsid w:val="001045D0"/>
    <w:rsid w:val="00104879"/>
    <w:rsid w:val="001049B1"/>
    <w:rsid w:val="00104C37"/>
    <w:rsid w:val="00104D9D"/>
    <w:rsid w:val="00104EE5"/>
    <w:rsid w:val="00104F86"/>
    <w:rsid w:val="00104FFF"/>
    <w:rsid w:val="00105214"/>
    <w:rsid w:val="001052CE"/>
    <w:rsid w:val="00105343"/>
    <w:rsid w:val="001054AE"/>
    <w:rsid w:val="001054C9"/>
    <w:rsid w:val="0010554B"/>
    <w:rsid w:val="001055CF"/>
    <w:rsid w:val="00105678"/>
    <w:rsid w:val="001057FB"/>
    <w:rsid w:val="001057FD"/>
    <w:rsid w:val="00105818"/>
    <w:rsid w:val="0010596D"/>
    <w:rsid w:val="0010598B"/>
    <w:rsid w:val="00105A51"/>
    <w:rsid w:val="00105D9F"/>
    <w:rsid w:val="0010601B"/>
    <w:rsid w:val="00106127"/>
    <w:rsid w:val="00106320"/>
    <w:rsid w:val="00106498"/>
    <w:rsid w:val="001065A9"/>
    <w:rsid w:val="001065F2"/>
    <w:rsid w:val="00106695"/>
    <w:rsid w:val="0010680B"/>
    <w:rsid w:val="001069B5"/>
    <w:rsid w:val="001069DC"/>
    <w:rsid w:val="00106B30"/>
    <w:rsid w:val="00106BEC"/>
    <w:rsid w:val="00106C82"/>
    <w:rsid w:val="00106DE0"/>
    <w:rsid w:val="00106FA4"/>
    <w:rsid w:val="00107042"/>
    <w:rsid w:val="00107166"/>
    <w:rsid w:val="0010717D"/>
    <w:rsid w:val="00107187"/>
    <w:rsid w:val="00107316"/>
    <w:rsid w:val="00107456"/>
    <w:rsid w:val="001076A1"/>
    <w:rsid w:val="00107789"/>
    <w:rsid w:val="001077CC"/>
    <w:rsid w:val="001079E9"/>
    <w:rsid w:val="001079FF"/>
    <w:rsid w:val="00107A60"/>
    <w:rsid w:val="00107B6E"/>
    <w:rsid w:val="00107D42"/>
    <w:rsid w:val="00107EB3"/>
    <w:rsid w:val="00107F3D"/>
    <w:rsid w:val="001100A1"/>
    <w:rsid w:val="001105BC"/>
    <w:rsid w:val="0011085C"/>
    <w:rsid w:val="001108C9"/>
    <w:rsid w:val="00110905"/>
    <w:rsid w:val="00110947"/>
    <w:rsid w:val="00110DF4"/>
    <w:rsid w:val="00110E1E"/>
    <w:rsid w:val="00111357"/>
    <w:rsid w:val="001113B7"/>
    <w:rsid w:val="001114DF"/>
    <w:rsid w:val="0011185B"/>
    <w:rsid w:val="00111979"/>
    <w:rsid w:val="00111A85"/>
    <w:rsid w:val="00111B97"/>
    <w:rsid w:val="00111CEC"/>
    <w:rsid w:val="00111D36"/>
    <w:rsid w:val="00111D6F"/>
    <w:rsid w:val="00111EAA"/>
    <w:rsid w:val="00111F47"/>
    <w:rsid w:val="001120A6"/>
    <w:rsid w:val="001120C2"/>
    <w:rsid w:val="00112238"/>
    <w:rsid w:val="001122B7"/>
    <w:rsid w:val="00112300"/>
    <w:rsid w:val="001125DB"/>
    <w:rsid w:val="00112697"/>
    <w:rsid w:val="00112730"/>
    <w:rsid w:val="00112739"/>
    <w:rsid w:val="0011283B"/>
    <w:rsid w:val="001128EC"/>
    <w:rsid w:val="00112A8F"/>
    <w:rsid w:val="00112B9A"/>
    <w:rsid w:val="00112F81"/>
    <w:rsid w:val="00112F93"/>
    <w:rsid w:val="00113131"/>
    <w:rsid w:val="00113195"/>
    <w:rsid w:val="00113385"/>
    <w:rsid w:val="001134C6"/>
    <w:rsid w:val="00113553"/>
    <w:rsid w:val="00113586"/>
    <w:rsid w:val="0011369B"/>
    <w:rsid w:val="0011379B"/>
    <w:rsid w:val="00113941"/>
    <w:rsid w:val="00113A12"/>
    <w:rsid w:val="00113AFE"/>
    <w:rsid w:val="00113B08"/>
    <w:rsid w:val="00113C55"/>
    <w:rsid w:val="00113E67"/>
    <w:rsid w:val="0011423F"/>
    <w:rsid w:val="0011431A"/>
    <w:rsid w:val="001143D9"/>
    <w:rsid w:val="0011454D"/>
    <w:rsid w:val="001147DE"/>
    <w:rsid w:val="00114920"/>
    <w:rsid w:val="001149E7"/>
    <w:rsid w:val="00114AC3"/>
    <w:rsid w:val="00114B4B"/>
    <w:rsid w:val="00114B62"/>
    <w:rsid w:val="00114C83"/>
    <w:rsid w:val="00114EBB"/>
    <w:rsid w:val="00114F10"/>
    <w:rsid w:val="00115022"/>
    <w:rsid w:val="0011509C"/>
    <w:rsid w:val="001150DF"/>
    <w:rsid w:val="001151D4"/>
    <w:rsid w:val="00115256"/>
    <w:rsid w:val="0011526C"/>
    <w:rsid w:val="00115333"/>
    <w:rsid w:val="00115506"/>
    <w:rsid w:val="0011553A"/>
    <w:rsid w:val="00115630"/>
    <w:rsid w:val="001156FA"/>
    <w:rsid w:val="0011579E"/>
    <w:rsid w:val="001158B5"/>
    <w:rsid w:val="001159EB"/>
    <w:rsid w:val="00115B76"/>
    <w:rsid w:val="00115D1A"/>
    <w:rsid w:val="00115D2E"/>
    <w:rsid w:val="00116099"/>
    <w:rsid w:val="00116105"/>
    <w:rsid w:val="00116388"/>
    <w:rsid w:val="00116398"/>
    <w:rsid w:val="00116DF0"/>
    <w:rsid w:val="00116F35"/>
    <w:rsid w:val="00116F3E"/>
    <w:rsid w:val="00117002"/>
    <w:rsid w:val="00117242"/>
    <w:rsid w:val="0011753E"/>
    <w:rsid w:val="0011769A"/>
    <w:rsid w:val="001176EA"/>
    <w:rsid w:val="001177B7"/>
    <w:rsid w:val="00117856"/>
    <w:rsid w:val="00117967"/>
    <w:rsid w:val="00117AA8"/>
    <w:rsid w:val="00117C06"/>
    <w:rsid w:val="00117F0F"/>
    <w:rsid w:val="00117FAD"/>
    <w:rsid w:val="001201C5"/>
    <w:rsid w:val="00120243"/>
    <w:rsid w:val="001202E3"/>
    <w:rsid w:val="001202EB"/>
    <w:rsid w:val="0012038E"/>
    <w:rsid w:val="001204F5"/>
    <w:rsid w:val="00120891"/>
    <w:rsid w:val="00120A02"/>
    <w:rsid w:val="00120A86"/>
    <w:rsid w:val="00120AE0"/>
    <w:rsid w:val="00120DCF"/>
    <w:rsid w:val="00120E75"/>
    <w:rsid w:val="00120F8B"/>
    <w:rsid w:val="00120FCB"/>
    <w:rsid w:val="00121002"/>
    <w:rsid w:val="0012107B"/>
    <w:rsid w:val="0012127D"/>
    <w:rsid w:val="00121471"/>
    <w:rsid w:val="00121489"/>
    <w:rsid w:val="00121745"/>
    <w:rsid w:val="00121746"/>
    <w:rsid w:val="00121800"/>
    <w:rsid w:val="00121814"/>
    <w:rsid w:val="00121815"/>
    <w:rsid w:val="00121872"/>
    <w:rsid w:val="00121993"/>
    <w:rsid w:val="00121BEE"/>
    <w:rsid w:val="00121C72"/>
    <w:rsid w:val="00121DFB"/>
    <w:rsid w:val="00121DFE"/>
    <w:rsid w:val="00121FC6"/>
    <w:rsid w:val="00122139"/>
    <w:rsid w:val="00122385"/>
    <w:rsid w:val="00122386"/>
    <w:rsid w:val="0012238E"/>
    <w:rsid w:val="00122698"/>
    <w:rsid w:val="001226CE"/>
    <w:rsid w:val="00122884"/>
    <w:rsid w:val="00122889"/>
    <w:rsid w:val="00122978"/>
    <w:rsid w:val="00122989"/>
    <w:rsid w:val="001229E9"/>
    <w:rsid w:val="00122B2D"/>
    <w:rsid w:val="00122F81"/>
    <w:rsid w:val="0012309A"/>
    <w:rsid w:val="00123139"/>
    <w:rsid w:val="00123149"/>
    <w:rsid w:val="00123150"/>
    <w:rsid w:val="001231EC"/>
    <w:rsid w:val="00123248"/>
    <w:rsid w:val="00123399"/>
    <w:rsid w:val="00123502"/>
    <w:rsid w:val="001235F5"/>
    <w:rsid w:val="0012375E"/>
    <w:rsid w:val="00123806"/>
    <w:rsid w:val="00123808"/>
    <w:rsid w:val="00123A6B"/>
    <w:rsid w:val="00123AE4"/>
    <w:rsid w:val="00123CB0"/>
    <w:rsid w:val="00123D13"/>
    <w:rsid w:val="00123DDA"/>
    <w:rsid w:val="00123E92"/>
    <w:rsid w:val="00123F0B"/>
    <w:rsid w:val="00123FC3"/>
    <w:rsid w:val="001241FF"/>
    <w:rsid w:val="00124480"/>
    <w:rsid w:val="001245FB"/>
    <w:rsid w:val="00124691"/>
    <w:rsid w:val="001246A2"/>
    <w:rsid w:val="001246B8"/>
    <w:rsid w:val="001246FF"/>
    <w:rsid w:val="00124728"/>
    <w:rsid w:val="00124834"/>
    <w:rsid w:val="00124A0C"/>
    <w:rsid w:val="00124A32"/>
    <w:rsid w:val="00124B90"/>
    <w:rsid w:val="00124CC1"/>
    <w:rsid w:val="00124F1A"/>
    <w:rsid w:val="0012516F"/>
    <w:rsid w:val="00125460"/>
    <w:rsid w:val="0012547A"/>
    <w:rsid w:val="001254C3"/>
    <w:rsid w:val="001255DA"/>
    <w:rsid w:val="00125718"/>
    <w:rsid w:val="001258CE"/>
    <w:rsid w:val="00125A33"/>
    <w:rsid w:val="00125BA5"/>
    <w:rsid w:val="00125D5B"/>
    <w:rsid w:val="00125F0E"/>
    <w:rsid w:val="00125F2A"/>
    <w:rsid w:val="00125F79"/>
    <w:rsid w:val="00126651"/>
    <w:rsid w:val="00126698"/>
    <w:rsid w:val="001266DC"/>
    <w:rsid w:val="0012682D"/>
    <w:rsid w:val="001268F6"/>
    <w:rsid w:val="00126968"/>
    <w:rsid w:val="00126ADD"/>
    <w:rsid w:val="00126BB1"/>
    <w:rsid w:val="00126C7C"/>
    <w:rsid w:val="00126D28"/>
    <w:rsid w:val="00126DB9"/>
    <w:rsid w:val="00126EE5"/>
    <w:rsid w:val="00126F6D"/>
    <w:rsid w:val="00126F76"/>
    <w:rsid w:val="00127098"/>
    <w:rsid w:val="001271B1"/>
    <w:rsid w:val="001272FA"/>
    <w:rsid w:val="00127308"/>
    <w:rsid w:val="001273F7"/>
    <w:rsid w:val="00127A1D"/>
    <w:rsid w:val="00127B48"/>
    <w:rsid w:val="00127FF4"/>
    <w:rsid w:val="00130069"/>
    <w:rsid w:val="00130110"/>
    <w:rsid w:val="001301D7"/>
    <w:rsid w:val="001302BA"/>
    <w:rsid w:val="001303C8"/>
    <w:rsid w:val="00130423"/>
    <w:rsid w:val="00130480"/>
    <w:rsid w:val="00130524"/>
    <w:rsid w:val="00130620"/>
    <w:rsid w:val="00130622"/>
    <w:rsid w:val="001306A3"/>
    <w:rsid w:val="0013076D"/>
    <w:rsid w:val="001309BF"/>
    <w:rsid w:val="00130A71"/>
    <w:rsid w:val="00130C42"/>
    <w:rsid w:val="00130C63"/>
    <w:rsid w:val="00130DCD"/>
    <w:rsid w:val="00130E63"/>
    <w:rsid w:val="00130EE1"/>
    <w:rsid w:val="00131053"/>
    <w:rsid w:val="00131076"/>
    <w:rsid w:val="0013115B"/>
    <w:rsid w:val="001312EF"/>
    <w:rsid w:val="00131578"/>
    <w:rsid w:val="00131613"/>
    <w:rsid w:val="00131631"/>
    <w:rsid w:val="001316A1"/>
    <w:rsid w:val="00131824"/>
    <w:rsid w:val="001319FA"/>
    <w:rsid w:val="00131A0C"/>
    <w:rsid w:val="00131B91"/>
    <w:rsid w:val="00131CC8"/>
    <w:rsid w:val="00131CDE"/>
    <w:rsid w:val="00131EB6"/>
    <w:rsid w:val="00131F0B"/>
    <w:rsid w:val="00131FFD"/>
    <w:rsid w:val="00132072"/>
    <w:rsid w:val="00132110"/>
    <w:rsid w:val="0013229E"/>
    <w:rsid w:val="001322A3"/>
    <w:rsid w:val="001322AE"/>
    <w:rsid w:val="00132384"/>
    <w:rsid w:val="00132442"/>
    <w:rsid w:val="001325B9"/>
    <w:rsid w:val="0013265D"/>
    <w:rsid w:val="0013292C"/>
    <w:rsid w:val="00132A5D"/>
    <w:rsid w:val="00132EB3"/>
    <w:rsid w:val="001330DB"/>
    <w:rsid w:val="0013319A"/>
    <w:rsid w:val="001331BC"/>
    <w:rsid w:val="00133423"/>
    <w:rsid w:val="00133766"/>
    <w:rsid w:val="00133807"/>
    <w:rsid w:val="001338AC"/>
    <w:rsid w:val="00133926"/>
    <w:rsid w:val="001339ED"/>
    <w:rsid w:val="00133A71"/>
    <w:rsid w:val="00133ADF"/>
    <w:rsid w:val="00133BEC"/>
    <w:rsid w:val="00133C11"/>
    <w:rsid w:val="00133C84"/>
    <w:rsid w:val="00133CCE"/>
    <w:rsid w:val="00133EDF"/>
    <w:rsid w:val="00133EED"/>
    <w:rsid w:val="00134104"/>
    <w:rsid w:val="0013416C"/>
    <w:rsid w:val="0013424F"/>
    <w:rsid w:val="0013430A"/>
    <w:rsid w:val="0013435B"/>
    <w:rsid w:val="001343C3"/>
    <w:rsid w:val="0013446F"/>
    <w:rsid w:val="0013448A"/>
    <w:rsid w:val="00134561"/>
    <w:rsid w:val="00134750"/>
    <w:rsid w:val="00134A41"/>
    <w:rsid w:val="00134BE0"/>
    <w:rsid w:val="00134C03"/>
    <w:rsid w:val="00134D92"/>
    <w:rsid w:val="00134DE4"/>
    <w:rsid w:val="00134E19"/>
    <w:rsid w:val="00134E82"/>
    <w:rsid w:val="00134ED7"/>
    <w:rsid w:val="00134F71"/>
    <w:rsid w:val="00135051"/>
    <w:rsid w:val="001350B3"/>
    <w:rsid w:val="00135570"/>
    <w:rsid w:val="00135611"/>
    <w:rsid w:val="0013567F"/>
    <w:rsid w:val="0013569F"/>
    <w:rsid w:val="00135839"/>
    <w:rsid w:val="00135B97"/>
    <w:rsid w:val="00135C95"/>
    <w:rsid w:val="00135D2F"/>
    <w:rsid w:val="00136017"/>
    <w:rsid w:val="00136020"/>
    <w:rsid w:val="00136023"/>
    <w:rsid w:val="00136371"/>
    <w:rsid w:val="00136929"/>
    <w:rsid w:val="00136A3E"/>
    <w:rsid w:val="00136A9A"/>
    <w:rsid w:val="00136BE9"/>
    <w:rsid w:val="00136C30"/>
    <w:rsid w:val="00136C93"/>
    <w:rsid w:val="00136CA7"/>
    <w:rsid w:val="00136F59"/>
    <w:rsid w:val="001371F5"/>
    <w:rsid w:val="00137285"/>
    <w:rsid w:val="001372A5"/>
    <w:rsid w:val="001375E6"/>
    <w:rsid w:val="00137673"/>
    <w:rsid w:val="00137674"/>
    <w:rsid w:val="0013773D"/>
    <w:rsid w:val="00137779"/>
    <w:rsid w:val="001378A5"/>
    <w:rsid w:val="00137B9F"/>
    <w:rsid w:val="00137C5F"/>
    <w:rsid w:val="00137E34"/>
    <w:rsid w:val="00140097"/>
    <w:rsid w:val="00140173"/>
    <w:rsid w:val="00140286"/>
    <w:rsid w:val="0014041D"/>
    <w:rsid w:val="001404D7"/>
    <w:rsid w:val="001404FB"/>
    <w:rsid w:val="001405EE"/>
    <w:rsid w:val="0014081C"/>
    <w:rsid w:val="0014099B"/>
    <w:rsid w:val="00140A0E"/>
    <w:rsid w:val="00140BB8"/>
    <w:rsid w:val="00140BFC"/>
    <w:rsid w:val="00140DAE"/>
    <w:rsid w:val="00140F6B"/>
    <w:rsid w:val="00140FD2"/>
    <w:rsid w:val="001410AD"/>
    <w:rsid w:val="001411AC"/>
    <w:rsid w:val="001413BA"/>
    <w:rsid w:val="001414C2"/>
    <w:rsid w:val="001419DF"/>
    <w:rsid w:val="00141A22"/>
    <w:rsid w:val="00141CE8"/>
    <w:rsid w:val="00141DE9"/>
    <w:rsid w:val="00141E2A"/>
    <w:rsid w:val="00141FA8"/>
    <w:rsid w:val="00142005"/>
    <w:rsid w:val="0014207A"/>
    <w:rsid w:val="00142407"/>
    <w:rsid w:val="0014258D"/>
    <w:rsid w:val="00142606"/>
    <w:rsid w:val="00142699"/>
    <w:rsid w:val="00142844"/>
    <w:rsid w:val="001428D9"/>
    <w:rsid w:val="00142905"/>
    <w:rsid w:val="0014296D"/>
    <w:rsid w:val="00142971"/>
    <w:rsid w:val="00142A1E"/>
    <w:rsid w:val="00142ED1"/>
    <w:rsid w:val="00142F1A"/>
    <w:rsid w:val="00142F2F"/>
    <w:rsid w:val="00143056"/>
    <w:rsid w:val="00143206"/>
    <w:rsid w:val="00143215"/>
    <w:rsid w:val="001432B3"/>
    <w:rsid w:val="0014333F"/>
    <w:rsid w:val="00143358"/>
    <w:rsid w:val="001434E7"/>
    <w:rsid w:val="001435F5"/>
    <w:rsid w:val="001437B6"/>
    <w:rsid w:val="00143833"/>
    <w:rsid w:val="00143849"/>
    <w:rsid w:val="00143A11"/>
    <w:rsid w:val="00143A35"/>
    <w:rsid w:val="00143A56"/>
    <w:rsid w:val="00143B67"/>
    <w:rsid w:val="00143D71"/>
    <w:rsid w:val="00143E79"/>
    <w:rsid w:val="00143EDC"/>
    <w:rsid w:val="00143F50"/>
    <w:rsid w:val="00143FC3"/>
    <w:rsid w:val="00143FD8"/>
    <w:rsid w:val="0014410E"/>
    <w:rsid w:val="0014411B"/>
    <w:rsid w:val="00144252"/>
    <w:rsid w:val="001443A2"/>
    <w:rsid w:val="0014455C"/>
    <w:rsid w:val="00144690"/>
    <w:rsid w:val="001446F2"/>
    <w:rsid w:val="001447B6"/>
    <w:rsid w:val="00144821"/>
    <w:rsid w:val="0014488C"/>
    <w:rsid w:val="00144A4A"/>
    <w:rsid w:val="00144E3D"/>
    <w:rsid w:val="001450FC"/>
    <w:rsid w:val="0014512E"/>
    <w:rsid w:val="001451D3"/>
    <w:rsid w:val="00145245"/>
    <w:rsid w:val="00145357"/>
    <w:rsid w:val="00145399"/>
    <w:rsid w:val="001455C1"/>
    <w:rsid w:val="0014564E"/>
    <w:rsid w:val="001457D4"/>
    <w:rsid w:val="001457F6"/>
    <w:rsid w:val="0014595F"/>
    <w:rsid w:val="0014599A"/>
    <w:rsid w:val="001459B2"/>
    <w:rsid w:val="001459E5"/>
    <w:rsid w:val="00145A2B"/>
    <w:rsid w:val="00145C32"/>
    <w:rsid w:val="00145FD7"/>
    <w:rsid w:val="00146270"/>
    <w:rsid w:val="0014639C"/>
    <w:rsid w:val="00146462"/>
    <w:rsid w:val="001464FE"/>
    <w:rsid w:val="0014659F"/>
    <w:rsid w:val="00146642"/>
    <w:rsid w:val="0014685B"/>
    <w:rsid w:val="0014693F"/>
    <w:rsid w:val="00146969"/>
    <w:rsid w:val="00146A63"/>
    <w:rsid w:val="00146B0C"/>
    <w:rsid w:val="00146B88"/>
    <w:rsid w:val="00146D7C"/>
    <w:rsid w:val="00146E2A"/>
    <w:rsid w:val="0014705A"/>
    <w:rsid w:val="0014710B"/>
    <w:rsid w:val="0014760B"/>
    <w:rsid w:val="0014775C"/>
    <w:rsid w:val="00147836"/>
    <w:rsid w:val="0014783C"/>
    <w:rsid w:val="00147857"/>
    <w:rsid w:val="001478CB"/>
    <w:rsid w:val="001478E3"/>
    <w:rsid w:val="00147925"/>
    <w:rsid w:val="0014798F"/>
    <w:rsid w:val="00147A54"/>
    <w:rsid w:val="00147B80"/>
    <w:rsid w:val="00147C2F"/>
    <w:rsid w:val="00147C31"/>
    <w:rsid w:val="00147E57"/>
    <w:rsid w:val="00147E97"/>
    <w:rsid w:val="00150068"/>
    <w:rsid w:val="0015009E"/>
    <w:rsid w:val="001500D2"/>
    <w:rsid w:val="00150102"/>
    <w:rsid w:val="0015014B"/>
    <w:rsid w:val="0015015A"/>
    <w:rsid w:val="0015021B"/>
    <w:rsid w:val="001504F4"/>
    <w:rsid w:val="001507FB"/>
    <w:rsid w:val="0015091A"/>
    <w:rsid w:val="00150971"/>
    <w:rsid w:val="00150A31"/>
    <w:rsid w:val="00150ADA"/>
    <w:rsid w:val="00150B0C"/>
    <w:rsid w:val="00150C13"/>
    <w:rsid w:val="00150D00"/>
    <w:rsid w:val="00150E83"/>
    <w:rsid w:val="00150ED3"/>
    <w:rsid w:val="00150F81"/>
    <w:rsid w:val="001512CD"/>
    <w:rsid w:val="00151423"/>
    <w:rsid w:val="0015156B"/>
    <w:rsid w:val="001516F2"/>
    <w:rsid w:val="0015171F"/>
    <w:rsid w:val="00151735"/>
    <w:rsid w:val="001517E8"/>
    <w:rsid w:val="001519CE"/>
    <w:rsid w:val="001519EF"/>
    <w:rsid w:val="00151A7C"/>
    <w:rsid w:val="00151ACA"/>
    <w:rsid w:val="00151B60"/>
    <w:rsid w:val="00151C49"/>
    <w:rsid w:val="00151F57"/>
    <w:rsid w:val="00151F9D"/>
    <w:rsid w:val="001521C7"/>
    <w:rsid w:val="00152238"/>
    <w:rsid w:val="00152275"/>
    <w:rsid w:val="00152546"/>
    <w:rsid w:val="00152722"/>
    <w:rsid w:val="001527D2"/>
    <w:rsid w:val="001528B2"/>
    <w:rsid w:val="001529CE"/>
    <w:rsid w:val="00152ADA"/>
    <w:rsid w:val="00152ADC"/>
    <w:rsid w:val="00152C92"/>
    <w:rsid w:val="00152D62"/>
    <w:rsid w:val="00152D86"/>
    <w:rsid w:val="00152D9B"/>
    <w:rsid w:val="00152E45"/>
    <w:rsid w:val="0015341F"/>
    <w:rsid w:val="0015342C"/>
    <w:rsid w:val="001536A5"/>
    <w:rsid w:val="001536DC"/>
    <w:rsid w:val="00153828"/>
    <w:rsid w:val="00153A4C"/>
    <w:rsid w:val="00153B31"/>
    <w:rsid w:val="00153CB7"/>
    <w:rsid w:val="00153D57"/>
    <w:rsid w:val="00153F29"/>
    <w:rsid w:val="00154079"/>
    <w:rsid w:val="001540F3"/>
    <w:rsid w:val="00154285"/>
    <w:rsid w:val="001542DE"/>
    <w:rsid w:val="001543E6"/>
    <w:rsid w:val="001545BF"/>
    <w:rsid w:val="001546B2"/>
    <w:rsid w:val="00154784"/>
    <w:rsid w:val="00154847"/>
    <w:rsid w:val="00154A75"/>
    <w:rsid w:val="00154B71"/>
    <w:rsid w:val="00154BB9"/>
    <w:rsid w:val="00154BDB"/>
    <w:rsid w:val="00154D47"/>
    <w:rsid w:val="00155104"/>
    <w:rsid w:val="0015513C"/>
    <w:rsid w:val="0015513E"/>
    <w:rsid w:val="00155182"/>
    <w:rsid w:val="00155216"/>
    <w:rsid w:val="00155382"/>
    <w:rsid w:val="001553DD"/>
    <w:rsid w:val="001554C2"/>
    <w:rsid w:val="001555A2"/>
    <w:rsid w:val="00155697"/>
    <w:rsid w:val="00155926"/>
    <w:rsid w:val="00155AE3"/>
    <w:rsid w:val="00155B3B"/>
    <w:rsid w:val="00155C85"/>
    <w:rsid w:val="00155CDB"/>
    <w:rsid w:val="00155E05"/>
    <w:rsid w:val="00155F21"/>
    <w:rsid w:val="00156088"/>
    <w:rsid w:val="00156119"/>
    <w:rsid w:val="001562BB"/>
    <w:rsid w:val="00156362"/>
    <w:rsid w:val="001563BB"/>
    <w:rsid w:val="00156478"/>
    <w:rsid w:val="001565EF"/>
    <w:rsid w:val="00156749"/>
    <w:rsid w:val="00156787"/>
    <w:rsid w:val="00156790"/>
    <w:rsid w:val="00156888"/>
    <w:rsid w:val="001569B1"/>
    <w:rsid w:val="00156A77"/>
    <w:rsid w:val="00156AA7"/>
    <w:rsid w:val="00156BC2"/>
    <w:rsid w:val="00156DEE"/>
    <w:rsid w:val="00156F90"/>
    <w:rsid w:val="0015708E"/>
    <w:rsid w:val="00157196"/>
    <w:rsid w:val="001571D9"/>
    <w:rsid w:val="001572CC"/>
    <w:rsid w:val="0015766C"/>
    <w:rsid w:val="00157B05"/>
    <w:rsid w:val="00157BB8"/>
    <w:rsid w:val="00157BE0"/>
    <w:rsid w:val="00157C33"/>
    <w:rsid w:val="00157D82"/>
    <w:rsid w:val="00157DBE"/>
    <w:rsid w:val="00157DC6"/>
    <w:rsid w:val="00157E9D"/>
    <w:rsid w:val="00157ED4"/>
    <w:rsid w:val="001602EA"/>
    <w:rsid w:val="001603E7"/>
    <w:rsid w:val="001605FF"/>
    <w:rsid w:val="00160A95"/>
    <w:rsid w:val="00160A9D"/>
    <w:rsid w:val="00160B78"/>
    <w:rsid w:val="00160CD3"/>
    <w:rsid w:val="00160D2D"/>
    <w:rsid w:val="00160D67"/>
    <w:rsid w:val="00160EC1"/>
    <w:rsid w:val="0016108E"/>
    <w:rsid w:val="00161232"/>
    <w:rsid w:val="001612CB"/>
    <w:rsid w:val="00161964"/>
    <w:rsid w:val="00161B0F"/>
    <w:rsid w:val="00161C04"/>
    <w:rsid w:val="00161DC0"/>
    <w:rsid w:val="00161E72"/>
    <w:rsid w:val="00161F3C"/>
    <w:rsid w:val="0016213C"/>
    <w:rsid w:val="00162370"/>
    <w:rsid w:val="001628CE"/>
    <w:rsid w:val="00162C18"/>
    <w:rsid w:val="00162C67"/>
    <w:rsid w:val="00162CD8"/>
    <w:rsid w:val="00162DD1"/>
    <w:rsid w:val="00162ED1"/>
    <w:rsid w:val="00163093"/>
    <w:rsid w:val="001632D7"/>
    <w:rsid w:val="0016331B"/>
    <w:rsid w:val="00163362"/>
    <w:rsid w:val="00163576"/>
    <w:rsid w:val="0016359E"/>
    <w:rsid w:val="001635FE"/>
    <w:rsid w:val="001637A7"/>
    <w:rsid w:val="00163830"/>
    <w:rsid w:val="00163900"/>
    <w:rsid w:val="0016392D"/>
    <w:rsid w:val="00163968"/>
    <w:rsid w:val="00163977"/>
    <w:rsid w:val="001639E3"/>
    <w:rsid w:val="00163AD7"/>
    <w:rsid w:val="00163BF4"/>
    <w:rsid w:val="00163D6B"/>
    <w:rsid w:val="00163EFD"/>
    <w:rsid w:val="00163F3C"/>
    <w:rsid w:val="00163FC3"/>
    <w:rsid w:val="00164038"/>
    <w:rsid w:val="00164229"/>
    <w:rsid w:val="0016447E"/>
    <w:rsid w:val="00164522"/>
    <w:rsid w:val="001645DF"/>
    <w:rsid w:val="0016489B"/>
    <w:rsid w:val="001648C4"/>
    <w:rsid w:val="0016491D"/>
    <w:rsid w:val="00164A09"/>
    <w:rsid w:val="00164BB6"/>
    <w:rsid w:val="00164CB2"/>
    <w:rsid w:val="00164E86"/>
    <w:rsid w:val="00164EE8"/>
    <w:rsid w:val="00164F46"/>
    <w:rsid w:val="00164F55"/>
    <w:rsid w:val="00164F9B"/>
    <w:rsid w:val="001651BD"/>
    <w:rsid w:val="001651CD"/>
    <w:rsid w:val="0016524E"/>
    <w:rsid w:val="001653EE"/>
    <w:rsid w:val="00165453"/>
    <w:rsid w:val="0016550D"/>
    <w:rsid w:val="001656A7"/>
    <w:rsid w:val="00165775"/>
    <w:rsid w:val="001657D0"/>
    <w:rsid w:val="001657FF"/>
    <w:rsid w:val="00165850"/>
    <w:rsid w:val="00165983"/>
    <w:rsid w:val="00165996"/>
    <w:rsid w:val="00165BC3"/>
    <w:rsid w:val="00165BC4"/>
    <w:rsid w:val="0016623F"/>
    <w:rsid w:val="0016625F"/>
    <w:rsid w:val="001665A1"/>
    <w:rsid w:val="0016662B"/>
    <w:rsid w:val="00166687"/>
    <w:rsid w:val="001666AD"/>
    <w:rsid w:val="001666B6"/>
    <w:rsid w:val="001666C3"/>
    <w:rsid w:val="001666C7"/>
    <w:rsid w:val="0016675A"/>
    <w:rsid w:val="0016677C"/>
    <w:rsid w:val="0016688D"/>
    <w:rsid w:val="00166922"/>
    <w:rsid w:val="00166AE0"/>
    <w:rsid w:val="00166CE8"/>
    <w:rsid w:val="00166DD8"/>
    <w:rsid w:val="00166E14"/>
    <w:rsid w:val="00166F7B"/>
    <w:rsid w:val="00166F8C"/>
    <w:rsid w:val="00167044"/>
    <w:rsid w:val="0016708A"/>
    <w:rsid w:val="00167099"/>
    <w:rsid w:val="00167160"/>
    <w:rsid w:val="001671E8"/>
    <w:rsid w:val="0016720D"/>
    <w:rsid w:val="0016724E"/>
    <w:rsid w:val="00167276"/>
    <w:rsid w:val="0016747B"/>
    <w:rsid w:val="001674F8"/>
    <w:rsid w:val="001675EA"/>
    <w:rsid w:val="0016783B"/>
    <w:rsid w:val="00167F61"/>
    <w:rsid w:val="001704F7"/>
    <w:rsid w:val="00170684"/>
    <w:rsid w:val="001706A6"/>
    <w:rsid w:val="001708C6"/>
    <w:rsid w:val="0017097D"/>
    <w:rsid w:val="00170BE7"/>
    <w:rsid w:val="00170E36"/>
    <w:rsid w:val="00171120"/>
    <w:rsid w:val="00171191"/>
    <w:rsid w:val="00171464"/>
    <w:rsid w:val="001715F2"/>
    <w:rsid w:val="00171657"/>
    <w:rsid w:val="00171686"/>
    <w:rsid w:val="001716A7"/>
    <w:rsid w:val="00171939"/>
    <w:rsid w:val="001719EA"/>
    <w:rsid w:val="00171D05"/>
    <w:rsid w:val="00171E6B"/>
    <w:rsid w:val="00171FD2"/>
    <w:rsid w:val="001720AA"/>
    <w:rsid w:val="001723D0"/>
    <w:rsid w:val="00172523"/>
    <w:rsid w:val="001725A8"/>
    <w:rsid w:val="001725D1"/>
    <w:rsid w:val="001725D4"/>
    <w:rsid w:val="00172605"/>
    <w:rsid w:val="0017270D"/>
    <w:rsid w:val="001728D6"/>
    <w:rsid w:val="00172A55"/>
    <w:rsid w:val="00172BC4"/>
    <w:rsid w:val="00172C93"/>
    <w:rsid w:val="00172CE8"/>
    <w:rsid w:val="00172CF9"/>
    <w:rsid w:val="00173029"/>
    <w:rsid w:val="0017303F"/>
    <w:rsid w:val="0017348F"/>
    <w:rsid w:val="001735B6"/>
    <w:rsid w:val="0017360D"/>
    <w:rsid w:val="0017392E"/>
    <w:rsid w:val="00173970"/>
    <w:rsid w:val="00173A44"/>
    <w:rsid w:val="00173AE0"/>
    <w:rsid w:val="00173BE6"/>
    <w:rsid w:val="00173DA3"/>
    <w:rsid w:val="00174019"/>
    <w:rsid w:val="00174065"/>
    <w:rsid w:val="00174524"/>
    <w:rsid w:val="00174584"/>
    <w:rsid w:val="001748AB"/>
    <w:rsid w:val="00174ADE"/>
    <w:rsid w:val="00174C13"/>
    <w:rsid w:val="00174E11"/>
    <w:rsid w:val="00175082"/>
    <w:rsid w:val="00175244"/>
    <w:rsid w:val="001753FA"/>
    <w:rsid w:val="0017563C"/>
    <w:rsid w:val="001758CE"/>
    <w:rsid w:val="00175AA5"/>
    <w:rsid w:val="00175BE3"/>
    <w:rsid w:val="00175F1E"/>
    <w:rsid w:val="00175F99"/>
    <w:rsid w:val="00176052"/>
    <w:rsid w:val="0017656D"/>
    <w:rsid w:val="001765C6"/>
    <w:rsid w:val="00176706"/>
    <w:rsid w:val="0017679B"/>
    <w:rsid w:val="00176908"/>
    <w:rsid w:val="00176A4D"/>
    <w:rsid w:val="00176A6F"/>
    <w:rsid w:val="00176CD1"/>
    <w:rsid w:val="00176ECB"/>
    <w:rsid w:val="00176F09"/>
    <w:rsid w:val="00176F57"/>
    <w:rsid w:val="00177055"/>
    <w:rsid w:val="0017711A"/>
    <w:rsid w:val="001771C6"/>
    <w:rsid w:val="001771F7"/>
    <w:rsid w:val="0017723E"/>
    <w:rsid w:val="0017737E"/>
    <w:rsid w:val="001774D1"/>
    <w:rsid w:val="001779AB"/>
    <w:rsid w:val="001779F7"/>
    <w:rsid w:val="00177C1F"/>
    <w:rsid w:val="00177C9A"/>
    <w:rsid w:val="00177CB0"/>
    <w:rsid w:val="00177F42"/>
    <w:rsid w:val="001800D9"/>
    <w:rsid w:val="001802B2"/>
    <w:rsid w:val="0018038A"/>
    <w:rsid w:val="00180614"/>
    <w:rsid w:val="00180721"/>
    <w:rsid w:val="0018075B"/>
    <w:rsid w:val="00180807"/>
    <w:rsid w:val="00180891"/>
    <w:rsid w:val="00180980"/>
    <w:rsid w:val="001809B3"/>
    <w:rsid w:val="001809DB"/>
    <w:rsid w:val="00180AAB"/>
    <w:rsid w:val="00180AB1"/>
    <w:rsid w:val="00180D51"/>
    <w:rsid w:val="00181088"/>
    <w:rsid w:val="001810D6"/>
    <w:rsid w:val="001810DA"/>
    <w:rsid w:val="001810FB"/>
    <w:rsid w:val="0018112D"/>
    <w:rsid w:val="0018138A"/>
    <w:rsid w:val="00181673"/>
    <w:rsid w:val="00181875"/>
    <w:rsid w:val="001818E3"/>
    <w:rsid w:val="00181956"/>
    <w:rsid w:val="00181AD1"/>
    <w:rsid w:val="00181AD3"/>
    <w:rsid w:val="00181B12"/>
    <w:rsid w:val="00181B78"/>
    <w:rsid w:val="00181C6E"/>
    <w:rsid w:val="00181D67"/>
    <w:rsid w:val="00181E4A"/>
    <w:rsid w:val="00181FA6"/>
    <w:rsid w:val="00181FD7"/>
    <w:rsid w:val="00182027"/>
    <w:rsid w:val="001820BD"/>
    <w:rsid w:val="0018214E"/>
    <w:rsid w:val="00182236"/>
    <w:rsid w:val="00182283"/>
    <w:rsid w:val="001825BA"/>
    <w:rsid w:val="00182B14"/>
    <w:rsid w:val="00182C06"/>
    <w:rsid w:val="00182C2F"/>
    <w:rsid w:val="00182C69"/>
    <w:rsid w:val="00182D80"/>
    <w:rsid w:val="00182E41"/>
    <w:rsid w:val="00182FED"/>
    <w:rsid w:val="00183014"/>
    <w:rsid w:val="0018308C"/>
    <w:rsid w:val="00183236"/>
    <w:rsid w:val="001833F9"/>
    <w:rsid w:val="001835E5"/>
    <w:rsid w:val="001837A2"/>
    <w:rsid w:val="001837F7"/>
    <w:rsid w:val="00183818"/>
    <w:rsid w:val="00183A29"/>
    <w:rsid w:val="00183D4D"/>
    <w:rsid w:val="00183DAB"/>
    <w:rsid w:val="00184012"/>
    <w:rsid w:val="0018402B"/>
    <w:rsid w:val="001840C1"/>
    <w:rsid w:val="001841C2"/>
    <w:rsid w:val="00184224"/>
    <w:rsid w:val="001842EF"/>
    <w:rsid w:val="00184665"/>
    <w:rsid w:val="001846AB"/>
    <w:rsid w:val="001846CC"/>
    <w:rsid w:val="00184767"/>
    <w:rsid w:val="0018486A"/>
    <w:rsid w:val="0018496B"/>
    <w:rsid w:val="0018499D"/>
    <w:rsid w:val="001849E3"/>
    <w:rsid w:val="00184B63"/>
    <w:rsid w:val="00184C06"/>
    <w:rsid w:val="00184D3C"/>
    <w:rsid w:val="00184DE8"/>
    <w:rsid w:val="00184F70"/>
    <w:rsid w:val="00185178"/>
    <w:rsid w:val="00185354"/>
    <w:rsid w:val="00185524"/>
    <w:rsid w:val="0018565F"/>
    <w:rsid w:val="001856A8"/>
    <w:rsid w:val="001856CC"/>
    <w:rsid w:val="001858C8"/>
    <w:rsid w:val="0018592F"/>
    <w:rsid w:val="00185A75"/>
    <w:rsid w:val="00185A96"/>
    <w:rsid w:val="00185C4B"/>
    <w:rsid w:val="00185CAF"/>
    <w:rsid w:val="00185CFB"/>
    <w:rsid w:val="001860FB"/>
    <w:rsid w:val="0018617B"/>
    <w:rsid w:val="00186181"/>
    <w:rsid w:val="00186425"/>
    <w:rsid w:val="001864F0"/>
    <w:rsid w:val="00186AE0"/>
    <w:rsid w:val="00186B0C"/>
    <w:rsid w:val="00186BA4"/>
    <w:rsid w:val="00186BFE"/>
    <w:rsid w:val="00186CE7"/>
    <w:rsid w:val="00186E3D"/>
    <w:rsid w:val="00186E48"/>
    <w:rsid w:val="001870DF"/>
    <w:rsid w:val="00187146"/>
    <w:rsid w:val="00187229"/>
    <w:rsid w:val="001872A6"/>
    <w:rsid w:val="0018732A"/>
    <w:rsid w:val="00187664"/>
    <w:rsid w:val="00187675"/>
    <w:rsid w:val="001876F2"/>
    <w:rsid w:val="001878CD"/>
    <w:rsid w:val="00187905"/>
    <w:rsid w:val="0018792B"/>
    <w:rsid w:val="0018795A"/>
    <w:rsid w:val="001879EF"/>
    <w:rsid w:val="00187ADC"/>
    <w:rsid w:val="00187AF1"/>
    <w:rsid w:val="00187BE8"/>
    <w:rsid w:val="00187EA6"/>
    <w:rsid w:val="00187EF3"/>
    <w:rsid w:val="00187F34"/>
    <w:rsid w:val="00187FF3"/>
    <w:rsid w:val="0019006A"/>
    <w:rsid w:val="001901A5"/>
    <w:rsid w:val="0019033C"/>
    <w:rsid w:val="001904B2"/>
    <w:rsid w:val="001904C8"/>
    <w:rsid w:val="00190558"/>
    <w:rsid w:val="001905B2"/>
    <w:rsid w:val="001906CE"/>
    <w:rsid w:val="001906CF"/>
    <w:rsid w:val="00190A05"/>
    <w:rsid w:val="00190BC7"/>
    <w:rsid w:val="00190D51"/>
    <w:rsid w:val="00190E00"/>
    <w:rsid w:val="00190E51"/>
    <w:rsid w:val="00191088"/>
    <w:rsid w:val="00191244"/>
    <w:rsid w:val="00191645"/>
    <w:rsid w:val="001916D6"/>
    <w:rsid w:val="0019188A"/>
    <w:rsid w:val="00191B06"/>
    <w:rsid w:val="00191D34"/>
    <w:rsid w:val="00192020"/>
    <w:rsid w:val="001920E7"/>
    <w:rsid w:val="00192155"/>
    <w:rsid w:val="00192184"/>
    <w:rsid w:val="00192194"/>
    <w:rsid w:val="001922D1"/>
    <w:rsid w:val="001922FC"/>
    <w:rsid w:val="001924A5"/>
    <w:rsid w:val="0019255B"/>
    <w:rsid w:val="001925BC"/>
    <w:rsid w:val="00192703"/>
    <w:rsid w:val="00192C56"/>
    <w:rsid w:val="00192D2A"/>
    <w:rsid w:val="001930D5"/>
    <w:rsid w:val="001933D2"/>
    <w:rsid w:val="0019375A"/>
    <w:rsid w:val="001937B5"/>
    <w:rsid w:val="0019380A"/>
    <w:rsid w:val="00193B92"/>
    <w:rsid w:val="00193BCE"/>
    <w:rsid w:val="00193BF4"/>
    <w:rsid w:val="00193C54"/>
    <w:rsid w:val="00193DEF"/>
    <w:rsid w:val="00193F36"/>
    <w:rsid w:val="00194022"/>
    <w:rsid w:val="00194065"/>
    <w:rsid w:val="00194333"/>
    <w:rsid w:val="00194681"/>
    <w:rsid w:val="001946BB"/>
    <w:rsid w:val="0019484B"/>
    <w:rsid w:val="0019489C"/>
    <w:rsid w:val="00194943"/>
    <w:rsid w:val="00194987"/>
    <w:rsid w:val="001949A5"/>
    <w:rsid w:val="00194A61"/>
    <w:rsid w:val="00194B87"/>
    <w:rsid w:val="00194C41"/>
    <w:rsid w:val="00194C42"/>
    <w:rsid w:val="00194D7B"/>
    <w:rsid w:val="00194DF3"/>
    <w:rsid w:val="00194EDC"/>
    <w:rsid w:val="00195410"/>
    <w:rsid w:val="00195467"/>
    <w:rsid w:val="001954A1"/>
    <w:rsid w:val="00195576"/>
    <w:rsid w:val="0019583D"/>
    <w:rsid w:val="00195A5A"/>
    <w:rsid w:val="00195A73"/>
    <w:rsid w:val="00195B31"/>
    <w:rsid w:val="00195E00"/>
    <w:rsid w:val="00195E45"/>
    <w:rsid w:val="00196156"/>
    <w:rsid w:val="00196427"/>
    <w:rsid w:val="001964DB"/>
    <w:rsid w:val="001966D6"/>
    <w:rsid w:val="00196A76"/>
    <w:rsid w:val="00196AD7"/>
    <w:rsid w:val="00196C0D"/>
    <w:rsid w:val="00196EDC"/>
    <w:rsid w:val="00196F96"/>
    <w:rsid w:val="001970F3"/>
    <w:rsid w:val="00197522"/>
    <w:rsid w:val="00197717"/>
    <w:rsid w:val="0019774E"/>
    <w:rsid w:val="00197755"/>
    <w:rsid w:val="001978D9"/>
    <w:rsid w:val="001979E8"/>
    <w:rsid w:val="00197BB6"/>
    <w:rsid w:val="00197E17"/>
    <w:rsid w:val="00197EF3"/>
    <w:rsid w:val="00197F38"/>
    <w:rsid w:val="00197FDF"/>
    <w:rsid w:val="001A0058"/>
    <w:rsid w:val="001A013F"/>
    <w:rsid w:val="001A01B5"/>
    <w:rsid w:val="001A01F6"/>
    <w:rsid w:val="001A021C"/>
    <w:rsid w:val="001A023D"/>
    <w:rsid w:val="001A0452"/>
    <w:rsid w:val="001A0498"/>
    <w:rsid w:val="001A05F6"/>
    <w:rsid w:val="001A0627"/>
    <w:rsid w:val="001A0668"/>
    <w:rsid w:val="001A06F8"/>
    <w:rsid w:val="001A0B89"/>
    <w:rsid w:val="001A0C7E"/>
    <w:rsid w:val="001A0D51"/>
    <w:rsid w:val="001A0F77"/>
    <w:rsid w:val="001A127A"/>
    <w:rsid w:val="001A1384"/>
    <w:rsid w:val="001A15AB"/>
    <w:rsid w:val="001A1654"/>
    <w:rsid w:val="001A1685"/>
    <w:rsid w:val="001A1AFD"/>
    <w:rsid w:val="001A1B9A"/>
    <w:rsid w:val="001A1C9A"/>
    <w:rsid w:val="001A1DA1"/>
    <w:rsid w:val="001A1E59"/>
    <w:rsid w:val="001A1F2F"/>
    <w:rsid w:val="001A204B"/>
    <w:rsid w:val="001A20AE"/>
    <w:rsid w:val="001A2202"/>
    <w:rsid w:val="001A2505"/>
    <w:rsid w:val="001A285F"/>
    <w:rsid w:val="001A2A45"/>
    <w:rsid w:val="001A2B3B"/>
    <w:rsid w:val="001A2C88"/>
    <w:rsid w:val="001A2D5B"/>
    <w:rsid w:val="001A2F0E"/>
    <w:rsid w:val="001A3462"/>
    <w:rsid w:val="001A356D"/>
    <w:rsid w:val="001A39A5"/>
    <w:rsid w:val="001A39D7"/>
    <w:rsid w:val="001A3C46"/>
    <w:rsid w:val="001A3D7C"/>
    <w:rsid w:val="001A3F16"/>
    <w:rsid w:val="001A4120"/>
    <w:rsid w:val="001A4142"/>
    <w:rsid w:val="001A43C3"/>
    <w:rsid w:val="001A4652"/>
    <w:rsid w:val="001A476A"/>
    <w:rsid w:val="001A486C"/>
    <w:rsid w:val="001A4A3E"/>
    <w:rsid w:val="001A4AF5"/>
    <w:rsid w:val="001A4B51"/>
    <w:rsid w:val="001A4BD6"/>
    <w:rsid w:val="001A4C2C"/>
    <w:rsid w:val="001A4CBE"/>
    <w:rsid w:val="001A4D89"/>
    <w:rsid w:val="001A4FC1"/>
    <w:rsid w:val="001A5241"/>
    <w:rsid w:val="001A5632"/>
    <w:rsid w:val="001A596C"/>
    <w:rsid w:val="001A5BB9"/>
    <w:rsid w:val="001A5BC8"/>
    <w:rsid w:val="001A5CD6"/>
    <w:rsid w:val="001A5E97"/>
    <w:rsid w:val="001A5EAA"/>
    <w:rsid w:val="001A5F60"/>
    <w:rsid w:val="001A5F98"/>
    <w:rsid w:val="001A626E"/>
    <w:rsid w:val="001A6285"/>
    <w:rsid w:val="001A636A"/>
    <w:rsid w:val="001A63C8"/>
    <w:rsid w:val="001A63F8"/>
    <w:rsid w:val="001A650C"/>
    <w:rsid w:val="001A65D0"/>
    <w:rsid w:val="001A6964"/>
    <w:rsid w:val="001A6A62"/>
    <w:rsid w:val="001A6B47"/>
    <w:rsid w:val="001A6C2C"/>
    <w:rsid w:val="001A6DAD"/>
    <w:rsid w:val="001A6DB8"/>
    <w:rsid w:val="001A6E78"/>
    <w:rsid w:val="001A71CF"/>
    <w:rsid w:val="001A722A"/>
    <w:rsid w:val="001A72C9"/>
    <w:rsid w:val="001A759A"/>
    <w:rsid w:val="001A75A9"/>
    <w:rsid w:val="001A7673"/>
    <w:rsid w:val="001A7865"/>
    <w:rsid w:val="001A797C"/>
    <w:rsid w:val="001A7A38"/>
    <w:rsid w:val="001A7F4B"/>
    <w:rsid w:val="001B0090"/>
    <w:rsid w:val="001B00AA"/>
    <w:rsid w:val="001B017B"/>
    <w:rsid w:val="001B0373"/>
    <w:rsid w:val="001B042F"/>
    <w:rsid w:val="001B08B9"/>
    <w:rsid w:val="001B0B0A"/>
    <w:rsid w:val="001B0B2E"/>
    <w:rsid w:val="001B0BE7"/>
    <w:rsid w:val="001B0D02"/>
    <w:rsid w:val="001B0DCB"/>
    <w:rsid w:val="001B0E58"/>
    <w:rsid w:val="001B0EA8"/>
    <w:rsid w:val="001B104C"/>
    <w:rsid w:val="001B11AB"/>
    <w:rsid w:val="001B1276"/>
    <w:rsid w:val="001B177F"/>
    <w:rsid w:val="001B178F"/>
    <w:rsid w:val="001B17A2"/>
    <w:rsid w:val="001B1829"/>
    <w:rsid w:val="001B18FC"/>
    <w:rsid w:val="001B1B20"/>
    <w:rsid w:val="001B1DA2"/>
    <w:rsid w:val="001B1F4D"/>
    <w:rsid w:val="001B21D0"/>
    <w:rsid w:val="001B23BC"/>
    <w:rsid w:val="001B24AB"/>
    <w:rsid w:val="001B24C6"/>
    <w:rsid w:val="001B259C"/>
    <w:rsid w:val="001B2711"/>
    <w:rsid w:val="001B28CB"/>
    <w:rsid w:val="001B2D94"/>
    <w:rsid w:val="001B2E41"/>
    <w:rsid w:val="001B2F27"/>
    <w:rsid w:val="001B2FA6"/>
    <w:rsid w:val="001B302E"/>
    <w:rsid w:val="001B3143"/>
    <w:rsid w:val="001B3688"/>
    <w:rsid w:val="001B371C"/>
    <w:rsid w:val="001B382E"/>
    <w:rsid w:val="001B38FE"/>
    <w:rsid w:val="001B3B37"/>
    <w:rsid w:val="001B3BA4"/>
    <w:rsid w:val="001B3BF4"/>
    <w:rsid w:val="001B3CB9"/>
    <w:rsid w:val="001B3D8F"/>
    <w:rsid w:val="001B4031"/>
    <w:rsid w:val="001B41F0"/>
    <w:rsid w:val="001B4211"/>
    <w:rsid w:val="001B4215"/>
    <w:rsid w:val="001B43B0"/>
    <w:rsid w:val="001B43DB"/>
    <w:rsid w:val="001B43E9"/>
    <w:rsid w:val="001B452D"/>
    <w:rsid w:val="001B4546"/>
    <w:rsid w:val="001B4589"/>
    <w:rsid w:val="001B4AF3"/>
    <w:rsid w:val="001B4C3B"/>
    <w:rsid w:val="001B4C86"/>
    <w:rsid w:val="001B4D1D"/>
    <w:rsid w:val="001B504A"/>
    <w:rsid w:val="001B5118"/>
    <w:rsid w:val="001B5274"/>
    <w:rsid w:val="001B53A9"/>
    <w:rsid w:val="001B53EC"/>
    <w:rsid w:val="001B5538"/>
    <w:rsid w:val="001B56EF"/>
    <w:rsid w:val="001B5735"/>
    <w:rsid w:val="001B577B"/>
    <w:rsid w:val="001B5C02"/>
    <w:rsid w:val="001B5F0F"/>
    <w:rsid w:val="001B600C"/>
    <w:rsid w:val="001B6340"/>
    <w:rsid w:val="001B66C3"/>
    <w:rsid w:val="001B6790"/>
    <w:rsid w:val="001B68D4"/>
    <w:rsid w:val="001B6900"/>
    <w:rsid w:val="001B6B0B"/>
    <w:rsid w:val="001B6C22"/>
    <w:rsid w:val="001B6C83"/>
    <w:rsid w:val="001B6CA1"/>
    <w:rsid w:val="001B6D35"/>
    <w:rsid w:val="001B6DC0"/>
    <w:rsid w:val="001B6E60"/>
    <w:rsid w:val="001B709B"/>
    <w:rsid w:val="001B709E"/>
    <w:rsid w:val="001B732E"/>
    <w:rsid w:val="001B74E6"/>
    <w:rsid w:val="001B7507"/>
    <w:rsid w:val="001B76EC"/>
    <w:rsid w:val="001B7E82"/>
    <w:rsid w:val="001B7ED2"/>
    <w:rsid w:val="001B7F2C"/>
    <w:rsid w:val="001C001F"/>
    <w:rsid w:val="001C0035"/>
    <w:rsid w:val="001C00D1"/>
    <w:rsid w:val="001C00FB"/>
    <w:rsid w:val="001C0153"/>
    <w:rsid w:val="001C01D5"/>
    <w:rsid w:val="001C03D7"/>
    <w:rsid w:val="001C053B"/>
    <w:rsid w:val="001C05F2"/>
    <w:rsid w:val="001C06AF"/>
    <w:rsid w:val="001C08E3"/>
    <w:rsid w:val="001C09A6"/>
    <w:rsid w:val="001C09FA"/>
    <w:rsid w:val="001C0A5B"/>
    <w:rsid w:val="001C0AA6"/>
    <w:rsid w:val="001C0B40"/>
    <w:rsid w:val="001C0CA5"/>
    <w:rsid w:val="001C0E9E"/>
    <w:rsid w:val="001C0EE1"/>
    <w:rsid w:val="001C13A4"/>
    <w:rsid w:val="001C13D6"/>
    <w:rsid w:val="001C141F"/>
    <w:rsid w:val="001C146B"/>
    <w:rsid w:val="001C162B"/>
    <w:rsid w:val="001C16FA"/>
    <w:rsid w:val="001C1A62"/>
    <w:rsid w:val="001C1A9F"/>
    <w:rsid w:val="001C1C44"/>
    <w:rsid w:val="001C1DD8"/>
    <w:rsid w:val="001C1E02"/>
    <w:rsid w:val="001C1EF8"/>
    <w:rsid w:val="001C1F97"/>
    <w:rsid w:val="001C1FD1"/>
    <w:rsid w:val="001C2369"/>
    <w:rsid w:val="001C23FD"/>
    <w:rsid w:val="001C2417"/>
    <w:rsid w:val="001C270C"/>
    <w:rsid w:val="001C2AD8"/>
    <w:rsid w:val="001C2D64"/>
    <w:rsid w:val="001C2D94"/>
    <w:rsid w:val="001C2DC8"/>
    <w:rsid w:val="001C2EA4"/>
    <w:rsid w:val="001C2FDE"/>
    <w:rsid w:val="001C300E"/>
    <w:rsid w:val="001C308A"/>
    <w:rsid w:val="001C31E7"/>
    <w:rsid w:val="001C330B"/>
    <w:rsid w:val="001C33B8"/>
    <w:rsid w:val="001C3423"/>
    <w:rsid w:val="001C34D8"/>
    <w:rsid w:val="001C35C1"/>
    <w:rsid w:val="001C374E"/>
    <w:rsid w:val="001C3836"/>
    <w:rsid w:val="001C3B09"/>
    <w:rsid w:val="001C3BA8"/>
    <w:rsid w:val="001C3ECB"/>
    <w:rsid w:val="001C4194"/>
    <w:rsid w:val="001C423D"/>
    <w:rsid w:val="001C4344"/>
    <w:rsid w:val="001C4520"/>
    <w:rsid w:val="001C47DC"/>
    <w:rsid w:val="001C4842"/>
    <w:rsid w:val="001C4951"/>
    <w:rsid w:val="001C49BF"/>
    <w:rsid w:val="001C4AF0"/>
    <w:rsid w:val="001C4AFC"/>
    <w:rsid w:val="001C4B41"/>
    <w:rsid w:val="001C4BC4"/>
    <w:rsid w:val="001C4C7D"/>
    <w:rsid w:val="001C4CE3"/>
    <w:rsid w:val="001C4DCA"/>
    <w:rsid w:val="001C4FC0"/>
    <w:rsid w:val="001C5018"/>
    <w:rsid w:val="001C5110"/>
    <w:rsid w:val="001C5125"/>
    <w:rsid w:val="001C542B"/>
    <w:rsid w:val="001C5637"/>
    <w:rsid w:val="001C583B"/>
    <w:rsid w:val="001C58F0"/>
    <w:rsid w:val="001C5C28"/>
    <w:rsid w:val="001C5D68"/>
    <w:rsid w:val="001C5DA4"/>
    <w:rsid w:val="001C5DAE"/>
    <w:rsid w:val="001C5E4A"/>
    <w:rsid w:val="001C5E7B"/>
    <w:rsid w:val="001C61CB"/>
    <w:rsid w:val="001C625C"/>
    <w:rsid w:val="001C62B9"/>
    <w:rsid w:val="001C6405"/>
    <w:rsid w:val="001C6458"/>
    <w:rsid w:val="001C647E"/>
    <w:rsid w:val="001C64AB"/>
    <w:rsid w:val="001C65A1"/>
    <w:rsid w:val="001C65A8"/>
    <w:rsid w:val="001C6629"/>
    <w:rsid w:val="001C6779"/>
    <w:rsid w:val="001C677C"/>
    <w:rsid w:val="001C68F0"/>
    <w:rsid w:val="001C6B56"/>
    <w:rsid w:val="001C6BF5"/>
    <w:rsid w:val="001C6CB8"/>
    <w:rsid w:val="001C6F2A"/>
    <w:rsid w:val="001C6FB5"/>
    <w:rsid w:val="001C70E7"/>
    <w:rsid w:val="001C70F3"/>
    <w:rsid w:val="001C70FB"/>
    <w:rsid w:val="001C7112"/>
    <w:rsid w:val="001C72BE"/>
    <w:rsid w:val="001C742B"/>
    <w:rsid w:val="001C758D"/>
    <w:rsid w:val="001C772B"/>
    <w:rsid w:val="001C7875"/>
    <w:rsid w:val="001C78BE"/>
    <w:rsid w:val="001C7904"/>
    <w:rsid w:val="001C7B59"/>
    <w:rsid w:val="001C7BCD"/>
    <w:rsid w:val="001C7C94"/>
    <w:rsid w:val="001C7DF0"/>
    <w:rsid w:val="001C7E73"/>
    <w:rsid w:val="001C7E9C"/>
    <w:rsid w:val="001C7EEF"/>
    <w:rsid w:val="001C7EF8"/>
    <w:rsid w:val="001D0043"/>
    <w:rsid w:val="001D0119"/>
    <w:rsid w:val="001D01E2"/>
    <w:rsid w:val="001D0395"/>
    <w:rsid w:val="001D051D"/>
    <w:rsid w:val="001D0559"/>
    <w:rsid w:val="001D0598"/>
    <w:rsid w:val="001D0617"/>
    <w:rsid w:val="001D073D"/>
    <w:rsid w:val="001D0765"/>
    <w:rsid w:val="001D08F7"/>
    <w:rsid w:val="001D0919"/>
    <w:rsid w:val="001D0A74"/>
    <w:rsid w:val="001D0B61"/>
    <w:rsid w:val="001D0B95"/>
    <w:rsid w:val="001D0DA4"/>
    <w:rsid w:val="001D0DB8"/>
    <w:rsid w:val="001D0E7C"/>
    <w:rsid w:val="001D0F76"/>
    <w:rsid w:val="001D0FEB"/>
    <w:rsid w:val="001D11AA"/>
    <w:rsid w:val="001D1228"/>
    <w:rsid w:val="001D126D"/>
    <w:rsid w:val="001D12DE"/>
    <w:rsid w:val="001D1350"/>
    <w:rsid w:val="001D140F"/>
    <w:rsid w:val="001D14B0"/>
    <w:rsid w:val="001D16F5"/>
    <w:rsid w:val="001D18C9"/>
    <w:rsid w:val="001D192B"/>
    <w:rsid w:val="001D19B5"/>
    <w:rsid w:val="001D1D94"/>
    <w:rsid w:val="001D1EED"/>
    <w:rsid w:val="001D1F9C"/>
    <w:rsid w:val="001D20E5"/>
    <w:rsid w:val="001D22BC"/>
    <w:rsid w:val="001D233B"/>
    <w:rsid w:val="001D2409"/>
    <w:rsid w:val="001D2438"/>
    <w:rsid w:val="001D244D"/>
    <w:rsid w:val="001D2479"/>
    <w:rsid w:val="001D247A"/>
    <w:rsid w:val="001D25D0"/>
    <w:rsid w:val="001D27EA"/>
    <w:rsid w:val="001D2899"/>
    <w:rsid w:val="001D28B6"/>
    <w:rsid w:val="001D295F"/>
    <w:rsid w:val="001D2A31"/>
    <w:rsid w:val="001D2BEE"/>
    <w:rsid w:val="001D2D0D"/>
    <w:rsid w:val="001D2DF7"/>
    <w:rsid w:val="001D2E30"/>
    <w:rsid w:val="001D2F0D"/>
    <w:rsid w:val="001D30B8"/>
    <w:rsid w:val="001D31DE"/>
    <w:rsid w:val="001D34C6"/>
    <w:rsid w:val="001D34E7"/>
    <w:rsid w:val="001D357A"/>
    <w:rsid w:val="001D3BB6"/>
    <w:rsid w:val="001D3C09"/>
    <w:rsid w:val="001D3D2C"/>
    <w:rsid w:val="001D3D92"/>
    <w:rsid w:val="001D3E87"/>
    <w:rsid w:val="001D3EE7"/>
    <w:rsid w:val="001D421D"/>
    <w:rsid w:val="001D42FB"/>
    <w:rsid w:val="001D442F"/>
    <w:rsid w:val="001D4521"/>
    <w:rsid w:val="001D4537"/>
    <w:rsid w:val="001D464E"/>
    <w:rsid w:val="001D46AD"/>
    <w:rsid w:val="001D4753"/>
    <w:rsid w:val="001D48EF"/>
    <w:rsid w:val="001D498F"/>
    <w:rsid w:val="001D49D0"/>
    <w:rsid w:val="001D4A0E"/>
    <w:rsid w:val="001D4AEC"/>
    <w:rsid w:val="001D4BDE"/>
    <w:rsid w:val="001D4D3E"/>
    <w:rsid w:val="001D4D76"/>
    <w:rsid w:val="001D4E1C"/>
    <w:rsid w:val="001D5350"/>
    <w:rsid w:val="001D538D"/>
    <w:rsid w:val="001D5400"/>
    <w:rsid w:val="001D551B"/>
    <w:rsid w:val="001D5648"/>
    <w:rsid w:val="001D57A6"/>
    <w:rsid w:val="001D583B"/>
    <w:rsid w:val="001D5854"/>
    <w:rsid w:val="001D5859"/>
    <w:rsid w:val="001D587D"/>
    <w:rsid w:val="001D5897"/>
    <w:rsid w:val="001D5991"/>
    <w:rsid w:val="001D5B15"/>
    <w:rsid w:val="001D5BDB"/>
    <w:rsid w:val="001D5DFF"/>
    <w:rsid w:val="001D5EF8"/>
    <w:rsid w:val="001D61AC"/>
    <w:rsid w:val="001D64DC"/>
    <w:rsid w:val="001D6501"/>
    <w:rsid w:val="001D655F"/>
    <w:rsid w:val="001D6611"/>
    <w:rsid w:val="001D661F"/>
    <w:rsid w:val="001D674C"/>
    <w:rsid w:val="001D67C2"/>
    <w:rsid w:val="001D67EF"/>
    <w:rsid w:val="001D67F2"/>
    <w:rsid w:val="001D6889"/>
    <w:rsid w:val="001D68DF"/>
    <w:rsid w:val="001D6955"/>
    <w:rsid w:val="001D6A78"/>
    <w:rsid w:val="001D6AE3"/>
    <w:rsid w:val="001D6E1A"/>
    <w:rsid w:val="001D73FE"/>
    <w:rsid w:val="001D76A1"/>
    <w:rsid w:val="001D77C0"/>
    <w:rsid w:val="001D77CE"/>
    <w:rsid w:val="001D7940"/>
    <w:rsid w:val="001D7A67"/>
    <w:rsid w:val="001D7AAF"/>
    <w:rsid w:val="001D7AF1"/>
    <w:rsid w:val="001D7D32"/>
    <w:rsid w:val="001D7D79"/>
    <w:rsid w:val="001D7EAD"/>
    <w:rsid w:val="001D7F4C"/>
    <w:rsid w:val="001D7FB1"/>
    <w:rsid w:val="001D7FC9"/>
    <w:rsid w:val="001E01D1"/>
    <w:rsid w:val="001E0313"/>
    <w:rsid w:val="001E03A2"/>
    <w:rsid w:val="001E0417"/>
    <w:rsid w:val="001E0466"/>
    <w:rsid w:val="001E04A7"/>
    <w:rsid w:val="001E05B0"/>
    <w:rsid w:val="001E0660"/>
    <w:rsid w:val="001E06DD"/>
    <w:rsid w:val="001E0767"/>
    <w:rsid w:val="001E07AB"/>
    <w:rsid w:val="001E07C6"/>
    <w:rsid w:val="001E0A49"/>
    <w:rsid w:val="001E0B31"/>
    <w:rsid w:val="001E0B52"/>
    <w:rsid w:val="001E0C48"/>
    <w:rsid w:val="001E0CA1"/>
    <w:rsid w:val="001E0D74"/>
    <w:rsid w:val="001E0D8E"/>
    <w:rsid w:val="001E0F38"/>
    <w:rsid w:val="001E1061"/>
    <w:rsid w:val="001E1098"/>
    <w:rsid w:val="001E1151"/>
    <w:rsid w:val="001E1308"/>
    <w:rsid w:val="001E1378"/>
    <w:rsid w:val="001E13AC"/>
    <w:rsid w:val="001E13C1"/>
    <w:rsid w:val="001E1485"/>
    <w:rsid w:val="001E15AC"/>
    <w:rsid w:val="001E1605"/>
    <w:rsid w:val="001E1996"/>
    <w:rsid w:val="001E1A07"/>
    <w:rsid w:val="001E1A40"/>
    <w:rsid w:val="001E1A4C"/>
    <w:rsid w:val="001E1A6A"/>
    <w:rsid w:val="001E1ACF"/>
    <w:rsid w:val="001E1B62"/>
    <w:rsid w:val="001E1C14"/>
    <w:rsid w:val="001E1D27"/>
    <w:rsid w:val="001E1F02"/>
    <w:rsid w:val="001E1F2F"/>
    <w:rsid w:val="001E2092"/>
    <w:rsid w:val="001E21C8"/>
    <w:rsid w:val="001E23B4"/>
    <w:rsid w:val="001E23FD"/>
    <w:rsid w:val="001E2486"/>
    <w:rsid w:val="001E2499"/>
    <w:rsid w:val="001E25A5"/>
    <w:rsid w:val="001E27EE"/>
    <w:rsid w:val="001E2FA6"/>
    <w:rsid w:val="001E2FD5"/>
    <w:rsid w:val="001E3078"/>
    <w:rsid w:val="001E3319"/>
    <w:rsid w:val="001E3372"/>
    <w:rsid w:val="001E3474"/>
    <w:rsid w:val="001E3547"/>
    <w:rsid w:val="001E36DB"/>
    <w:rsid w:val="001E378A"/>
    <w:rsid w:val="001E3862"/>
    <w:rsid w:val="001E3891"/>
    <w:rsid w:val="001E3942"/>
    <w:rsid w:val="001E3965"/>
    <w:rsid w:val="001E39A4"/>
    <w:rsid w:val="001E3C09"/>
    <w:rsid w:val="001E3C1F"/>
    <w:rsid w:val="001E3C88"/>
    <w:rsid w:val="001E3D71"/>
    <w:rsid w:val="001E406C"/>
    <w:rsid w:val="001E406D"/>
    <w:rsid w:val="001E4205"/>
    <w:rsid w:val="001E4262"/>
    <w:rsid w:val="001E43A0"/>
    <w:rsid w:val="001E43AF"/>
    <w:rsid w:val="001E43FB"/>
    <w:rsid w:val="001E443C"/>
    <w:rsid w:val="001E4632"/>
    <w:rsid w:val="001E4769"/>
    <w:rsid w:val="001E477E"/>
    <w:rsid w:val="001E49E9"/>
    <w:rsid w:val="001E4A04"/>
    <w:rsid w:val="001E4BD6"/>
    <w:rsid w:val="001E4DAA"/>
    <w:rsid w:val="001E4DF5"/>
    <w:rsid w:val="001E4F22"/>
    <w:rsid w:val="001E4F5C"/>
    <w:rsid w:val="001E4FB6"/>
    <w:rsid w:val="001E5281"/>
    <w:rsid w:val="001E549D"/>
    <w:rsid w:val="001E54DF"/>
    <w:rsid w:val="001E5726"/>
    <w:rsid w:val="001E5ACA"/>
    <w:rsid w:val="001E5B24"/>
    <w:rsid w:val="001E5C12"/>
    <w:rsid w:val="001E5C7B"/>
    <w:rsid w:val="001E5DDE"/>
    <w:rsid w:val="001E5E3D"/>
    <w:rsid w:val="001E5F5E"/>
    <w:rsid w:val="001E6087"/>
    <w:rsid w:val="001E630D"/>
    <w:rsid w:val="001E64C3"/>
    <w:rsid w:val="001E65F7"/>
    <w:rsid w:val="001E6601"/>
    <w:rsid w:val="001E6692"/>
    <w:rsid w:val="001E68AC"/>
    <w:rsid w:val="001E6F4A"/>
    <w:rsid w:val="001E6F82"/>
    <w:rsid w:val="001E70CB"/>
    <w:rsid w:val="001E72D2"/>
    <w:rsid w:val="001E73D4"/>
    <w:rsid w:val="001E73FC"/>
    <w:rsid w:val="001E7724"/>
    <w:rsid w:val="001E7807"/>
    <w:rsid w:val="001E7881"/>
    <w:rsid w:val="001E7888"/>
    <w:rsid w:val="001E7964"/>
    <w:rsid w:val="001E7966"/>
    <w:rsid w:val="001E7992"/>
    <w:rsid w:val="001E7A16"/>
    <w:rsid w:val="001E7BFC"/>
    <w:rsid w:val="001E7CDE"/>
    <w:rsid w:val="001E7DF2"/>
    <w:rsid w:val="001E7E3C"/>
    <w:rsid w:val="001E7F22"/>
    <w:rsid w:val="001F00E1"/>
    <w:rsid w:val="001F015F"/>
    <w:rsid w:val="001F01C8"/>
    <w:rsid w:val="001F01E4"/>
    <w:rsid w:val="001F03B5"/>
    <w:rsid w:val="001F04D1"/>
    <w:rsid w:val="001F05B5"/>
    <w:rsid w:val="001F05CB"/>
    <w:rsid w:val="001F0695"/>
    <w:rsid w:val="001F0797"/>
    <w:rsid w:val="001F089A"/>
    <w:rsid w:val="001F089C"/>
    <w:rsid w:val="001F0A62"/>
    <w:rsid w:val="001F0A71"/>
    <w:rsid w:val="001F0AF1"/>
    <w:rsid w:val="001F0B73"/>
    <w:rsid w:val="001F0E8E"/>
    <w:rsid w:val="001F0F76"/>
    <w:rsid w:val="001F0FD7"/>
    <w:rsid w:val="001F1113"/>
    <w:rsid w:val="001F1482"/>
    <w:rsid w:val="001F14EC"/>
    <w:rsid w:val="001F15B9"/>
    <w:rsid w:val="001F1654"/>
    <w:rsid w:val="001F1660"/>
    <w:rsid w:val="001F18D7"/>
    <w:rsid w:val="001F1FC0"/>
    <w:rsid w:val="001F20B1"/>
    <w:rsid w:val="001F2147"/>
    <w:rsid w:val="001F220F"/>
    <w:rsid w:val="001F229F"/>
    <w:rsid w:val="001F22E6"/>
    <w:rsid w:val="001F2445"/>
    <w:rsid w:val="001F24BB"/>
    <w:rsid w:val="001F24FC"/>
    <w:rsid w:val="001F2B9B"/>
    <w:rsid w:val="001F2BB4"/>
    <w:rsid w:val="001F2D00"/>
    <w:rsid w:val="001F2F95"/>
    <w:rsid w:val="001F301B"/>
    <w:rsid w:val="001F3034"/>
    <w:rsid w:val="001F310B"/>
    <w:rsid w:val="001F315A"/>
    <w:rsid w:val="001F323C"/>
    <w:rsid w:val="001F344E"/>
    <w:rsid w:val="001F385D"/>
    <w:rsid w:val="001F385E"/>
    <w:rsid w:val="001F39A0"/>
    <w:rsid w:val="001F3A2D"/>
    <w:rsid w:val="001F3AB6"/>
    <w:rsid w:val="001F3AC8"/>
    <w:rsid w:val="001F3B22"/>
    <w:rsid w:val="001F3CB4"/>
    <w:rsid w:val="001F3DC3"/>
    <w:rsid w:val="001F3EDD"/>
    <w:rsid w:val="001F3F03"/>
    <w:rsid w:val="001F3F39"/>
    <w:rsid w:val="001F3FBC"/>
    <w:rsid w:val="001F401A"/>
    <w:rsid w:val="001F40CA"/>
    <w:rsid w:val="001F43D6"/>
    <w:rsid w:val="001F43DE"/>
    <w:rsid w:val="001F4971"/>
    <w:rsid w:val="001F4A50"/>
    <w:rsid w:val="001F4B11"/>
    <w:rsid w:val="001F4CE9"/>
    <w:rsid w:val="001F4DC3"/>
    <w:rsid w:val="001F4E8C"/>
    <w:rsid w:val="001F4EE9"/>
    <w:rsid w:val="001F52F4"/>
    <w:rsid w:val="001F5368"/>
    <w:rsid w:val="001F55A9"/>
    <w:rsid w:val="001F58A0"/>
    <w:rsid w:val="001F58DF"/>
    <w:rsid w:val="001F5A13"/>
    <w:rsid w:val="001F5C92"/>
    <w:rsid w:val="001F5D35"/>
    <w:rsid w:val="001F5D89"/>
    <w:rsid w:val="001F5D92"/>
    <w:rsid w:val="001F5FDA"/>
    <w:rsid w:val="001F6097"/>
    <w:rsid w:val="001F6157"/>
    <w:rsid w:val="001F61B2"/>
    <w:rsid w:val="001F61C6"/>
    <w:rsid w:val="001F63EB"/>
    <w:rsid w:val="001F6483"/>
    <w:rsid w:val="001F64C1"/>
    <w:rsid w:val="001F651C"/>
    <w:rsid w:val="001F65E6"/>
    <w:rsid w:val="001F689F"/>
    <w:rsid w:val="001F69A4"/>
    <w:rsid w:val="001F6A94"/>
    <w:rsid w:val="001F6BC3"/>
    <w:rsid w:val="001F6BDE"/>
    <w:rsid w:val="001F6C60"/>
    <w:rsid w:val="001F6D61"/>
    <w:rsid w:val="001F6F2B"/>
    <w:rsid w:val="001F7203"/>
    <w:rsid w:val="001F7212"/>
    <w:rsid w:val="001F7362"/>
    <w:rsid w:val="001F7725"/>
    <w:rsid w:val="001F7782"/>
    <w:rsid w:val="001F77A3"/>
    <w:rsid w:val="001F79E4"/>
    <w:rsid w:val="001F7F72"/>
    <w:rsid w:val="00200011"/>
    <w:rsid w:val="00200216"/>
    <w:rsid w:val="002002CC"/>
    <w:rsid w:val="0020035B"/>
    <w:rsid w:val="002004C0"/>
    <w:rsid w:val="002004F3"/>
    <w:rsid w:val="0020050D"/>
    <w:rsid w:val="002005A6"/>
    <w:rsid w:val="002005B1"/>
    <w:rsid w:val="0020065C"/>
    <w:rsid w:val="002008F6"/>
    <w:rsid w:val="002009B1"/>
    <w:rsid w:val="00200ABE"/>
    <w:rsid w:val="00200B10"/>
    <w:rsid w:val="00200C80"/>
    <w:rsid w:val="00200E41"/>
    <w:rsid w:val="00200E6D"/>
    <w:rsid w:val="00200ECE"/>
    <w:rsid w:val="00200EF5"/>
    <w:rsid w:val="00200F82"/>
    <w:rsid w:val="00200FDF"/>
    <w:rsid w:val="0020116D"/>
    <w:rsid w:val="00201230"/>
    <w:rsid w:val="00201316"/>
    <w:rsid w:val="002013E7"/>
    <w:rsid w:val="00201462"/>
    <w:rsid w:val="002015AB"/>
    <w:rsid w:val="002016D5"/>
    <w:rsid w:val="002017C6"/>
    <w:rsid w:val="00201917"/>
    <w:rsid w:val="0020191D"/>
    <w:rsid w:val="00201F1C"/>
    <w:rsid w:val="00201FB6"/>
    <w:rsid w:val="00202042"/>
    <w:rsid w:val="00202087"/>
    <w:rsid w:val="0020218B"/>
    <w:rsid w:val="002022FB"/>
    <w:rsid w:val="00202356"/>
    <w:rsid w:val="00202448"/>
    <w:rsid w:val="00202816"/>
    <w:rsid w:val="0020288F"/>
    <w:rsid w:val="002028FA"/>
    <w:rsid w:val="00202A2C"/>
    <w:rsid w:val="00202AB8"/>
    <w:rsid w:val="00202B32"/>
    <w:rsid w:val="00202CD6"/>
    <w:rsid w:val="00202DA2"/>
    <w:rsid w:val="00202E4F"/>
    <w:rsid w:val="00202ED0"/>
    <w:rsid w:val="00202F3C"/>
    <w:rsid w:val="00203263"/>
    <w:rsid w:val="00203477"/>
    <w:rsid w:val="00203504"/>
    <w:rsid w:val="00203594"/>
    <w:rsid w:val="0020360D"/>
    <w:rsid w:val="00203673"/>
    <w:rsid w:val="00203699"/>
    <w:rsid w:val="0020371E"/>
    <w:rsid w:val="0020380D"/>
    <w:rsid w:val="00203901"/>
    <w:rsid w:val="0020396E"/>
    <w:rsid w:val="00203C47"/>
    <w:rsid w:val="00203CA2"/>
    <w:rsid w:val="00203DEC"/>
    <w:rsid w:val="002041B2"/>
    <w:rsid w:val="00204274"/>
    <w:rsid w:val="00204382"/>
    <w:rsid w:val="002045FE"/>
    <w:rsid w:val="0020469C"/>
    <w:rsid w:val="00204714"/>
    <w:rsid w:val="00204809"/>
    <w:rsid w:val="002048E8"/>
    <w:rsid w:val="00204A2F"/>
    <w:rsid w:val="00205031"/>
    <w:rsid w:val="00205097"/>
    <w:rsid w:val="002052E7"/>
    <w:rsid w:val="00205494"/>
    <w:rsid w:val="00205564"/>
    <w:rsid w:val="002058A8"/>
    <w:rsid w:val="00205AB2"/>
    <w:rsid w:val="00205C10"/>
    <w:rsid w:val="00205E7E"/>
    <w:rsid w:val="00205EFD"/>
    <w:rsid w:val="00206070"/>
    <w:rsid w:val="002060BD"/>
    <w:rsid w:val="0020624A"/>
    <w:rsid w:val="002062EC"/>
    <w:rsid w:val="00206301"/>
    <w:rsid w:val="002063BD"/>
    <w:rsid w:val="002063CE"/>
    <w:rsid w:val="0020646D"/>
    <w:rsid w:val="00206470"/>
    <w:rsid w:val="00206603"/>
    <w:rsid w:val="00206610"/>
    <w:rsid w:val="0020662E"/>
    <w:rsid w:val="0020673F"/>
    <w:rsid w:val="002067AD"/>
    <w:rsid w:val="00206859"/>
    <w:rsid w:val="002068CD"/>
    <w:rsid w:val="0020695C"/>
    <w:rsid w:val="00206A14"/>
    <w:rsid w:val="00206BCD"/>
    <w:rsid w:val="00206C25"/>
    <w:rsid w:val="00206C4B"/>
    <w:rsid w:val="00206C61"/>
    <w:rsid w:val="00206DEE"/>
    <w:rsid w:val="00206F24"/>
    <w:rsid w:val="0020700A"/>
    <w:rsid w:val="0020722B"/>
    <w:rsid w:val="002072BB"/>
    <w:rsid w:val="002073AD"/>
    <w:rsid w:val="00207555"/>
    <w:rsid w:val="002078EC"/>
    <w:rsid w:val="002079C6"/>
    <w:rsid w:val="00207C9D"/>
    <w:rsid w:val="00207EDB"/>
    <w:rsid w:val="00207FAE"/>
    <w:rsid w:val="0021019C"/>
    <w:rsid w:val="002101CB"/>
    <w:rsid w:val="00210706"/>
    <w:rsid w:val="00210773"/>
    <w:rsid w:val="0021082E"/>
    <w:rsid w:val="00210882"/>
    <w:rsid w:val="00210932"/>
    <w:rsid w:val="00210C76"/>
    <w:rsid w:val="00210CCC"/>
    <w:rsid w:val="00210CE7"/>
    <w:rsid w:val="00210D42"/>
    <w:rsid w:val="00210E59"/>
    <w:rsid w:val="00211064"/>
    <w:rsid w:val="00211239"/>
    <w:rsid w:val="00211255"/>
    <w:rsid w:val="0021141E"/>
    <w:rsid w:val="002116AB"/>
    <w:rsid w:val="002116AC"/>
    <w:rsid w:val="00211736"/>
    <w:rsid w:val="002117C4"/>
    <w:rsid w:val="002118CB"/>
    <w:rsid w:val="00211B2B"/>
    <w:rsid w:val="00211B3A"/>
    <w:rsid w:val="00211B3D"/>
    <w:rsid w:val="00211D24"/>
    <w:rsid w:val="00211E57"/>
    <w:rsid w:val="00211F3F"/>
    <w:rsid w:val="00212110"/>
    <w:rsid w:val="00212501"/>
    <w:rsid w:val="0021257A"/>
    <w:rsid w:val="002125A7"/>
    <w:rsid w:val="00212708"/>
    <w:rsid w:val="0021271B"/>
    <w:rsid w:val="00212773"/>
    <w:rsid w:val="0021290E"/>
    <w:rsid w:val="0021292A"/>
    <w:rsid w:val="002129DB"/>
    <w:rsid w:val="00212C8B"/>
    <w:rsid w:val="00212CCC"/>
    <w:rsid w:val="00212D18"/>
    <w:rsid w:val="00212D9C"/>
    <w:rsid w:val="00212E49"/>
    <w:rsid w:val="00212ECB"/>
    <w:rsid w:val="00212F45"/>
    <w:rsid w:val="0021326E"/>
    <w:rsid w:val="0021327D"/>
    <w:rsid w:val="00213392"/>
    <w:rsid w:val="0021343E"/>
    <w:rsid w:val="002134D6"/>
    <w:rsid w:val="00213650"/>
    <w:rsid w:val="00213816"/>
    <w:rsid w:val="00213895"/>
    <w:rsid w:val="00213916"/>
    <w:rsid w:val="00213978"/>
    <w:rsid w:val="00213BA4"/>
    <w:rsid w:val="00213D20"/>
    <w:rsid w:val="00213D5A"/>
    <w:rsid w:val="0021424A"/>
    <w:rsid w:val="00214316"/>
    <w:rsid w:val="0021454E"/>
    <w:rsid w:val="0021463D"/>
    <w:rsid w:val="002146E4"/>
    <w:rsid w:val="00214BB8"/>
    <w:rsid w:val="00214D05"/>
    <w:rsid w:val="00214D18"/>
    <w:rsid w:val="00214F91"/>
    <w:rsid w:val="00215005"/>
    <w:rsid w:val="002150FC"/>
    <w:rsid w:val="002151A1"/>
    <w:rsid w:val="002154C7"/>
    <w:rsid w:val="00215523"/>
    <w:rsid w:val="002158C8"/>
    <w:rsid w:val="002158CC"/>
    <w:rsid w:val="002159D0"/>
    <w:rsid w:val="00215A6F"/>
    <w:rsid w:val="00215AD8"/>
    <w:rsid w:val="00215B97"/>
    <w:rsid w:val="00215BA3"/>
    <w:rsid w:val="00215DFA"/>
    <w:rsid w:val="00215E74"/>
    <w:rsid w:val="00215F0D"/>
    <w:rsid w:val="00215F54"/>
    <w:rsid w:val="002161B6"/>
    <w:rsid w:val="00216407"/>
    <w:rsid w:val="00216565"/>
    <w:rsid w:val="0021663D"/>
    <w:rsid w:val="00216BA4"/>
    <w:rsid w:val="00216BE7"/>
    <w:rsid w:val="00216CD6"/>
    <w:rsid w:val="00216D78"/>
    <w:rsid w:val="00216DE3"/>
    <w:rsid w:val="00216F1B"/>
    <w:rsid w:val="00217030"/>
    <w:rsid w:val="002170FB"/>
    <w:rsid w:val="00217137"/>
    <w:rsid w:val="002171D9"/>
    <w:rsid w:val="002172E4"/>
    <w:rsid w:val="00217472"/>
    <w:rsid w:val="00217530"/>
    <w:rsid w:val="0021754C"/>
    <w:rsid w:val="002175D8"/>
    <w:rsid w:val="0021772E"/>
    <w:rsid w:val="0021785C"/>
    <w:rsid w:val="00217868"/>
    <w:rsid w:val="002178D6"/>
    <w:rsid w:val="0021795B"/>
    <w:rsid w:val="0021798A"/>
    <w:rsid w:val="00217AB0"/>
    <w:rsid w:val="00217AB6"/>
    <w:rsid w:val="00217AF8"/>
    <w:rsid w:val="00217B36"/>
    <w:rsid w:val="00217B9A"/>
    <w:rsid w:val="00217C60"/>
    <w:rsid w:val="00217DE8"/>
    <w:rsid w:val="00217EAB"/>
    <w:rsid w:val="00217FF7"/>
    <w:rsid w:val="00220024"/>
    <w:rsid w:val="0022017A"/>
    <w:rsid w:val="0022027D"/>
    <w:rsid w:val="002202ED"/>
    <w:rsid w:val="00220395"/>
    <w:rsid w:val="002203D4"/>
    <w:rsid w:val="00220537"/>
    <w:rsid w:val="002206CF"/>
    <w:rsid w:val="002207E5"/>
    <w:rsid w:val="002208EA"/>
    <w:rsid w:val="00220A35"/>
    <w:rsid w:val="00220AA9"/>
    <w:rsid w:val="00220AF2"/>
    <w:rsid w:val="00220B83"/>
    <w:rsid w:val="00220C1E"/>
    <w:rsid w:val="00220C4C"/>
    <w:rsid w:val="00220C67"/>
    <w:rsid w:val="00220C9A"/>
    <w:rsid w:val="00220CC6"/>
    <w:rsid w:val="0022139F"/>
    <w:rsid w:val="002213AC"/>
    <w:rsid w:val="0022140C"/>
    <w:rsid w:val="00221430"/>
    <w:rsid w:val="002215A5"/>
    <w:rsid w:val="002215C6"/>
    <w:rsid w:val="0022164D"/>
    <w:rsid w:val="002218BB"/>
    <w:rsid w:val="00221A3E"/>
    <w:rsid w:val="00221D1B"/>
    <w:rsid w:val="00221E74"/>
    <w:rsid w:val="0022203A"/>
    <w:rsid w:val="00222081"/>
    <w:rsid w:val="00222154"/>
    <w:rsid w:val="002223DC"/>
    <w:rsid w:val="002226A3"/>
    <w:rsid w:val="002226EF"/>
    <w:rsid w:val="00222A67"/>
    <w:rsid w:val="00222A84"/>
    <w:rsid w:val="00222CB9"/>
    <w:rsid w:val="00222E4D"/>
    <w:rsid w:val="00222EA2"/>
    <w:rsid w:val="00222ED0"/>
    <w:rsid w:val="00222ED1"/>
    <w:rsid w:val="00223122"/>
    <w:rsid w:val="0022366C"/>
    <w:rsid w:val="0022367F"/>
    <w:rsid w:val="00223981"/>
    <w:rsid w:val="002239B2"/>
    <w:rsid w:val="00223B76"/>
    <w:rsid w:val="00223CBD"/>
    <w:rsid w:val="00223D3F"/>
    <w:rsid w:val="00223E08"/>
    <w:rsid w:val="00223E28"/>
    <w:rsid w:val="00223EEA"/>
    <w:rsid w:val="00224064"/>
    <w:rsid w:val="002240DA"/>
    <w:rsid w:val="002242FF"/>
    <w:rsid w:val="0022449E"/>
    <w:rsid w:val="002245C8"/>
    <w:rsid w:val="0022466A"/>
    <w:rsid w:val="002248E5"/>
    <w:rsid w:val="00224A0C"/>
    <w:rsid w:val="00224D55"/>
    <w:rsid w:val="00224E5B"/>
    <w:rsid w:val="00224EFF"/>
    <w:rsid w:val="00224F7F"/>
    <w:rsid w:val="00224FEE"/>
    <w:rsid w:val="00224FF6"/>
    <w:rsid w:val="0022507B"/>
    <w:rsid w:val="002251E9"/>
    <w:rsid w:val="0022531B"/>
    <w:rsid w:val="00225585"/>
    <w:rsid w:val="00225645"/>
    <w:rsid w:val="00225764"/>
    <w:rsid w:val="00225928"/>
    <w:rsid w:val="002259C0"/>
    <w:rsid w:val="00225CC9"/>
    <w:rsid w:val="00225CEE"/>
    <w:rsid w:val="00225D30"/>
    <w:rsid w:val="00225D8A"/>
    <w:rsid w:val="002260E6"/>
    <w:rsid w:val="002260EC"/>
    <w:rsid w:val="00226100"/>
    <w:rsid w:val="00226123"/>
    <w:rsid w:val="002261B8"/>
    <w:rsid w:val="00226401"/>
    <w:rsid w:val="00226638"/>
    <w:rsid w:val="002268CE"/>
    <w:rsid w:val="0022693A"/>
    <w:rsid w:val="0022699D"/>
    <w:rsid w:val="00226A76"/>
    <w:rsid w:val="00226C1A"/>
    <w:rsid w:val="00226CCF"/>
    <w:rsid w:val="00226D1E"/>
    <w:rsid w:val="00226E9C"/>
    <w:rsid w:val="00226FC9"/>
    <w:rsid w:val="00227470"/>
    <w:rsid w:val="00227476"/>
    <w:rsid w:val="00227545"/>
    <w:rsid w:val="0022772C"/>
    <w:rsid w:val="00227753"/>
    <w:rsid w:val="00227ADC"/>
    <w:rsid w:val="00227CA4"/>
    <w:rsid w:val="00227F09"/>
    <w:rsid w:val="00227F1A"/>
    <w:rsid w:val="00230213"/>
    <w:rsid w:val="0023024D"/>
    <w:rsid w:val="00230306"/>
    <w:rsid w:val="002304F9"/>
    <w:rsid w:val="0023062C"/>
    <w:rsid w:val="002308BC"/>
    <w:rsid w:val="0023097D"/>
    <w:rsid w:val="00230A03"/>
    <w:rsid w:val="00230C91"/>
    <w:rsid w:val="00230CA4"/>
    <w:rsid w:val="00230DFE"/>
    <w:rsid w:val="00230F10"/>
    <w:rsid w:val="00231130"/>
    <w:rsid w:val="0023133B"/>
    <w:rsid w:val="0023133C"/>
    <w:rsid w:val="002313F9"/>
    <w:rsid w:val="00231519"/>
    <w:rsid w:val="00231590"/>
    <w:rsid w:val="002316D3"/>
    <w:rsid w:val="00231C63"/>
    <w:rsid w:val="00231C88"/>
    <w:rsid w:val="00231ED5"/>
    <w:rsid w:val="00231F34"/>
    <w:rsid w:val="002321EA"/>
    <w:rsid w:val="0023241D"/>
    <w:rsid w:val="00232732"/>
    <w:rsid w:val="00232A09"/>
    <w:rsid w:val="00232A42"/>
    <w:rsid w:val="00232EE2"/>
    <w:rsid w:val="00232F90"/>
    <w:rsid w:val="002332D6"/>
    <w:rsid w:val="0023330F"/>
    <w:rsid w:val="002333ED"/>
    <w:rsid w:val="002336EA"/>
    <w:rsid w:val="0023378C"/>
    <w:rsid w:val="002337C7"/>
    <w:rsid w:val="00233DE4"/>
    <w:rsid w:val="00233F44"/>
    <w:rsid w:val="00233FE5"/>
    <w:rsid w:val="00234011"/>
    <w:rsid w:val="00234118"/>
    <w:rsid w:val="0023433C"/>
    <w:rsid w:val="0023445E"/>
    <w:rsid w:val="0023451F"/>
    <w:rsid w:val="0023457C"/>
    <w:rsid w:val="00234617"/>
    <w:rsid w:val="00234950"/>
    <w:rsid w:val="0023495D"/>
    <w:rsid w:val="00234A5E"/>
    <w:rsid w:val="00234B36"/>
    <w:rsid w:val="00234CC0"/>
    <w:rsid w:val="00234F07"/>
    <w:rsid w:val="002351C2"/>
    <w:rsid w:val="002354F7"/>
    <w:rsid w:val="00235543"/>
    <w:rsid w:val="00235691"/>
    <w:rsid w:val="00235797"/>
    <w:rsid w:val="00235802"/>
    <w:rsid w:val="0023581E"/>
    <w:rsid w:val="0023583D"/>
    <w:rsid w:val="00235E27"/>
    <w:rsid w:val="0023603F"/>
    <w:rsid w:val="00236074"/>
    <w:rsid w:val="0023617D"/>
    <w:rsid w:val="002364A9"/>
    <w:rsid w:val="00236596"/>
    <w:rsid w:val="0023673B"/>
    <w:rsid w:val="00236789"/>
    <w:rsid w:val="002367C1"/>
    <w:rsid w:val="002368EA"/>
    <w:rsid w:val="00236B13"/>
    <w:rsid w:val="00236B28"/>
    <w:rsid w:val="00236BF7"/>
    <w:rsid w:val="00236C64"/>
    <w:rsid w:val="00236CB9"/>
    <w:rsid w:val="00236CF8"/>
    <w:rsid w:val="00236E0F"/>
    <w:rsid w:val="00236E78"/>
    <w:rsid w:val="00237107"/>
    <w:rsid w:val="002372D7"/>
    <w:rsid w:val="00237319"/>
    <w:rsid w:val="00237367"/>
    <w:rsid w:val="0023744F"/>
    <w:rsid w:val="00237520"/>
    <w:rsid w:val="002376BF"/>
    <w:rsid w:val="002376F4"/>
    <w:rsid w:val="0023780E"/>
    <w:rsid w:val="002378D8"/>
    <w:rsid w:val="002378F9"/>
    <w:rsid w:val="00237911"/>
    <w:rsid w:val="00237B8B"/>
    <w:rsid w:val="00237BD9"/>
    <w:rsid w:val="00237D9C"/>
    <w:rsid w:val="00237E85"/>
    <w:rsid w:val="00237F12"/>
    <w:rsid w:val="0024016A"/>
    <w:rsid w:val="00240386"/>
    <w:rsid w:val="002403E4"/>
    <w:rsid w:val="002404C6"/>
    <w:rsid w:val="00240688"/>
    <w:rsid w:val="002406C4"/>
    <w:rsid w:val="00240798"/>
    <w:rsid w:val="002407BA"/>
    <w:rsid w:val="00240805"/>
    <w:rsid w:val="002408C5"/>
    <w:rsid w:val="0024096A"/>
    <w:rsid w:val="00240B62"/>
    <w:rsid w:val="00240B7C"/>
    <w:rsid w:val="00240CF8"/>
    <w:rsid w:val="002412DB"/>
    <w:rsid w:val="002415F1"/>
    <w:rsid w:val="00241612"/>
    <w:rsid w:val="00241642"/>
    <w:rsid w:val="002416F6"/>
    <w:rsid w:val="002418AF"/>
    <w:rsid w:val="00241C95"/>
    <w:rsid w:val="00241CFA"/>
    <w:rsid w:val="00241EDD"/>
    <w:rsid w:val="00241FBB"/>
    <w:rsid w:val="00241FD8"/>
    <w:rsid w:val="00242111"/>
    <w:rsid w:val="00242113"/>
    <w:rsid w:val="00242169"/>
    <w:rsid w:val="002421B6"/>
    <w:rsid w:val="00242262"/>
    <w:rsid w:val="00242263"/>
    <w:rsid w:val="00242278"/>
    <w:rsid w:val="002422D3"/>
    <w:rsid w:val="0024246D"/>
    <w:rsid w:val="002425BA"/>
    <w:rsid w:val="002425C7"/>
    <w:rsid w:val="002428E5"/>
    <w:rsid w:val="00242B95"/>
    <w:rsid w:val="00242C93"/>
    <w:rsid w:val="00242D1C"/>
    <w:rsid w:val="00242E3F"/>
    <w:rsid w:val="0024307E"/>
    <w:rsid w:val="002430F8"/>
    <w:rsid w:val="00243253"/>
    <w:rsid w:val="002432D6"/>
    <w:rsid w:val="00243400"/>
    <w:rsid w:val="00243551"/>
    <w:rsid w:val="00243584"/>
    <w:rsid w:val="0024377B"/>
    <w:rsid w:val="002438AC"/>
    <w:rsid w:val="00243ABA"/>
    <w:rsid w:val="00243B28"/>
    <w:rsid w:val="00243B43"/>
    <w:rsid w:val="00243D4B"/>
    <w:rsid w:val="00243E88"/>
    <w:rsid w:val="00243F5C"/>
    <w:rsid w:val="00243FEB"/>
    <w:rsid w:val="00244092"/>
    <w:rsid w:val="00244154"/>
    <w:rsid w:val="00244162"/>
    <w:rsid w:val="00244177"/>
    <w:rsid w:val="002441DE"/>
    <w:rsid w:val="002443DE"/>
    <w:rsid w:val="00244703"/>
    <w:rsid w:val="0024471A"/>
    <w:rsid w:val="00244871"/>
    <w:rsid w:val="00244874"/>
    <w:rsid w:val="0024499D"/>
    <w:rsid w:val="002449E0"/>
    <w:rsid w:val="002449EF"/>
    <w:rsid w:val="00244AD3"/>
    <w:rsid w:val="00244AE0"/>
    <w:rsid w:val="00244B06"/>
    <w:rsid w:val="00244D69"/>
    <w:rsid w:val="00244DA5"/>
    <w:rsid w:val="00244E72"/>
    <w:rsid w:val="00244EF0"/>
    <w:rsid w:val="00244F2E"/>
    <w:rsid w:val="00244F67"/>
    <w:rsid w:val="00244F73"/>
    <w:rsid w:val="002450E2"/>
    <w:rsid w:val="002450FB"/>
    <w:rsid w:val="00245183"/>
    <w:rsid w:val="00245283"/>
    <w:rsid w:val="002454FA"/>
    <w:rsid w:val="002456F6"/>
    <w:rsid w:val="002457E4"/>
    <w:rsid w:val="00245844"/>
    <w:rsid w:val="0024599C"/>
    <w:rsid w:val="00245A14"/>
    <w:rsid w:val="00245A5C"/>
    <w:rsid w:val="00245BFA"/>
    <w:rsid w:val="00245D87"/>
    <w:rsid w:val="00245F8E"/>
    <w:rsid w:val="00246137"/>
    <w:rsid w:val="002462A7"/>
    <w:rsid w:val="00246331"/>
    <w:rsid w:val="00246332"/>
    <w:rsid w:val="002464C0"/>
    <w:rsid w:val="002464EC"/>
    <w:rsid w:val="0024658E"/>
    <w:rsid w:val="00246708"/>
    <w:rsid w:val="00246924"/>
    <w:rsid w:val="00246A58"/>
    <w:rsid w:val="00246C9A"/>
    <w:rsid w:val="00246CE5"/>
    <w:rsid w:val="00246D4B"/>
    <w:rsid w:val="00246DEA"/>
    <w:rsid w:val="00246E27"/>
    <w:rsid w:val="00246E74"/>
    <w:rsid w:val="00246FCD"/>
    <w:rsid w:val="002470BB"/>
    <w:rsid w:val="0024714D"/>
    <w:rsid w:val="00247286"/>
    <w:rsid w:val="002472CF"/>
    <w:rsid w:val="00247542"/>
    <w:rsid w:val="0024796B"/>
    <w:rsid w:val="00247B11"/>
    <w:rsid w:val="00247C1F"/>
    <w:rsid w:val="00247C5F"/>
    <w:rsid w:val="00247CB8"/>
    <w:rsid w:val="00247CBA"/>
    <w:rsid w:val="00250104"/>
    <w:rsid w:val="0025019F"/>
    <w:rsid w:val="002501A2"/>
    <w:rsid w:val="002503CB"/>
    <w:rsid w:val="00250589"/>
    <w:rsid w:val="002505BB"/>
    <w:rsid w:val="002507B5"/>
    <w:rsid w:val="00250946"/>
    <w:rsid w:val="00250BFF"/>
    <w:rsid w:val="00250D25"/>
    <w:rsid w:val="00250E2F"/>
    <w:rsid w:val="00250F14"/>
    <w:rsid w:val="0025101E"/>
    <w:rsid w:val="002510C3"/>
    <w:rsid w:val="002510F9"/>
    <w:rsid w:val="002512F2"/>
    <w:rsid w:val="00251313"/>
    <w:rsid w:val="002513F5"/>
    <w:rsid w:val="0025142F"/>
    <w:rsid w:val="002516FC"/>
    <w:rsid w:val="00251782"/>
    <w:rsid w:val="00251952"/>
    <w:rsid w:val="00251B94"/>
    <w:rsid w:val="00251CF2"/>
    <w:rsid w:val="00251E05"/>
    <w:rsid w:val="0025211B"/>
    <w:rsid w:val="002521FB"/>
    <w:rsid w:val="00252200"/>
    <w:rsid w:val="00252441"/>
    <w:rsid w:val="00252464"/>
    <w:rsid w:val="002524B3"/>
    <w:rsid w:val="00252577"/>
    <w:rsid w:val="00252603"/>
    <w:rsid w:val="002528A9"/>
    <w:rsid w:val="00252B9E"/>
    <w:rsid w:val="00252D3C"/>
    <w:rsid w:val="00252D3F"/>
    <w:rsid w:val="00252E03"/>
    <w:rsid w:val="00252EC7"/>
    <w:rsid w:val="00252FE9"/>
    <w:rsid w:val="00253201"/>
    <w:rsid w:val="0025337F"/>
    <w:rsid w:val="002533B8"/>
    <w:rsid w:val="00253495"/>
    <w:rsid w:val="0025354E"/>
    <w:rsid w:val="002535AE"/>
    <w:rsid w:val="002536B9"/>
    <w:rsid w:val="002536FB"/>
    <w:rsid w:val="002539E0"/>
    <w:rsid w:val="00253B29"/>
    <w:rsid w:val="00253B44"/>
    <w:rsid w:val="00253F56"/>
    <w:rsid w:val="00254039"/>
    <w:rsid w:val="00254063"/>
    <w:rsid w:val="00254108"/>
    <w:rsid w:val="0025411C"/>
    <w:rsid w:val="0025431F"/>
    <w:rsid w:val="0025432B"/>
    <w:rsid w:val="00254331"/>
    <w:rsid w:val="00254457"/>
    <w:rsid w:val="0025450F"/>
    <w:rsid w:val="002546AD"/>
    <w:rsid w:val="00254918"/>
    <w:rsid w:val="00254973"/>
    <w:rsid w:val="00254991"/>
    <w:rsid w:val="002549EA"/>
    <w:rsid w:val="00254BAD"/>
    <w:rsid w:val="00254CC0"/>
    <w:rsid w:val="00254D0D"/>
    <w:rsid w:val="00254E6B"/>
    <w:rsid w:val="00254F16"/>
    <w:rsid w:val="00254FC0"/>
    <w:rsid w:val="00255010"/>
    <w:rsid w:val="00255064"/>
    <w:rsid w:val="00255111"/>
    <w:rsid w:val="00255117"/>
    <w:rsid w:val="0025514F"/>
    <w:rsid w:val="002553BA"/>
    <w:rsid w:val="00255435"/>
    <w:rsid w:val="00255462"/>
    <w:rsid w:val="002554A8"/>
    <w:rsid w:val="00255797"/>
    <w:rsid w:val="002558B5"/>
    <w:rsid w:val="00255AB7"/>
    <w:rsid w:val="00255B72"/>
    <w:rsid w:val="00255E38"/>
    <w:rsid w:val="00255EC3"/>
    <w:rsid w:val="00255FC9"/>
    <w:rsid w:val="00256013"/>
    <w:rsid w:val="00256390"/>
    <w:rsid w:val="00256421"/>
    <w:rsid w:val="00256453"/>
    <w:rsid w:val="00256594"/>
    <w:rsid w:val="0025667A"/>
    <w:rsid w:val="0025686C"/>
    <w:rsid w:val="002568C8"/>
    <w:rsid w:val="00256C40"/>
    <w:rsid w:val="00256E01"/>
    <w:rsid w:val="00256EF7"/>
    <w:rsid w:val="00256FA8"/>
    <w:rsid w:val="0025707A"/>
    <w:rsid w:val="002572E3"/>
    <w:rsid w:val="002573C1"/>
    <w:rsid w:val="00257576"/>
    <w:rsid w:val="00257623"/>
    <w:rsid w:val="00257692"/>
    <w:rsid w:val="002577DF"/>
    <w:rsid w:val="0025787B"/>
    <w:rsid w:val="002578C2"/>
    <w:rsid w:val="002578F1"/>
    <w:rsid w:val="002578F6"/>
    <w:rsid w:val="00257930"/>
    <w:rsid w:val="00257A89"/>
    <w:rsid w:val="00257B40"/>
    <w:rsid w:val="00257BAB"/>
    <w:rsid w:val="00257CC4"/>
    <w:rsid w:val="00257CDA"/>
    <w:rsid w:val="00257D33"/>
    <w:rsid w:val="00257E12"/>
    <w:rsid w:val="00257F85"/>
    <w:rsid w:val="00257FB7"/>
    <w:rsid w:val="00260078"/>
    <w:rsid w:val="002600BA"/>
    <w:rsid w:val="002602F4"/>
    <w:rsid w:val="002604AB"/>
    <w:rsid w:val="0026051A"/>
    <w:rsid w:val="00260673"/>
    <w:rsid w:val="0026067A"/>
    <w:rsid w:val="0026068A"/>
    <w:rsid w:val="00260940"/>
    <w:rsid w:val="0026095E"/>
    <w:rsid w:val="00260A60"/>
    <w:rsid w:val="00260E4D"/>
    <w:rsid w:val="00261002"/>
    <w:rsid w:val="00261150"/>
    <w:rsid w:val="002613F8"/>
    <w:rsid w:val="0026141C"/>
    <w:rsid w:val="002615B3"/>
    <w:rsid w:val="002615BC"/>
    <w:rsid w:val="00261814"/>
    <w:rsid w:val="00261889"/>
    <w:rsid w:val="00261999"/>
    <w:rsid w:val="002619E1"/>
    <w:rsid w:val="00261A3D"/>
    <w:rsid w:val="00261B55"/>
    <w:rsid w:val="00261EDE"/>
    <w:rsid w:val="00261FBB"/>
    <w:rsid w:val="002620A6"/>
    <w:rsid w:val="002620AE"/>
    <w:rsid w:val="00262103"/>
    <w:rsid w:val="00262269"/>
    <w:rsid w:val="002623B3"/>
    <w:rsid w:val="0026257C"/>
    <w:rsid w:val="002625FE"/>
    <w:rsid w:val="00262681"/>
    <w:rsid w:val="00262725"/>
    <w:rsid w:val="002627D8"/>
    <w:rsid w:val="0026289C"/>
    <w:rsid w:val="00262910"/>
    <w:rsid w:val="00262982"/>
    <w:rsid w:val="00262AA1"/>
    <w:rsid w:val="00262BCE"/>
    <w:rsid w:val="00262C28"/>
    <w:rsid w:val="00262CBA"/>
    <w:rsid w:val="00262FB1"/>
    <w:rsid w:val="0026302A"/>
    <w:rsid w:val="00263355"/>
    <w:rsid w:val="002634E7"/>
    <w:rsid w:val="002634FA"/>
    <w:rsid w:val="0026363A"/>
    <w:rsid w:val="00263755"/>
    <w:rsid w:val="0026391A"/>
    <w:rsid w:val="00263A15"/>
    <w:rsid w:val="00263A8F"/>
    <w:rsid w:val="00263C1F"/>
    <w:rsid w:val="00263C90"/>
    <w:rsid w:val="00263D41"/>
    <w:rsid w:val="00263FBD"/>
    <w:rsid w:val="00264120"/>
    <w:rsid w:val="002641F0"/>
    <w:rsid w:val="00264317"/>
    <w:rsid w:val="00264355"/>
    <w:rsid w:val="002643D7"/>
    <w:rsid w:val="002643E4"/>
    <w:rsid w:val="00264506"/>
    <w:rsid w:val="0026452D"/>
    <w:rsid w:val="00264538"/>
    <w:rsid w:val="0026455B"/>
    <w:rsid w:val="0026471D"/>
    <w:rsid w:val="0026475E"/>
    <w:rsid w:val="00264790"/>
    <w:rsid w:val="00264826"/>
    <w:rsid w:val="002648F0"/>
    <w:rsid w:val="00264AB0"/>
    <w:rsid w:val="00264BF6"/>
    <w:rsid w:val="00264CCD"/>
    <w:rsid w:val="00264D63"/>
    <w:rsid w:val="00264EB1"/>
    <w:rsid w:val="00264ECF"/>
    <w:rsid w:val="00264F81"/>
    <w:rsid w:val="00264FC6"/>
    <w:rsid w:val="00265036"/>
    <w:rsid w:val="0026508F"/>
    <w:rsid w:val="0026512D"/>
    <w:rsid w:val="0026513F"/>
    <w:rsid w:val="0026525B"/>
    <w:rsid w:val="002652B1"/>
    <w:rsid w:val="0026544A"/>
    <w:rsid w:val="002654BC"/>
    <w:rsid w:val="002654CA"/>
    <w:rsid w:val="00265516"/>
    <w:rsid w:val="00265817"/>
    <w:rsid w:val="00265897"/>
    <w:rsid w:val="002659A6"/>
    <w:rsid w:val="002659D0"/>
    <w:rsid w:val="00265C16"/>
    <w:rsid w:val="00265DD8"/>
    <w:rsid w:val="00265FB4"/>
    <w:rsid w:val="00266234"/>
    <w:rsid w:val="00266332"/>
    <w:rsid w:val="00266644"/>
    <w:rsid w:val="0026666B"/>
    <w:rsid w:val="00266679"/>
    <w:rsid w:val="0026670F"/>
    <w:rsid w:val="00266764"/>
    <w:rsid w:val="002667AF"/>
    <w:rsid w:val="00266839"/>
    <w:rsid w:val="0026689D"/>
    <w:rsid w:val="002668CD"/>
    <w:rsid w:val="00266927"/>
    <w:rsid w:val="00266C80"/>
    <w:rsid w:val="00266DC7"/>
    <w:rsid w:val="00266DD8"/>
    <w:rsid w:val="00266EBA"/>
    <w:rsid w:val="00266F9B"/>
    <w:rsid w:val="00267151"/>
    <w:rsid w:val="00267186"/>
    <w:rsid w:val="0026721C"/>
    <w:rsid w:val="00267238"/>
    <w:rsid w:val="00267292"/>
    <w:rsid w:val="002673C8"/>
    <w:rsid w:val="0026778C"/>
    <w:rsid w:val="00267881"/>
    <w:rsid w:val="002679A3"/>
    <w:rsid w:val="00267A5E"/>
    <w:rsid w:val="00267A75"/>
    <w:rsid w:val="00267A7B"/>
    <w:rsid w:val="00267B2A"/>
    <w:rsid w:val="00267C50"/>
    <w:rsid w:val="00267DE2"/>
    <w:rsid w:val="0027017F"/>
    <w:rsid w:val="002701AB"/>
    <w:rsid w:val="00270211"/>
    <w:rsid w:val="00270228"/>
    <w:rsid w:val="0027034A"/>
    <w:rsid w:val="002703F9"/>
    <w:rsid w:val="002707F3"/>
    <w:rsid w:val="002708FC"/>
    <w:rsid w:val="002709EA"/>
    <w:rsid w:val="00270D55"/>
    <w:rsid w:val="00271065"/>
    <w:rsid w:val="00271108"/>
    <w:rsid w:val="00271296"/>
    <w:rsid w:val="0027142E"/>
    <w:rsid w:val="00271444"/>
    <w:rsid w:val="00271555"/>
    <w:rsid w:val="002718C6"/>
    <w:rsid w:val="00271A62"/>
    <w:rsid w:val="00271E5A"/>
    <w:rsid w:val="00271FEC"/>
    <w:rsid w:val="00271FF4"/>
    <w:rsid w:val="00272024"/>
    <w:rsid w:val="0027204C"/>
    <w:rsid w:val="002720F5"/>
    <w:rsid w:val="00272158"/>
    <w:rsid w:val="00272406"/>
    <w:rsid w:val="0027254C"/>
    <w:rsid w:val="002725A4"/>
    <w:rsid w:val="002725D3"/>
    <w:rsid w:val="0027265A"/>
    <w:rsid w:val="00272670"/>
    <w:rsid w:val="002726A9"/>
    <w:rsid w:val="002727A8"/>
    <w:rsid w:val="00272888"/>
    <w:rsid w:val="00272A21"/>
    <w:rsid w:val="00272AB2"/>
    <w:rsid w:val="00272BC9"/>
    <w:rsid w:val="00272C00"/>
    <w:rsid w:val="00272D95"/>
    <w:rsid w:val="00272F72"/>
    <w:rsid w:val="002732B3"/>
    <w:rsid w:val="00273720"/>
    <w:rsid w:val="00273A7D"/>
    <w:rsid w:val="00273A84"/>
    <w:rsid w:val="00273AC1"/>
    <w:rsid w:val="00273B56"/>
    <w:rsid w:val="00273BFA"/>
    <w:rsid w:val="00273EA6"/>
    <w:rsid w:val="00274298"/>
    <w:rsid w:val="002742A5"/>
    <w:rsid w:val="0027432D"/>
    <w:rsid w:val="002743F9"/>
    <w:rsid w:val="00274422"/>
    <w:rsid w:val="002744F9"/>
    <w:rsid w:val="0027492B"/>
    <w:rsid w:val="002749D7"/>
    <w:rsid w:val="00274C86"/>
    <w:rsid w:val="00274D8F"/>
    <w:rsid w:val="00274EA1"/>
    <w:rsid w:val="00274F78"/>
    <w:rsid w:val="00274F79"/>
    <w:rsid w:val="002751F6"/>
    <w:rsid w:val="00275380"/>
    <w:rsid w:val="002753EB"/>
    <w:rsid w:val="0027551E"/>
    <w:rsid w:val="00275660"/>
    <w:rsid w:val="00275692"/>
    <w:rsid w:val="002756A7"/>
    <w:rsid w:val="00275801"/>
    <w:rsid w:val="0027581D"/>
    <w:rsid w:val="002759BE"/>
    <w:rsid w:val="00275A10"/>
    <w:rsid w:val="00275A58"/>
    <w:rsid w:val="00275A83"/>
    <w:rsid w:val="00275B00"/>
    <w:rsid w:val="00275D79"/>
    <w:rsid w:val="00275DA4"/>
    <w:rsid w:val="00275FBC"/>
    <w:rsid w:val="0027616A"/>
    <w:rsid w:val="002761B1"/>
    <w:rsid w:val="00276278"/>
    <w:rsid w:val="00276322"/>
    <w:rsid w:val="00276515"/>
    <w:rsid w:val="0027654F"/>
    <w:rsid w:val="00276550"/>
    <w:rsid w:val="00276A1D"/>
    <w:rsid w:val="00276A52"/>
    <w:rsid w:val="00276C81"/>
    <w:rsid w:val="00276CF8"/>
    <w:rsid w:val="00276E31"/>
    <w:rsid w:val="00276E54"/>
    <w:rsid w:val="00276F73"/>
    <w:rsid w:val="0027706A"/>
    <w:rsid w:val="00277199"/>
    <w:rsid w:val="002773B0"/>
    <w:rsid w:val="00277731"/>
    <w:rsid w:val="002777AD"/>
    <w:rsid w:val="002777D3"/>
    <w:rsid w:val="002779D2"/>
    <w:rsid w:val="00277B72"/>
    <w:rsid w:val="00277C21"/>
    <w:rsid w:val="00277DC0"/>
    <w:rsid w:val="00277E97"/>
    <w:rsid w:val="00277F9F"/>
    <w:rsid w:val="00277FDF"/>
    <w:rsid w:val="00280054"/>
    <w:rsid w:val="00280243"/>
    <w:rsid w:val="00280273"/>
    <w:rsid w:val="0028031C"/>
    <w:rsid w:val="0028055A"/>
    <w:rsid w:val="0028058A"/>
    <w:rsid w:val="00280611"/>
    <w:rsid w:val="00280855"/>
    <w:rsid w:val="002809B5"/>
    <w:rsid w:val="00280FAE"/>
    <w:rsid w:val="00281183"/>
    <w:rsid w:val="002812A1"/>
    <w:rsid w:val="00281367"/>
    <w:rsid w:val="0028141E"/>
    <w:rsid w:val="0028157B"/>
    <w:rsid w:val="00281713"/>
    <w:rsid w:val="00281990"/>
    <w:rsid w:val="0028199C"/>
    <w:rsid w:val="002819A7"/>
    <w:rsid w:val="002819FB"/>
    <w:rsid w:val="00281A02"/>
    <w:rsid w:val="00281A77"/>
    <w:rsid w:val="00281B7B"/>
    <w:rsid w:val="00281B89"/>
    <w:rsid w:val="00281BB0"/>
    <w:rsid w:val="00281C4C"/>
    <w:rsid w:val="00281D19"/>
    <w:rsid w:val="00281E45"/>
    <w:rsid w:val="00281E92"/>
    <w:rsid w:val="00281FCA"/>
    <w:rsid w:val="002821AF"/>
    <w:rsid w:val="0028226A"/>
    <w:rsid w:val="00282303"/>
    <w:rsid w:val="00282397"/>
    <w:rsid w:val="002823D6"/>
    <w:rsid w:val="0028240F"/>
    <w:rsid w:val="0028250A"/>
    <w:rsid w:val="00282587"/>
    <w:rsid w:val="00282663"/>
    <w:rsid w:val="00282948"/>
    <w:rsid w:val="00282BD9"/>
    <w:rsid w:val="00282F49"/>
    <w:rsid w:val="00283006"/>
    <w:rsid w:val="002830F5"/>
    <w:rsid w:val="0028317A"/>
    <w:rsid w:val="002831BA"/>
    <w:rsid w:val="002831D0"/>
    <w:rsid w:val="00283214"/>
    <w:rsid w:val="00283387"/>
    <w:rsid w:val="0028387B"/>
    <w:rsid w:val="002838DC"/>
    <w:rsid w:val="0028391C"/>
    <w:rsid w:val="00283A70"/>
    <w:rsid w:val="00283B5C"/>
    <w:rsid w:val="00283B9C"/>
    <w:rsid w:val="00283BCF"/>
    <w:rsid w:val="00283CD0"/>
    <w:rsid w:val="00283E66"/>
    <w:rsid w:val="00283EFD"/>
    <w:rsid w:val="0028407C"/>
    <w:rsid w:val="002840F9"/>
    <w:rsid w:val="00284244"/>
    <w:rsid w:val="00284366"/>
    <w:rsid w:val="0028443C"/>
    <w:rsid w:val="0028446A"/>
    <w:rsid w:val="0028481A"/>
    <w:rsid w:val="00284BD1"/>
    <w:rsid w:val="00284BEE"/>
    <w:rsid w:val="00284D2B"/>
    <w:rsid w:val="00284DDA"/>
    <w:rsid w:val="00284E88"/>
    <w:rsid w:val="00285204"/>
    <w:rsid w:val="0028532F"/>
    <w:rsid w:val="00285526"/>
    <w:rsid w:val="0028569B"/>
    <w:rsid w:val="002856AD"/>
    <w:rsid w:val="002857BD"/>
    <w:rsid w:val="00285837"/>
    <w:rsid w:val="0028590B"/>
    <w:rsid w:val="002859CF"/>
    <w:rsid w:val="00285E87"/>
    <w:rsid w:val="00285F04"/>
    <w:rsid w:val="00285FB3"/>
    <w:rsid w:val="0028603E"/>
    <w:rsid w:val="002861E8"/>
    <w:rsid w:val="00286238"/>
    <w:rsid w:val="00286385"/>
    <w:rsid w:val="002863DA"/>
    <w:rsid w:val="0028645B"/>
    <w:rsid w:val="002864E9"/>
    <w:rsid w:val="002865F7"/>
    <w:rsid w:val="0028666C"/>
    <w:rsid w:val="002866E7"/>
    <w:rsid w:val="002867F9"/>
    <w:rsid w:val="00286B43"/>
    <w:rsid w:val="00286BD7"/>
    <w:rsid w:val="00286BF8"/>
    <w:rsid w:val="00286D24"/>
    <w:rsid w:val="00286DE4"/>
    <w:rsid w:val="00286E35"/>
    <w:rsid w:val="00286EDE"/>
    <w:rsid w:val="00286EE7"/>
    <w:rsid w:val="00286FB8"/>
    <w:rsid w:val="00287317"/>
    <w:rsid w:val="00287319"/>
    <w:rsid w:val="0028739E"/>
    <w:rsid w:val="0028754F"/>
    <w:rsid w:val="00287589"/>
    <w:rsid w:val="002876DA"/>
    <w:rsid w:val="00287716"/>
    <w:rsid w:val="002878A4"/>
    <w:rsid w:val="00287BBF"/>
    <w:rsid w:val="00287C1C"/>
    <w:rsid w:val="00287CBC"/>
    <w:rsid w:val="00287CE1"/>
    <w:rsid w:val="00287D57"/>
    <w:rsid w:val="00287EC5"/>
    <w:rsid w:val="002900B7"/>
    <w:rsid w:val="0029010C"/>
    <w:rsid w:val="0029033B"/>
    <w:rsid w:val="002903CA"/>
    <w:rsid w:val="00290500"/>
    <w:rsid w:val="0029053A"/>
    <w:rsid w:val="00290588"/>
    <w:rsid w:val="0029073E"/>
    <w:rsid w:val="0029077A"/>
    <w:rsid w:val="002907F0"/>
    <w:rsid w:val="00290940"/>
    <w:rsid w:val="0029095D"/>
    <w:rsid w:val="00290BAC"/>
    <w:rsid w:val="00290C56"/>
    <w:rsid w:val="00290CC1"/>
    <w:rsid w:val="0029110D"/>
    <w:rsid w:val="00291164"/>
    <w:rsid w:val="00291253"/>
    <w:rsid w:val="0029127F"/>
    <w:rsid w:val="002912BC"/>
    <w:rsid w:val="002913C6"/>
    <w:rsid w:val="00291423"/>
    <w:rsid w:val="00291626"/>
    <w:rsid w:val="002916F5"/>
    <w:rsid w:val="002917E9"/>
    <w:rsid w:val="002917F8"/>
    <w:rsid w:val="002918E8"/>
    <w:rsid w:val="002919E6"/>
    <w:rsid w:val="00291BE5"/>
    <w:rsid w:val="00291C52"/>
    <w:rsid w:val="00291D5F"/>
    <w:rsid w:val="00291E3B"/>
    <w:rsid w:val="00291E4C"/>
    <w:rsid w:val="00291F80"/>
    <w:rsid w:val="0029205B"/>
    <w:rsid w:val="002925CD"/>
    <w:rsid w:val="00292673"/>
    <w:rsid w:val="0029281A"/>
    <w:rsid w:val="00292A1E"/>
    <w:rsid w:val="00292AA2"/>
    <w:rsid w:val="00292CE3"/>
    <w:rsid w:val="00292CEB"/>
    <w:rsid w:val="00292DE4"/>
    <w:rsid w:val="00292DED"/>
    <w:rsid w:val="00292E9F"/>
    <w:rsid w:val="00292F0E"/>
    <w:rsid w:val="00292F74"/>
    <w:rsid w:val="002932CF"/>
    <w:rsid w:val="00293499"/>
    <w:rsid w:val="002935FC"/>
    <w:rsid w:val="002936C1"/>
    <w:rsid w:val="00293762"/>
    <w:rsid w:val="00293795"/>
    <w:rsid w:val="002937D8"/>
    <w:rsid w:val="00293879"/>
    <w:rsid w:val="00293B99"/>
    <w:rsid w:val="00293D09"/>
    <w:rsid w:val="00293EC2"/>
    <w:rsid w:val="002940AB"/>
    <w:rsid w:val="00294421"/>
    <w:rsid w:val="00294594"/>
    <w:rsid w:val="0029481A"/>
    <w:rsid w:val="00294B9E"/>
    <w:rsid w:val="00294CE1"/>
    <w:rsid w:val="00294D1C"/>
    <w:rsid w:val="00294F16"/>
    <w:rsid w:val="00294F1D"/>
    <w:rsid w:val="00294F6E"/>
    <w:rsid w:val="00294F9B"/>
    <w:rsid w:val="002951B2"/>
    <w:rsid w:val="002956D8"/>
    <w:rsid w:val="00295C0B"/>
    <w:rsid w:val="00295C71"/>
    <w:rsid w:val="00295CD0"/>
    <w:rsid w:val="00295DC0"/>
    <w:rsid w:val="00295E34"/>
    <w:rsid w:val="00295E9E"/>
    <w:rsid w:val="002960C2"/>
    <w:rsid w:val="002960EF"/>
    <w:rsid w:val="00296329"/>
    <w:rsid w:val="00296473"/>
    <w:rsid w:val="002965B9"/>
    <w:rsid w:val="002969B7"/>
    <w:rsid w:val="002969EB"/>
    <w:rsid w:val="00296A37"/>
    <w:rsid w:val="00296C22"/>
    <w:rsid w:val="00296CC6"/>
    <w:rsid w:val="00296DE6"/>
    <w:rsid w:val="00297230"/>
    <w:rsid w:val="00297364"/>
    <w:rsid w:val="00297395"/>
    <w:rsid w:val="00297514"/>
    <w:rsid w:val="002978BC"/>
    <w:rsid w:val="00297A47"/>
    <w:rsid w:val="00297BEF"/>
    <w:rsid w:val="00297DA6"/>
    <w:rsid w:val="00297EBA"/>
    <w:rsid w:val="00297F17"/>
    <w:rsid w:val="00297FD5"/>
    <w:rsid w:val="002A0185"/>
    <w:rsid w:val="002A02B2"/>
    <w:rsid w:val="002A02C7"/>
    <w:rsid w:val="002A03A1"/>
    <w:rsid w:val="002A0433"/>
    <w:rsid w:val="002A04FA"/>
    <w:rsid w:val="002A052F"/>
    <w:rsid w:val="002A0679"/>
    <w:rsid w:val="002A0984"/>
    <w:rsid w:val="002A0AD3"/>
    <w:rsid w:val="002A0B51"/>
    <w:rsid w:val="002A0D27"/>
    <w:rsid w:val="002A0D55"/>
    <w:rsid w:val="002A0D92"/>
    <w:rsid w:val="002A0EA2"/>
    <w:rsid w:val="002A0F13"/>
    <w:rsid w:val="002A1062"/>
    <w:rsid w:val="002A1181"/>
    <w:rsid w:val="002A17BB"/>
    <w:rsid w:val="002A1873"/>
    <w:rsid w:val="002A18F0"/>
    <w:rsid w:val="002A18F7"/>
    <w:rsid w:val="002A1950"/>
    <w:rsid w:val="002A19BF"/>
    <w:rsid w:val="002A1A91"/>
    <w:rsid w:val="002A1A94"/>
    <w:rsid w:val="002A1ADC"/>
    <w:rsid w:val="002A1AE0"/>
    <w:rsid w:val="002A1B47"/>
    <w:rsid w:val="002A1BA2"/>
    <w:rsid w:val="002A1F9D"/>
    <w:rsid w:val="002A2017"/>
    <w:rsid w:val="002A21A4"/>
    <w:rsid w:val="002A2327"/>
    <w:rsid w:val="002A27E6"/>
    <w:rsid w:val="002A2865"/>
    <w:rsid w:val="002A28E0"/>
    <w:rsid w:val="002A2D7B"/>
    <w:rsid w:val="002A2D7E"/>
    <w:rsid w:val="002A2E2D"/>
    <w:rsid w:val="002A2E5A"/>
    <w:rsid w:val="002A2F40"/>
    <w:rsid w:val="002A2F87"/>
    <w:rsid w:val="002A2FDE"/>
    <w:rsid w:val="002A301E"/>
    <w:rsid w:val="002A30BA"/>
    <w:rsid w:val="002A30E0"/>
    <w:rsid w:val="002A31FB"/>
    <w:rsid w:val="002A3378"/>
    <w:rsid w:val="002A33D6"/>
    <w:rsid w:val="002A3467"/>
    <w:rsid w:val="002A353A"/>
    <w:rsid w:val="002A35AA"/>
    <w:rsid w:val="002A3616"/>
    <w:rsid w:val="002A36A0"/>
    <w:rsid w:val="002A38BF"/>
    <w:rsid w:val="002A3C33"/>
    <w:rsid w:val="002A3D86"/>
    <w:rsid w:val="002A3DEE"/>
    <w:rsid w:val="002A3E00"/>
    <w:rsid w:val="002A3E8F"/>
    <w:rsid w:val="002A41B0"/>
    <w:rsid w:val="002A42FE"/>
    <w:rsid w:val="002A432D"/>
    <w:rsid w:val="002A4332"/>
    <w:rsid w:val="002A434A"/>
    <w:rsid w:val="002A4507"/>
    <w:rsid w:val="002A4559"/>
    <w:rsid w:val="002A458A"/>
    <w:rsid w:val="002A483F"/>
    <w:rsid w:val="002A48A4"/>
    <w:rsid w:val="002A4B1F"/>
    <w:rsid w:val="002A4C4B"/>
    <w:rsid w:val="002A4EBB"/>
    <w:rsid w:val="002A4F2A"/>
    <w:rsid w:val="002A5040"/>
    <w:rsid w:val="002A51D9"/>
    <w:rsid w:val="002A5451"/>
    <w:rsid w:val="002A5560"/>
    <w:rsid w:val="002A55CA"/>
    <w:rsid w:val="002A56AA"/>
    <w:rsid w:val="002A5788"/>
    <w:rsid w:val="002A589C"/>
    <w:rsid w:val="002A590B"/>
    <w:rsid w:val="002A59FA"/>
    <w:rsid w:val="002A5A7C"/>
    <w:rsid w:val="002A5B4F"/>
    <w:rsid w:val="002A5C7D"/>
    <w:rsid w:val="002A5CBB"/>
    <w:rsid w:val="002A5CC9"/>
    <w:rsid w:val="002A5D86"/>
    <w:rsid w:val="002A5D96"/>
    <w:rsid w:val="002A5DAD"/>
    <w:rsid w:val="002A5F32"/>
    <w:rsid w:val="002A5FE5"/>
    <w:rsid w:val="002A6056"/>
    <w:rsid w:val="002A6109"/>
    <w:rsid w:val="002A611A"/>
    <w:rsid w:val="002A61B9"/>
    <w:rsid w:val="002A61D7"/>
    <w:rsid w:val="002A61EA"/>
    <w:rsid w:val="002A6391"/>
    <w:rsid w:val="002A63D8"/>
    <w:rsid w:val="002A63FB"/>
    <w:rsid w:val="002A6514"/>
    <w:rsid w:val="002A6519"/>
    <w:rsid w:val="002A6521"/>
    <w:rsid w:val="002A6584"/>
    <w:rsid w:val="002A663E"/>
    <w:rsid w:val="002A67F5"/>
    <w:rsid w:val="002A694E"/>
    <w:rsid w:val="002A6C57"/>
    <w:rsid w:val="002A6C98"/>
    <w:rsid w:val="002A6EAB"/>
    <w:rsid w:val="002A7017"/>
    <w:rsid w:val="002A71ED"/>
    <w:rsid w:val="002A7265"/>
    <w:rsid w:val="002A726C"/>
    <w:rsid w:val="002A72A9"/>
    <w:rsid w:val="002A776C"/>
    <w:rsid w:val="002A7874"/>
    <w:rsid w:val="002A787A"/>
    <w:rsid w:val="002A7A33"/>
    <w:rsid w:val="002B008E"/>
    <w:rsid w:val="002B066F"/>
    <w:rsid w:val="002B06A4"/>
    <w:rsid w:val="002B0725"/>
    <w:rsid w:val="002B0856"/>
    <w:rsid w:val="002B098B"/>
    <w:rsid w:val="002B0A09"/>
    <w:rsid w:val="002B0AF9"/>
    <w:rsid w:val="002B0C85"/>
    <w:rsid w:val="002B0C97"/>
    <w:rsid w:val="002B0DC2"/>
    <w:rsid w:val="002B0E67"/>
    <w:rsid w:val="002B0E80"/>
    <w:rsid w:val="002B1095"/>
    <w:rsid w:val="002B1168"/>
    <w:rsid w:val="002B1177"/>
    <w:rsid w:val="002B120B"/>
    <w:rsid w:val="002B139F"/>
    <w:rsid w:val="002B13B8"/>
    <w:rsid w:val="002B13D7"/>
    <w:rsid w:val="002B1525"/>
    <w:rsid w:val="002B168F"/>
    <w:rsid w:val="002B17CB"/>
    <w:rsid w:val="002B18F4"/>
    <w:rsid w:val="002B19F3"/>
    <w:rsid w:val="002B1A28"/>
    <w:rsid w:val="002B1A4D"/>
    <w:rsid w:val="002B1ABA"/>
    <w:rsid w:val="002B1B98"/>
    <w:rsid w:val="002B1CB3"/>
    <w:rsid w:val="002B1F21"/>
    <w:rsid w:val="002B1F41"/>
    <w:rsid w:val="002B1F4E"/>
    <w:rsid w:val="002B20EB"/>
    <w:rsid w:val="002B22FD"/>
    <w:rsid w:val="002B2318"/>
    <w:rsid w:val="002B242A"/>
    <w:rsid w:val="002B25AB"/>
    <w:rsid w:val="002B264A"/>
    <w:rsid w:val="002B26E7"/>
    <w:rsid w:val="002B2739"/>
    <w:rsid w:val="002B27BC"/>
    <w:rsid w:val="002B28DD"/>
    <w:rsid w:val="002B29A3"/>
    <w:rsid w:val="002B2D3A"/>
    <w:rsid w:val="002B2D3F"/>
    <w:rsid w:val="002B2EE7"/>
    <w:rsid w:val="002B3011"/>
    <w:rsid w:val="002B30E6"/>
    <w:rsid w:val="002B3102"/>
    <w:rsid w:val="002B3309"/>
    <w:rsid w:val="002B33B4"/>
    <w:rsid w:val="002B3516"/>
    <w:rsid w:val="002B35C6"/>
    <w:rsid w:val="002B364B"/>
    <w:rsid w:val="002B370E"/>
    <w:rsid w:val="002B3900"/>
    <w:rsid w:val="002B3AB0"/>
    <w:rsid w:val="002B3B3E"/>
    <w:rsid w:val="002B3DDE"/>
    <w:rsid w:val="002B3DFE"/>
    <w:rsid w:val="002B3ED0"/>
    <w:rsid w:val="002B4028"/>
    <w:rsid w:val="002B4328"/>
    <w:rsid w:val="002B432E"/>
    <w:rsid w:val="002B4427"/>
    <w:rsid w:val="002B4731"/>
    <w:rsid w:val="002B4A5C"/>
    <w:rsid w:val="002B4A77"/>
    <w:rsid w:val="002B4A98"/>
    <w:rsid w:val="002B4B81"/>
    <w:rsid w:val="002B4C40"/>
    <w:rsid w:val="002B4D02"/>
    <w:rsid w:val="002B5005"/>
    <w:rsid w:val="002B5030"/>
    <w:rsid w:val="002B517E"/>
    <w:rsid w:val="002B52EF"/>
    <w:rsid w:val="002B531A"/>
    <w:rsid w:val="002B5421"/>
    <w:rsid w:val="002B5482"/>
    <w:rsid w:val="002B5994"/>
    <w:rsid w:val="002B5A45"/>
    <w:rsid w:val="002B5BDE"/>
    <w:rsid w:val="002B5CDF"/>
    <w:rsid w:val="002B5DAB"/>
    <w:rsid w:val="002B5E49"/>
    <w:rsid w:val="002B5EB2"/>
    <w:rsid w:val="002B60FF"/>
    <w:rsid w:val="002B63FD"/>
    <w:rsid w:val="002B65C8"/>
    <w:rsid w:val="002B67FE"/>
    <w:rsid w:val="002B683A"/>
    <w:rsid w:val="002B6846"/>
    <w:rsid w:val="002B697F"/>
    <w:rsid w:val="002B6A0E"/>
    <w:rsid w:val="002B6A83"/>
    <w:rsid w:val="002B6DDD"/>
    <w:rsid w:val="002B6E16"/>
    <w:rsid w:val="002B6E8D"/>
    <w:rsid w:val="002B6EA6"/>
    <w:rsid w:val="002B7043"/>
    <w:rsid w:val="002B70AE"/>
    <w:rsid w:val="002B7208"/>
    <w:rsid w:val="002B7311"/>
    <w:rsid w:val="002B7345"/>
    <w:rsid w:val="002B737F"/>
    <w:rsid w:val="002B7391"/>
    <w:rsid w:val="002B7412"/>
    <w:rsid w:val="002B7567"/>
    <w:rsid w:val="002B756F"/>
    <w:rsid w:val="002B778E"/>
    <w:rsid w:val="002B794B"/>
    <w:rsid w:val="002B7B62"/>
    <w:rsid w:val="002B7BDE"/>
    <w:rsid w:val="002B7E1B"/>
    <w:rsid w:val="002B7E83"/>
    <w:rsid w:val="002C0088"/>
    <w:rsid w:val="002C0118"/>
    <w:rsid w:val="002C0285"/>
    <w:rsid w:val="002C05FD"/>
    <w:rsid w:val="002C08BC"/>
    <w:rsid w:val="002C093E"/>
    <w:rsid w:val="002C0B0F"/>
    <w:rsid w:val="002C0D81"/>
    <w:rsid w:val="002C0DBD"/>
    <w:rsid w:val="002C0F36"/>
    <w:rsid w:val="002C0F6B"/>
    <w:rsid w:val="002C119D"/>
    <w:rsid w:val="002C11EE"/>
    <w:rsid w:val="002C141F"/>
    <w:rsid w:val="002C1622"/>
    <w:rsid w:val="002C176C"/>
    <w:rsid w:val="002C18D0"/>
    <w:rsid w:val="002C18E8"/>
    <w:rsid w:val="002C1A4E"/>
    <w:rsid w:val="002C1A7C"/>
    <w:rsid w:val="002C1A7D"/>
    <w:rsid w:val="002C1B43"/>
    <w:rsid w:val="002C1BAD"/>
    <w:rsid w:val="002C1CBA"/>
    <w:rsid w:val="002C1ECE"/>
    <w:rsid w:val="002C1EF3"/>
    <w:rsid w:val="002C23F8"/>
    <w:rsid w:val="002C24B3"/>
    <w:rsid w:val="002C24E8"/>
    <w:rsid w:val="002C25E4"/>
    <w:rsid w:val="002C2783"/>
    <w:rsid w:val="002C281E"/>
    <w:rsid w:val="002C2844"/>
    <w:rsid w:val="002C2850"/>
    <w:rsid w:val="002C2B29"/>
    <w:rsid w:val="002C2B86"/>
    <w:rsid w:val="002C2D66"/>
    <w:rsid w:val="002C2E1B"/>
    <w:rsid w:val="002C2E1C"/>
    <w:rsid w:val="002C2F92"/>
    <w:rsid w:val="002C30A7"/>
    <w:rsid w:val="002C30C1"/>
    <w:rsid w:val="002C32AF"/>
    <w:rsid w:val="002C32D1"/>
    <w:rsid w:val="002C32EE"/>
    <w:rsid w:val="002C34A6"/>
    <w:rsid w:val="002C371A"/>
    <w:rsid w:val="002C37DF"/>
    <w:rsid w:val="002C3894"/>
    <w:rsid w:val="002C38B7"/>
    <w:rsid w:val="002C38CA"/>
    <w:rsid w:val="002C3A28"/>
    <w:rsid w:val="002C3AF6"/>
    <w:rsid w:val="002C3BD7"/>
    <w:rsid w:val="002C3C9E"/>
    <w:rsid w:val="002C3F30"/>
    <w:rsid w:val="002C3FC7"/>
    <w:rsid w:val="002C40A3"/>
    <w:rsid w:val="002C40B6"/>
    <w:rsid w:val="002C4106"/>
    <w:rsid w:val="002C419A"/>
    <w:rsid w:val="002C4234"/>
    <w:rsid w:val="002C4387"/>
    <w:rsid w:val="002C4397"/>
    <w:rsid w:val="002C4497"/>
    <w:rsid w:val="002C44B1"/>
    <w:rsid w:val="002C44BD"/>
    <w:rsid w:val="002C45D1"/>
    <w:rsid w:val="002C4618"/>
    <w:rsid w:val="002C463B"/>
    <w:rsid w:val="002C4656"/>
    <w:rsid w:val="002C4716"/>
    <w:rsid w:val="002C4A2D"/>
    <w:rsid w:val="002C4F5E"/>
    <w:rsid w:val="002C51C3"/>
    <w:rsid w:val="002C568F"/>
    <w:rsid w:val="002C56DB"/>
    <w:rsid w:val="002C573D"/>
    <w:rsid w:val="002C5843"/>
    <w:rsid w:val="002C5A58"/>
    <w:rsid w:val="002C5A90"/>
    <w:rsid w:val="002C5B90"/>
    <w:rsid w:val="002C5CAF"/>
    <w:rsid w:val="002C5DAA"/>
    <w:rsid w:val="002C5FB9"/>
    <w:rsid w:val="002C6072"/>
    <w:rsid w:val="002C60AA"/>
    <w:rsid w:val="002C60F1"/>
    <w:rsid w:val="002C6193"/>
    <w:rsid w:val="002C6351"/>
    <w:rsid w:val="002C6410"/>
    <w:rsid w:val="002C6416"/>
    <w:rsid w:val="002C669B"/>
    <w:rsid w:val="002C6756"/>
    <w:rsid w:val="002C6908"/>
    <w:rsid w:val="002C6A22"/>
    <w:rsid w:val="002C6AD7"/>
    <w:rsid w:val="002C6C1F"/>
    <w:rsid w:val="002C6CB1"/>
    <w:rsid w:val="002C6E39"/>
    <w:rsid w:val="002C6FCE"/>
    <w:rsid w:val="002C705C"/>
    <w:rsid w:val="002C7097"/>
    <w:rsid w:val="002C710C"/>
    <w:rsid w:val="002C719C"/>
    <w:rsid w:val="002C724E"/>
    <w:rsid w:val="002C72D1"/>
    <w:rsid w:val="002C736D"/>
    <w:rsid w:val="002C751A"/>
    <w:rsid w:val="002C75CE"/>
    <w:rsid w:val="002C7638"/>
    <w:rsid w:val="002C7771"/>
    <w:rsid w:val="002C791A"/>
    <w:rsid w:val="002C79EB"/>
    <w:rsid w:val="002C7A05"/>
    <w:rsid w:val="002C7A4F"/>
    <w:rsid w:val="002C7ACD"/>
    <w:rsid w:val="002C7CE9"/>
    <w:rsid w:val="002C7DE6"/>
    <w:rsid w:val="002C7E81"/>
    <w:rsid w:val="002D013D"/>
    <w:rsid w:val="002D01F7"/>
    <w:rsid w:val="002D041D"/>
    <w:rsid w:val="002D04F0"/>
    <w:rsid w:val="002D0622"/>
    <w:rsid w:val="002D0818"/>
    <w:rsid w:val="002D08FC"/>
    <w:rsid w:val="002D0965"/>
    <w:rsid w:val="002D099A"/>
    <w:rsid w:val="002D09D4"/>
    <w:rsid w:val="002D0C8A"/>
    <w:rsid w:val="002D0DAF"/>
    <w:rsid w:val="002D1265"/>
    <w:rsid w:val="002D12F6"/>
    <w:rsid w:val="002D16BA"/>
    <w:rsid w:val="002D16CA"/>
    <w:rsid w:val="002D1741"/>
    <w:rsid w:val="002D177B"/>
    <w:rsid w:val="002D179F"/>
    <w:rsid w:val="002D17AC"/>
    <w:rsid w:val="002D1954"/>
    <w:rsid w:val="002D19CA"/>
    <w:rsid w:val="002D1A38"/>
    <w:rsid w:val="002D1AFE"/>
    <w:rsid w:val="002D1ECF"/>
    <w:rsid w:val="002D1F14"/>
    <w:rsid w:val="002D2128"/>
    <w:rsid w:val="002D212C"/>
    <w:rsid w:val="002D21A8"/>
    <w:rsid w:val="002D21DD"/>
    <w:rsid w:val="002D24A8"/>
    <w:rsid w:val="002D2515"/>
    <w:rsid w:val="002D260F"/>
    <w:rsid w:val="002D26DE"/>
    <w:rsid w:val="002D292B"/>
    <w:rsid w:val="002D2A91"/>
    <w:rsid w:val="002D2BB3"/>
    <w:rsid w:val="002D2C95"/>
    <w:rsid w:val="002D2E14"/>
    <w:rsid w:val="002D2E9D"/>
    <w:rsid w:val="002D2F23"/>
    <w:rsid w:val="002D30D0"/>
    <w:rsid w:val="002D3372"/>
    <w:rsid w:val="002D33CF"/>
    <w:rsid w:val="002D378C"/>
    <w:rsid w:val="002D383A"/>
    <w:rsid w:val="002D3AA7"/>
    <w:rsid w:val="002D3AFD"/>
    <w:rsid w:val="002D3B62"/>
    <w:rsid w:val="002D3CEF"/>
    <w:rsid w:val="002D3E52"/>
    <w:rsid w:val="002D3EFD"/>
    <w:rsid w:val="002D417C"/>
    <w:rsid w:val="002D4245"/>
    <w:rsid w:val="002D425E"/>
    <w:rsid w:val="002D4262"/>
    <w:rsid w:val="002D471E"/>
    <w:rsid w:val="002D4829"/>
    <w:rsid w:val="002D4A58"/>
    <w:rsid w:val="002D4AA6"/>
    <w:rsid w:val="002D4B06"/>
    <w:rsid w:val="002D4C43"/>
    <w:rsid w:val="002D4C73"/>
    <w:rsid w:val="002D4D4B"/>
    <w:rsid w:val="002D4F53"/>
    <w:rsid w:val="002D50F0"/>
    <w:rsid w:val="002D51C6"/>
    <w:rsid w:val="002D51E7"/>
    <w:rsid w:val="002D5210"/>
    <w:rsid w:val="002D5528"/>
    <w:rsid w:val="002D55BA"/>
    <w:rsid w:val="002D564A"/>
    <w:rsid w:val="002D5B45"/>
    <w:rsid w:val="002D5CA8"/>
    <w:rsid w:val="002D5DAE"/>
    <w:rsid w:val="002D5DC2"/>
    <w:rsid w:val="002D6040"/>
    <w:rsid w:val="002D6383"/>
    <w:rsid w:val="002D63B7"/>
    <w:rsid w:val="002D63FD"/>
    <w:rsid w:val="002D642D"/>
    <w:rsid w:val="002D6431"/>
    <w:rsid w:val="002D687F"/>
    <w:rsid w:val="002D68CA"/>
    <w:rsid w:val="002D6955"/>
    <w:rsid w:val="002D6ABC"/>
    <w:rsid w:val="002D6F30"/>
    <w:rsid w:val="002D70A0"/>
    <w:rsid w:val="002D720A"/>
    <w:rsid w:val="002D7210"/>
    <w:rsid w:val="002D728D"/>
    <w:rsid w:val="002D72DE"/>
    <w:rsid w:val="002D72E5"/>
    <w:rsid w:val="002D7348"/>
    <w:rsid w:val="002D7519"/>
    <w:rsid w:val="002D757A"/>
    <w:rsid w:val="002D7AC8"/>
    <w:rsid w:val="002D7B39"/>
    <w:rsid w:val="002D7DC6"/>
    <w:rsid w:val="002D7E5F"/>
    <w:rsid w:val="002D7F65"/>
    <w:rsid w:val="002D7FED"/>
    <w:rsid w:val="002E0444"/>
    <w:rsid w:val="002E0475"/>
    <w:rsid w:val="002E0540"/>
    <w:rsid w:val="002E05B0"/>
    <w:rsid w:val="002E05BC"/>
    <w:rsid w:val="002E064C"/>
    <w:rsid w:val="002E0699"/>
    <w:rsid w:val="002E070B"/>
    <w:rsid w:val="002E0817"/>
    <w:rsid w:val="002E08F2"/>
    <w:rsid w:val="002E0A68"/>
    <w:rsid w:val="002E0AF9"/>
    <w:rsid w:val="002E0BCF"/>
    <w:rsid w:val="002E0D2A"/>
    <w:rsid w:val="002E0F06"/>
    <w:rsid w:val="002E0F95"/>
    <w:rsid w:val="002E1019"/>
    <w:rsid w:val="002E1266"/>
    <w:rsid w:val="002E127F"/>
    <w:rsid w:val="002E134E"/>
    <w:rsid w:val="002E15A8"/>
    <w:rsid w:val="002E173D"/>
    <w:rsid w:val="002E190A"/>
    <w:rsid w:val="002E1916"/>
    <w:rsid w:val="002E1CF8"/>
    <w:rsid w:val="002E1FA8"/>
    <w:rsid w:val="002E21F7"/>
    <w:rsid w:val="002E244A"/>
    <w:rsid w:val="002E24C3"/>
    <w:rsid w:val="002E2573"/>
    <w:rsid w:val="002E25BB"/>
    <w:rsid w:val="002E2626"/>
    <w:rsid w:val="002E269A"/>
    <w:rsid w:val="002E26A3"/>
    <w:rsid w:val="002E26FB"/>
    <w:rsid w:val="002E273C"/>
    <w:rsid w:val="002E2C48"/>
    <w:rsid w:val="002E2CAF"/>
    <w:rsid w:val="002E2D65"/>
    <w:rsid w:val="002E2E5C"/>
    <w:rsid w:val="002E2ED0"/>
    <w:rsid w:val="002E303F"/>
    <w:rsid w:val="002E30AA"/>
    <w:rsid w:val="002E30C0"/>
    <w:rsid w:val="002E312B"/>
    <w:rsid w:val="002E3507"/>
    <w:rsid w:val="002E3523"/>
    <w:rsid w:val="002E3558"/>
    <w:rsid w:val="002E3852"/>
    <w:rsid w:val="002E38DE"/>
    <w:rsid w:val="002E398A"/>
    <w:rsid w:val="002E39F8"/>
    <w:rsid w:val="002E3A50"/>
    <w:rsid w:val="002E3E95"/>
    <w:rsid w:val="002E3EA8"/>
    <w:rsid w:val="002E3F04"/>
    <w:rsid w:val="002E3FA2"/>
    <w:rsid w:val="002E40C5"/>
    <w:rsid w:val="002E40D4"/>
    <w:rsid w:val="002E40DD"/>
    <w:rsid w:val="002E4242"/>
    <w:rsid w:val="002E4331"/>
    <w:rsid w:val="002E4571"/>
    <w:rsid w:val="002E45F0"/>
    <w:rsid w:val="002E46B2"/>
    <w:rsid w:val="002E484F"/>
    <w:rsid w:val="002E4866"/>
    <w:rsid w:val="002E4918"/>
    <w:rsid w:val="002E4961"/>
    <w:rsid w:val="002E4A61"/>
    <w:rsid w:val="002E4ADA"/>
    <w:rsid w:val="002E4C23"/>
    <w:rsid w:val="002E4CEF"/>
    <w:rsid w:val="002E4F48"/>
    <w:rsid w:val="002E4F67"/>
    <w:rsid w:val="002E5051"/>
    <w:rsid w:val="002E5133"/>
    <w:rsid w:val="002E51CF"/>
    <w:rsid w:val="002E524E"/>
    <w:rsid w:val="002E5345"/>
    <w:rsid w:val="002E536B"/>
    <w:rsid w:val="002E5503"/>
    <w:rsid w:val="002E564F"/>
    <w:rsid w:val="002E570D"/>
    <w:rsid w:val="002E589F"/>
    <w:rsid w:val="002E5A0D"/>
    <w:rsid w:val="002E5B90"/>
    <w:rsid w:val="002E5D37"/>
    <w:rsid w:val="002E5D6D"/>
    <w:rsid w:val="002E5DBF"/>
    <w:rsid w:val="002E61FA"/>
    <w:rsid w:val="002E631F"/>
    <w:rsid w:val="002E6462"/>
    <w:rsid w:val="002E65A3"/>
    <w:rsid w:val="002E6667"/>
    <w:rsid w:val="002E69AB"/>
    <w:rsid w:val="002E6B67"/>
    <w:rsid w:val="002E6B9F"/>
    <w:rsid w:val="002E6CA1"/>
    <w:rsid w:val="002E6CB6"/>
    <w:rsid w:val="002E6D2A"/>
    <w:rsid w:val="002E6DFF"/>
    <w:rsid w:val="002E6E02"/>
    <w:rsid w:val="002E6F4D"/>
    <w:rsid w:val="002E6FBF"/>
    <w:rsid w:val="002E7121"/>
    <w:rsid w:val="002E7274"/>
    <w:rsid w:val="002E72B8"/>
    <w:rsid w:val="002E747E"/>
    <w:rsid w:val="002E74B9"/>
    <w:rsid w:val="002E758F"/>
    <w:rsid w:val="002E76FE"/>
    <w:rsid w:val="002E783C"/>
    <w:rsid w:val="002E78D6"/>
    <w:rsid w:val="002E7988"/>
    <w:rsid w:val="002E7A2F"/>
    <w:rsid w:val="002E7AF1"/>
    <w:rsid w:val="002E7DA5"/>
    <w:rsid w:val="002E7FDB"/>
    <w:rsid w:val="002F0015"/>
    <w:rsid w:val="002F02E6"/>
    <w:rsid w:val="002F035D"/>
    <w:rsid w:val="002F041B"/>
    <w:rsid w:val="002F07CD"/>
    <w:rsid w:val="002F085E"/>
    <w:rsid w:val="002F0898"/>
    <w:rsid w:val="002F08A1"/>
    <w:rsid w:val="002F0A1B"/>
    <w:rsid w:val="002F0C7E"/>
    <w:rsid w:val="002F0D34"/>
    <w:rsid w:val="002F0DBB"/>
    <w:rsid w:val="002F0DCA"/>
    <w:rsid w:val="002F0E4A"/>
    <w:rsid w:val="002F0E95"/>
    <w:rsid w:val="002F1012"/>
    <w:rsid w:val="002F1049"/>
    <w:rsid w:val="002F1078"/>
    <w:rsid w:val="002F118F"/>
    <w:rsid w:val="002F12DE"/>
    <w:rsid w:val="002F136F"/>
    <w:rsid w:val="002F13E8"/>
    <w:rsid w:val="002F149A"/>
    <w:rsid w:val="002F193F"/>
    <w:rsid w:val="002F1AF1"/>
    <w:rsid w:val="002F1B37"/>
    <w:rsid w:val="002F1B99"/>
    <w:rsid w:val="002F1C1C"/>
    <w:rsid w:val="002F1D82"/>
    <w:rsid w:val="002F205F"/>
    <w:rsid w:val="002F21E1"/>
    <w:rsid w:val="002F2230"/>
    <w:rsid w:val="002F22A2"/>
    <w:rsid w:val="002F25B8"/>
    <w:rsid w:val="002F263A"/>
    <w:rsid w:val="002F29A3"/>
    <w:rsid w:val="002F29EE"/>
    <w:rsid w:val="002F2A9B"/>
    <w:rsid w:val="002F2B8D"/>
    <w:rsid w:val="002F2BD6"/>
    <w:rsid w:val="002F2BDB"/>
    <w:rsid w:val="002F2C43"/>
    <w:rsid w:val="002F2C4D"/>
    <w:rsid w:val="002F2CBD"/>
    <w:rsid w:val="002F2D4C"/>
    <w:rsid w:val="002F2D60"/>
    <w:rsid w:val="002F2D7B"/>
    <w:rsid w:val="002F2E07"/>
    <w:rsid w:val="002F2F65"/>
    <w:rsid w:val="002F331E"/>
    <w:rsid w:val="002F3403"/>
    <w:rsid w:val="002F3576"/>
    <w:rsid w:val="002F3934"/>
    <w:rsid w:val="002F3998"/>
    <w:rsid w:val="002F39A8"/>
    <w:rsid w:val="002F3C1F"/>
    <w:rsid w:val="002F3CBA"/>
    <w:rsid w:val="002F3D84"/>
    <w:rsid w:val="002F3DDC"/>
    <w:rsid w:val="002F3EBD"/>
    <w:rsid w:val="002F401F"/>
    <w:rsid w:val="002F426A"/>
    <w:rsid w:val="002F4281"/>
    <w:rsid w:val="002F4286"/>
    <w:rsid w:val="002F4313"/>
    <w:rsid w:val="002F444B"/>
    <w:rsid w:val="002F4531"/>
    <w:rsid w:val="002F4576"/>
    <w:rsid w:val="002F463B"/>
    <w:rsid w:val="002F471E"/>
    <w:rsid w:val="002F47F8"/>
    <w:rsid w:val="002F494F"/>
    <w:rsid w:val="002F49FC"/>
    <w:rsid w:val="002F4A74"/>
    <w:rsid w:val="002F4C18"/>
    <w:rsid w:val="002F4FC8"/>
    <w:rsid w:val="002F5029"/>
    <w:rsid w:val="002F511A"/>
    <w:rsid w:val="002F5257"/>
    <w:rsid w:val="002F5276"/>
    <w:rsid w:val="002F52A6"/>
    <w:rsid w:val="002F55DE"/>
    <w:rsid w:val="002F567F"/>
    <w:rsid w:val="002F569B"/>
    <w:rsid w:val="002F5766"/>
    <w:rsid w:val="002F57C5"/>
    <w:rsid w:val="002F5840"/>
    <w:rsid w:val="002F5954"/>
    <w:rsid w:val="002F59DF"/>
    <w:rsid w:val="002F5ACA"/>
    <w:rsid w:val="002F5C5E"/>
    <w:rsid w:val="002F5C65"/>
    <w:rsid w:val="002F5CCE"/>
    <w:rsid w:val="002F5D2F"/>
    <w:rsid w:val="002F6018"/>
    <w:rsid w:val="002F6395"/>
    <w:rsid w:val="002F643B"/>
    <w:rsid w:val="002F6628"/>
    <w:rsid w:val="002F6767"/>
    <w:rsid w:val="002F6923"/>
    <w:rsid w:val="002F6927"/>
    <w:rsid w:val="002F6A71"/>
    <w:rsid w:val="002F6C90"/>
    <w:rsid w:val="002F6D1A"/>
    <w:rsid w:val="002F6F2E"/>
    <w:rsid w:val="002F70D4"/>
    <w:rsid w:val="002F7251"/>
    <w:rsid w:val="002F725B"/>
    <w:rsid w:val="002F72A4"/>
    <w:rsid w:val="002F769A"/>
    <w:rsid w:val="002F789D"/>
    <w:rsid w:val="002F7954"/>
    <w:rsid w:val="002F796C"/>
    <w:rsid w:val="002F79D2"/>
    <w:rsid w:val="002F7AA6"/>
    <w:rsid w:val="002F7B35"/>
    <w:rsid w:val="002F7BC9"/>
    <w:rsid w:val="002F7BCF"/>
    <w:rsid w:val="002F7C57"/>
    <w:rsid w:val="002F7D66"/>
    <w:rsid w:val="002F7D76"/>
    <w:rsid w:val="002F7E08"/>
    <w:rsid w:val="002F7E20"/>
    <w:rsid w:val="003003CE"/>
    <w:rsid w:val="00300836"/>
    <w:rsid w:val="0030086D"/>
    <w:rsid w:val="003009B6"/>
    <w:rsid w:val="003009E6"/>
    <w:rsid w:val="00300A3F"/>
    <w:rsid w:val="00300B08"/>
    <w:rsid w:val="00300B3B"/>
    <w:rsid w:val="00300D21"/>
    <w:rsid w:val="00300E38"/>
    <w:rsid w:val="00300EA9"/>
    <w:rsid w:val="00300F68"/>
    <w:rsid w:val="003013C5"/>
    <w:rsid w:val="00301558"/>
    <w:rsid w:val="00301586"/>
    <w:rsid w:val="00301661"/>
    <w:rsid w:val="003017AF"/>
    <w:rsid w:val="00301904"/>
    <w:rsid w:val="0030198B"/>
    <w:rsid w:val="003019D6"/>
    <w:rsid w:val="00301B5D"/>
    <w:rsid w:val="00301B6B"/>
    <w:rsid w:val="00301C49"/>
    <w:rsid w:val="00301D02"/>
    <w:rsid w:val="00301D1C"/>
    <w:rsid w:val="00301D29"/>
    <w:rsid w:val="00301D3F"/>
    <w:rsid w:val="00301D95"/>
    <w:rsid w:val="00301DF4"/>
    <w:rsid w:val="00301E3B"/>
    <w:rsid w:val="00301FCF"/>
    <w:rsid w:val="00302297"/>
    <w:rsid w:val="00302311"/>
    <w:rsid w:val="003023EF"/>
    <w:rsid w:val="00302465"/>
    <w:rsid w:val="0030248E"/>
    <w:rsid w:val="003024FC"/>
    <w:rsid w:val="003026EB"/>
    <w:rsid w:val="0030277B"/>
    <w:rsid w:val="00302948"/>
    <w:rsid w:val="00302AAB"/>
    <w:rsid w:val="00302D57"/>
    <w:rsid w:val="00303025"/>
    <w:rsid w:val="00303060"/>
    <w:rsid w:val="003030A1"/>
    <w:rsid w:val="003031D9"/>
    <w:rsid w:val="0030326F"/>
    <w:rsid w:val="003032B5"/>
    <w:rsid w:val="003032ED"/>
    <w:rsid w:val="00303474"/>
    <w:rsid w:val="003034C8"/>
    <w:rsid w:val="003034D1"/>
    <w:rsid w:val="003035AE"/>
    <w:rsid w:val="003037CE"/>
    <w:rsid w:val="00303AC8"/>
    <w:rsid w:val="00303C7F"/>
    <w:rsid w:val="00303D49"/>
    <w:rsid w:val="00303E76"/>
    <w:rsid w:val="00303EE9"/>
    <w:rsid w:val="00304185"/>
    <w:rsid w:val="003042C4"/>
    <w:rsid w:val="00304442"/>
    <w:rsid w:val="00304591"/>
    <w:rsid w:val="003045CE"/>
    <w:rsid w:val="00304856"/>
    <w:rsid w:val="00304939"/>
    <w:rsid w:val="00304953"/>
    <w:rsid w:val="00304B8F"/>
    <w:rsid w:val="00304CDF"/>
    <w:rsid w:val="00304D1E"/>
    <w:rsid w:val="00304DD2"/>
    <w:rsid w:val="00304E38"/>
    <w:rsid w:val="00304EE6"/>
    <w:rsid w:val="00304F26"/>
    <w:rsid w:val="00304FCA"/>
    <w:rsid w:val="00305034"/>
    <w:rsid w:val="00305166"/>
    <w:rsid w:val="00305303"/>
    <w:rsid w:val="0030536C"/>
    <w:rsid w:val="003053CC"/>
    <w:rsid w:val="00305515"/>
    <w:rsid w:val="003055E8"/>
    <w:rsid w:val="00305666"/>
    <w:rsid w:val="00305685"/>
    <w:rsid w:val="00305804"/>
    <w:rsid w:val="003058FD"/>
    <w:rsid w:val="003059D2"/>
    <w:rsid w:val="00305A80"/>
    <w:rsid w:val="00305BCA"/>
    <w:rsid w:val="003062C5"/>
    <w:rsid w:val="003064EB"/>
    <w:rsid w:val="00306583"/>
    <w:rsid w:val="0030679A"/>
    <w:rsid w:val="0030698E"/>
    <w:rsid w:val="00306B87"/>
    <w:rsid w:val="00306D47"/>
    <w:rsid w:val="00306D54"/>
    <w:rsid w:val="00306F27"/>
    <w:rsid w:val="003070DC"/>
    <w:rsid w:val="003070F2"/>
    <w:rsid w:val="003070F7"/>
    <w:rsid w:val="003071F7"/>
    <w:rsid w:val="003072B3"/>
    <w:rsid w:val="00307300"/>
    <w:rsid w:val="00307349"/>
    <w:rsid w:val="003073C4"/>
    <w:rsid w:val="0030745C"/>
    <w:rsid w:val="00307520"/>
    <w:rsid w:val="003075F6"/>
    <w:rsid w:val="00307747"/>
    <w:rsid w:val="00307839"/>
    <w:rsid w:val="00307958"/>
    <w:rsid w:val="00307BEC"/>
    <w:rsid w:val="00307D83"/>
    <w:rsid w:val="00307E35"/>
    <w:rsid w:val="00307E92"/>
    <w:rsid w:val="00307F32"/>
    <w:rsid w:val="00310154"/>
    <w:rsid w:val="0031021A"/>
    <w:rsid w:val="003102CF"/>
    <w:rsid w:val="003103D6"/>
    <w:rsid w:val="0031062E"/>
    <w:rsid w:val="00310735"/>
    <w:rsid w:val="00310779"/>
    <w:rsid w:val="00310891"/>
    <w:rsid w:val="003108E5"/>
    <w:rsid w:val="00310900"/>
    <w:rsid w:val="003109F8"/>
    <w:rsid w:val="00310DC6"/>
    <w:rsid w:val="00310EDA"/>
    <w:rsid w:val="00310F73"/>
    <w:rsid w:val="00310FBE"/>
    <w:rsid w:val="0031112D"/>
    <w:rsid w:val="00311181"/>
    <w:rsid w:val="003111F9"/>
    <w:rsid w:val="00311255"/>
    <w:rsid w:val="0031139F"/>
    <w:rsid w:val="003113B0"/>
    <w:rsid w:val="0031158F"/>
    <w:rsid w:val="00311597"/>
    <w:rsid w:val="003116E3"/>
    <w:rsid w:val="00311871"/>
    <w:rsid w:val="003118B7"/>
    <w:rsid w:val="003119A1"/>
    <w:rsid w:val="003119A9"/>
    <w:rsid w:val="003119B4"/>
    <w:rsid w:val="00311B36"/>
    <w:rsid w:val="00311F5A"/>
    <w:rsid w:val="00311F83"/>
    <w:rsid w:val="003120AF"/>
    <w:rsid w:val="003121E5"/>
    <w:rsid w:val="003123C9"/>
    <w:rsid w:val="003124C1"/>
    <w:rsid w:val="00312757"/>
    <w:rsid w:val="00312A21"/>
    <w:rsid w:val="00312BE4"/>
    <w:rsid w:val="00312BEA"/>
    <w:rsid w:val="00313385"/>
    <w:rsid w:val="00313428"/>
    <w:rsid w:val="00313586"/>
    <w:rsid w:val="003135D2"/>
    <w:rsid w:val="003136E5"/>
    <w:rsid w:val="003137B6"/>
    <w:rsid w:val="00313822"/>
    <w:rsid w:val="003138A2"/>
    <w:rsid w:val="00313956"/>
    <w:rsid w:val="00313957"/>
    <w:rsid w:val="00313A1B"/>
    <w:rsid w:val="00313B84"/>
    <w:rsid w:val="00313CB8"/>
    <w:rsid w:val="00313FFE"/>
    <w:rsid w:val="003140B0"/>
    <w:rsid w:val="003140CD"/>
    <w:rsid w:val="0031412F"/>
    <w:rsid w:val="00314228"/>
    <w:rsid w:val="003142BE"/>
    <w:rsid w:val="00314301"/>
    <w:rsid w:val="0031430B"/>
    <w:rsid w:val="00314376"/>
    <w:rsid w:val="003144F4"/>
    <w:rsid w:val="00314848"/>
    <w:rsid w:val="003148E6"/>
    <w:rsid w:val="00314973"/>
    <w:rsid w:val="00314D56"/>
    <w:rsid w:val="00314F02"/>
    <w:rsid w:val="00315084"/>
    <w:rsid w:val="0031509C"/>
    <w:rsid w:val="00315150"/>
    <w:rsid w:val="00315321"/>
    <w:rsid w:val="00315682"/>
    <w:rsid w:val="003156EF"/>
    <w:rsid w:val="0031574C"/>
    <w:rsid w:val="003157B3"/>
    <w:rsid w:val="003157BC"/>
    <w:rsid w:val="003158F6"/>
    <w:rsid w:val="0031592D"/>
    <w:rsid w:val="00315A35"/>
    <w:rsid w:val="00315A9D"/>
    <w:rsid w:val="00315B20"/>
    <w:rsid w:val="00315B61"/>
    <w:rsid w:val="00315B91"/>
    <w:rsid w:val="00315C84"/>
    <w:rsid w:val="00315D39"/>
    <w:rsid w:val="00315E54"/>
    <w:rsid w:val="00315E89"/>
    <w:rsid w:val="00315FE7"/>
    <w:rsid w:val="00316002"/>
    <w:rsid w:val="00316245"/>
    <w:rsid w:val="0031642D"/>
    <w:rsid w:val="0031649A"/>
    <w:rsid w:val="003164C7"/>
    <w:rsid w:val="0031651D"/>
    <w:rsid w:val="0031656F"/>
    <w:rsid w:val="00316613"/>
    <w:rsid w:val="00316B17"/>
    <w:rsid w:val="00316C45"/>
    <w:rsid w:val="00316CAE"/>
    <w:rsid w:val="00316CF3"/>
    <w:rsid w:val="00316EF7"/>
    <w:rsid w:val="00316F6C"/>
    <w:rsid w:val="00316FD6"/>
    <w:rsid w:val="00317084"/>
    <w:rsid w:val="00317117"/>
    <w:rsid w:val="00317379"/>
    <w:rsid w:val="00317468"/>
    <w:rsid w:val="00317492"/>
    <w:rsid w:val="00317801"/>
    <w:rsid w:val="00317DEE"/>
    <w:rsid w:val="00317EB2"/>
    <w:rsid w:val="00317FE4"/>
    <w:rsid w:val="0031AA6B"/>
    <w:rsid w:val="00320320"/>
    <w:rsid w:val="0032033E"/>
    <w:rsid w:val="0032056B"/>
    <w:rsid w:val="0032059A"/>
    <w:rsid w:val="003205A3"/>
    <w:rsid w:val="003205DA"/>
    <w:rsid w:val="00320647"/>
    <w:rsid w:val="003208D9"/>
    <w:rsid w:val="003208E4"/>
    <w:rsid w:val="003209EC"/>
    <w:rsid w:val="00320A30"/>
    <w:rsid w:val="00320ACC"/>
    <w:rsid w:val="00320BCF"/>
    <w:rsid w:val="00320D7C"/>
    <w:rsid w:val="00320FF9"/>
    <w:rsid w:val="0032119F"/>
    <w:rsid w:val="0032123B"/>
    <w:rsid w:val="00321249"/>
    <w:rsid w:val="003213DC"/>
    <w:rsid w:val="003215E8"/>
    <w:rsid w:val="003216A1"/>
    <w:rsid w:val="00321896"/>
    <w:rsid w:val="003218BB"/>
    <w:rsid w:val="00321E78"/>
    <w:rsid w:val="00321ED7"/>
    <w:rsid w:val="00322029"/>
    <w:rsid w:val="00322061"/>
    <w:rsid w:val="003220BF"/>
    <w:rsid w:val="00322107"/>
    <w:rsid w:val="00322152"/>
    <w:rsid w:val="00322161"/>
    <w:rsid w:val="003221AA"/>
    <w:rsid w:val="003221DD"/>
    <w:rsid w:val="00322450"/>
    <w:rsid w:val="003224AD"/>
    <w:rsid w:val="0032251F"/>
    <w:rsid w:val="003227BB"/>
    <w:rsid w:val="0032281D"/>
    <w:rsid w:val="00322DD2"/>
    <w:rsid w:val="00322FA6"/>
    <w:rsid w:val="0032300F"/>
    <w:rsid w:val="003230C4"/>
    <w:rsid w:val="0032311F"/>
    <w:rsid w:val="003231A6"/>
    <w:rsid w:val="0032322D"/>
    <w:rsid w:val="00323283"/>
    <w:rsid w:val="003232E4"/>
    <w:rsid w:val="00323676"/>
    <w:rsid w:val="003236CA"/>
    <w:rsid w:val="003238C4"/>
    <w:rsid w:val="00323944"/>
    <w:rsid w:val="0032397C"/>
    <w:rsid w:val="00323A62"/>
    <w:rsid w:val="00323A9A"/>
    <w:rsid w:val="00323BB7"/>
    <w:rsid w:val="00323D4D"/>
    <w:rsid w:val="00323D7C"/>
    <w:rsid w:val="00323D9B"/>
    <w:rsid w:val="00323EFA"/>
    <w:rsid w:val="00323F2F"/>
    <w:rsid w:val="00324147"/>
    <w:rsid w:val="00324235"/>
    <w:rsid w:val="00324449"/>
    <w:rsid w:val="0032449A"/>
    <w:rsid w:val="003245CE"/>
    <w:rsid w:val="0032471E"/>
    <w:rsid w:val="00324806"/>
    <w:rsid w:val="00324C2B"/>
    <w:rsid w:val="00324C53"/>
    <w:rsid w:val="00324ED7"/>
    <w:rsid w:val="00325098"/>
    <w:rsid w:val="00325371"/>
    <w:rsid w:val="00325389"/>
    <w:rsid w:val="003253D8"/>
    <w:rsid w:val="003255ED"/>
    <w:rsid w:val="003257C5"/>
    <w:rsid w:val="003257E7"/>
    <w:rsid w:val="00325AF5"/>
    <w:rsid w:val="00325B6B"/>
    <w:rsid w:val="00325B94"/>
    <w:rsid w:val="00325BA0"/>
    <w:rsid w:val="00325C11"/>
    <w:rsid w:val="00325C75"/>
    <w:rsid w:val="00325C83"/>
    <w:rsid w:val="00325F76"/>
    <w:rsid w:val="00326148"/>
    <w:rsid w:val="003262C4"/>
    <w:rsid w:val="00326369"/>
    <w:rsid w:val="003264CC"/>
    <w:rsid w:val="00326644"/>
    <w:rsid w:val="00326A11"/>
    <w:rsid w:val="00326A7D"/>
    <w:rsid w:val="00326AAE"/>
    <w:rsid w:val="00326ADA"/>
    <w:rsid w:val="00326D22"/>
    <w:rsid w:val="00326E7D"/>
    <w:rsid w:val="00327301"/>
    <w:rsid w:val="0032769D"/>
    <w:rsid w:val="0032778A"/>
    <w:rsid w:val="00327860"/>
    <w:rsid w:val="00327BF0"/>
    <w:rsid w:val="00327E38"/>
    <w:rsid w:val="00327EA8"/>
    <w:rsid w:val="00330161"/>
    <w:rsid w:val="003301AC"/>
    <w:rsid w:val="0033020D"/>
    <w:rsid w:val="00330265"/>
    <w:rsid w:val="00330293"/>
    <w:rsid w:val="0033033A"/>
    <w:rsid w:val="00330508"/>
    <w:rsid w:val="0033052A"/>
    <w:rsid w:val="00330640"/>
    <w:rsid w:val="00330769"/>
    <w:rsid w:val="00330790"/>
    <w:rsid w:val="003308F1"/>
    <w:rsid w:val="00330AC8"/>
    <w:rsid w:val="00330B27"/>
    <w:rsid w:val="00330B62"/>
    <w:rsid w:val="00330C45"/>
    <w:rsid w:val="00330CD3"/>
    <w:rsid w:val="00330CE6"/>
    <w:rsid w:val="00330DDE"/>
    <w:rsid w:val="00330F6F"/>
    <w:rsid w:val="0033114D"/>
    <w:rsid w:val="003311EC"/>
    <w:rsid w:val="00331329"/>
    <w:rsid w:val="00331396"/>
    <w:rsid w:val="00331409"/>
    <w:rsid w:val="003314B1"/>
    <w:rsid w:val="00331556"/>
    <w:rsid w:val="003315E9"/>
    <w:rsid w:val="00331664"/>
    <w:rsid w:val="0033171D"/>
    <w:rsid w:val="00331793"/>
    <w:rsid w:val="003317AF"/>
    <w:rsid w:val="003317C0"/>
    <w:rsid w:val="00331843"/>
    <w:rsid w:val="00331850"/>
    <w:rsid w:val="00331976"/>
    <w:rsid w:val="00331B64"/>
    <w:rsid w:val="00331C68"/>
    <w:rsid w:val="00331CA8"/>
    <w:rsid w:val="00331D7A"/>
    <w:rsid w:val="00331E31"/>
    <w:rsid w:val="00331EF2"/>
    <w:rsid w:val="00331F5D"/>
    <w:rsid w:val="00331FDA"/>
    <w:rsid w:val="003320C5"/>
    <w:rsid w:val="003320F6"/>
    <w:rsid w:val="003321C6"/>
    <w:rsid w:val="00332239"/>
    <w:rsid w:val="00332269"/>
    <w:rsid w:val="00332411"/>
    <w:rsid w:val="00332885"/>
    <w:rsid w:val="00332890"/>
    <w:rsid w:val="00332AE0"/>
    <w:rsid w:val="00332CE1"/>
    <w:rsid w:val="00332D3F"/>
    <w:rsid w:val="00332F40"/>
    <w:rsid w:val="0033309C"/>
    <w:rsid w:val="003332F1"/>
    <w:rsid w:val="00333444"/>
    <w:rsid w:val="0033360F"/>
    <w:rsid w:val="003338A7"/>
    <w:rsid w:val="00333914"/>
    <w:rsid w:val="00333958"/>
    <w:rsid w:val="0033397E"/>
    <w:rsid w:val="00333A71"/>
    <w:rsid w:val="00333AE2"/>
    <w:rsid w:val="00333BE3"/>
    <w:rsid w:val="00333CE1"/>
    <w:rsid w:val="00333D9B"/>
    <w:rsid w:val="0033400D"/>
    <w:rsid w:val="00334035"/>
    <w:rsid w:val="0033407D"/>
    <w:rsid w:val="00334182"/>
    <w:rsid w:val="003342D0"/>
    <w:rsid w:val="00334391"/>
    <w:rsid w:val="003343FD"/>
    <w:rsid w:val="003345B4"/>
    <w:rsid w:val="003346CB"/>
    <w:rsid w:val="00334789"/>
    <w:rsid w:val="00334887"/>
    <w:rsid w:val="00334932"/>
    <w:rsid w:val="00334A75"/>
    <w:rsid w:val="00334AD1"/>
    <w:rsid w:val="00334C44"/>
    <w:rsid w:val="00334EDF"/>
    <w:rsid w:val="00334F24"/>
    <w:rsid w:val="003350F1"/>
    <w:rsid w:val="0033511F"/>
    <w:rsid w:val="00335156"/>
    <w:rsid w:val="003351BF"/>
    <w:rsid w:val="0033526C"/>
    <w:rsid w:val="00335407"/>
    <w:rsid w:val="00335506"/>
    <w:rsid w:val="00335629"/>
    <w:rsid w:val="003356C5"/>
    <w:rsid w:val="00335848"/>
    <w:rsid w:val="00335943"/>
    <w:rsid w:val="003359C7"/>
    <w:rsid w:val="00335A81"/>
    <w:rsid w:val="00335A8B"/>
    <w:rsid w:val="00335A96"/>
    <w:rsid w:val="00335AF8"/>
    <w:rsid w:val="00335B02"/>
    <w:rsid w:val="00335D72"/>
    <w:rsid w:val="00335DFA"/>
    <w:rsid w:val="00335E3E"/>
    <w:rsid w:val="00335FED"/>
    <w:rsid w:val="003360CA"/>
    <w:rsid w:val="003361ED"/>
    <w:rsid w:val="00336260"/>
    <w:rsid w:val="003362C6"/>
    <w:rsid w:val="003364CC"/>
    <w:rsid w:val="003364D6"/>
    <w:rsid w:val="003365F5"/>
    <w:rsid w:val="00336873"/>
    <w:rsid w:val="00336A32"/>
    <w:rsid w:val="00336C75"/>
    <w:rsid w:val="00336E52"/>
    <w:rsid w:val="00336F27"/>
    <w:rsid w:val="0033700C"/>
    <w:rsid w:val="00337017"/>
    <w:rsid w:val="00337059"/>
    <w:rsid w:val="00337165"/>
    <w:rsid w:val="003372F0"/>
    <w:rsid w:val="003373EE"/>
    <w:rsid w:val="003376C3"/>
    <w:rsid w:val="00337744"/>
    <w:rsid w:val="00337776"/>
    <w:rsid w:val="003377C5"/>
    <w:rsid w:val="0033781D"/>
    <w:rsid w:val="00337996"/>
    <w:rsid w:val="00337A40"/>
    <w:rsid w:val="00337A8E"/>
    <w:rsid w:val="00337CDD"/>
    <w:rsid w:val="00337CE5"/>
    <w:rsid w:val="00337DD2"/>
    <w:rsid w:val="00337E8E"/>
    <w:rsid w:val="00340061"/>
    <w:rsid w:val="0034020A"/>
    <w:rsid w:val="0034033F"/>
    <w:rsid w:val="0034034A"/>
    <w:rsid w:val="0034062C"/>
    <w:rsid w:val="0034077B"/>
    <w:rsid w:val="003407DD"/>
    <w:rsid w:val="0034092F"/>
    <w:rsid w:val="00340AFF"/>
    <w:rsid w:val="00340B08"/>
    <w:rsid w:val="00340B4F"/>
    <w:rsid w:val="00340B92"/>
    <w:rsid w:val="00340CC2"/>
    <w:rsid w:val="00340E01"/>
    <w:rsid w:val="00340EB8"/>
    <w:rsid w:val="00340FA1"/>
    <w:rsid w:val="00340FEE"/>
    <w:rsid w:val="003410FA"/>
    <w:rsid w:val="00341105"/>
    <w:rsid w:val="00341323"/>
    <w:rsid w:val="003413A5"/>
    <w:rsid w:val="0034144C"/>
    <w:rsid w:val="003414D8"/>
    <w:rsid w:val="0034165B"/>
    <w:rsid w:val="0034168F"/>
    <w:rsid w:val="003418B4"/>
    <w:rsid w:val="003418D1"/>
    <w:rsid w:val="003419F6"/>
    <w:rsid w:val="00341AA8"/>
    <w:rsid w:val="00341DEC"/>
    <w:rsid w:val="00341EF1"/>
    <w:rsid w:val="00341FBE"/>
    <w:rsid w:val="00341FFA"/>
    <w:rsid w:val="0034215F"/>
    <w:rsid w:val="0034229A"/>
    <w:rsid w:val="00342472"/>
    <w:rsid w:val="00342484"/>
    <w:rsid w:val="00342697"/>
    <w:rsid w:val="00342736"/>
    <w:rsid w:val="003428DE"/>
    <w:rsid w:val="00342C10"/>
    <w:rsid w:val="00342DD9"/>
    <w:rsid w:val="00342EA3"/>
    <w:rsid w:val="00342EB1"/>
    <w:rsid w:val="00343092"/>
    <w:rsid w:val="0034324C"/>
    <w:rsid w:val="003432A1"/>
    <w:rsid w:val="003432AE"/>
    <w:rsid w:val="0034335B"/>
    <w:rsid w:val="0034350A"/>
    <w:rsid w:val="00343552"/>
    <w:rsid w:val="003435BD"/>
    <w:rsid w:val="00343635"/>
    <w:rsid w:val="0034372C"/>
    <w:rsid w:val="0034387C"/>
    <w:rsid w:val="00343A47"/>
    <w:rsid w:val="00343B03"/>
    <w:rsid w:val="00343BD2"/>
    <w:rsid w:val="00343DCD"/>
    <w:rsid w:val="003441B2"/>
    <w:rsid w:val="0034441A"/>
    <w:rsid w:val="003444BE"/>
    <w:rsid w:val="003444E5"/>
    <w:rsid w:val="00344751"/>
    <w:rsid w:val="00344789"/>
    <w:rsid w:val="00344827"/>
    <w:rsid w:val="00344854"/>
    <w:rsid w:val="003448E7"/>
    <w:rsid w:val="00344A3C"/>
    <w:rsid w:val="00344A6B"/>
    <w:rsid w:val="00344BA7"/>
    <w:rsid w:val="00344D68"/>
    <w:rsid w:val="00345018"/>
    <w:rsid w:val="003451CA"/>
    <w:rsid w:val="00345257"/>
    <w:rsid w:val="003452D1"/>
    <w:rsid w:val="00345435"/>
    <w:rsid w:val="00345573"/>
    <w:rsid w:val="003456D4"/>
    <w:rsid w:val="003458E4"/>
    <w:rsid w:val="0034596A"/>
    <w:rsid w:val="00345AE2"/>
    <w:rsid w:val="00345C72"/>
    <w:rsid w:val="00345D1D"/>
    <w:rsid w:val="00345D5A"/>
    <w:rsid w:val="00345E8C"/>
    <w:rsid w:val="00345EEB"/>
    <w:rsid w:val="003463A7"/>
    <w:rsid w:val="0034677A"/>
    <w:rsid w:val="0034683E"/>
    <w:rsid w:val="0034687C"/>
    <w:rsid w:val="003468C9"/>
    <w:rsid w:val="003468D6"/>
    <w:rsid w:val="003468FC"/>
    <w:rsid w:val="00346944"/>
    <w:rsid w:val="00346BC2"/>
    <w:rsid w:val="00346E7B"/>
    <w:rsid w:val="00346F2F"/>
    <w:rsid w:val="0034702B"/>
    <w:rsid w:val="00347105"/>
    <w:rsid w:val="00347259"/>
    <w:rsid w:val="00347402"/>
    <w:rsid w:val="00347531"/>
    <w:rsid w:val="003475B9"/>
    <w:rsid w:val="0034783C"/>
    <w:rsid w:val="003478D5"/>
    <w:rsid w:val="00347941"/>
    <w:rsid w:val="00347E20"/>
    <w:rsid w:val="00347EC5"/>
    <w:rsid w:val="00347F1F"/>
    <w:rsid w:val="0035012D"/>
    <w:rsid w:val="00350303"/>
    <w:rsid w:val="003504F1"/>
    <w:rsid w:val="00350504"/>
    <w:rsid w:val="00350548"/>
    <w:rsid w:val="00350564"/>
    <w:rsid w:val="00350662"/>
    <w:rsid w:val="00350710"/>
    <w:rsid w:val="00350771"/>
    <w:rsid w:val="00350987"/>
    <w:rsid w:val="003509B1"/>
    <w:rsid w:val="003509B7"/>
    <w:rsid w:val="00350B40"/>
    <w:rsid w:val="00350C34"/>
    <w:rsid w:val="00350C39"/>
    <w:rsid w:val="00350D81"/>
    <w:rsid w:val="00351328"/>
    <w:rsid w:val="00351361"/>
    <w:rsid w:val="003513D3"/>
    <w:rsid w:val="003513E0"/>
    <w:rsid w:val="00351542"/>
    <w:rsid w:val="0035162E"/>
    <w:rsid w:val="00351734"/>
    <w:rsid w:val="003519C9"/>
    <w:rsid w:val="003519CC"/>
    <w:rsid w:val="00351B2E"/>
    <w:rsid w:val="00351B84"/>
    <w:rsid w:val="00351D41"/>
    <w:rsid w:val="00351D89"/>
    <w:rsid w:val="00351D95"/>
    <w:rsid w:val="00351E86"/>
    <w:rsid w:val="00351F39"/>
    <w:rsid w:val="003520A8"/>
    <w:rsid w:val="0035213D"/>
    <w:rsid w:val="00352152"/>
    <w:rsid w:val="00352155"/>
    <w:rsid w:val="00352218"/>
    <w:rsid w:val="00352302"/>
    <w:rsid w:val="00352385"/>
    <w:rsid w:val="00352479"/>
    <w:rsid w:val="0035247D"/>
    <w:rsid w:val="003525A9"/>
    <w:rsid w:val="0035278A"/>
    <w:rsid w:val="003528A2"/>
    <w:rsid w:val="00352CD0"/>
    <w:rsid w:val="00352D0F"/>
    <w:rsid w:val="00352E9B"/>
    <w:rsid w:val="00352ECB"/>
    <w:rsid w:val="00352F9C"/>
    <w:rsid w:val="00353042"/>
    <w:rsid w:val="00353060"/>
    <w:rsid w:val="00353073"/>
    <w:rsid w:val="0035311D"/>
    <w:rsid w:val="00353149"/>
    <w:rsid w:val="003532BA"/>
    <w:rsid w:val="0035338D"/>
    <w:rsid w:val="00353499"/>
    <w:rsid w:val="003534B9"/>
    <w:rsid w:val="003536CF"/>
    <w:rsid w:val="003536D3"/>
    <w:rsid w:val="00353783"/>
    <w:rsid w:val="003539DB"/>
    <w:rsid w:val="00353A76"/>
    <w:rsid w:val="00353B2F"/>
    <w:rsid w:val="00353C54"/>
    <w:rsid w:val="00353F2D"/>
    <w:rsid w:val="00354005"/>
    <w:rsid w:val="00354012"/>
    <w:rsid w:val="00354193"/>
    <w:rsid w:val="00354267"/>
    <w:rsid w:val="003542DA"/>
    <w:rsid w:val="003544E9"/>
    <w:rsid w:val="0035455E"/>
    <w:rsid w:val="003546D0"/>
    <w:rsid w:val="003546FC"/>
    <w:rsid w:val="003547B0"/>
    <w:rsid w:val="003547C9"/>
    <w:rsid w:val="00354851"/>
    <w:rsid w:val="003548FB"/>
    <w:rsid w:val="00354B4D"/>
    <w:rsid w:val="00354BA8"/>
    <w:rsid w:val="00354CC6"/>
    <w:rsid w:val="00354D2A"/>
    <w:rsid w:val="00354D5A"/>
    <w:rsid w:val="00355088"/>
    <w:rsid w:val="0035510B"/>
    <w:rsid w:val="003552BC"/>
    <w:rsid w:val="0035537A"/>
    <w:rsid w:val="003553BB"/>
    <w:rsid w:val="0035581C"/>
    <w:rsid w:val="00355891"/>
    <w:rsid w:val="00355C94"/>
    <w:rsid w:val="00355CCE"/>
    <w:rsid w:val="00355CD4"/>
    <w:rsid w:val="00355EE9"/>
    <w:rsid w:val="0035605C"/>
    <w:rsid w:val="0035666B"/>
    <w:rsid w:val="0035666F"/>
    <w:rsid w:val="00356673"/>
    <w:rsid w:val="00356778"/>
    <w:rsid w:val="00356A45"/>
    <w:rsid w:val="00356BF3"/>
    <w:rsid w:val="00356E06"/>
    <w:rsid w:val="00356EB6"/>
    <w:rsid w:val="00356F1F"/>
    <w:rsid w:val="00356FD1"/>
    <w:rsid w:val="00357050"/>
    <w:rsid w:val="00357099"/>
    <w:rsid w:val="00357473"/>
    <w:rsid w:val="003574D1"/>
    <w:rsid w:val="003575DB"/>
    <w:rsid w:val="0035771A"/>
    <w:rsid w:val="003577D9"/>
    <w:rsid w:val="00357814"/>
    <w:rsid w:val="0035784D"/>
    <w:rsid w:val="003578D8"/>
    <w:rsid w:val="003578F9"/>
    <w:rsid w:val="0035790F"/>
    <w:rsid w:val="0035794A"/>
    <w:rsid w:val="00357A3D"/>
    <w:rsid w:val="00357C26"/>
    <w:rsid w:val="00357C94"/>
    <w:rsid w:val="00357E55"/>
    <w:rsid w:val="00360011"/>
    <w:rsid w:val="00360119"/>
    <w:rsid w:val="00360453"/>
    <w:rsid w:val="00360465"/>
    <w:rsid w:val="0036049C"/>
    <w:rsid w:val="003604A3"/>
    <w:rsid w:val="0036054D"/>
    <w:rsid w:val="00360842"/>
    <w:rsid w:val="0036086D"/>
    <w:rsid w:val="003608B0"/>
    <w:rsid w:val="003609B1"/>
    <w:rsid w:val="00360A33"/>
    <w:rsid w:val="00360A55"/>
    <w:rsid w:val="00360CE3"/>
    <w:rsid w:val="00360E2B"/>
    <w:rsid w:val="00360F21"/>
    <w:rsid w:val="00360F30"/>
    <w:rsid w:val="00361001"/>
    <w:rsid w:val="00361026"/>
    <w:rsid w:val="00361069"/>
    <w:rsid w:val="003611F7"/>
    <w:rsid w:val="003611FC"/>
    <w:rsid w:val="00361274"/>
    <w:rsid w:val="003612EC"/>
    <w:rsid w:val="00361440"/>
    <w:rsid w:val="00361924"/>
    <w:rsid w:val="00361967"/>
    <w:rsid w:val="00361C10"/>
    <w:rsid w:val="00361D9B"/>
    <w:rsid w:val="00361E64"/>
    <w:rsid w:val="00361FE9"/>
    <w:rsid w:val="00362075"/>
    <w:rsid w:val="003622D9"/>
    <w:rsid w:val="00362300"/>
    <w:rsid w:val="003624F3"/>
    <w:rsid w:val="0036262F"/>
    <w:rsid w:val="00362631"/>
    <w:rsid w:val="00362693"/>
    <w:rsid w:val="00362710"/>
    <w:rsid w:val="003628BA"/>
    <w:rsid w:val="00362A27"/>
    <w:rsid w:val="00362AB1"/>
    <w:rsid w:val="00362BE3"/>
    <w:rsid w:val="00362D0A"/>
    <w:rsid w:val="00362D9E"/>
    <w:rsid w:val="003630AC"/>
    <w:rsid w:val="00363130"/>
    <w:rsid w:val="003631D7"/>
    <w:rsid w:val="003632F8"/>
    <w:rsid w:val="00363384"/>
    <w:rsid w:val="003633F9"/>
    <w:rsid w:val="003634F9"/>
    <w:rsid w:val="0036356D"/>
    <w:rsid w:val="00363761"/>
    <w:rsid w:val="003639A2"/>
    <w:rsid w:val="00363A31"/>
    <w:rsid w:val="00363B16"/>
    <w:rsid w:val="00363C61"/>
    <w:rsid w:val="00363C93"/>
    <w:rsid w:val="00363CFE"/>
    <w:rsid w:val="00363D9B"/>
    <w:rsid w:val="00363FE0"/>
    <w:rsid w:val="003640DC"/>
    <w:rsid w:val="00364227"/>
    <w:rsid w:val="0036423A"/>
    <w:rsid w:val="003642DC"/>
    <w:rsid w:val="0036451E"/>
    <w:rsid w:val="003645EF"/>
    <w:rsid w:val="003646B5"/>
    <w:rsid w:val="003647DE"/>
    <w:rsid w:val="00364837"/>
    <w:rsid w:val="003648B1"/>
    <w:rsid w:val="003648DF"/>
    <w:rsid w:val="00364ADD"/>
    <w:rsid w:val="00364C11"/>
    <w:rsid w:val="00364C3C"/>
    <w:rsid w:val="00364CAF"/>
    <w:rsid w:val="00364D71"/>
    <w:rsid w:val="00364DF5"/>
    <w:rsid w:val="00364E0E"/>
    <w:rsid w:val="00364E16"/>
    <w:rsid w:val="00364E32"/>
    <w:rsid w:val="00365276"/>
    <w:rsid w:val="00365432"/>
    <w:rsid w:val="003655BF"/>
    <w:rsid w:val="003656AD"/>
    <w:rsid w:val="003657B6"/>
    <w:rsid w:val="00365888"/>
    <w:rsid w:val="00365961"/>
    <w:rsid w:val="00365A84"/>
    <w:rsid w:val="00365B22"/>
    <w:rsid w:val="00365D7D"/>
    <w:rsid w:val="00365DDF"/>
    <w:rsid w:val="00366171"/>
    <w:rsid w:val="00366275"/>
    <w:rsid w:val="00366385"/>
    <w:rsid w:val="003663AA"/>
    <w:rsid w:val="00366468"/>
    <w:rsid w:val="003665F4"/>
    <w:rsid w:val="003669F7"/>
    <w:rsid w:val="003669FF"/>
    <w:rsid w:val="00366A4A"/>
    <w:rsid w:val="00366AA3"/>
    <w:rsid w:val="00366B12"/>
    <w:rsid w:val="00366E1D"/>
    <w:rsid w:val="003670F7"/>
    <w:rsid w:val="0036742A"/>
    <w:rsid w:val="00367433"/>
    <w:rsid w:val="00367556"/>
    <w:rsid w:val="003675CB"/>
    <w:rsid w:val="0036769D"/>
    <w:rsid w:val="0036772D"/>
    <w:rsid w:val="00367893"/>
    <w:rsid w:val="00367A00"/>
    <w:rsid w:val="00367A81"/>
    <w:rsid w:val="00367B7E"/>
    <w:rsid w:val="00367C22"/>
    <w:rsid w:val="00367C3F"/>
    <w:rsid w:val="00367C78"/>
    <w:rsid w:val="00367D28"/>
    <w:rsid w:val="00367FA1"/>
    <w:rsid w:val="00370053"/>
    <w:rsid w:val="00370184"/>
    <w:rsid w:val="003701E1"/>
    <w:rsid w:val="00370320"/>
    <w:rsid w:val="00370570"/>
    <w:rsid w:val="00370704"/>
    <w:rsid w:val="003707A8"/>
    <w:rsid w:val="0037097F"/>
    <w:rsid w:val="00370A61"/>
    <w:rsid w:val="00370C7D"/>
    <w:rsid w:val="00370D76"/>
    <w:rsid w:val="00370D7C"/>
    <w:rsid w:val="00370E0F"/>
    <w:rsid w:val="00370FD2"/>
    <w:rsid w:val="003711D5"/>
    <w:rsid w:val="003712CA"/>
    <w:rsid w:val="0037132C"/>
    <w:rsid w:val="003714CB"/>
    <w:rsid w:val="00371663"/>
    <w:rsid w:val="003716FB"/>
    <w:rsid w:val="0037189D"/>
    <w:rsid w:val="0037192F"/>
    <w:rsid w:val="003719B8"/>
    <w:rsid w:val="00371B7A"/>
    <w:rsid w:val="00371C8E"/>
    <w:rsid w:val="00371CFC"/>
    <w:rsid w:val="00371D91"/>
    <w:rsid w:val="00371DF8"/>
    <w:rsid w:val="00371EF4"/>
    <w:rsid w:val="00371F60"/>
    <w:rsid w:val="00371F9B"/>
    <w:rsid w:val="00371FB9"/>
    <w:rsid w:val="0037222C"/>
    <w:rsid w:val="0037226B"/>
    <w:rsid w:val="00372445"/>
    <w:rsid w:val="0037248B"/>
    <w:rsid w:val="00372999"/>
    <w:rsid w:val="003729EC"/>
    <w:rsid w:val="00372BB2"/>
    <w:rsid w:val="00372C64"/>
    <w:rsid w:val="00372C83"/>
    <w:rsid w:val="00372C97"/>
    <w:rsid w:val="0037305E"/>
    <w:rsid w:val="0037306D"/>
    <w:rsid w:val="003732DC"/>
    <w:rsid w:val="003734B6"/>
    <w:rsid w:val="00373588"/>
    <w:rsid w:val="00373694"/>
    <w:rsid w:val="003737F3"/>
    <w:rsid w:val="003738AB"/>
    <w:rsid w:val="003739A1"/>
    <w:rsid w:val="00373A1F"/>
    <w:rsid w:val="00373B36"/>
    <w:rsid w:val="00373BC2"/>
    <w:rsid w:val="00373D76"/>
    <w:rsid w:val="00373EB3"/>
    <w:rsid w:val="00373F1C"/>
    <w:rsid w:val="00373F49"/>
    <w:rsid w:val="00373F9F"/>
    <w:rsid w:val="00373FA4"/>
    <w:rsid w:val="00374090"/>
    <w:rsid w:val="003740A7"/>
    <w:rsid w:val="0037414F"/>
    <w:rsid w:val="00374316"/>
    <w:rsid w:val="00374390"/>
    <w:rsid w:val="003744D6"/>
    <w:rsid w:val="00374608"/>
    <w:rsid w:val="0037463C"/>
    <w:rsid w:val="00374728"/>
    <w:rsid w:val="00374A15"/>
    <w:rsid w:val="00374B4D"/>
    <w:rsid w:val="00374D44"/>
    <w:rsid w:val="00374EA1"/>
    <w:rsid w:val="00374F1F"/>
    <w:rsid w:val="00374FA0"/>
    <w:rsid w:val="0037516B"/>
    <w:rsid w:val="003751D0"/>
    <w:rsid w:val="003756AE"/>
    <w:rsid w:val="003756AF"/>
    <w:rsid w:val="003756DA"/>
    <w:rsid w:val="00375732"/>
    <w:rsid w:val="00375836"/>
    <w:rsid w:val="00375A54"/>
    <w:rsid w:val="00375ACC"/>
    <w:rsid w:val="00375B4B"/>
    <w:rsid w:val="00375E00"/>
    <w:rsid w:val="00375E21"/>
    <w:rsid w:val="00375EBB"/>
    <w:rsid w:val="00375EC2"/>
    <w:rsid w:val="00375EF3"/>
    <w:rsid w:val="003762A1"/>
    <w:rsid w:val="00376348"/>
    <w:rsid w:val="00376487"/>
    <w:rsid w:val="00376505"/>
    <w:rsid w:val="0037675F"/>
    <w:rsid w:val="0037683B"/>
    <w:rsid w:val="00376AB4"/>
    <w:rsid w:val="00376BA1"/>
    <w:rsid w:val="00376CE3"/>
    <w:rsid w:val="00376D2D"/>
    <w:rsid w:val="00376DB7"/>
    <w:rsid w:val="00376FB5"/>
    <w:rsid w:val="00377003"/>
    <w:rsid w:val="003773A9"/>
    <w:rsid w:val="00377452"/>
    <w:rsid w:val="003775A5"/>
    <w:rsid w:val="003779CE"/>
    <w:rsid w:val="00377A02"/>
    <w:rsid w:val="00377E6B"/>
    <w:rsid w:val="00377F1C"/>
    <w:rsid w:val="00377FEA"/>
    <w:rsid w:val="0038010B"/>
    <w:rsid w:val="003801C2"/>
    <w:rsid w:val="003801F4"/>
    <w:rsid w:val="003802C5"/>
    <w:rsid w:val="003802E7"/>
    <w:rsid w:val="003802FE"/>
    <w:rsid w:val="00380307"/>
    <w:rsid w:val="003805E9"/>
    <w:rsid w:val="003805EA"/>
    <w:rsid w:val="0038077D"/>
    <w:rsid w:val="003807CA"/>
    <w:rsid w:val="003808B2"/>
    <w:rsid w:val="00380E13"/>
    <w:rsid w:val="00380EE9"/>
    <w:rsid w:val="00380F01"/>
    <w:rsid w:val="00381044"/>
    <w:rsid w:val="003810CA"/>
    <w:rsid w:val="00381397"/>
    <w:rsid w:val="0038142C"/>
    <w:rsid w:val="00381517"/>
    <w:rsid w:val="003816CF"/>
    <w:rsid w:val="00381753"/>
    <w:rsid w:val="00381802"/>
    <w:rsid w:val="00381924"/>
    <w:rsid w:val="00381B38"/>
    <w:rsid w:val="00381B7F"/>
    <w:rsid w:val="00381E61"/>
    <w:rsid w:val="00381FB8"/>
    <w:rsid w:val="003820DF"/>
    <w:rsid w:val="00382196"/>
    <w:rsid w:val="003822D5"/>
    <w:rsid w:val="00382494"/>
    <w:rsid w:val="0038250C"/>
    <w:rsid w:val="00382608"/>
    <w:rsid w:val="003826C4"/>
    <w:rsid w:val="003826DD"/>
    <w:rsid w:val="003828D0"/>
    <w:rsid w:val="003828EF"/>
    <w:rsid w:val="00382A13"/>
    <w:rsid w:val="00382C1A"/>
    <w:rsid w:val="00382DF5"/>
    <w:rsid w:val="00382E6A"/>
    <w:rsid w:val="00383574"/>
    <w:rsid w:val="00383575"/>
    <w:rsid w:val="003835A4"/>
    <w:rsid w:val="00383667"/>
    <w:rsid w:val="0038380B"/>
    <w:rsid w:val="00383814"/>
    <w:rsid w:val="003838F4"/>
    <w:rsid w:val="003839F5"/>
    <w:rsid w:val="00383AC0"/>
    <w:rsid w:val="00383B57"/>
    <w:rsid w:val="00383B6A"/>
    <w:rsid w:val="00383C41"/>
    <w:rsid w:val="00383CA8"/>
    <w:rsid w:val="00383DB5"/>
    <w:rsid w:val="00383DE3"/>
    <w:rsid w:val="00383E35"/>
    <w:rsid w:val="00383F51"/>
    <w:rsid w:val="00383F6F"/>
    <w:rsid w:val="00384057"/>
    <w:rsid w:val="003840C2"/>
    <w:rsid w:val="00384187"/>
    <w:rsid w:val="00384647"/>
    <w:rsid w:val="00384676"/>
    <w:rsid w:val="003847F9"/>
    <w:rsid w:val="00384992"/>
    <w:rsid w:val="00384DD1"/>
    <w:rsid w:val="00384F19"/>
    <w:rsid w:val="0038503C"/>
    <w:rsid w:val="003850A3"/>
    <w:rsid w:val="003851C0"/>
    <w:rsid w:val="00385238"/>
    <w:rsid w:val="0038533A"/>
    <w:rsid w:val="00385615"/>
    <w:rsid w:val="0038575F"/>
    <w:rsid w:val="00385789"/>
    <w:rsid w:val="00385A18"/>
    <w:rsid w:val="00385B0F"/>
    <w:rsid w:val="00385D60"/>
    <w:rsid w:val="00385E08"/>
    <w:rsid w:val="00385ECB"/>
    <w:rsid w:val="00385EFC"/>
    <w:rsid w:val="00386087"/>
    <w:rsid w:val="00386127"/>
    <w:rsid w:val="00386293"/>
    <w:rsid w:val="0038630C"/>
    <w:rsid w:val="003868AD"/>
    <w:rsid w:val="00386A33"/>
    <w:rsid w:val="00386B70"/>
    <w:rsid w:val="00386BCB"/>
    <w:rsid w:val="00386D23"/>
    <w:rsid w:val="00386F14"/>
    <w:rsid w:val="00386FA9"/>
    <w:rsid w:val="00387129"/>
    <w:rsid w:val="003871EF"/>
    <w:rsid w:val="00387253"/>
    <w:rsid w:val="00387449"/>
    <w:rsid w:val="0038746B"/>
    <w:rsid w:val="003875B5"/>
    <w:rsid w:val="003879B0"/>
    <w:rsid w:val="00387A27"/>
    <w:rsid w:val="00387A5F"/>
    <w:rsid w:val="00387CA4"/>
    <w:rsid w:val="00387CCC"/>
    <w:rsid w:val="00387D77"/>
    <w:rsid w:val="00387DAF"/>
    <w:rsid w:val="00387E0B"/>
    <w:rsid w:val="00387F89"/>
    <w:rsid w:val="0039021A"/>
    <w:rsid w:val="003902A7"/>
    <w:rsid w:val="00390357"/>
    <w:rsid w:val="003903C9"/>
    <w:rsid w:val="0039066F"/>
    <w:rsid w:val="00390718"/>
    <w:rsid w:val="00390775"/>
    <w:rsid w:val="00390800"/>
    <w:rsid w:val="0039082E"/>
    <w:rsid w:val="00390840"/>
    <w:rsid w:val="00390945"/>
    <w:rsid w:val="00390949"/>
    <w:rsid w:val="003909BC"/>
    <w:rsid w:val="003909FA"/>
    <w:rsid w:val="00390AA2"/>
    <w:rsid w:val="00390C5B"/>
    <w:rsid w:val="00390D3E"/>
    <w:rsid w:val="00390DD3"/>
    <w:rsid w:val="0039106D"/>
    <w:rsid w:val="00391092"/>
    <w:rsid w:val="003910FA"/>
    <w:rsid w:val="00391132"/>
    <w:rsid w:val="0039115D"/>
    <w:rsid w:val="00391177"/>
    <w:rsid w:val="00391237"/>
    <w:rsid w:val="0039145C"/>
    <w:rsid w:val="0039159C"/>
    <w:rsid w:val="003915F3"/>
    <w:rsid w:val="00391681"/>
    <w:rsid w:val="003916DB"/>
    <w:rsid w:val="00391713"/>
    <w:rsid w:val="0039181E"/>
    <w:rsid w:val="003918C8"/>
    <w:rsid w:val="00391932"/>
    <w:rsid w:val="00391A26"/>
    <w:rsid w:val="00391A39"/>
    <w:rsid w:val="00391B7D"/>
    <w:rsid w:val="00391D21"/>
    <w:rsid w:val="00391DE4"/>
    <w:rsid w:val="00391E6A"/>
    <w:rsid w:val="00391F20"/>
    <w:rsid w:val="0039209D"/>
    <w:rsid w:val="0039232A"/>
    <w:rsid w:val="003923A0"/>
    <w:rsid w:val="0039288D"/>
    <w:rsid w:val="003928ED"/>
    <w:rsid w:val="00392ACC"/>
    <w:rsid w:val="00392B03"/>
    <w:rsid w:val="00392B1D"/>
    <w:rsid w:val="00392F33"/>
    <w:rsid w:val="0039308D"/>
    <w:rsid w:val="003930BF"/>
    <w:rsid w:val="003932C0"/>
    <w:rsid w:val="00393365"/>
    <w:rsid w:val="0039348D"/>
    <w:rsid w:val="0039366C"/>
    <w:rsid w:val="003939FB"/>
    <w:rsid w:val="00393BD9"/>
    <w:rsid w:val="003940E8"/>
    <w:rsid w:val="0039439F"/>
    <w:rsid w:val="003943D8"/>
    <w:rsid w:val="0039442D"/>
    <w:rsid w:val="00394436"/>
    <w:rsid w:val="00394481"/>
    <w:rsid w:val="003945A8"/>
    <w:rsid w:val="0039461D"/>
    <w:rsid w:val="00394885"/>
    <w:rsid w:val="0039493B"/>
    <w:rsid w:val="00394AEB"/>
    <w:rsid w:val="00394EE9"/>
    <w:rsid w:val="00394F8A"/>
    <w:rsid w:val="00394FD8"/>
    <w:rsid w:val="0039518B"/>
    <w:rsid w:val="0039523B"/>
    <w:rsid w:val="003953E5"/>
    <w:rsid w:val="003955D8"/>
    <w:rsid w:val="003957B2"/>
    <w:rsid w:val="003958D7"/>
    <w:rsid w:val="003959FD"/>
    <w:rsid w:val="00395AAC"/>
    <w:rsid w:val="00395BB6"/>
    <w:rsid w:val="00395C1A"/>
    <w:rsid w:val="00395C3F"/>
    <w:rsid w:val="00395D00"/>
    <w:rsid w:val="00395D3E"/>
    <w:rsid w:val="00395E5D"/>
    <w:rsid w:val="00396223"/>
    <w:rsid w:val="0039647F"/>
    <w:rsid w:val="003965DC"/>
    <w:rsid w:val="00396643"/>
    <w:rsid w:val="00396735"/>
    <w:rsid w:val="00396881"/>
    <w:rsid w:val="00396980"/>
    <w:rsid w:val="00396AD1"/>
    <w:rsid w:val="00396AD3"/>
    <w:rsid w:val="00396B25"/>
    <w:rsid w:val="00396BF5"/>
    <w:rsid w:val="00396C55"/>
    <w:rsid w:val="00396CE3"/>
    <w:rsid w:val="00396D35"/>
    <w:rsid w:val="00396E58"/>
    <w:rsid w:val="00396EC9"/>
    <w:rsid w:val="00397160"/>
    <w:rsid w:val="003975E9"/>
    <w:rsid w:val="003976AC"/>
    <w:rsid w:val="00397758"/>
    <w:rsid w:val="003977FE"/>
    <w:rsid w:val="00397803"/>
    <w:rsid w:val="003979E7"/>
    <w:rsid w:val="00397AEC"/>
    <w:rsid w:val="00397B80"/>
    <w:rsid w:val="00397C4B"/>
    <w:rsid w:val="00397C91"/>
    <w:rsid w:val="00397CC1"/>
    <w:rsid w:val="00397F14"/>
    <w:rsid w:val="0039C20E"/>
    <w:rsid w:val="003A01A3"/>
    <w:rsid w:val="003A01EE"/>
    <w:rsid w:val="003A02C7"/>
    <w:rsid w:val="003A03AE"/>
    <w:rsid w:val="003A03CF"/>
    <w:rsid w:val="003A03FC"/>
    <w:rsid w:val="003A0484"/>
    <w:rsid w:val="003A05F3"/>
    <w:rsid w:val="003A0703"/>
    <w:rsid w:val="003A077C"/>
    <w:rsid w:val="003A08DC"/>
    <w:rsid w:val="003A08F0"/>
    <w:rsid w:val="003A097E"/>
    <w:rsid w:val="003A0B74"/>
    <w:rsid w:val="003A0E10"/>
    <w:rsid w:val="003A10CC"/>
    <w:rsid w:val="003A110D"/>
    <w:rsid w:val="003A147F"/>
    <w:rsid w:val="003A14C4"/>
    <w:rsid w:val="003A14D5"/>
    <w:rsid w:val="003A1736"/>
    <w:rsid w:val="003A1796"/>
    <w:rsid w:val="003A188F"/>
    <w:rsid w:val="003A18C7"/>
    <w:rsid w:val="003A19E4"/>
    <w:rsid w:val="003A19EF"/>
    <w:rsid w:val="003A1AEF"/>
    <w:rsid w:val="003A1B6D"/>
    <w:rsid w:val="003A1CC6"/>
    <w:rsid w:val="003A1F4B"/>
    <w:rsid w:val="003A22D6"/>
    <w:rsid w:val="003A2367"/>
    <w:rsid w:val="003A2368"/>
    <w:rsid w:val="003A2379"/>
    <w:rsid w:val="003A2443"/>
    <w:rsid w:val="003A2656"/>
    <w:rsid w:val="003A2697"/>
    <w:rsid w:val="003A2702"/>
    <w:rsid w:val="003A276C"/>
    <w:rsid w:val="003A286F"/>
    <w:rsid w:val="003A292B"/>
    <w:rsid w:val="003A2C44"/>
    <w:rsid w:val="003A2E50"/>
    <w:rsid w:val="003A2F9A"/>
    <w:rsid w:val="003A3098"/>
    <w:rsid w:val="003A3149"/>
    <w:rsid w:val="003A329A"/>
    <w:rsid w:val="003A35DC"/>
    <w:rsid w:val="003A3692"/>
    <w:rsid w:val="003A369B"/>
    <w:rsid w:val="003A36A8"/>
    <w:rsid w:val="003A3720"/>
    <w:rsid w:val="003A3B34"/>
    <w:rsid w:val="003A3B8C"/>
    <w:rsid w:val="003A3DE8"/>
    <w:rsid w:val="003A3EAE"/>
    <w:rsid w:val="003A3F0E"/>
    <w:rsid w:val="003A3FCC"/>
    <w:rsid w:val="003A4212"/>
    <w:rsid w:val="003A422A"/>
    <w:rsid w:val="003A42A7"/>
    <w:rsid w:val="003A42D0"/>
    <w:rsid w:val="003A430C"/>
    <w:rsid w:val="003A4335"/>
    <w:rsid w:val="003A4927"/>
    <w:rsid w:val="003A4959"/>
    <w:rsid w:val="003A4E0D"/>
    <w:rsid w:val="003A5097"/>
    <w:rsid w:val="003A53F1"/>
    <w:rsid w:val="003A5436"/>
    <w:rsid w:val="003A5464"/>
    <w:rsid w:val="003A54DD"/>
    <w:rsid w:val="003A5551"/>
    <w:rsid w:val="003A5688"/>
    <w:rsid w:val="003A5761"/>
    <w:rsid w:val="003A5800"/>
    <w:rsid w:val="003A5913"/>
    <w:rsid w:val="003A5A72"/>
    <w:rsid w:val="003A5CF8"/>
    <w:rsid w:val="003A5CFF"/>
    <w:rsid w:val="003A603B"/>
    <w:rsid w:val="003A60EF"/>
    <w:rsid w:val="003A63DB"/>
    <w:rsid w:val="003A6400"/>
    <w:rsid w:val="003A65D7"/>
    <w:rsid w:val="003A697E"/>
    <w:rsid w:val="003A6B38"/>
    <w:rsid w:val="003A6E49"/>
    <w:rsid w:val="003A6EE5"/>
    <w:rsid w:val="003A6FD2"/>
    <w:rsid w:val="003A72D5"/>
    <w:rsid w:val="003A737A"/>
    <w:rsid w:val="003A7458"/>
    <w:rsid w:val="003A7511"/>
    <w:rsid w:val="003A753D"/>
    <w:rsid w:val="003A779C"/>
    <w:rsid w:val="003A7866"/>
    <w:rsid w:val="003A78CC"/>
    <w:rsid w:val="003A7AFB"/>
    <w:rsid w:val="003A7B7B"/>
    <w:rsid w:val="003A7B94"/>
    <w:rsid w:val="003A7D19"/>
    <w:rsid w:val="003A7E4A"/>
    <w:rsid w:val="003AE093"/>
    <w:rsid w:val="003B014A"/>
    <w:rsid w:val="003B01C5"/>
    <w:rsid w:val="003B01D5"/>
    <w:rsid w:val="003B02D8"/>
    <w:rsid w:val="003B042B"/>
    <w:rsid w:val="003B05ED"/>
    <w:rsid w:val="003B066E"/>
    <w:rsid w:val="003B06ED"/>
    <w:rsid w:val="003B072D"/>
    <w:rsid w:val="003B07AC"/>
    <w:rsid w:val="003B081D"/>
    <w:rsid w:val="003B0A4F"/>
    <w:rsid w:val="003B0AFF"/>
    <w:rsid w:val="003B0B07"/>
    <w:rsid w:val="003B0B29"/>
    <w:rsid w:val="003B0B5B"/>
    <w:rsid w:val="003B0C62"/>
    <w:rsid w:val="003B0D63"/>
    <w:rsid w:val="003B0D6B"/>
    <w:rsid w:val="003B0F42"/>
    <w:rsid w:val="003B1012"/>
    <w:rsid w:val="003B1087"/>
    <w:rsid w:val="003B1279"/>
    <w:rsid w:val="003B13A1"/>
    <w:rsid w:val="003B143D"/>
    <w:rsid w:val="003B1994"/>
    <w:rsid w:val="003B1B13"/>
    <w:rsid w:val="003B1ED9"/>
    <w:rsid w:val="003B1F16"/>
    <w:rsid w:val="003B21E0"/>
    <w:rsid w:val="003B223B"/>
    <w:rsid w:val="003B22B9"/>
    <w:rsid w:val="003B22CD"/>
    <w:rsid w:val="003B249C"/>
    <w:rsid w:val="003B2501"/>
    <w:rsid w:val="003B2535"/>
    <w:rsid w:val="003B2701"/>
    <w:rsid w:val="003B2BB8"/>
    <w:rsid w:val="003B2D64"/>
    <w:rsid w:val="003B2E12"/>
    <w:rsid w:val="003B2E89"/>
    <w:rsid w:val="003B2F0D"/>
    <w:rsid w:val="003B31F2"/>
    <w:rsid w:val="003B327A"/>
    <w:rsid w:val="003B3316"/>
    <w:rsid w:val="003B340E"/>
    <w:rsid w:val="003B3453"/>
    <w:rsid w:val="003B352E"/>
    <w:rsid w:val="003B3921"/>
    <w:rsid w:val="003B3B31"/>
    <w:rsid w:val="003B3C09"/>
    <w:rsid w:val="003B3D9B"/>
    <w:rsid w:val="003B3DEC"/>
    <w:rsid w:val="003B3DFB"/>
    <w:rsid w:val="003B3E8D"/>
    <w:rsid w:val="003B3EB9"/>
    <w:rsid w:val="003B3ECA"/>
    <w:rsid w:val="003B3F1F"/>
    <w:rsid w:val="003B4227"/>
    <w:rsid w:val="003B4235"/>
    <w:rsid w:val="003B4373"/>
    <w:rsid w:val="003B4399"/>
    <w:rsid w:val="003B4572"/>
    <w:rsid w:val="003B464E"/>
    <w:rsid w:val="003B465B"/>
    <w:rsid w:val="003B46D5"/>
    <w:rsid w:val="003B485C"/>
    <w:rsid w:val="003B4B28"/>
    <w:rsid w:val="003B4C4F"/>
    <w:rsid w:val="003B4CAB"/>
    <w:rsid w:val="003B4CB9"/>
    <w:rsid w:val="003B4CC8"/>
    <w:rsid w:val="003B504D"/>
    <w:rsid w:val="003B541A"/>
    <w:rsid w:val="003B5517"/>
    <w:rsid w:val="003B55FB"/>
    <w:rsid w:val="003B56E7"/>
    <w:rsid w:val="003B5776"/>
    <w:rsid w:val="003B589E"/>
    <w:rsid w:val="003B5A64"/>
    <w:rsid w:val="003B5A6D"/>
    <w:rsid w:val="003B5BAE"/>
    <w:rsid w:val="003B5C9A"/>
    <w:rsid w:val="003B5D04"/>
    <w:rsid w:val="003B5FC6"/>
    <w:rsid w:val="003B640E"/>
    <w:rsid w:val="003B6422"/>
    <w:rsid w:val="003B67CB"/>
    <w:rsid w:val="003B6A8E"/>
    <w:rsid w:val="003B6AED"/>
    <w:rsid w:val="003B6B12"/>
    <w:rsid w:val="003B6BCA"/>
    <w:rsid w:val="003B6C69"/>
    <w:rsid w:val="003B7048"/>
    <w:rsid w:val="003B7102"/>
    <w:rsid w:val="003B717F"/>
    <w:rsid w:val="003B71FD"/>
    <w:rsid w:val="003B72BD"/>
    <w:rsid w:val="003B73E2"/>
    <w:rsid w:val="003B741D"/>
    <w:rsid w:val="003B7685"/>
    <w:rsid w:val="003B76C7"/>
    <w:rsid w:val="003B77EF"/>
    <w:rsid w:val="003B799F"/>
    <w:rsid w:val="003B7A80"/>
    <w:rsid w:val="003B7ABE"/>
    <w:rsid w:val="003B7B62"/>
    <w:rsid w:val="003B7C34"/>
    <w:rsid w:val="003B7CA3"/>
    <w:rsid w:val="003B7CA4"/>
    <w:rsid w:val="003B7D08"/>
    <w:rsid w:val="003B7E62"/>
    <w:rsid w:val="003B7EBB"/>
    <w:rsid w:val="003C0550"/>
    <w:rsid w:val="003C060D"/>
    <w:rsid w:val="003C07B9"/>
    <w:rsid w:val="003C08DF"/>
    <w:rsid w:val="003C0B64"/>
    <w:rsid w:val="003C0FF8"/>
    <w:rsid w:val="003C15F9"/>
    <w:rsid w:val="003C1856"/>
    <w:rsid w:val="003C1874"/>
    <w:rsid w:val="003C18A9"/>
    <w:rsid w:val="003C18B4"/>
    <w:rsid w:val="003C1902"/>
    <w:rsid w:val="003C196D"/>
    <w:rsid w:val="003C1B27"/>
    <w:rsid w:val="003C1BA6"/>
    <w:rsid w:val="003C1BDE"/>
    <w:rsid w:val="003C1C80"/>
    <w:rsid w:val="003C1CFC"/>
    <w:rsid w:val="003C1F10"/>
    <w:rsid w:val="003C1FAB"/>
    <w:rsid w:val="003C1FC7"/>
    <w:rsid w:val="003C2095"/>
    <w:rsid w:val="003C20C6"/>
    <w:rsid w:val="003C20F2"/>
    <w:rsid w:val="003C217B"/>
    <w:rsid w:val="003C22AF"/>
    <w:rsid w:val="003C2347"/>
    <w:rsid w:val="003C2493"/>
    <w:rsid w:val="003C25A7"/>
    <w:rsid w:val="003C28B5"/>
    <w:rsid w:val="003C2B3B"/>
    <w:rsid w:val="003C2C4F"/>
    <w:rsid w:val="003C2DA2"/>
    <w:rsid w:val="003C2DB6"/>
    <w:rsid w:val="003C2E64"/>
    <w:rsid w:val="003C2E9B"/>
    <w:rsid w:val="003C2F6A"/>
    <w:rsid w:val="003C2FE3"/>
    <w:rsid w:val="003C30EB"/>
    <w:rsid w:val="003C3133"/>
    <w:rsid w:val="003C321B"/>
    <w:rsid w:val="003C324A"/>
    <w:rsid w:val="003C327C"/>
    <w:rsid w:val="003C360B"/>
    <w:rsid w:val="003C360C"/>
    <w:rsid w:val="003C36FA"/>
    <w:rsid w:val="003C3764"/>
    <w:rsid w:val="003C3845"/>
    <w:rsid w:val="003C387B"/>
    <w:rsid w:val="003C38B6"/>
    <w:rsid w:val="003C3ABA"/>
    <w:rsid w:val="003C3B47"/>
    <w:rsid w:val="003C3C0A"/>
    <w:rsid w:val="003C3D85"/>
    <w:rsid w:val="003C41DA"/>
    <w:rsid w:val="003C41E8"/>
    <w:rsid w:val="003C4265"/>
    <w:rsid w:val="003C4383"/>
    <w:rsid w:val="003C43F5"/>
    <w:rsid w:val="003C4545"/>
    <w:rsid w:val="003C47CD"/>
    <w:rsid w:val="003C48B1"/>
    <w:rsid w:val="003C48EF"/>
    <w:rsid w:val="003C4939"/>
    <w:rsid w:val="003C493B"/>
    <w:rsid w:val="003C4A05"/>
    <w:rsid w:val="003C4DA0"/>
    <w:rsid w:val="003C5090"/>
    <w:rsid w:val="003C52BA"/>
    <w:rsid w:val="003C52FD"/>
    <w:rsid w:val="003C54B6"/>
    <w:rsid w:val="003C55C8"/>
    <w:rsid w:val="003C5622"/>
    <w:rsid w:val="003C5863"/>
    <w:rsid w:val="003C60D8"/>
    <w:rsid w:val="003C614B"/>
    <w:rsid w:val="003C61AA"/>
    <w:rsid w:val="003C61B8"/>
    <w:rsid w:val="003C634C"/>
    <w:rsid w:val="003C63FA"/>
    <w:rsid w:val="003C6547"/>
    <w:rsid w:val="003C65AE"/>
    <w:rsid w:val="003C6607"/>
    <w:rsid w:val="003C666A"/>
    <w:rsid w:val="003C66F3"/>
    <w:rsid w:val="003C69FC"/>
    <w:rsid w:val="003C6A33"/>
    <w:rsid w:val="003C6B24"/>
    <w:rsid w:val="003C6D08"/>
    <w:rsid w:val="003C7056"/>
    <w:rsid w:val="003C7282"/>
    <w:rsid w:val="003C728C"/>
    <w:rsid w:val="003C7373"/>
    <w:rsid w:val="003C73DA"/>
    <w:rsid w:val="003C75F3"/>
    <w:rsid w:val="003C7773"/>
    <w:rsid w:val="003C77B0"/>
    <w:rsid w:val="003C782F"/>
    <w:rsid w:val="003C78EF"/>
    <w:rsid w:val="003C7D65"/>
    <w:rsid w:val="003C7D6C"/>
    <w:rsid w:val="003C7FFC"/>
    <w:rsid w:val="003D011D"/>
    <w:rsid w:val="003D02B6"/>
    <w:rsid w:val="003D02EA"/>
    <w:rsid w:val="003D0511"/>
    <w:rsid w:val="003D063C"/>
    <w:rsid w:val="003D0815"/>
    <w:rsid w:val="003D09F6"/>
    <w:rsid w:val="003D0C24"/>
    <w:rsid w:val="003D0CC8"/>
    <w:rsid w:val="003D0E19"/>
    <w:rsid w:val="003D0F0E"/>
    <w:rsid w:val="003D0F88"/>
    <w:rsid w:val="003D0FB7"/>
    <w:rsid w:val="003D1158"/>
    <w:rsid w:val="003D11D3"/>
    <w:rsid w:val="003D125D"/>
    <w:rsid w:val="003D1430"/>
    <w:rsid w:val="003D18BE"/>
    <w:rsid w:val="003D191D"/>
    <w:rsid w:val="003D19B4"/>
    <w:rsid w:val="003D1A0D"/>
    <w:rsid w:val="003D1B06"/>
    <w:rsid w:val="003D1FC6"/>
    <w:rsid w:val="003D202C"/>
    <w:rsid w:val="003D2317"/>
    <w:rsid w:val="003D2484"/>
    <w:rsid w:val="003D258B"/>
    <w:rsid w:val="003D27F7"/>
    <w:rsid w:val="003D28A9"/>
    <w:rsid w:val="003D28DF"/>
    <w:rsid w:val="003D2900"/>
    <w:rsid w:val="003D2C3D"/>
    <w:rsid w:val="003D2C6C"/>
    <w:rsid w:val="003D2D3E"/>
    <w:rsid w:val="003D2D60"/>
    <w:rsid w:val="003D2F65"/>
    <w:rsid w:val="003D31BA"/>
    <w:rsid w:val="003D32F7"/>
    <w:rsid w:val="003D34FF"/>
    <w:rsid w:val="003D35F2"/>
    <w:rsid w:val="003D3821"/>
    <w:rsid w:val="003D3956"/>
    <w:rsid w:val="003D3B0F"/>
    <w:rsid w:val="003D3B6C"/>
    <w:rsid w:val="003D3D28"/>
    <w:rsid w:val="003D3D2D"/>
    <w:rsid w:val="003D3D91"/>
    <w:rsid w:val="003D3E8A"/>
    <w:rsid w:val="003D3FCC"/>
    <w:rsid w:val="003D4596"/>
    <w:rsid w:val="003D460E"/>
    <w:rsid w:val="003D473F"/>
    <w:rsid w:val="003D47C5"/>
    <w:rsid w:val="003D4905"/>
    <w:rsid w:val="003D4920"/>
    <w:rsid w:val="003D4A89"/>
    <w:rsid w:val="003D4B33"/>
    <w:rsid w:val="003D4F13"/>
    <w:rsid w:val="003D50B3"/>
    <w:rsid w:val="003D5187"/>
    <w:rsid w:val="003D51AD"/>
    <w:rsid w:val="003D51E3"/>
    <w:rsid w:val="003D5597"/>
    <w:rsid w:val="003D55AB"/>
    <w:rsid w:val="003D56D0"/>
    <w:rsid w:val="003D578B"/>
    <w:rsid w:val="003D590A"/>
    <w:rsid w:val="003D595A"/>
    <w:rsid w:val="003D5C5D"/>
    <w:rsid w:val="003D5ED8"/>
    <w:rsid w:val="003D5FA5"/>
    <w:rsid w:val="003D607F"/>
    <w:rsid w:val="003D610C"/>
    <w:rsid w:val="003D610E"/>
    <w:rsid w:val="003D6181"/>
    <w:rsid w:val="003D6591"/>
    <w:rsid w:val="003D65E3"/>
    <w:rsid w:val="003D665A"/>
    <w:rsid w:val="003D66E7"/>
    <w:rsid w:val="003D6A75"/>
    <w:rsid w:val="003D6B41"/>
    <w:rsid w:val="003D6BC8"/>
    <w:rsid w:val="003D6F22"/>
    <w:rsid w:val="003D6FBE"/>
    <w:rsid w:val="003D7076"/>
    <w:rsid w:val="003D7216"/>
    <w:rsid w:val="003D7341"/>
    <w:rsid w:val="003D7801"/>
    <w:rsid w:val="003D7808"/>
    <w:rsid w:val="003D7891"/>
    <w:rsid w:val="003D79E4"/>
    <w:rsid w:val="003D7A98"/>
    <w:rsid w:val="003D7BD1"/>
    <w:rsid w:val="003D7E22"/>
    <w:rsid w:val="003D7E86"/>
    <w:rsid w:val="003E0052"/>
    <w:rsid w:val="003E008A"/>
    <w:rsid w:val="003E01C6"/>
    <w:rsid w:val="003E01CF"/>
    <w:rsid w:val="003E023C"/>
    <w:rsid w:val="003E0474"/>
    <w:rsid w:val="003E049D"/>
    <w:rsid w:val="003E04FD"/>
    <w:rsid w:val="003E0524"/>
    <w:rsid w:val="003E06E7"/>
    <w:rsid w:val="003E09D8"/>
    <w:rsid w:val="003E0CB0"/>
    <w:rsid w:val="003E0DA4"/>
    <w:rsid w:val="003E0F04"/>
    <w:rsid w:val="003E1197"/>
    <w:rsid w:val="003E11EE"/>
    <w:rsid w:val="003E1356"/>
    <w:rsid w:val="003E1468"/>
    <w:rsid w:val="003E14C2"/>
    <w:rsid w:val="003E1506"/>
    <w:rsid w:val="003E15F5"/>
    <w:rsid w:val="003E1615"/>
    <w:rsid w:val="003E1890"/>
    <w:rsid w:val="003E1A8B"/>
    <w:rsid w:val="003E1AF2"/>
    <w:rsid w:val="003E1AFC"/>
    <w:rsid w:val="003E1E1F"/>
    <w:rsid w:val="003E1EB3"/>
    <w:rsid w:val="003E1FE8"/>
    <w:rsid w:val="003E215D"/>
    <w:rsid w:val="003E2296"/>
    <w:rsid w:val="003E2350"/>
    <w:rsid w:val="003E258D"/>
    <w:rsid w:val="003E271F"/>
    <w:rsid w:val="003E2741"/>
    <w:rsid w:val="003E27C9"/>
    <w:rsid w:val="003E2920"/>
    <w:rsid w:val="003E2A26"/>
    <w:rsid w:val="003E2AEC"/>
    <w:rsid w:val="003E2B72"/>
    <w:rsid w:val="003E2D39"/>
    <w:rsid w:val="003E2DA5"/>
    <w:rsid w:val="003E2ECB"/>
    <w:rsid w:val="003E3087"/>
    <w:rsid w:val="003E30E7"/>
    <w:rsid w:val="003E3224"/>
    <w:rsid w:val="003E328E"/>
    <w:rsid w:val="003E32DC"/>
    <w:rsid w:val="003E347E"/>
    <w:rsid w:val="003E34D5"/>
    <w:rsid w:val="003E3597"/>
    <w:rsid w:val="003E3653"/>
    <w:rsid w:val="003E388F"/>
    <w:rsid w:val="003E3B74"/>
    <w:rsid w:val="003E3C32"/>
    <w:rsid w:val="003E3ED2"/>
    <w:rsid w:val="003E3F01"/>
    <w:rsid w:val="003E3F07"/>
    <w:rsid w:val="003E4062"/>
    <w:rsid w:val="003E4100"/>
    <w:rsid w:val="003E4198"/>
    <w:rsid w:val="003E41C8"/>
    <w:rsid w:val="003E42F2"/>
    <w:rsid w:val="003E449A"/>
    <w:rsid w:val="003E44A4"/>
    <w:rsid w:val="003E4575"/>
    <w:rsid w:val="003E4706"/>
    <w:rsid w:val="003E47ED"/>
    <w:rsid w:val="003E4B4C"/>
    <w:rsid w:val="003E4B5C"/>
    <w:rsid w:val="003E4D5F"/>
    <w:rsid w:val="003E4E66"/>
    <w:rsid w:val="003E4F3B"/>
    <w:rsid w:val="003E4F90"/>
    <w:rsid w:val="003E5063"/>
    <w:rsid w:val="003E5244"/>
    <w:rsid w:val="003E526A"/>
    <w:rsid w:val="003E543C"/>
    <w:rsid w:val="003E54B0"/>
    <w:rsid w:val="003E553C"/>
    <w:rsid w:val="003E56CE"/>
    <w:rsid w:val="003E57E6"/>
    <w:rsid w:val="003E5B75"/>
    <w:rsid w:val="003E5BD1"/>
    <w:rsid w:val="003E5C41"/>
    <w:rsid w:val="003E5CF2"/>
    <w:rsid w:val="003E5D1A"/>
    <w:rsid w:val="003E5DC1"/>
    <w:rsid w:val="003E5E9E"/>
    <w:rsid w:val="003E607A"/>
    <w:rsid w:val="003E60BF"/>
    <w:rsid w:val="003E61C0"/>
    <w:rsid w:val="003E63D3"/>
    <w:rsid w:val="003E640A"/>
    <w:rsid w:val="003E6508"/>
    <w:rsid w:val="003E6953"/>
    <w:rsid w:val="003E69E3"/>
    <w:rsid w:val="003E6A00"/>
    <w:rsid w:val="003E6A2E"/>
    <w:rsid w:val="003E6B4F"/>
    <w:rsid w:val="003E6BEF"/>
    <w:rsid w:val="003E713C"/>
    <w:rsid w:val="003E72A1"/>
    <w:rsid w:val="003E72BF"/>
    <w:rsid w:val="003E7498"/>
    <w:rsid w:val="003E766D"/>
    <w:rsid w:val="003E7736"/>
    <w:rsid w:val="003E794B"/>
    <w:rsid w:val="003E7A8A"/>
    <w:rsid w:val="003E7BD7"/>
    <w:rsid w:val="003E7BE0"/>
    <w:rsid w:val="003E7C0C"/>
    <w:rsid w:val="003E7C28"/>
    <w:rsid w:val="003E7CCD"/>
    <w:rsid w:val="003E7D09"/>
    <w:rsid w:val="003E7D77"/>
    <w:rsid w:val="003E7DA2"/>
    <w:rsid w:val="003E7E00"/>
    <w:rsid w:val="003E7E9B"/>
    <w:rsid w:val="003EAB77"/>
    <w:rsid w:val="003F0053"/>
    <w:rsid w:val="003F0118"/>
    <w:rsid w:val="003F0523"/>
    <w:rsid w:val="003F05C7"/>
    <w:rsid w:val="003F067C"/>
    <w:rsid w:val="003F06A3"/>
    <w:rsid w:val="003F094A"/>
    <w:rsid w:val="003F0A71"/>
    <w:rsid w:val="003F0AF8"/>
    <w:rsid w:val="003F0DB0"/>
    <w:rsid w:val="003F0DD0"/>
    <w:rsid w:val="003F0E01"/>
    <w:rsid w:val="003F0E27"/>
    <w:rsid w:val="003F11DC"/>
    <w:rsid w:val="003F1236"/>
    <w:rsid w:val="003F1313"/>
    <w:rsid w:val="003F137F"/>
    <w:rsid w:val="003F1464"/>
    <w:rsid w:val="003F14C1"/>
    <w:rsid w:val="003F153B"/>
    <w:rsid w:val="003F1827"/>
    <w:rsid w:val="003F1A05"/>
    <w:rsid w:val="003F1A8B"/>
    <w:rsid w:val="003F1EAF"/>
    <w:rsid w:val="003F1F6B"/>
    <w:rsid w:val="003F1F8A"/>
    <w:rsid w:val="003F2024"/>
    <w:rsid w:val="003F2210"/>
    <w:rsid w:val="003F223A"/>
    <w:rsid w:val="003F2439"/>
    <w:rsid w:val="003F25A1"/>
    <w:rsid w:val="003F267E"/>
    <w:rsid w:val="003F2778"/>
    <w:rsid w:val="003F2BF8"/>
    <w:rsid w:val="003F2C3C"/>
    <w:rsid w:val="003F2DA2"/>
    <w:rsid w:val="003F30F6"/>
    <w:rsid w:val="003F32AD"/>
    <w:rsid w:val="003F32D4"/>
    <w:rsid w:val="003F33A1"/>
    <w:rsid w:val="003F33FA"/>
    <w:rsid w:val="003F3607"/>
    <w:rsid w:val="003F3628"/>
    <w:rsid w:val="003F36C7"/>
    <w:rsid w:val="003F375B"/>
    <w:rsid w:val="003F3C47"/>
    <w:rsid w:val="003F3E86"/>
    <w:rsid w:val="003F4271"/>
    <w:rsid w:val="003F42EA"/>
    <w:rsid w:val="003F43F1"/>
    <w:rsid w:val="003F45B0"/>
    <w:rsid w:val="003F45FB"/>
    <w:rsid w:val="003F4623"/>
    <w:rsid w:val="003F4638"/>
    <w:rsid w:val="003F4731"/>
    <w:rsid w:val="003F473D"/>
    <w:rsid w:val="003F473F"/>
    <w:rsid w:val="003F48BA"/>
    <w:rsid w:val="003F4B3B"/>
    <w:rsid w:val="003F4BF4"/>
    <w:rsid w:val="003F4E3B"/>
    <w:rsid w:val="003F4E83"/>
    <w:rsid w:val="003F4F9A"/>
    <w:rsid w:val="003F503A"/>
    <w:rsid w:val="003F50AA"/>
    <w:rsid w:val="003F50B0"/>
    <w:rsid w:val="003F512F"/>
    <w:rsid w:val="003F5442"/>
    <w:rsid w:val="003F5494"/>
    <w:rsid w:val="003F54B1"/>
    <w:rsid w:val="003F56E8"/>
    <w:rsid w:val="003F5874"/>
    <w:rsid w:val="003F5A57"/>
    <w:rsid w:val="003F5C0C"/>
    <w:rsid w:val="003F5DC7"/>
    <w:rsid w:val="003F5E1F"/>
    <w:rsid w:val="003F5E37"/>
    <w:rsid w:val="003F6006"/>
    <w:rsid w:val="003F6127"/>
    <w:rsid w:val="003F6134"/>
    <w:rsid w:val="003F6638"/>
    <w:rsid w:val="003F6950"/>
    <w:rsid w:val="003F6BF2"/>
    <w:rsid w:val="003F6E9D"/>
    <w:rsid w:val="003F6ED7"/>
    <w:rsid w:val="003F6F5D"/>
    <w:rsid w:val="003F6F64"/>
    <w:rsid w:val="003F6FCF"/>
    <w:rsid w:val="003F6FFA"/>
    <w:rsid w:val="003F7022"/>
    <w:rsid w:val="003F7032"/>
    <w:rsid w:val="003F71C8"/>
    <w:rsid w:val="003F751B"/>
    <w:rsid w:val="003F7567"/>
    <w:rsid w:val="003F775A"/>
    <w:rsid w:val="003F788B"/>
    <w:rsid w:val="003F78C0"/>
    <w:rsid w:val="003F78C6"/>
    <w:rsid w:val="003F7A1F"/>
    <w:rsid w:val="003F7A59"/>
    <w:rsid w:val="003F7A78"/>
    <w:rsid w:val="003F7A8C"/>
    <w:rsid w:val="003F7B2F"/>
    <w:rsid w:val="003F7D28"/>
    <w:rsid w:val="00400341"/>
    <w:rsid w:val="004003F9"/>
    <w:rsid w:val="0040062A"/>
    <w:rsid w:val="004006CC"/>
    <w:rsid w:val="004007F0"/>
    <w:rsid w:val="00400A0F"/>
    <w:rsid w:val="00400BBD"/>
    <w:rsid w:val="00400C68"/>
    <w:rsid w:val="00400D4F"/>
    <w:rsid w:val="00400E5D"/>
    <w:rsid w:val="00400FAD"/>
    <w:rsid w:val="00400FB0"/>
    <w:rsid w:val="00400FB4"/>
    <w:rsid w:val="00401004"/>
    <w:rsid w:val="00401028"/>
    <w:rsid w:val="00401267"/>
    <w:rsid w:val="004012E4"/>
    <w:rsid w:val="00401436"/>
    <w:rsid w:val="00401536"/>
    <w:rsid w:val="004016DD"/>
    <w:rsid w:val="00401839"/>
    <w:rsid w:val="00401945"/>
    <w:rsid w:val="00401A75"/>
    <w:rsid w:val="00401A8E"/>
    <w:rsid w:val="00402076"/>
    <w:rsid w:val="004020E1"/>
    <w:rsid w:val="004021C5"/>
    <w:rsid w:val="0040227D"/>
    <w:rsid w:val="00402385"/>
    <w:rsid w:val="00402390"/>
    <w:rsid w:val="004023D6"/>
    <w:rsid w:val="004024BA"/>
    <w:rsid w:val="00402510"/>
    <w:rsid w:val="004026B8"/>
    <w:rsid w:val="00402769"/>
    <w:rsid w:val="00402841"/>
    <w:rsid w:val="004028EF"/>
    <w:rsid w:val="00402AAA"/>
    <w:rsid w:val="00402B0C"/>
    <w:rsid w:val="00402B47"/>
    <w:rsid w:val="00402C49"/>
    <w:rsid w:val="00402C60"/>
    <w:rsid w:val="00402E11"/>
    <w:rsid w:val="00402E93"/>
    <w:rsid w:val="00402EA3"/>
    <w:rsid w:val="00402F2E"/>
    <w:rsid w:val="004034B0"/>
    <w:rsid w:val="00403515"/>
    <w:rsid w:val="004035F3"/>
    <w:rsid w:val="0040365D"/>
    <w:rsid w:val="00403670"/>
    <w:rsid w:val="004038E5"/>
    <w:rsid w:val="00403A0E"/>
    <w:rsid w:val="00403CFA"/>
    <w:rsid w:val="00403D4A"/>
    <w:rsid w:val="00403E32"/>
    <w:rsid w:val="00403EAE"/>
    <w:rsid w:val="00403F03"/>
    <w:rsid w:val="00403F3B"/>
    <w:rsid w:val="00404099"/>
    <w:rsid w:val="00404436"/>
    <w:rsid w:val="004044E9"/>
    <w:rsid w:val="004044EA"/>
    <w:rsid w:val="0040454E"/>
    <w:rsid w:val="004045B3"/>
    <w:rsid w:val="0040481C"/>
    <w:rsid w:val="00404D7C"/>
    <w:rsid w:val="00405117"/>
    <w:rsid w:val="00405557"/>
    <w:rsid w:val="004055E5"/>
    <w:rsid w:val="00405655"/>
    <w:rsid w:val="0040578B"/>
    <w:rsid w:val="00405A71"/>
    <w:rsid w:val="00405A7B"/>
    <w:rsid w:val="00405AAD"/>
    <w:rsid w:val="00405B05"/>
    <w:rsid w:val="00405DB0"/>
    <w:rsid w:val="00405F64"/>
    <w:rsid w:val="0040602D"/>
    <w:rsid w:val="00406526"/>
    <w:rsid w:val="004067CD"/>
    <w:rsid w:val="00406877"/>
    <w:rsid w:val="004068A7"/>
    <w:rsid w:val="004068B5"/>
    <w:rsid w:val="00406935"/>
    <w:rsid w:val="0040695B"/>
    <w:rsid w:val="00406A85"/>
    <w:rsid w:val="00406AA8"/>
    <w:rsid w:val="00406AD7"/>
    <w:rsid w:val="0040711D"/>
    <w:rsid w:val="0040724A"/>
    <w:rsid w:val="00407297"/>
    <w:rsid w:val="00407360"/>
    <w:rsid w:val="00407450"/>
    <w:rsid w:val="00407605"/>
    <w:rsid w:val="00407800"/>
    <w:rsid w:val="00407A66"/>
    <w:rsid w:val="00407A96"/>
    <w:rsid w:val="00407E2A"/>
    <w:rsid w:val="00407F2C"/>
    <w:rsid w:val="00407F56"/>
    <w:rsid w:val="00410094"/>
    <w:rsid w:val="004105E9"/>
    <w:rsid w:val="00410A8F"/>
    <w:rsid w:val="00410AC6"/>
    <w:rsid w:val="00410B1B"/>
    <w:rsid w:val="00410C7C"/>
    <w:rsid w:val="00410C8F"/>
    <w:rsid w:val="00410D0D"/>
    <w:rsid w:val="00410D50"/>
    <w:rsid w:val="00410FFD"/>
    <w:rsid w:val="00411465"/>
    <w:rsid w:val="0041146F"/>
    <w:rsid w:val="0041175B"/>
    <w:rsid w:val="00411772"/>
    <w:rsid w:val="00411785"/>
    <w:rsid w:val="004117CC"/>
    <w:rsid w:val="004117E4"/>
    <w:rsid w:val="00411AF2"/>
    <w:rsid w:val="00411AFB"/>
    <w:rsid w:val="00411C06"/>
    <w:rsid w:val="00411DBD"/>
    <w:rsid w:val="00411F92"/>
    <w:rsid w:val="00411F9E"/>
    <w:rsid w:val="00411FE2"/>
    <w:rsid w:val="0041208D"/>
    <w:rsid w:val="00412161"/>
    <w:rsid w:val="004121F4"/>
    <w:rsid w:val="00412276"/>
    <w:rsid w:val="0041227C"/>
    <w:rsid w:val="004124C0"/>
    <w:rsid w:val="004124F2"/>
    <w:rsid w:val="00412513"/>
    <w:rsid w:val="00412746"/>
    <w:rsid w:val="00412AAC"/>
    <w:rsid w:val="00412DE0"/>
    <w:rsid w:val="00412E95"/>
    <w:rsid w:val="00412F7C"/>
    <w:rsid w:val="00413312"/>
    <w:rsid w:val="004135C7"/>
    <w:rsid w:val="004136E3"/>
    <w:rsid w:val="004138C9"/>
    <w:rsid w:val="00413D38"/>
    <w:rsid w:val="00413D5C"/>
    <w:rsid w:val="00413E6C"/>
    <w:rsid w:val="00413EAA"/>
    <w:rsid w:val="00413F37"/>
    <w:rsid w:val="00413FFE"/>
    <w:rsid w:val="00414034"/>
    <w:rsid w:val="00414071"/>
    <w:rsid w:val="004142D3"/>
    <w:rsid w:val="004142F7"/>
    <w:rsid w:val="004143F4"/>
    <w:rsid w:val="0041458B"/>
    <w:rsid w:val="0041460A"/>
    <w:rsid w:val="004147BD"/>
    <w:rsid w:val="004147F9"/>
    <w:rsid w:val="004148E4"/>
    <w:rsid w:val="00414934"/>
    <w:rsid w:val="004149EC"/>
    <w:rsid w:val="00414B4D"/>
    <w:rsid w:val="00414DFD"/>
    <w:rsid w:val="00414F89"/>
    <w:rsid w:val="00414FC0"/>
    <w:rsid w:val="0041533B"/>
    <w:rsid w:val="0041538E"/>
    <w:rsid w:val="004154C0"/>
    <w:rsid w:val="0041559B"/>
    <w:rsid w:val="00415A32"/>
    <w:rsid w:val="00415AAB"/>
    <w:rsid w:val="00415B63"/>
    <w:rsid w:val="00415E3F"/>
    <w:rsid w:val="00415E88"/>
    <w:rsid w:val="00415ED6"/>
    <w:rsid w:val="00415F44"/>
    <w:rsid w:val="0041604F"/>
    <w:rsid w:val="004160A0"/>
    <w:rsid w:val="00416251"/>
    <w:rsid w:val="004165C1"/>
    <w:rsid w:val="0041661A"/>
    <w:rsid w:val="00416A1B"/>
    <w:rsid w:val="00416BE7"/>
    <w:rsid w:val="00416BF3"/>
    <w:rsid w:val="00416D39"/>
    <w:rsid w:val="00416D44"/>
    <w:rsid w:val="00416F00"/>
    <w:rsid w:val="004170AD"/>
    <w:rsid w:val="00417326"/>
    <w:rsid w:val="00417366"/>
    <w:rsid w:val="004174A5"/>
    <w:rsid w:val="00417507"/>
    <w:rsid w:val="004177BF"/>
    <w:rsid w:val="00417809"/>
    <w:rsid w:val="004178E5"/>
    <w:rsid w:val="00417A82"/>
    <w:rsid w:val="00417CFA"/>
    <w:rsid w:val="00417D80"/>
    <w:rsid w:val="0041E1D3"/>
    <w:rsid w:val="00420291"/>
    <w:rsid w:val="004203D9"/>
    <w:rsid w:val="004204D5"/>
    <w:rsid w:val="00420580"/>
    <w:rsid w:val="004209CC"/>
    <w:rsid w:val="00420A9D"/>
    <w:rsid w:val="00420D5E"/>
    <w:rsid w:val="00420EED"/>
    <w:rsid w:val="0042103A"/>
    <w:rsid w:val="004212AF"/>
    <w:rsid w:val="00421692"/>
    <w:rsid w:val="004216C9"/>
    <w:rsid w:val="00421715"/>
    <w:rsid w:val="00421737"/>
    <w:rsid w:val="0042189A"/>
    <w:rsid w:val="00421B78"/>
    <w:rsid w:val="00421BD3"/>
    <w:rsid w:val="00421BDF"/>
    <w:rsid w:val="00421CA7"/>
    <w:rsid w:val="00421E36"/>
    <w:rsid w:val="00421EE6"/>
    <w:rsid w:val="00422067"/>
    <w:rsid w:val="0042207C"/>
    <w:rsid w:val="004220A2"/>
    <w:rsid w:val="00422197"/>
    <w:rsid w:val="004221A3"/>
    <w:rsid w:val="004221ED"/>
    <w:rsid w:val="00422283"/>
    <w:rsid w:val="00422343"/>
    <w:rsid w:val="00422481"/>
    <w:rsid w:val="004224E0"/>
    <w:rsid w:val="004226BC"/>
    <w:rsid w:val="004227FA"/>
    <w:rsid w:val="0042286C"/>
    <w:rsid w:val="00422873"/>
    <w:rsid w:val="00422A85"/>
    <w:rsid w:val="00422B40"/>
    <w:rsid w:val="00422BD4"/>
    <w:rsid w:val="00422BD5"/>
    <w:rsid w:val="00422BF9"/>
    <w:rsid w:val="00422CED"/>
    <w:rsid w:val="00422D16"/>
    <w:rsid w:val="004230E1"/>
    <w:rsid w:val="00423403"/>
    <w:rsid w:val="004235F4"/>
    <w:rsid w:val="0042363C"/>
    <w:rsid w:val="0042382F"/>
    <w:rsid w:val="00423A37"/>
    <w:rsid w:val="00423B03"/>
    <w:rsid w:val="00423E0D"/>
    <w:rsid w:val="00423F93"/>
    <w:rsid w:val="0042404F"/>
    <w:rsid w:val="0042409F"/>
    <w:rsid w:val="0042411C"/>
    <w:rsid w:val="00424208"/>
    <w:rsid w:val="0042421E"/>
    <w:rsid w:val="004242BB"/>
    <w:rsid w:val="00424311"/>
    <w:rsid w:val="00424432"/>
    <w:rsid w:val="00424594"/>
    <w:rsid w:val="004245EE"/>
    <w:rsid w:val="00424614"/>
    <w:rsid w:val="00424628"/>
    <w:rsid w:val="00424636"/>
    <w:rsid w:val="00424766"/>
    <w:rsid w:val="00424957"/>
    <w:rsid w:val="00424992"/>
    <w:rsid w:val="00424D20"/>
    <w:rsid w:val="004251F0"/>
    <w:rsid w:val="004255E8"/>
    <w:rsid w:val="004256EC"/>
    <w:rsid w:val="00425737"/>
    <w:rsid w:val="00425811"/>
    <w:rsid w:val="004258AC"/>
    <w:rsid w:val="00425E5D"/>
    <w:rsid w:val="00425E94"/>
    <w:rsid w:val="00425EEF"/>
    <w:rsid w:val="00425F45"/>
    <w:rsid w:val="004260EE"/>
    <w:rsid w:val="004264B9"/>
    <w:rsid w:val="004264D8"/>
    <w:rsid w:val="004264EC"/>
    <w:rsid w:val="004266AA"/>
    <w:rsid w:val="004267C6"/>
    <w:rsid w:val="004269C9"/>
    <w:rsid w:val="00426ACD"/>
    <w:rsid w:val="00426C30"/>
    <w:rsid w:val="00426CE7"/>
    <w:rsid w:val="00426DBD"/>
    <w:rsid w:val="00426E8F"/>
    <w:rsid w:val="00426EAD"/>
    <w:rsid w:val="00426F27"/>
    <w:rsid w:val="00426F3F"/>
    <w:rsid w:val="004270A4"/>
    <w:rsid w:val="00427216"/>
    <w:rsid w:val="004273CB"/>
    <w:rsid w:val="004275C9"/>
    <w:rsid w:val="004275F3"/>
    <w:rsid w:val="0042785D"/>
    <w:rsid w:val="004278E4"/>
    <w:rsid w:val="00427BA3"/>
    <w:rsid w:val="00427BF2"/>
    <w:rsid w:val="00427C43"/>
    <w:rsid w:val="00427C46"/>
    <w:rsid w:val="00427C7E"/>
    <w:rsid w:val="00427D1A"/>
    <w:rsid w:val="0043006A"/>
    <w:rsid w:val="0043022E"/>
    <w:rsid w:val="00430318"/>
    <w:rsid w:val="004303CD"/>
    <w:rsid w:val="004304E4"/>
    <w:rsid w:val="0043054E"/>
    <w:rsid w:val="00430827"/>
    <w:rsid w:val="00430BE1"/>
    <w:rsid w:val="00430C62"/>
    <w:rsid w:val="00430D42"/>
    <w:rsid w:val="00430E2D"/>
    <w:rsid w:val="00430E5C"/>
    <w:rsid w:val="00430EE2"/>
    <w:rsid w:val="00430F1D"/>
    <w:rsid w:val="00430F7E"/>
    <w:rsid w:val="0043103B"/>
    <w:rsid w:val="0043120F"/>
    <w:rsid w:val="0043123C"/>
    <w:rsid w:val="004312D2"/>
    <w:rsid w:val="00431338"/>
    <w:rsid w:val="00431345"/>
    <w:rsid w:val="0043164F"/>
    <w:rsid w:val="0043189E"/>
    <w:rsid w:val="00431A60"/>
    <w:rsid w:val="00431A7B"/>
    <w:rsid w:val="00431ABC"/>
    <w:rsid w:val="00431AD8"/>
    <w:rsid w:val="00431C9C"/>
    <w:rsid w:val="00431DC8"/>
    <w:rsid w:val="00431EE5"/>
    <w:rsid w:val="00431EFA"/>
    <w:rsid w:val="00431FC6"/>
    <w:rsid w:val="004320C9"/>
    <w:rsid w:val="00432149"/>
    <w:rsid w:val="00432288"/>
    <w:rsid w:val="00432352"/>
    <w:rsid w:val="004323B3"/>
    <w:rsid w:val="0043246A"/>
    <w:rsid w:val="004324CA"/>
    <w:rsid w:val="004324F8"/>
    <w:rsid w:val="004326A3"/>
    <w:rsid w:val="004326F3"/>
    <w:rsid w:val="004327FE"/>
    <w:rsid w:val="00432800"/>
    <w:rsid w:val="0043291E"/>
    <w:rsid w:val="00432982"/>
    <w:rsid w:val="004329C4"/>
    <w:rsid w:val="00432A21"/>
    <w:rsid w:val="00432A29"/>
    <w:rsid w:val="00432ABE"/>
    <w:rsid w:val="00432CA6"/>
    <w:rsid w:val="00432D24"/>
    <w:rsid w:val="00432D9E"/>
    <w:rsid w:val="00432DF8"/>
    <w:rsid w:val="00432E94"/>
    <w:rsid w:val="0043326A"/>
    <w:rsid w:val="00433351"/>
    <w:rsid w:val="00433363"/>
    <w:rsid w:val="0043353E"/>
    <w:rsid w:val="004335FB"/>
    <w:rsid w:val="00433982"/>
    <w:rsid w:val="00433B60"/>
    <w:rsid w:val="00433BF0"/>
    <w:rsid w:val="00433E18"/>
    <w:rsid w:val="00433F0A"/>
    <w:rsid w:val="004340CF"/>
    <w:rsid w:val="00434115"/>
    <w:rsid w:val="004341F0"/>
    <w:rsid w:val="0043449F"/>
    <w:rsid w:val="0043461D"/>
    <w:rsid w:val="00434620"/>
    <w:rsid w:val="00434944"/>
    <w:rsid w:val="0043495F"/>
    <w:rsid w:val="00434D88"/>
    <w:rsid w:val="00434DE7"/>
    <w:rsid w:val="00434E91"/>
    <w:rsid w:val="00434FF2"/>
    <w:rsid w:val="00435198"/>
    <w:rsid w:val="004353F4"/>
    <w:rsid w:val="00435566"/>
    <w:rsid w:val="0043557B"/>
    <w:rsid w:val="0043570D"/>
    <w:rsid w:val="00435739"/>
    <w:rsid w:val="00435C71"/>
    <w:rsid w:val="00435C99"/>
    <w:rsid w:val="00435EC5"/>
    <w:rsid w:val="00436010"/>
    <w:rsid w:val="004360A5"/>
    <w:rsid w:val="004360F1"/>
    <w:rsid w:val="00436214"/>
    <w:rsid w:val="004363FE"/>
    <w:rsid w:val="004364B1"/>
    <w:rsid w:val="00436619"/>
    <w:rsid w:val="0043689A"/>
    <w:rsid w:val="00436948"/>
    <w:rsid w:val="00436A58"/>
    <w:rsid w:val="00436B1D"/>
    <w:rsid w:val="00436BA9"/>
    <w:rsid w:val="00436C6C"/>
    <w:rsid w:val="00436D1B"/>
    <w:rsid w:val="00436FAC"/>
    <w:rsid w:val="004370C7"/>
    <w:rsid w:val="00437234"/>
    <w:rsid w:val="00437563"/>
    <w:rsid w:val="00437686"/>
    <w:rsid w:val="00437A35"/>
    <w:rsid w:val="00437AAE"/>
    <w:rsid w:val="00437C57"/>
    <w:rsid w:val="00437F04"/>
    <w:rsid w:val="00437F05"/>
    <w:rsid w:val="00437F64"/>
    <w:rsid w:val="00437FD9"/>
    <w:rsid w:val="0044003E"/>
    <w:rsid w:val="00440194"/>
    <w:rsid w:val="004402EF"/>
    <w:rsid w:val="0044044E"/>
    <w:rsid w:val="0044057E"/>
    <w:rsid w:val="004405E9"/>
    <w:rsid w:val="004406C6"/>
    <w:rsid w:val="004407BF"/>
    <w:rsid w:val="00440A85"/>
    <w:rsid w:val="00440B59"/>
    <w:rsid w:val="00440D01"/>
    <w:rsid w:val="00440DA8"/>
    <w:rsid w:val="00440DE8"/>
    <w:rsid w:val="00440DF1"/>
    <w:rsid w:val="00440E14"/>
    <w:rsid w:val="00440EE9"/>
    <w:rsid w:val="00440F3E"/>
    <w:rsid w:val="0044104F"/>
    <w:rsid w:val="004410B9"/>
    <w:rsid w:val="00441224"/>
    <w:rsid w:val="004414A8"/>
    <w:rsid w:val="004414F6"/>
    <w:rsid w:val="0044157D"/>
    <w:rsid w:val="00441653"/>
    <w:rsid w:val="0044168C"/>
    <w:rsid w:val="0044182F"/>
    <w:rsid w:val="0044195A"/>
    <w:rsid w:val="00441B1F"/>
    <w:rsid w:val="00441B25"/>
    <w:rsid w:val="00441DC4"/>
    <w:rsid w:val="00441E51"/>
    <w:rsid w:val="00441FF5"/>
    <w:rsid w:val="004420C9"/>
    <w:rsid w:val="00442177"/>
    <w:rsid w:val="0044235E"/>
    <w:rsid w:val="00442424"/>
    <w:rsid w:val="00442606"/>
    <w:rsid w:val="004427E3"/>
    <w:rsid w:val="00442806"/>
    <w:rsid w:val="004428A4"/>
    <w:rsid w:val="00442967"/>
    <w:rsid w:val="00442C04"/>
    <w:rsid w:val="00442DA2"/>
    <w:rsid w:val="004432F2"/>
    <w:rsid w:val="004437FE"/>
    <w:rsid w:val="00443990"/>
    <w:rsid w:val="004439C1"/>
    <w:rsid w:val="00443ADA"/>
    <w:rsid w:val="00443E44"/>
    <w:rsid w:val="00444022"/>
    <w:rsid w:val="004440BB"/>
    <w:rsid w:val="004447EB"/>
    <w:rsid w:val="0044480A"/>
    <w:rsid w:val="004449C4"/>
    <w:rsid w:val="00444B92"/>
    <w:rsid w:val="00444C2A"/>
    <w:rsid w:val="00444CD5"/>
    <w:rsid w:val="00444D0E"/>
    <w:rsid w:val="00444D72"/>
    <w:rsid w:val="00444DC2"/>
    <w:rsid w:val="00444EEA"/>
    <w:rsid w:val="00444F61"/>
    <w:rsid w:val="004450CB"/>
    <w:rsid w:val="0044516E"/>
    <w:rsid w:val="004453D8"/>
    <w:rsid w:val="00445617"/>
    <w:rsid w:val="0044585A"/>
    <w:rsid w:val="004459AD"/>
    <w:rsid w:val="00445A0E"/>
    <w:rsid w:val="00445A7E"/>
    <w:rsid w:val="00445B49"/>
    <w:rsid w:val="00445D0E"/>
    <w:rsid w:val="00445D39"/>
    <w:rsid w:val="00445D75"/>
    <w:rsid w:val="004463FE"/>
    <w:rsid w:val="00446450"/>
    <w:rsid w:val="0044654F"/>
    <w:rsid w:val="0044667D"/>
    <w:rsid w:val="004468C1"/>
    <w:rsid w:val="00446935"/>
    <w:rsid w:val="00446BBC"/>
    <w:rsid w:val="00446C20"/>
    <w:rsid w:val="00446C21"/>
    <w:rsid w:val="00446C3E"/>
    <w:rsid w:val="00446C6A"/>
    <w:rsid w:val="00446CCC"/>
    <w:rsid w:val="00446DCC"/>
    <w:rsid w:val="00446E55"/>
    <w:rsid w:val="00446F08"/>
    <w:rsid w:val="00446F1E"/>
    <w:rsid w:val="00447050"/>
    <w:rsid w:val="00447161"/>
    <w:rsid w:val="0044742D"/>
    <w:rsid w:val="00447474"/>
    <w:rsid w:val="004475C3"/>
    <w:rsid w:val="004475FA"/>
    <w:rsid w:val="00447801"/>
    <w:rsid w:val="004478D6"/>
    <w:rsid w:val="00447C67"/>
    <w:rsid w:val="00447F37"/>
    <w:rsid w:val="00447FB1"/>
    <w:rsid w:val="0045008E"/>
    <w:rsid w:val="00450192"/>
    <w:rsid w:val="00450262"/>
    <w:rsid w:val="00450263"/>
    <w:rsid w:val="004504AE"/>
    <w:rsid w:val="004504F1"/>
    <w:rsid w:val="00450658"/>
    <w:rsid w:val="00450814"/>
    <w:rsid w:val="00450BF9"/>
    <w:rsid w:val="004510BE"/>
    <w:rsid w:val="0045132F"/>
    <w:rsid w:val="004513E8"/>
    <w:rsid w:val="004514D3"/>
    <w:rsid w:val="00451502"/>
    <w:rsid w:val="00451549"/>
    <w:rsid w:val="00451552"/>
    <w:rsid w:val="00451596"/>
    <w:rsid w:val="00451625"/>
    <w:rsid w:val="0045189A"/>
    <w:rsid w:val="004518B4"/>
    <w:rsid w:val="00451919"/>
    <w:rsid w:val="00451E9D"/>
    <w:rsid w:val="00451F22"/>
    <w:rsid w:val="0045213C"/>
    <w:rsid w:val="00452248"/>
    <w:rsid w:val="004522D3"/>
    <w:rsid w:val="004523B5"/>
    <w:rsid w:val="00452435"/>
    <w:rsid w:val="00452459"/>
    <w:rsid w:val="004525BD"/>
    <w:rsid w:val="00452994"/>
    <w:rsid w:val="004529AB"/>
    <w:rsid w:val="00452C57"/>
    <w:rsid w:val="00452D5E"/>
    <w:rsid w:val="00453012"/>
    <w:rsid w:val="0045305A"/>
    <w:rsid w:val="004532E4"/>
    <w:rsid w:val="00453414"/>
    <w:rsid w:val="00453465"/>
    <w:rsid w:val="00453521"/>
    <w:rsid w:val="004535E3"/>
    <w:rsid w:val="0045361C"/>
    <w:rsid w:val="00453BB5"/>
    <w:rsid w:val="00453CE0"/>
    <w:rsid w:val="00453EFD"/>
    <w:rsid w:val="00453F05"/>
    <w:rsid w:val="00453F58"/>
    <w:rsid w:val="004541FE"/>
    <w:rsid w:val="00454699"/>
    <w:rsid w:val="00454785"/>
    <w:rsid w:val="004548BF"/>
    <w:rsid w:val="004548D8"/>
    <w:rsid w:val="004549E8"/>
    <w:rsid w:val="00454B7E"/>
    <w:rsid w:val="00454FE5"/>
    <w:rsid w:val="00454FF1"/>
    <w:rsid w:val="00455066"/>
    <w:rsid w:val="00455125"/>
    <w:rsid w:val="0045543B"/>
    <w:rsid w:val="0045555B"/>
    <w:rsid w:val="004555B5"/>
    <w:rsid w:val="004555D9"/>
    <w:rsid w:val="004555F2"/>
    <w:rsid w:val="004556B5"/>
    <w:rsid w:val="004556BA"/>
    <w:rsid w:val="00455749"/>
    <w:rsid w:val="0045581E"/>
    <w:rsid w:val="00455947"/>
    <w:rsid w:val="004559B7"/>
    <w:rsid w:val="00455DBE"/>
    <w:rsid w:val="00456274"/>
    <w:rsid w:val="0045637C"/>
    <w:rsid w:val="004563F6"/>
    <w:rsid w:val="0045646D"/>
    <w:rsid w:val="0045672C"/>
    <w:rsid w:val="00456744"/>
    <w:rsid w:val="00456906"/>
    <w:rsid w:val="00456950"/>
    <w:rsid w:val="0045697D"/>
    <w:rsid w:val="00456BE2"/>
    <w:rsid w:val="00456C63"/>
    <w:rsid w:val="00456CE4"/>
    <w:rsid w:val="00456D7B"/>
    <w:rsid w:val="00456EFA"/>
    <w:rsid w:val="0045708D"/>
    <w:rsid w:val="00457097"/>
    <w:rsid w:val="004570BA"/>
    <w:rsid w:val="0045721F"/>
    <w:rsid w:val="004572E3"/>
    <w:rsid w:val="00457331"/>
    <w:rsid w:val="00457379"/>
    <w:rsid w:val="00457473"/>
    <w:rsid w:val="004575E7"/>
    <w:rsid w:val="00457862"/>
    <w:rsid w:val="00457901"/>
    <w:rsid w:val="0045794D"/>
    <w:rsid w:val="00457ABF"/>
    <w:rsid w:val="00457AC8"/>
    <w:rsid w:val="00457AD0"/>
    <w:rsid w:val="00457D07"/>
    <w:rsid w:val="00457DBD"/>
    <w:rsid w:val="00457E4D"/>
    <w:rsid w:val="00457EF0"/>
    <w:rsid w:val="00457F6D"/>
    <w:rsid w:val="00457FD7"/>
    <w:rsid w:val="00460092"/>
    <w:rsid w:val="004602FD"/>
    <w:rsid w:val="004603CE"/>
    <w:rsid w:val="00460515"/>
    <w:rsid w:val="00460565"/>
    <w:rsid w:val="00460604"/>
    <w:rsid w:val="00460717"/>
    <w:rsid w:val="0046073F"/>
    <w:rsid w:val="00460764"/>
    <w:rsid w:val="004607AF"/>
    <w:rsid w:val="004607FD"/>
    <w:rsid w:val="0046092F"/>
    <w:rsid w:val="00460A13"/>
    <w:rsid w:val="00460C22"/>
    <w:rsid w:val="00460CA2"/>
    <w:rsid w:val="00460DD5"/>
    <w:rsid w:val="00460E80"/>
    <w:rsid w:val="00460EB7"/>
    <w:rsid w:val="00460EEA"/>
    <w:rsid w:val="00460F2F"/>
    <w:rsid w:val="0046100F"/>
    <w:rsid w:val="004613B9"/>
    <w:rsid w:val="004615AF"/>
    <w:rsid w:val="0046164F"/>
    <w:rsid w:val="00461743"/>
    <w:rsid w:val="0046186B"/>
    <w:rsid w:val="00461B2C"/>
    <w:rsid w:val="00461BD1"/>
    <w:rsid w:val="00461C10"/>
    <w:rsid w:val="00461C80"/>
    <w:rsid w:val="00461DFE"/>
    <w:rsid w:val="00461E01"/>
    <w:rsid w:val="00461E16"/>
    <w:rsid w:val="00461E5A"/>
    <w:rsid w:val="0046204B"/>
    <w:rsid w:val="00462103"/>
    <w:rsid w:val="004621C3"/>
    <w:rsid w:val="004621F5"/>
    <w:rsid w:val="0046229B"/>
    <w:rsid w:val="004622CD"/>
    <w:rsid w:val="004622D3"/>
    <w:rsid w:val="00462335"/>
    <w:rsid w:val="00462352"/>
    <w:rsid w:val="0046238F"/>
    <w:rsid w:val="004623FF"/>
    <w:rsid w:val="0046260A"/>
    <w:rsid w:val="004627E1"/>
    <w:rsid w:val="00462854"/>
    <w:rsid w:val="004628FC"/>
    <w:rsid w:val="00462989"/>
    <w:rsid w:val="00462A67"/>
    <w:rsid w:val="00462ABF"/>
    <w:rsid w:val="00462DED"/>
    <w:rsid w:val="00462ED2"/>
    <w:rsid w:val="00462F19"/>
    <w:rsid w:val="00462F5D"/>
    <w:rsid w:val="004630FB"/>
    <w:rsid w:val="00463344"/>
    <w:rsid w:val="00463483"/>
    <w:rsid w:val="00463714"/>
    <w:rsid w:val="00463719"/>
    <w:rsid w:val="00463720"/>
    <w:rsid w:val="004637C2"/>
    <w:rsid w:val="00463961"/>
    <w:rsid w:val="00463969"/>
    <w:rsid w:val="004639CF"/>
    <w:rsid w:val="00463AD9"/>
    <w:rsid w:val="00463B13"/>
    <w:rsid w:val="00463BE2"/>
    <w:rsid w:val="00463DA8"/>
    <w:rsid w:val="00463F22"/>
    <w:rsid w:val="00463F28"/>
    <w:rsid w:val="00464041"/>
    <w:rsid w:val="00464396"/>
    <w:rsid w:val="004644AA"/>
    <w:rsid w:val="00464659"/>
    <w:rsid w:val="00464675"/>
    <w:rsid w:val="004649A5"/>
    <w:rsid w:val="00464A0A"/>
    <w:rsid w:val="00464ABC"/>
    <w:rsid w:val="00464ACF"/>
    <w:rsid w:val="00464D2A"/>
    <w:rsid w:val="00464D31"/>
    <w:rsid w:val="00464D33"/>
    <w:rsid w:val="00464D39"/>
    <w:rsid w:val="00464DE4"/>
    <w:rsid w:val="00464E6E"/>
    <w:rsid w:val="00464E8E"/>
    <w:rsid w:val="00464FAC"/>
    <w:rsid w:val="0046502D"/>
    <w:rsid w:val="004650A1"/>
    <w:rsid w:val="00465176"/>
    <w:rsid w:val="00465247"/>
    <w:rsid w:val="0046524B"/>
    <w:rsid w:val="004655F8"/>
    <w:rsid w:val="0046563E"/>
    <w:rsid w:val="00465661"/>
    <w:rsid w:val="0046569F"/>
    <w:rsid w:val="004656C6"/>
    <w:rsid w:val="004656D0"/>
    <w:rsid w:val="00465801"/>
    <w:rsid w:val="0046588E"/>
    <w:rsid w:val="00465968"/>
    <w:rsid w:val="00465B74"/>
    <w:rsid w:val="00465DF6"/>
    <w:rsid w:val="00465FA9"/>
    <w:rsid w:val="0046601D"/>
    <w:rsid w:val="00466045"/>
    <w:rsid w:val="004661D3"/>
    <w:rsid w:val="0046626A"/>
    <w:rsid w:val="004662B6"/>
    <w:rsid w:val="0046644D"/>
    <w:rsid w:val="004664B7"/>
    <w:rsid w:val="00466604"/>
    <w:rsid w:val="0046688A"/>
    <w:rsid w:val="00466B8C"/>
    <w:rsid w:val="00466FC0"/>
    <w:rsid w:val="0046706A"/>
    <w:rsid w:val="004670FB"/>
    <w:rsid w:val="00467174"/>
    <w:rsid w:val="00467467"/>
    <w:rsid w:val="0046762D"/>
    <w:rsid w:val="004679CA"/>
    <w:rsid w:val="004679DD"/>
    <w:rsid w:val="00467A3B"/>
    <w:rsid w:val="00467C6A"/>
    <w:rsid w:val="00467E80"/>
    <w:rsid w:val="00470041"/>
    <w:rsid w:val="004700B6"/>
    <w:rsid w:val="00470171"/>
    <w:rsid w:val="004704B1"/>
    <w:rsid w:val="00470582"/>
    <w:rsid w:val="004706DA"/>
    <w:rsid w:val="004707FC"/>
    <w:rsid w:val="00470910"/>
    <w:rsid w:val="00470BB6"/>
    <w:rsid w:val="00470CAB"/>
    <w:rsid w:val="00470DD4"/>
    <w:rsid w:val="00470EA1"/>
    <w:rsid w:val="00470EE5"/>
    <w:rsid w:val="00470F6B"/>
    <w:rsid w:val="0047103B"/>
    <w:rsid w:val="004711B7"/>
    <w:rsid w:val="00471213"/>
    <w:rsid w:val="00471588"/>
    <w:rsid w:val="0047163E"/>
    <w:rsid w:val="00471684"/>
    <w:rsid w:val="00471723"/>
    <w:rsid w:val="004718D0"/>
    <w:rsid w:val="00471A62"/>
    <w:rsid w:val="00471E3F"/>
    <w:rsid w:val="00471F84"/>
    <w:rsid w:val="00471FA8"/>
    <w:rsid w:val="00472062"/>
    <w:rsid w:val="0047210A"/>
    <w:rsid w:val="0047240E"/>
    <w:rsid w:val="00472560"/>
    <w:rsid w:val="00472562"/>
    <w:rsid w:val="00472986"/>
    <w:rsid w:val="004729C8"/>
    <w:rsid w:val="00472A3D"/>
    <w:rsid w:val="00472BD4"/>
    <w:rsid w:val="00472C48"/>
    <w:rsid w:val="00473664"/>
    <w:rsid w:val="00473677"/>
    <w:rsid w:val="00473700"/>
    <w:rsid w:val="004737F5"/>
    <w:rsid w:val="004738B0"/>
    <w:rsid w:val="004739AC"/>
    <w:rsid w:val="00473BF8"/>
    <w:rsid w:val="00473E53"/>
    <w:rsid w:val="00474163"/>
    <w:rsid w:val="00474320"/>
    <w:rsid w:val="00474428"/>
    <w:rsid w:val="004744CC"/>
    <w:rsid w:val="004744D4"/>
    <w:rsid w:val="004744E1"/>
    <w:rsid w:val="004745F6"/>
    <w:rsid w:val="0047470C"/>
    <w:rsid w:val="0047479A"/>
    <w:rsid w:val="00474826"/>
    <w:rsid w:val="004748AA"/>
    <w:rsid w:val="004749AA"/>
    <w:rsid w:val="00474A83"/>
    <w:rsid w:val="00474AE4"/>
    <w:rsid w:val="00474C26"/>
    <w:rsid w:val="00474D7B"/>
    <w:rsid w:val="00474E6E"/>
    <w:rsid w:val="00474F74"/>
    <w:rsid w:val="004751F6"/>
    <w:rsid w:val="004755FE"/>
    <w:rsid w:val="0047579E"/>
    <w:rsid w:val="004757CD"/>
    <w:rsid w:val="00475873"/>
    <w:rsid w:val="00475A71"/>
    <w:rsid w:val="00475B86"/>
    <w:rsid w:val="00475F24"/>
    <w:rsid w:val="00476565"/>
    <w:rsid w:val="004765C7"/>
    <w:rsid w:val="00476720"/>
    <w:rsid w:val="0047682C"/>
    <w:rsid w:val="00476B71"/>
    <w:rsid w:val="00476C56"/>
    <w:rsid w:val="00476DF6"/>
    <w:rsid w:val="00476E1B"/>
    <w:rsid w:val="00477001"/>
    <w:rsid w:val="00477050"/>
    <w:rsid w:val="00477145"/>
    <w:rsid w:val="0047732B"/>
    <w:rsid w:val="004774CB"/>
    <w:rsid w:val="00477505"/>
    <w:rsid w:val="0047785B"/>
    <w:rsid w:val="004778CB"/>
    <w:rsid w:val="004779C2"/>
    <w:rsid w:val="00477B1A"/>
    <w:rsid w:val="00477EB7"/>
    <w:rsid w:val="0048002C"/>
    <w:rsid w:val="004801B8"/>
    <w:rsid w:val="004801EE"/>
    <w:rsid w:val="004805B9"/>
    <w:rsid w:val="00480664"/>
    <w:rsid w:val="00480928"/>
    <w:rsid w:val="0048094A"/>
    <w:rsid w:val="00480A35"/>
    <w:rsid w:val="00480A8A"/>
    <w:rsid w:val="00480B2F"/>
    <w:rsid w:val="00480B8F"/>
    <w:rsid w:val="00480C02"/>
    <w:rsid w:val="00480DB1"/>
    <w:rsid w:val="00480DB5"/>
    <w:rsid w:val="00480FC6"/>
    <w:rsid w:val="0048119C"/>
    <w:rsid w:val="0048145C"/>
    <w:rsid w:val="004815B2"/>
    <w:rsid w:val="004815FE"/>
    <w:rsid w:val="004821CE"/>
    <w:rsid w:val="004821F5"/>
    <w:rsid w:val="00482220"/>
    <w:rsid w:val="0048229F"/>
    <w:rsid w:val="0048232C"/>
    <w:rsid w:val="004823D4"/>
    <w:rsid w:val="00482426"/>
    <w:rsid w:val="0048249B"/>
    <w:rsid w:val="004824A3"/>
    <w:rsid w:val="004824EA"/>
    <w:rsid w:val="004826A5"/>
    <w:rsid w:val="0048270F"/>
    <w:rsid w:val="00482743"/>
    <w:rsid w:val="004828A0"/>
    <w:rsid w:val="00482C0C"/>
    <w:rsid w:val="00482DA2"/>
    <w:rsid w:val="00483003"/>
    <w:rsid w:val="004832C8"/>
    <w:rsid w:val="004835A5"/>
    <w:rsid w:val="004835AF"/>
    <w:rsid w:val="0048380B"/>
    <w:rsid w:val="00483855"/>
    <w:rsid w:val="0048396A"/>
    <w:rsid w:val="00483AA7"/>
    <w:rsid w:val="00484094"/>
    <w:rsid w:val="004840BF"/>
    <w:rsid w:val="0048441E"/>
    <w:rsid w:val="004844E0"/>
    <w:rsid w:val="00484648"/>
    <w:rsid w:val="00484660"/>
    <w:rsid w:val="0048473C"/>
    <w:rsid w:val="004847E5"/>
    <w:rsid w:val="004848B4"/>
    <w:rsid w:val="004848E4"/>
    <w:rsid w:val="0048497B"/>
    <w:rsid w:val="004849A8"/>
    <w:rsid w:val="00484A12"/>
    <w:rsid w:val="00484B28"/>
    <w:rsid w:val="00484D0E"/>
    <w:rsid w:val="00484DE5"/>
    <w:rsid w:val="00484FBF"/>
    <w:rsid w:val="00485131"/>
    <w:rsid w:val="004852F6"/>
    <w:rsid w:val="00485372"/>
    <w:rsid w:val="0048538C"/>
    <w:rsid w:val="00485407"/>
    <w:rsid w:val="004854DE"/>
    <w:rsid w:val="00485C0D"/>
    <w:rsid w:val="00485EE1"/>
    <w:rsid w:val="00486028"/>
    <w:rsid w:val="00486046"/>
    <w:rsid w:val="004861C3"/>
    <w:rsid w:val="00486224"/>
    <w:rsid w:val="004862A1"/>
    <w:rsid w:val="00486344"/>
    <w:rsid w:val="00486611"/>
    <w:rsid w:val="0048674A"/>
    <w:rsid w:val="00486874"/>
    <w:rsid w:val="004868CC"/>
    <w:rsid w:val="0048692A"/>
    <w:rsid w:val="00486A1F"/>
    <w:rsid w:val="00486A3E"/>
    <w:rsid w:val="00486DD2"/>
    <w:rsid w:val="00486EBC"/>
    <w:rsid w:val="00486F79"/>
    <w:rsid w:val="0048716E"/>
    <w:rsid w:val="004875EC"/>
    <w:rsid w:val="004876FD"/>
    <w:rsid w:val="004877A7"/>
    <w:rsid w:val="004877CF"/>
    <w:rsid w:val="0048781E"/>
    <w:rsid w:val="00487A51"/>
    <w:rsid w:val="00487A58"/>
    <w:rsid w:val="00487B55"/>
    <w:rsid w:val="00487C70"/>
    <w:rsid w:val="00487CAC"/>
    <w:rsid w:val="0049001D"/>
    <w:rsid w:val="00490242"/>
    <w:rsid w:val="004903BA"/>
    <w:rsid w:val="004904E3"/>
    <w:rsid w:val="00490580"/>
    <w:rsid w:val="00490614"/>
    <w:rsid w:val="0049066B"/>
    <w:rsid w:val="00490694"/>
    <w:rsid w:val="0049069C"/>
    <w:rsid w:val="004909E1"/>
    <w:rsid w:val="004909E5"/>
    <w:rsid w:val="00490A25"/>
    <w:rsid w:val="00490C24"/>
    <w:rsid w:val="00490CDD"/>
    <w:rsid w:val="00490CE7"/>
    <w:rsid w:val="00490E62"/>
    <w:rsid w:val="00490EF3"/>
    <w:rsid w:val="00490F14"/>
    <w:rsid w:val="00490F26"/>
    <w:rsid w:val="00490F95"/>
    <w:rsid w:val="00491064"/>
    <w:rsid w:val="00491120"/>
    <w:rsid w:val="00491164"/>
    <w:rsid w:val="00491371"/>
    <w:rsid w:val="004913E8"/>
    <w:rsid w:val="004913F8"/>
    <w:rsid w:val="00491412"/>
    <w:rsid w:val="0049159B"/>
    <w:rsid w:val="00491701"/>
    <w:rsid w:val="004918D2"/>
    <w:rsid w:val="00491B31"/>
    <w:rsid w:val="00491B7F"/>
    <w:rsid w:val="00491E4E"/>
    <w:rsid w:val="00491E55"/>
    <w:rsid w:val="00491F8C"/>
    <w:rsid w:val="00491F8E"/>
    <w:rsid w:val="00492039"/>
    <w:rsid w:val="004920C3"/>
    <w:rsid w:val="00492108"/>
    <w:rsid w:val="00492249"/>
    <w:rsid w:val="004923FB"/>
    <w:rsid w:val="004925B5"/>
    <w:rsid w:val="004925F2"/>
    <w:rsid w:val="00492637"/>
    <w:rsid w:val="00492663"/>
    <w:rsid w:val="004926DF"/>
    <w:rsid w:val="0049288B"/>
    <w:rsid w:val="00492E47"/>
    <w:rsid w:val="00492ED8"/>
    <w:rsid w:val="00492EDB"/>
    <w:rsid w:val="00493151"/>
    <w:rsid w:val="004931EB"/>
    <w:rsid w:val="0049344E"/>
    <w:rsid w:val="00493474"/>
    <w:rsid w:val="0049370F"/>
    <w:rsid w:val="00493746"/>
    <w:rsid w:val="0049382C"/>
    <w:rsid w:val="00493A06"/>
    <w:rsid w:val="00493C9F"/>
    <w:rsid w:val="00493E50"/>
    <w:rsid w:val="00493E53"/>
    <w:rsid w:val="00493EE2"/>
    <w:rsid w:val="00494220"/>
    <w:rsid w:val="0049437D"/>
    <w:rsid w:val="004943D4"/>
    <w:rsid w:val="00494417"/>
    <w:rsid w:val="004944F3"/>
    <w:rsid w:val="00494578"/>
    <w:rsid w:val="00494860"/>
    <w:rsid w:val="004948A6"/>
    <w:rsid w:val="0049495E"/>
    <w:rsid w:val="00494A2B"/>
    <w:rsid w:val="00494C21"/>
    <w:rsid w:val="00494CCF"/>
    <w:rsid w:val="004950CA"/>
    <w:rsid w:val="0049516B"/>
    <w:rsid w:val="00495576"/>
    <w:rsid w:val="00495A72"/>
    <w:rsid w:val="00495AC5"/>
    <w:rsid w:val="00495B97"/>
    <w:rsid w:val="00495C71"/>
    <w:rsid w:val="00495CBC"/>
    <w:rsid w:val="00495E02"/>
    <w:rsid w:val="00495E6A"/>
    <w:rsid w:val="0049604B"/>
    <w:rsid w:val="0049620E"/>
    <w:rsid w:val="00496265"/>
    <w:rsid w:val="004962AE"/>
    <w:rsid w:val="00496646"/>
    <w:rsid w:val="0049672C"/>
    <w:rsid w:val="00496A7B"/>
    <w:rsid w:val="00496D88"/>
    <w:rsid w:val="00496F4C"/>
    <w:rsid w:val="00497016"/>
    <w:rsid w:val="0049704B"/>
    <w:rsid w:val="004970CE"/>
    <w:rsid w:val="004970ED"/>
    <w:rsid w:val="00497303"/>
    <w:rsid w:val="004974EC"/>
    <w:rsid w:val="00497588"/>
    <w:rsid w:val="00497980"/>
    <w:rsid w:val="004979E7"/>
    <w:rsid w:val="00497B45"/>
    <w:rsid w:val="00497CD1"/>
    <w:rsid w:val="00497E10"/>
    <w:rsid w:val="004A00BA"/>
    <w:rsid w:val="004A0218"/>
    <w:rsid w:val="004A035C"/>
    <w:rsid w:val="004A03D4"/>
    <w:rsid w:val="004A0522"/>
    <w:rsid w:val="004A05E0"/>
    <w:rsid w:val="004A0A2B"/>
    <w:rsid w:val="004A0A50"/>
    <w:rsid w:val="004A0B45"/>
    <w:rsid w:val="004A0BEA"/>
    <w:rsid w:val="004A0C17"/>
    <w:rsid w:val="004A0D9A"/>
    <w:rsid w:val="004A0E1A"/>
    <w:rsid w:val="004A13D0"/>
    <w:rsid w:val="004A153D"/>
    <w:rsid w:val="004A1692"/>
    <w:rsid w:val="004A16D7"/>
    <w:rsid w:val="004A16FD"/>
    <w:rsid w:val="004A17CC"/>
    <w:rsid w:val="004A19DB"/>
    <w:rsid w:val="004A1A85"/>
    <w:rsid w:val="004A1AB9"/>
    <w:rsid w:val="004A1C37"/>
    <w:rsid w:val="004A1C85"/>
    <w:rsid w:val="004A1C9A"/>
    <w:rsid w:val="004A1CD0"/>
    <w:rsid w:val="004A1D95"/>
    <w:rsid w:val="004A1E12"/>
    <w:rsid w:val="004A1E74"/>
    <w:rsid w:val="004A1EF5"/>
    <w:rsid w:val="004A1F35"/>
    <w:rsid w:val="004A20AE"/>
    <w:rsid w:val="004A21A6"/>
    <w:rsid w:val="004A223B"/>
    <w:rsid w:val="004A237A"/>
    <w:rsid w:val="004A2382"/>
    <w:rsid w:val="004A24B0"/>
    <w:rsid w:val="004A2651"/>
    <w:rsid w:val="004A294D"/>
    <w:rsid w:val="004A2BFD"/>
    <w:rsid w:val="004A2E59"/>
    <w:rsid w:val="004A2EEF"/>
    <w:rsid w:val="004A3007"/>
    <w:rsid w:val="004A3413"/>
    <w:rsid w:val="004A3483"/>
    <w:rsid w:val="004A350E"/>
    <w:rsid w:val="004A371F"/>
    <w:rsid w:val="004A3884"/>
    <w:rsid w:val="004A3912"/>
    <w:rsid w:val="004A39C2"/>
    <w:rsid w:val="004A3A25"/>
    <w:rsid w:val="004A3A60"/>
    <w:rsid w:val="004A3A8D"/>
    <w:rsid w:val="004A3AEB"/>
    <w:rsid w:val="004A3CD9"/>
    <w:rsid w:val="004A3D70"/>
    <w:rsid w:val="004A3DE0"/>
    <w:rsid w:val="004A3FE9"/>
    <w:rsid w:val="004A3FFC"/>
    <w:rsid w:val="004A403E"/>
    <w:rsid w:val="004A4081"/>
    <w:rsid w:val="004A40E3"/>
    <w:rsid w:val="004A421A"/>
    <w:rsid w:val="004A44B0"/>
    <w:rsid w:val="004A454F"/>
    <w:rsid w:val="004A4590"/>
    <w:rsid w:val="004A4620"/>
    <w:rsid w:val="004A47AC"/>
    <w:rsid w:val="004A47DD"/>
    <w:rsid w:val="004A48E5"/>
    <w:rsid w:val="004A4966"/>
    <w:rsid w:val="004A4A76"/>
    <w:rsid w:val="004A4CA2"/>
    <w:rsid w:val="004A4D5E"/>
    <w:rsid w:val="004A4E7A"/>
    <w:rsid w:val="004A4EEE"/>
    <w:rsid w:val="004A4F15"/>
    <w:rsid w:val="004A5020"/>
    <w:rsid w:val="004A5154"/>
    <w:rsid w:val="004A5198"/>
    <w:rsid w:val="004A51C0"/>
    <w:rsid w:val="004A51D5"/>
    <w:rsid w:val="004A53E0"/>
    <w:rsid w:val="004A54E2"/>
    <w:rsid w:val="004A5558"/>
    <w:rsid w:val="004A56D9"/>
    <w:rsid w:val="004A5805"/>
    <w:rsid w:val="004A5A27"/>
    <w:rsid w:val="004A5BDF"/>
    <w:rsid w:val="004A5C10"/>
    <w:rsid w:val="004A5C22"/>
    <w:rsid w:val="004A5C84"/>
    <w:rsid w:val="004A5D13"/>
    <w:rsid w:val="004A5E0E"/>
    <w:rsid w:val="004A6117"/>
    <w:rsid w:val="004A61FD"/>
    <w:rsid w:val="004A622B"/>
    <w:rsid w:val="004A62AC"/>
    <w:rsid w:val="004A649F"/>
    <w:rsid w:val="004A64C8"/>
    <w:rsid w:val="004A66B2"/>
    <w:rsid w:val="004A6738"/>
    <w:rsid w:val="004A6903"/>
    <w:rsid w:val="004A6B73"/>
    <w:rsid w:val="004A6BC1"/>
    <w:rsid w:val="004A6C4A"/>
    <w:rsid w:val="004A6C59"/>
    <w:rsid w:val="004A6DF6"/>
    <w:rsid w:val="004A6E7E"/>
    <w:rsid w:val="004A6F69"/>
    <w:rsid w:val="004A7081"/>
    <w:rsid w:val="004A70B6"/>
    <w:rsid w:val="004A7129"/>
    <w:rsid w:val="004A71CB"/>
    <w:rsid w:val="004A7365"/>
    <w:rsid w:val="004A73C2"/>
    <w:rsid w:val="004A7400"/>
    <w:rsid w:val="004A7565"/>
    <w:rsid w:val="004A77AB"/>
    <w:rsid w:val="004A7874"/>
    <w:rsid w:val="004A7A8F"/>
    <w:rsid w:val="004A7C96"/>
    <w:rsid w:val="004A7CD6"/>
    <w:rsid w:val="004A7DCD"/>
    <w:rsid w:val="004A7E5A"/>
    <w:rsid w:val="004A7E67"/>
    <w:rsid w:val="004A7E6C"/>
    <w:rsid w:val="004A7E9C"/>
    <w:rsid w:val="004A7F16"/>
    <w:rsid w:val="004AE5F3"/>
    <w:rsid w:val="004B0031"/>
    <w:rsid w:val="004B0264"/>
    <w:rsid w:val="004B0271"/>
    <w:rsid w:val="004B02B7"/>
    <w:rsid w:val="004B0595"/>
    <w:rsid w:val="004B0678"/>
    <w:rsid w:val="004B0691"/>
    <w:rsid w:val="004B06C9"/>
    <w:rsid w:val="004B07F3"/>
    <w:rsid w:val="004B0813"/>
    <w:rsid w:val="004B0A3D"/>
    <w:rsid w:val="004B0AA5"/>
    <w:rsid w:val="004B0D43"/>
    <w:rsid w:val="004B0E55"/>
    <w:rsid w:val="004B10CE"/>
    <w:rsid w:val="004B1131"/>
    <w:rsid w:val="004B1337"/>
    <w:rsid w:val="004B146A"/>
    <w:rsid w:val="004B1572"/>
    <w:rsid w:val="004B16C9"/>
    <w:rsid w:val="004B17A0"/>
    <w:rsid w:val="004B18DA"/>
    <w:rsid w:val="004B1907"/>
    <w:rsid w:val="004B1AAE"/>
    <w:rsid w:val="004B1C3F"/>
    <w:rsid w:val="004B1D75"/>
    <w:rsid w:val="004B1DE7"/>
    <w:rsid w:val="004B1F82"/>
    <w:rsid w:val="004B2115"/>
    <w:rsid w:val="004B218D"/>
    <w:rsid w:val="004B2319"/>
    <w:rsid w:val="004B2403"/>
    <w:rsid w:val="004B25A5"/>
    <w:rsid w:val="004B2689"/>
    <w:rsid w:val="004B2729"/>
    <w:rsid w:val="004B27A4"/>
    <w:rsid w:val="004B2825"/>
    <w:rsid w:val="004B2884"/>
    <w:rsid w:val="004B2888"/>
    <w:rsid w:val="004B2A82"/>
    <w:rsid w:val="004B2BFE"/>
    <w:rsid w:val="004B2DBD"/>
    <w:rsid w:val="004B2E10"/>
    <w:rsid w:val="004B30BD"/>
    <w:rsid w:val="004B319C"/>
    <w:rsid w:val="004B319F"/>
    <w:rsid w:val="004B324C"/>
    <w:rsid w:val="004B3250"/>
    <w:rsid w:val="004B34FD"/>
    <w:rsid w:val="004B357B"/>
    <w:rsid w:val="004B35CD"/>
    <w:rsid w:val="004B35F7"/>
    <w:rsid w:val="004B35FC"/>
    <w:rsid w:val="004B3626"/>
    <w:rsid w:val="004B3666"/>
    <w:rsid w:val="004B36A8"/>
    <w:rsid w:val="004B3985"/>
    <w:rsid w:val="004B3B69"/>
    <w:rsid w:val="004B3B9C"/>
    <w:rsid w:val="004B3BF2"/>
    <w:rsid w:val="004B3CE1"/>
    <w:rsid w:val="004B3F0C"/>
    <w:rsid w:val="004B40E6"/>
    <w:rsid w:val="004B40EA"/>
    <w:rsid w:val="004B4149"/>
    <w:rsid w:val="004B42F2"/>
    <w:rsid w:val="004B4417"/>
    <w:rsid w:val="004B4612"/>
    <w:rsid w:val="004B4676"/>
    <w:rsid w:val="004B47BA"/>
    <w:rsid w:val="004B48F8"/>
    <w:rsid w:val="004B4938"/>
    <w:rsid w:val="004B4F5E"/>
    <w:rsid w:val="004B4F81"/>
    <w:rsid w:val="004B4FA2"/>
    <w:rsid w:val="004B4FFC"/>
    <w:rsid w:val="004B500B"/>
    <w:rsid w:val="004B502D"/>
    <w:rsid w:val="004B50A6"/>
    <w:rsid w:val="004B516F"/>
    <w:rsid w:val="004B54CA"/>
    <w:rsid w:val="004B54D0"/>
    <w:rsid w:val="004B57A2"/>
    <w:rsid w:val="004B5846"/>
    <w:rsid w:val="004B59F6"/>
    <w:rsid w:val="004B5A61"/>
    <w:rsid w:val="004B5A86"/>
    <w:rsid w:val="004B5AF6"/>
    <w:rsid w:val="004B5B5C"/>
    <w:rsid w:val="004B5C00"/>
    <w:rsid w:val="004B5C3D"/>
    <w:rsid w:val="004B5D30"/>
    <w:rsid w:val="004B5D70"/>
    <w:rsid w:val="004B5E69"/>
    <w:rsid w:val="004B6189"/>
    <w:rsid w:val="004B61CF"/>
    <w:rsid w:val="004B63B3"/>
    <w:rsid w:val="004B63FE"/>
    <w:rsid w:val="004B666B"/>
    <w:rsid w:val="004B68DE"/>
    <w:rsid w:val="004B68F0"/>
    <w:rsid w:val="004B6B08"/>
    <w:rsid w:val="004B6B1C"/>
    <w:rsid w:val="004B6C12"/>
    <w:rsid w:val="004B6FF7"/>
    <w:rsid w:val="004B7258"/>
    <w:rsid w:val="004B7286"/>
    <w:rsid w:val="004B7465"/>
    <w:rsid w:val="004B74A3"/>
    <w:rsid w:val="004B7E12"/>
    <w:rsid w:val="004B7E6D"/>
    <w:rsid w:val="004C018C"/>
    <w:rsid w:val="004C0395"/>
    <w:rsid w:val="004C0429"/>
    <w:rsid w:val="004C05E4"/>
    <w:rsid w:val="004C0640"/>
    <w:rsid w:val="004C08DC"/>
    <w:rsid w:val="004C0D9A"/>
    <w:rsid w:val="004C0DF3"/>
    <w:rsid w:val="004C0E3F"/>
    <w:rsid w:val="004C0E5F"/>
    <w:rsid w:val="004C0FDA"/>
    <w:rsid w:val="004C102A"/>
    <w:rsid w:val="004C1087"/>
    <w:rsid w:val="004C1166"/>
    <w:rsid w:val="004C1518"/>
    <w:rsid w:val="004C1562"/>
    <w:rsid w:val="004C15AA"/>
    <w:rsid w:val="004C179B"/>
    <w:rsid w:val="004C183D"/>
    <w:rsid w:val="004C1AC2"/>
    <w:rsid w:val="004C1CF6"/>
    <w:rsid w:val="004C1E47"/>
    <w:rsid w:val="004C1F72"/>
    <w:rsid w:val="004C2099"/>
    <w:rsid w:val="004C2148"/>
    <w:rsid w:val="004C21AD"/>
    <w:rsid w:val="004C21DD"/>
    <w:rsid w:val="004C2229"/>
    <w:rsid w:val="004C2432"/>
    <w:rsid w:val="004C24B0"/>
    <w:rsid w:val="004C2526"/>
    <w:rsid w:val="004C2772"/>
    <w:rsid w:val="004C28EF"/>
    <w:rsid w:val="004C2919"/>
    <w:rsid w:val="004C2A1B"/>
    <w:rsid w:val="004C2B29"/>
    <w:rsid w:val="004C2CD3"/>
    <w:rsid w:val="004C2D9C"/>
    <w:rsid w:val="004C2FA3"/>
    <w:rsid w:val="004C3004"/>
    <w:rsid w:val="004C311A"/>
    <w:rsid w:val="004C311E"/>
    <w:rsid w:val="004C31CF"/>
    <w:rsid w:val="004C329A"/>
    <w:rsid w:val="004C330A"/>
    <w:rsid w:val="004C3325"/>
    <w:rsid w:val="004C336C"/>
    <w:rsid w:val="004C339F"/>
    <w:rsid w:val="004C34CA"/>
    <w:rsid w:val="004C395D"/>
    <w:rsid w:val="004C3A01"/>
    <w:rsid w:val="004C3A06"/>
    <w:rsid w:val="004C3B6A"/>
    <w:rsid w:val="004C3C3E"/>
    <w:rsid w:val="004C3FE0"/>
    <w:rsid w:val="004C411D"/>
    <w:rsid w:val="004C426B"/>
    <w:rsid w:val="004C427E"/>
    <w:rsid w:val="004C42B0"/>
    <w:rsid w:val="004C452D"/>
    <w:rsid w:val="004C4706"/>
    <w:rsid w:val="004C48EE"/>
    <w:rsid w:val="004C4B11"/>
    <w:rsid w:val="004C4C2C"/>
    <w:rsid w:val="004C4D6D"/>
    <w:rsid w:val="004C5172"/>
    <w:rsid w:val="004C51BD"/>
    <w:rsid w:val="004C5338"/>
    <w:rsid w:val="004C5365"/>
    <w:rsid w:val="004C5714"/>
    <w:rsid w:val="004C580B"/>
    <w:rsid w:val="004C59AA"/>
    <w:rsid w:val="004C59F4"/>
    <w:rsid w:val="004C5A8D"/>
    <w:rsid w:val="004C5AC2"/>
    <w:rsid w:val="004C5CE4"/>
    <w:rsid w:val="004C5D00"/>
    <w:rsid w:val="004C5D70"/>
    <w:rsid w:val="004C5DE5"/>
    <w:rsid w:val="004C5E80"/>
    <w:rsid w:val="004C5F0B"/>
    <w:rsid w:val="004C6227"/>
    <w:rsid w:val="004C62B3"/>
    <w:rsid w:val="004C6401"/>
    <w:rsid w:val="004C640E"/>
    <w:rsid w:val="004C6491"/>
    <w:rsid w:val="004C64F1"/>
    <w:rsid w:val="004C6644"/>
    <w:rsid w:val="004C6651"/>
    <w:rsid w:val="004C66BB"/>
    <w:rsid w:val="004C676D"/>
    <w:rsid w:val="004C67A8"/>
    <w:rsid w:val="004C67E4"/>
    <w:rsid w:val="004C6814"/>
    <w:rsid w:val="004C69D3"/>
    <w:rsid w:val="004C6A0B"/>
    <w:rsid w:val="004C6A0E"/>
    <w:rsid w:val="004C6A47"/>
    <w:rsid w:val="004C6BF2"/>
    <w:rsid w:val="004C6C3A"/>
    <w:rsid w:val="004C6E3C"/>
    <w:rsid w:val="004C6E99"/>
    <w:rsid w:val="004C6EBE"/>
    <w:rsid w:val="004C6FAF"/>
    <w:rsid w:val="004C6FD9"/>
    <w:rsid w:val="004C70E7"/>
    <w:rsid w:val="004C71EA"/>
    <w:rsid w:val="004C72E5"/>
    <w:rsid w:val="004C7329"/>
    <w:rsid w:val="004C73BA"/>
    <w:rsid w:val="004C7661"/>
    <w:rsid w:val="004C7955"/>
    <w:rsid w:val="004C79F7"/>
    <w:rsid w:val="004C7B97"/>
    <w:rsid w:val="004C7BE1"/>
    <w:rsid w:val="004C7C8D"/>
    <w:rsid w:val="004C7CAA"/>
    <w:rsid w:val="004C7E9A"/>
    <w:rsid w:val="004C7ECD"/>
    <w:rsid w:val="004C7FC7"/>
    <w:rsid w:val="004D00F7"/>
    <w:rsid w:val="004D02E3"/>
    <w:rsid w:val="004D0496"/>
    <w:rsid w:val="004D0863"/>
    <w:rsid w:val="004D08FD"/>
    <w:rsid w:val="004D0937"/>
    <w:rsid w:val="004D09A5"/>
    <w:rsid w:val="004D0C22"/>
    <w:rsid w:val="004D0CA5"/>
    <w:rsid w:val="004D0E1A"/>
    <w:rsid w:val="004D0EF6"/>
    <w:rsid w:val="004D137F"/>
    <w:rsid w:val="004D1400"/>
    <w:rsid w:val="004D14CE"/>
    <w:rsid w:val="004D14DA"/>
    <w:rsid w:val="004D1626"/>
    <w:rsid w:val="004D16C3"/>
    <w:rsid w:val="004D1758"/>
    <w:rsid w:val="004D1791"/>
    <w:rsid w:val="004D184D"/>
    <w:rsid w:val="004D19B2"/>
    <w:rsid w:val="004D19C3"/>
    <w:rsid w:val="004D19C6"/>
    <w:rsid w:val="004D1A7E"/>
    <w:rsid w:val="004D1C8A"/>
    <w:rsid w:val="004D1DEF"/>
    <w:rsid w:val="004D1F5F"/>
    <w:rsid w:val="004D1FC3"/>
    <w:rsid w:val="004D211C"/>
    <w:rsid w:val="004D2262"/>
    <w:rsid w:val="004D2288"/>
    <w:rsid w:val="004D23D5"/>
    <w:rsid w:val="004D23ED"/>
    <w:rsid w:val="004D266C"/>
    <w:rsid w:val="004D2710"/>
    <w:rsid w:val="004D2736"/>
    <w:rsid w:val="004D277B"/>
    <w:rsid w:val="004D27CD"/>
    <w:rsid w:val="004D29A2"/>
    <w:rsid w:val="004D2A11"/>
    <w:rsid w:val="004D2B00"/>
    <w:rsid w:val="004D2D12"/>
    <w:rsid w:val="004D32B5"/>
    <w:rsid w:val="004D3348"/>
    <w:rsid w:val="004D33F9"/>
    <w:rsid w:val="004D3503"/>
    <w:rsid w:val="004D3604"/>
    <w:rsid w:val="004D3817"/>
    <w:rsid w:val="004D39DB"/>
    <w:rsid w:val="004D3AC7"/>
    <w:rsid w:val="004D3B4E"/>
    <w:rsid w:val="004D3BA9"/>
    <w:rsid w:val="004D3C0C"/>
    <w:rsid w:val="004D3CF9"/>
    <w:rsid w:val="004D3E1E"/>
    <w:rsid w:val="004D3E3C"/>
    <w:rsid w:val="004D40A5"/>
    <w:rsid w:val="004D4102"/>
    <w:rsid w:val="004D416C"/>
    <w:rsid w:val="004D4433"/>
    <w:rsid w:val="004D47AE"/>
    <w:rsid w:val="004D483B"/>
    <w:rsid w:val="004D48CB"/>
    <w:rsid w:val="004D49CE"/>
    <w:rsid w:val="004D4C12"/>
    <w:rsid w:val="004D4C40"/>
    <w:rsid w:val="004D4C51"/>
    <w:rsid w:val="004D4D20"/>
    <w:rsid w:val="004D4D77"/>
    <w:rsid w:val="004D4D8C"/>
    <w:rsid w:val="004D4E7F"/>
    <w:rsid w:val="004D5040"/>
    <w:rsid w:val="004D5083"/>
    <w:rsid w:val="004D5107"/>
    <w:rsid w:val="004D52AA"/>
    <w:rsid w:val="004D550C"/>
    <w:rsid w:val="004D5534"/>
    <w:rsid w:val="004D58E9"/>
    <w:rsid w:val="004D5A0E"/>
    <w:rsid w:val="004D5A98"/>
    <w:rsid w:val="004D5AE6"/>
    <w:rsid w:val="004D5B25"/>
    <w:rsid w:val="004D5DBF"/>
    <w:rsid w:val="004D5EFF"/>
    <w:rsid w:val="004D6013"/>
    <w:rsid w:val="004D6053"/>
    <w:rsid w:val="004D60CE"/>
    <w:rsid w:val="004D6197"/>
    <w:rsid w:val="004D6213"/>
    <w:rsid w:val="004D6395"/>
    <w:rsid w:val="004D64FC"/>
    <w:rsid w:val="004D6571"/>
    <w:rsid w:val="004D663F"/>
    <w:rsid w:val="004D6739"/>
    <w:rsid w:val="004D67B3"/>
    <w:rsid w:val="004D6859"/>
    <w:rsid w:val="004D6C39"/>
    <w:rsid w:val="004D6D02"/>
    <w:rsid w:val="004D6E8E"/>
    <w:rsid w:val="004D6EAE"/>
    <w:rsid w:val="004D6F37"/>
    <w:rsid w:val="004D6F5F"/>
    <w:rsid w:val="004D6F63"/>
    <w:rsid w:val="004D6FF7"/>
    <w:rsid w:val="004D70E2"/>
    <w:rsid w:val="004D7232"/>
    <w:rsid w:val="004D7319"/>
    <w:rsid w:val="004D732A"/>
    <w:rsid w:val="004D740C"/>
    <w:rsid w:val="004D751D"/>
    <w:rsid w:val="004D7880"/>
    <w:rsid w:val="004D79A4"/>
    <w:rsid w:val="004D7D80"/>
    <w:rsid w:val="004D7F6E"/>
    <w:rsid w:val="004E00AE"/>
    <w:rsid w:val="004E0214"/>
    <w:rsid w:val="004E02E1"/>
    <w:rsid w:val="004E0334"/>
    <w:rsid w:val="004E0694"/>
    <w:rsid w:val="004E0724"/>
    <w:rsid w:val="004E0781"/>
    <w:rsid w:val="004E0965"/>
    <w:rsid w:val="004E0996"/>
    <w:rsid w:val="004E0A09"/>
    <w:rsid w:val="004E0A87"/>
    <w:rsid w:val="004E0C0D"/>
    <w:rsid w:val="004E0C23"/>
    <w:rsid w:val="004E0D12"/>
    <w:rsid w:val="004E0E24"/>
    <w:rsid w:val="004E0F86"/>
    <w:rsid w:val="004E13FA"/>
    <w:rsid w:val="004E140A"/>
    <w:rsid w:val="004E15C6"/>
    <w:rsid w:val="004E15DB"/>
    <w:rsid w:val="004E17FC"/>
    <w:rsid w:val="004E1BFF"/>
    <w:rsid w:val="004E1F68"/>
    <w:rsid w:val="004E21B3"/>
    <w:rsid w:val="004E2203"/>
    <w:rsid w:val="004E24C3"/>
    <w:rsid w:val="004E2AF7"/>
    <w:rsid w:val="004E2C24"/>
    <w:rsid w:val="004E2E3E"/>
    <w:rsid w:val="004E2EB6"/>
    <w:rsid w:val="004E30C3"/>
    <w:rsid w:val="004E3321"/>
    <w:rsid w:val="004E33F5"/>
    <w:rsid w:val="004E3440"/>
    <w:rsid w:val="004E36AA"/>
    <w:rsid w:val="004E3750"/>
    <w:rsid w:val="004E3945"/>
    <w:rsid w:val="004E3ACD"/>
    <w:rsid w:val="004E3ACF"/>
    <w:rsid w:val="004E3C1D"/>
    <w:rsid w:val="004E3C42"/>
    <w:rsid w:val="004E3C99"/>
    <w:rsid w:val="004E3D44"/>
    <w:rsid w:val="004E3FD8"/>
    <w:rsid w:val="004E4090"/>
    <w:rsid w:val="004E4236"/>
    <w:rsid w:val="004E430C"/>
    <w:rsid w:val="004E448F"/>
    <w:rsid w:val="004E4589"/>
    <w:rsid w:val="004E461E"/>
    <w:rsid w:val="004E4712"/>
    <w:rsid w:val="004E487A"/>
    <w:rsid w:val="004E489B"/>
    <w:rsid w:val="004E48AD"/>
    <w:rsid w:val="004E4CB6"/>
    <w:rsid w:val="004E4D30"/>
    <w:rsid w:val="004E4E3B"/>
    <w:rsid w:val="004E4F8E"/>
    <w:rsid w:val="004E5092"/>
    <w:rsid w:val="004E53DC"/>
    <w:rsid w:val="004E5464"/>
    <w:rsid w:val="004E554F"/>
    <w:rsid w:val="004E55BE"/>
    <w:rsid w:val="004E5674"/>
    <w:rsid w:val="004E56A0"/>
    <w:rsid w:val="004E5865"/>
    <w:rsid w:val="004E5947"/>
    <w:rsid w:val="004E5BC8"/>
    <w:rsid w:val="004E5CBF"/>
    <w:rsid w:val="004E5D74"/>
    <w:rsid w:val="004E5EA8"/>
    <w:rsid w:val="004E6029"/>
    <w:rsid w:val="004E626D"/>
    <w:rsid w:val="004E6287"/>
    <w:rsid w:val="004E629E"/>
    <w:rsid w:val="004E62F5"/>
    <w:rsid w:val="004E631B"/>
    <w:rsid w:val="004E6441"/>
    <w:rsid w:val="004E64ED"/>
    <w:rsid w:val="004E677D"/>
    <w:rsid w:val="004E6824"/>
    <w:rsid w:val="004E69B6"/>
    <w:rsid w:val="004E6AC0"/>
    <w:rsid w:val="004E6B19"/>
    <w:rsid w:val="004E6B8C"/>
    <w:rsid w:val="004E6DBA"/>
    <w:rsid w:val="004E6DDA"/>
    <w:rsid w:val="004E705F"/>
    <w:rsid w:val="004E711F"/>
    <w:rsid w:val="004E71E9"/>
    <w:rsid w:val="004E743B"/>
    <w:rsid w:val="004E77F0"/>
    <w:rsid w:val="004E789D"/>
    <w:rsid w:val="004E7A63"/>
    <w:rsid w:val="004E7BBB"/>
    <w:rsid w:val="004E7BF4"/>
    <w:rsid w:val="004E7DB3"/>
    <w:rsid w:val="004E7E0B"/>
    <w:rsid w:val="004F0179"/>
    <w:rsid w:val="004F0324"/>
    <w:rsid w:val="004F046D"/>
    <w:rsid w:val="004F04AA"/>
    <w:rsid w:val="004F0987"/>
    <w:rsid w:val="004F0B1C"/>
    <w:rsid w:val="004F0B8F"/>
    <w:rsid w:val="004F0B9E"/>
    <w:rsid w:val="004F0BED"/>
    <w:rsid w:val="004F0CF8"/>
    <w:rsid w:val="004F10C0"/>
    <w:rsid w:val="004F10FC"/>
    <w:rsid w:val="004F12F5"/>
    <w:rsid w:val="004F170B"/>
    <w:rsid w:val="004F182D"/>
    <w:rsid w:val="004F1835"/>
    <w:rsid w:val="004F18CD"/>
    <w:rsid w:val="004F18F9"/>
    <w:rsid w:val="004F1985"/>
    <w:rsid w:val="004F1AE6"/>
    <w:rsid w:val="004F205E"/>
    <w:rsid w:val="004F23DC"/>
    <w:rsid w:val="004F25D9"/>
    <w:rsid w:val="004F2609"/>
    <w:rsid w:val="004F2690"/>
    <w:rsid w:val="004F2AF3"/>
    <w:rsid w:val="004F2E3C"/>
    <w:rsid w:val="004F2E4A"/>
    <w:rsid w:val="004F2F3E"/>
    <w:rsid w:val="004F2FBF"/>
    <w:rsid w:val="004F3372"/>
    <w:rsid w:val="004F3374"/>
    <w:rsid w:val="004F33E1"/>
    <w:rsid w:val="004F353B"/>
    <w:rsid w:val="004F396C"/>
    <w:rsid w:val="004F39CC"/>
    <w:rsid w:val="004F3C11"/>
    <w:rsid w:val="004F402A"/>
    <w:rsid w:val="004F4036"/>
    <w:rsid w:val="004F409E"/>
    <w:rsid w:val="004F40B7"/>
    <w:rsid w:val="004F415E"/>
    <w:rsid w:val="004F4232"/>
    <w:rsid w:val="004F4347"/>
    <w:rsid w:val="004F4498"/>
    <w:rsid w:val="004F450E"/>
    <w:rsid w:val="004F45C2"/>
    <w:rsid w:val="004F49CF"/>
    <w:rsid w:val="004F49EC"/>
    <w:rsid w:val="004F4A19"/>
    <w:rsid w:val="004F4AC7"/>
    <w:rsid w:val="004F4B9E"/>
    <w:rsid w:val="004F4BF1"/>
    <w:rsid w:val="004F4D0B"/>
    <w:rsid w:val="004F4FE4"/>
    <w:rsid w:val="004F5130"/>
    <w:rsid w:val="004F520B"/>
    <w:rsid w:val="004F53F4"/>
    <w:rsid w:val="004F545F"/>
    <w:rsid w:val="004F54B5"/>
    <w:rsid w:val="004F550E"/>
    <w:rsid w:val="004F5540"/>
    <w:rsid w:val="004F5568"/>
    <w:rsid w:val="004F5748"/>
    <w:rsid w:val="004F5981"/>
    <w:rsid w:val="004F59CC"/>
    <w:rsid w:val="004F5E37"/>
    <w:rsid w:val="004F61B9"/>
    <w:rsid w:val="004F61F1"/>
    <w:rsid w:val="004F633D"/>
    <w:rsid w:val="004F652A"/>
    <w:rsid w:val="004F6535"/>
    <w:rsid w:val="004F65C0"/>
    <w:rsid w:val="004F66A5"/>
    <w:rsid w:val="004F6739"/>
    <w:rsid w:val="004F68C3"/>
    <w:rsid w:val="004F69D1"/>
    <w:rsid w:val="004F6C02"/>
    <w:rsid w:val="004F716E"/>
    <w:rsid w:val="004F728B"/>
    <w:rsid w:val="004F728F"/>
    <w:rsid w:val="004F729F"/>
    <w:rsid w:val="004F72DC"/>
    <w:rsid w:val="004F74B7"/>
    <w:rsid w:val="004F7690"/>
    <w:rsid w:val="004F778D"/>
    <w:rsid w:val="004F77FD"/>
    <w:rsid w:val="004F78DE"/>
    <w:rsid w:val="004F7A98"/>
    <w:rsid w:val="004F7D3A"/>
    <w:rsid w:val="004F7E00"/>
    <w:rsid w:val="004F7FAF"/>
    <w:rsid w:val="005001BB"/>
    <w:rsid w:val="005001C0"/>
    <w:rsid w:val="00500274"/>
    <w:rsid w:val="0050028C"/>
    <w:rsid w:val="005002A5"/>
    <w:rsid w:val="005005CA"/>
    <w:rsid w:val="0050065C"/>
    <w:rsid w:val="0050093A"/>
    <w:rsid w:val="00500AE7"/>
    <w:rsid w:val="00500B2F"/>
    <w:rsid w:val="00500BAD"/>
    <w:rsid w:val="00500BBF"/>
    <w:rsid w:val="00500BD5"/>
    <w:rsid w:val="00500C1C"/>
    <w:rsid w:val="00500E10"/>
    <w:rsid w:val="00500E3A"/>
    <w:rsid w:val="00500EA9"/>
    <w:rsid w:val="00501010"/>
    <w:rsid w:val="0050105C"/>
    <w:rsid w:val="005011C6"/>
    <w:rsid w:val="00501390"/>
    <w:rsid w:val="0050147E"/>
    <w:rsid w:val="00501538"/>
    <w:rsid w:val="005015AD"/>
    <w:rsid w:val="005015E9"/>
    <w:rsid w:val="005015F7"/>
    <w:rsid w:val="00501658"/>
    <w:rsid w:val="00501894"/>
    <w:rsid w:val="0050198C"/>
    <w:rsid w:val="00501AC1"/>
    <w:rsid w:val="00501CFC"/>
    <w:rsid w:val="00501EF9"/>
    <w:rsid w:val="00501F12"/>
    <w:rsid w:val="0050217A"/>
    <w:rsid w:val="00502201"/>
    <w:rsid w:val="0050223A"/>
    <w:rsid w:val="005023D0"/>
    <w:rsid w:val="005024EC"/>
    <w:rsid w:val="00502547"/>
    <w:rsid w:val="00502586"/>
    <w:rsid w:val="005025E3"/>
    <w:rsid w:val="005026CB"/>
    <w:rsid w:val="00502833"/>
    <w:rsid w:val="00502A3F"/>
    <w:rsid w:val="00502C9F"/>
    <w:rsid w:val="00502E4E"/>
    <w:rsid w:val="00502ED6"/>
    <w:rsid w:val="00503115"/>
    <w:rsid w:val="00503219"/>
    <w:rsid w:val="00503270"/>
    <w:rsid w:val="005032FC"/>
    <w:rsid w:val="00503322"/>
    <w:rsid w:val="00503478"/>
    <w:rsid w:val="0050347F"/>
    <w:rsid w:val="00503594"/>
    <w:rsid w:val="00503687"/>
    <w:rsid w:val="00503736"/>
    <w:rsid w:val="0050384F"/>
    <w:rsid w:val="005038ED"/>
    <w:rsid w:val="005039EC"/>
    <w:rsid w:val="005039FB"/>
    <w:rsid w:val="00503AA4"/>
    <w:rsid w:val="00503C38"/>
    <w:rsid w:val="00503EDC"/>
    <w:rsid w:val="00504070"/>
    <w:rsid w:val="0050414A"/>
    <w:rsid w:val="005041BF"/>
    <w:rsid w:val="0050430E"/>
    <w:rsid w:val="0050443B"/>
    <w:rsid w:val="005044AF"/>
    <w:rsid w:val="005044D3"/>
    <w:rsid w:val="0050451C"/>
    <w:rsid w:val="0050452D"/>
    <w:rsid w:val="00504866"/>
    <w:rsid w:val="0050487F"/>
    <w:rsid w:val="0050496A"/>
    <w:rsid w:val="00504A68"/>
    <w:rsid w:val="00504A84"/>
    <w:rsid w:val="00504B01"/>
    <w:rsid w:val="00504B8E"/>
    <w:rsid w:val="00504C34"/>
    <w:rsid w:val="00504D9C"/>
    <w:rsid w:val="00504DB4"/>
    <w:rsid w:val="00504F59"/>
    <w:rsid w:val="0050534D"/>
    <w:rsid w:val="00505368"/>
    <w:rsid w:val="005053C6"/>
    <w:rsid w:val="005053F0"/>
    <w:rsid w:val="00505457"/>
    <w:rsid w:val="0050597D"/>
    <w:rsid w:val="00505AAC"/>
    <w:rsid w:val="00505BAE"/>
    <w:rsid w:val="00505C9B"/>
    <w:rsid w:val="00505D63"/>
    <w:rsid w:val="0050608A"/>
    <w:rsid w:val="00506229"/>
    <w:rsid w:val="005062C3"/>
    <w:rsid w:val="0050642D"/>
    <w:rsid w:val="00506589"/>
    <w:rsid w:val="0050663F"/>
    <w:rsid w:val="00506766"/>
    <w:rsid w:val="005067A5"/>
    <w:rsid w:val="0050694D"/>
    <w:rsid w:val="00506990"/>
    <w:rsid w:val="00506AC1"/>
    <w:rsid w:val="00506B5C"/>
    <w:rsid w:val="00506D27"/>
    <w:rsid w:val="00506DE7"/>
    <w:rsid w:val="00506F65"/>
    <w:rsid w:val="0050723E"/>
    <w:rsid w:val="0050724F"/>
    <w:rsid w:val="005073A0"/>
    <w:rsid w:val="005073A8"/>
    <w:rsid w:val="0050752C"/>
    <w:rsid w:val="005075B0"/>
    <w:rsid w:val="00507693"/>
    <w:rsid w:val="00507751"/>
    <w:rsid w:val="00507B99"/>
    <w:rsid w:val="00507C2C"/>
    <w:rsid w:val="00507D5E"/>
    <w:rsid w:val="00507E15"/>
    <w:rsid w:val="00507F7F"/>
    <w:rsid w:val="005100C2"/>
    <w:rsid w:val="005100D8"/>
    <w:rsid w:val="00510326"/>
    <w:rsid w:val="005103C5"/>
    <w:rsid w:val="005103DC"/>
    <w:rsid w:val="0051058A"/>
    <w:rsid w:val="00510660"/>
    <w:rsid w:val="00510800"/>
    <w:rsid w:val="00510836"/>
    <w:rsid w:val="005108CB"/>
    <w:rsid w:val="00510971"/>
    <w:rsid w:val="00510AEC"/>
    <w:rsid w:val="00510B25"/>
    <w:rsid w:val="00510B7E"/>
    <w:rsid w:val="00510B95"/>
    <w:rsid w:val="00510BB2"/>
    <w:rsid w:val="00510C49"/>
    <w:rsid w:val="00510C8D"/>
    <w:rsid w:val="00510C91"/>
    <w:rsid w:val="00510CE5"/>
    <w:rsid w:val="00510E2B"/>
    <w:rsid w:val="00510F35"/>
    <w:rsid w:val="00510F89"/>
    <w:rsid w:val="00510FCD"/>
    <w:rsid w:val="00510FD6"/>
    <w:rsid w:val="00511057"/>
    <w:rsid w:val="00511183"/>
    <w:rsid w:val="00511220"/>
    <w:rsid w:val="00511576"/>
    <w:rsid w:val="00511641"/>
    <w:rsid w:val="0051166E"/>
    <w:rsid w:val="0051194D"/>
    <w:rsid w:val="00511985"/>
    <w:rsid w:val="00511AB1"/>
    <w:rsid w:val="00511FD5"/>
    <w:rsid w:val="005122BC"/>
    <w:rsid w:val="005122C7"/>
    <w:rsid w:val="0051242C"/>
    <w:rsid w:val="005124BE"/>
    <w:rsid w:val="0051267F"/>
    <w:rsid w:val="005126B5"/>
    <w:rsid w:val="00512758"/>
    <w:rsid w:val="005128BE"/>
    <w:rsid w:val="005129F9"/>
    <w:rsid w:val="00512A34"/>
    <w:rsid w:val="00512B6B"/>
    <w:rsid w:val="00512BC9"/>
    <w:rsid w:val="00512DA1"/>
    <w:rsid w:val="00512DD9"/>
    <w:rsid w:val="00512EF5"/>
    <w:rsid w:val="00512F7D"/>
    <w:rsid w:val="0051311A"/>
    <w:rsid w:val="005131F0"/>
    <w:rsid w:val="005132E4"/>
    <w:rsid w:val="005133CF"/>
    <w:rsid w:val="005133D3"/>
    <w:rsid w:val="0051358E"/>
    <w:rsid w:val="00513700"/>
    <w:rsid w:val="00513734"/>
    <w:rsid w:val="0051384D"/>
    <w:rsid w:val="005138E2"/>
    <w:rsid w:val="00513965"/>
    <w:rsid w:val="005139CD"/>
    <w:rsid w:val="00513A3B"/>
    <w:rsid w:val="00513C4B"/>
    <w:rsid w:val="00513E24"/>
    <w:rsid w:val="00513F89"/>
    <w:rsid w:val="00513FA2"/>
    <w:rsid w:val="005143FA"/>
    <w:rsid w:val="0051450D"/>
    <w:rsid w:val="0051463F"/>
    <w:rsid w:val="005146C5"/>
    <w:rsid w:val="00514A82"/>
    <w:rsid w:val="00514CDF"/>
    <w:rsid w:val="00514E3B"/>
    <w:rsid w:val="00514F53"/>
    <w:rsid w:val="00515392"/>
    <w:rsid w:val="00515422"/>
    <w:rsid w:val="005155C4"/>
    <w:rsid w:val="0051581F"/>
    <w:rsid w:val="0051590F"/>
    <w:rsid w:val="00515959"/>
    <w:rsid w:val="00515966"/>
    <w:rsid w:val="00515997"/>
    <w:rsid w:val="005159B5"/>
    <w:rsid w:val="00515A3E"/>
    <w:rsid w:val="00515AB6"/>
    <w:rsid w:val="00515BC7"/>
    <w:rsid w:val="00515C87"/>
    <w:rsid w:val="00515E84"/>
    <w:rsid w:val="00516009"/>
    <w:rsid w:val="00516011"/>
    <w:rsid w:val="0051634B"/>
    <w:rsid w:val="0051640E"/>
    <w:rsid w:val="0051645A"/>
    <w:rsid w:val="00516513"/>
    <w:rsid w:val="00516549"/>
    <w:rsid w:val="005165BE"/>
    <w:rsid w:val="005169BD"/>
    <w:rsid w:val="00516A27"/>
    <w:rsid w:val="00516AF3"/>
    <w:rsid w:val="00516D74"/>
    <w:rsid w:val="00516E9D"/>
    <w:rsid w:val="00517004"/>
    <w:rsid w:val="00517008"/>
    <w:rsid w:val="00517181"/>
    <w:rsid w:val="00517279"/>
    <w:rsid w:val="00517461"/>
    <w:rsid w:val="005174D4"/>
    <w:rsid w:val="0051755B"/>
    <w:rsid w:val="00517602"/>
    <w:rsid w:val="00517813"/>
    <w:rsid w:val="005178B2"/>
    <w:rsid w:val="005179D3"/>
    <w:rsid w:val="00517DDF"/>
    <w:rsid w:val="00517DE2"/>
    <w:rsid w:val="0052008B"/>
    <w:rsid w:val="00520162"/>
    <w:rsid w:val="0052017C"/>
    <w:rsid w:val="00520339"/>
    <w:rsid w:val="005204E4"/>
    <w:rsid w:val="00520534"/>
    <w:rsid w:val="0052071C"/>
    <w:rsid w:val="00520846"/>
    <w:rsid w:val="0052085D"/>
    <w:rsid w:val="00520921"/>
    <w:rsid w:val="00520AA6"/>
    <w:rsid w:val="00520B17"/>
    <w:rsid w:val="00520D58"/>
    <w:rsid w:val="00520DFA"/>
    <w:rsid w:val="00520EA3"/>
    <w:rsid w:val="005213B7"/>
    <w:rsid w:val="00521469"/>
    <w:rsid w:val="00521587"/>
    <w:rsid w:val="00521747"/>
    <w:rsid w:val="005217E4"/>
    <w:rsid w:val="0052182C"/>
    <w:rsid w:val="0052188C"/>
    <w:rsid w:val="00521995"/>
    <w:rsid w:val="00521D58"/>
    <w:rsid w:val="00521E4B"/>
    <w:rsid w:val="00521F3E"/>
    <w:rsid w:val="00521F75"/>
    <w:rsid w:val="00521FDC"/>
    <w:rsid w:val="005220DC"/>
    <w:rsid w:val="005223E0"/>
    <w:rsid w:val="00522432"/>
    <w:rsid w:val="00522655"/>
    <w:rsid w:val="00522962"/>
    <w:rsid w:val="0052299F"/>
    <w:rsid w:val="005229C6"/>
    <w:rsid w:val="00522B83"/>
    <w:rsid w:val="00522D13"/>
    <w:rsid w:val="00522DF3"/>
    <w:rsid w:val="00522EBD"/>
    <w:rsid w:val="00523218"/>
    <w:rsid w:val="005232E7"/>
    <w:rsid w:val="0052344D"/>
    <w:rsid w:val="00523458"/>
    <w:rsid w:val="0052356C"/>
    <w:rsid w:val="00523586"/>
    <w:rsid w:val="005235DC"/>
    <w:rsid w:val="005236EB"/>
    <w:rsid w:val="005236F5"/>
    <w:rsid w:val="00523703"/>
    <w:rsid w:val="0052375F"/>
    <w:rsid w:val="00523768"/>
    <w:rsid w:val="0052382F"/>
    <w:rsid w:val="0052389E"/>
    <w:rsid w:val="00523992"/>
    <w:rsid w:val="00523A28"/>
    <w:rsid w:val="00523C83"/>
    <w:rsid w:val="00523CBE"/>
    <w:rsid w:val="00523CED"/>
    <w:rsid w:val="00523D0D"/>
    <w:rsid w:val="00523DC8"/>
    <w:rsid w:val="00523E29"/>
    <w:rsid w:val="00523FDB"/>
    <w:rsid w:val="0052405D"/>
    <w:rsid w:val="00524067"/>
    <w:rsid w:val="0052416E"/>
    <w:rsid w:val="0052420D"/>
    <w:rsid w:val="005242E1"/>
    <w:rsid w:val="005244EF"/>
    <w:rsid w:val="0052462D"/>
    <w:rsid w:val="00524A45"/>
    <w:rsid w:val="00524C87"/>
    <w:rsid w:val="00524EAA"/>
    <w:rsid w:val="005250B2"/>
    <w:rsid w:val="005250DD"/>
    <w:rsid w:val="00525154"/>
    <w:rsid w:val="005251A0"/>
    <w:rsid w:val="005252A9"/>
    <w:rsid w:val="005252B1"/>
    <w:rsid w:val="005252D3"/>
    <w:rsid w:val="0052547A"/>
    <w:rsid w:val="00525599"/>
    <w:rsid w:val="005256EC"/>
    <w:rsid w:val="00525769"/>
    <w:rsid w:val="005257D5"/>
    <w:rsid w:val="00525835"/>
    <w:rsid w:val="00525885"/>
    <w:rsid w:val="00525890"/>
    <w:rsid w:val="00525A50"/>
    <w:rsid w:val="00525A7A"/>
    <w:rsid w:val="00525AAB"/>
    <w:rsid w:val="00525BE4"/>
    <w:rsid w:val="00525D2D"/>
    <w:rsid w:val="00525E89"/>
    <w:rsid w:val="0052603D"/>
    <w:rsid w:val="00526232"/>
    <w:rsid w:val="00526313"/>
    <w:rsid w:val="005263F2"/>
    <w:rsid w:val="005268CB"/>
    <w:rsid w:val="0052693A"/>
    <w:rsid w:val="005269CC"/>
    <w:rsid w:val="00526C00"/>
    <w:rsid w:val="00526C1A"/>
    <w:rsid w:val="00526C68"/>
    <w:rsid w:val="00526F6D"/>
    <w:rsid w:val="00527360"/>
    <w:rsid w:val="005273EF"/>
    <w:rsid w:val="00527415"/>
    <w:rsid w:val="005274E8"/>
    <w:rsid w:val="0052765C"/>
    <w:rsid w:val="00527677"/>
    <w:rsid w:val="005278F7"/>
    <w:rsid w:val="00527A0C"/>
    <w:rsid w:val="00527C5A"/>
    <w:rsid w:val="00527C78"/>
    <w:rsid w:val="00527F10"/>
    <w:rsid w:val="00530005"/>
    <w:rsid w:val="00530015"/>
    <w:rsid w:val="005300C7"/>
    <w:rsid w:val="00530598"/>
    <w:rsid w:val="005305CD"/>
    <w:rsid w:val="005308EC"/>
    <w:rsid w:val="00530A1E"/>
    <w:rsid w:val="00530A4B"/>
    <w:rsid w:val="00530A85"/>
    <w:rsid w:val="00530C81"/>
    <w:rsid w:val="00530C90"/>
    <w:rsid w:val="00530CBC"/>
    <w:rsid w:val="00530FD2"/>
    <w:rsid w:val="005310E7"/>
    <w:rsid w:val="005312D9"/>
    <w:rsid w:val="00531361"/>
    <w:rsid w:val="005313B1"/>
    <w:rsid w:val="005314BA"/>
    <w:rsid w:val="005315D9"/>
    <w:rsid w:val="00531654"/>
    <w:rsid w:val="005316D5"/>
    <w:rsid w:val="00531AF3"/>
    <w:rsid w:val="00531D33"/>
    <w:rsid w:val="00531E4B"/>
    <w:rsid w:val="00531ED1"/>
    <w:rsid w:val="005320AD"/>
    <w:rsid w:val="0053217E"/>
    <w:rsid w:val="00532303"/>
    <w:rsid w:val="00532361"/>
    <w:rsid w:val="0053236C"/>
    <w:rsid w:val="00532399"/>
    <w:rsid w:val="005324AD"/>
    <w:rsid w:val="005324B8"/>
    <w:rsid w:val="005326AE"/>
    <w:rsid w:val="00532788"/>
    <w:rsid w:val="005327EC"/>
    <w:rsid w:val="005329A2"/>
    <w:rsid w:val="005329F4"/>
    <w:rsid w:val="00532A20"/>
    <w:rsid w:val="00532B3C"/>
    <w:rsid w:val="00532DD4"/>
    <w:rsid w:val="00532E1C"/>
    <w:rsid w:val="00532E7E"/>
    <w:rsid w:val="005330B7"/>
    <w:rsid w:val="00533135"/>
    <w:rsid w:val="0053318A"/>
    <w:rsid w:val="00533207"/>
    <w:rsid w:val="00533349"/>
    <w:rsid w:val="005334E4"/>
    <w:rsid w:val="00533574"/>
    <w:rsid w:val="005335BD"/>
    <w:rsid w:val="00533770"/>
    <w:rsid w:val="0053395C"/>
    <w:rsid w:val="00533BE4"/>
    <w:rsid w:val="00533D65"/>
    <w:rsid w:val="00533EDE"/>
    <w:rsid w:val="005341C3"/>
    <w:rsid w:val="00534309"/>
    <w:rsid w:val="00534679"/>
    <w:rsid w:val="00534732"/>
    <w:rsid w:val="00534A0F"/>
    <w:rsid w:val="00534ADA"/>
    <w:rsid w:val="00534C1A"/>
    <w:rsid w:val="00534C25"/>
    <w:rsid w:val="00534C53"/>
    <w:rsid w:val="00534D08"/>
    <w:rsid w:val="00534D6D"/>
    <w:rsid w:val="00535018"/>
    <w:rsid w:val="005351A8"/>
    <w:rsid w:val="005352CA"/>
    <w:rsid w:val="005352F7"/>
    <w:rsid w:val="0053539B"/>
    <w:rsid w:val="00535676"/>
    <w:rsid w:val="005356F5"/>
    <w:rsid w:val="00535B82"/>
    <w:rsid w:val="00535B89"/>
    <w:rsid w:val="00535C54"/>
    <w:rsid w:val="00535CBE"/>
    <w:rsid w:val="00535DB2"/>
    <w:rsid w:val="00535EF1"/>
    <w:rsid w:val="005360BA"/>
    <w:rsid w:val="00536192"/>
    <w:rsid w:val="00536282"/>
    <w:rsid w:val="005363D6"/>
    <w:rsid w:val="0053645F"/>
    <w:rsid w:val="0053647C"/>
    <w:rsid w:val="005364CE"/>
    <w:rsid w:val="005364EA"/>
    <w:rsid w:val="00536508"/>
    <w:rsid w:val="005366C0"/>
    <w:rsid w:val="00536765"/>
    <w:rsid w:val="00536802"/>
    <w:rsid w:val="00536822"/>
    <w:rsid w:val="00536887"/>
    <w:rsid w:val="00536A62"/>
    <w:rsid w:val="00536BCD"/>
    <w:rsid w:val="00536CBD"/>
    <w:rsid w:val="00536D45"/>
    <w:rsid w:val="00536D66"/>
    <w:rsid w:val="00536D72"/>
    <w:rsid w:val="00536D73"/>
    <w:rsid w:val="00536E7D"/>
    <w:rsid w:val="00536F42"/>
    <w:rsid w:val="0053705E"/>
    <w:rsid w:val="005371FF"/>
    <w:rsid w:val="00537296"/>
    <w:rsid w:val="0053744B"/>
    <w:rsid w:val="0053766D"/>
    <w:rsid w:val="005376F3"/>
    <w:rsid w:val="00537710"/>
    <w:rsid w:val="00537711"/>
    <w:rsid w:val="005379AC"/>
    <w:rsid w:val="005379FB"/>
    <w:rsid w:val="00537D6C"/>
    <w:rsid w:val="00537DAF"/>
    <w:rsid w:val="00537DB3"/>
    <w:rsid w:val="00537F9D"/>
    <w:rsid w:val="00537FAD"/>
    <w:rsid w:val="00540164"/>
    <w:rsid w:val="005401D5"/>
    <w:rsid w:val="00540326"/>
    <w:rsid w:val="0054035A"/>
    <w:rsid w:val="005404BC"/>
    <w:rsid w:val="00540526"/>
    <w:rsid w:val="005405C9"/>
    <w:rsid w:val="0054092A"/>
    <w:rsid w:val="00540BCD"/>
    <w:rsid w:val="00540C4C"/>
    <w:rsid w:val="00540CBB"/>
    <w:rsid w:val="00540F7F"/>
    <w:rsid w:val="00540FB1"/>
    <w:rsid w:val="0054108D"/>
    <w:rsid w:val="00541115"/>
    <w:rsid w:val="00541184"/>
    <w:rsid w:val="00541189"/>
    <w:rsid w:val="0054131A"/>
    <w:rsid w:val="005413D6"/>
    <w:rsid w:val="0054153D"/>
    <w:rsid w:val="00541783"/>
    <w:rsid w:val="00541B6B"/>
    <w:rsid w:val="00541B86"/>
    <w:rsid w:val="00541C05"/>
    <w:rsid w:val="00541CBA"/>
    <w:rsid w:val="00541D90"/>
    <w:rsid w:val="00541E1C"/>
    <w:rsid w:val="00541FF2"/>
    <w:rsid w:val="005423FA"/>
    <w:rsid w:val="00542557"/>
    <w:rsid w:val="0054296D"/>
    <w:rsid w:val="005429B9"/>
    <w:rsid w:val="00542DB3"/>
    <w:rsid w:val="00542FA9"/>
    <w:rsid w:val="00543120"/>
    <w:rsid w:val="005432C4"/>
    <w:rsid w:val="00543432"/>
    <w:rsid w:val="005436C5"/>
    <w:rsid w:val="005436FB"/>
    <w:rsid w:val="00543AC9"/>
    <w:rsid w:val="00543CAF"/>
    <w:rsid w:val="00543DAC"/>
    <w:rsid w:val="00543E65"/>
    <w:rsid w:val="00543E7B"/>
    <w:rsid w:val="005441B4"/>
    <w:rsid w:val="005442DE"/>
    <w:rsid w:val="00544312"/>
    <w:rsid w:val="0054440F"/>
    <w:rsid w:val="005444CC"/>
    <w:rsid w:val="00544502"/>
    <w:rsid w:val="005449E4"/>
    <w:rsid w:val="00544A84"/>
    <w:rsid w:val="00544C70"/>
    <w:rsid w:val="00544CC5"/>
    <w:rsid w:val="00544D48"/>
    <w:rsid w:val="00544FA2"/>
    <w:rsid w:val="005450EC"/>
    <w:rsid w:val="005452F0"/>
    <w:rsid w:val="0054530E"/>
    <w:rsid w:val="0054532D"/>
    <w:rsid w:val="00545339"/>
    <w:rsid w:val="00545342"/>
    <w:rsid w:val="005453C9"/>
    <w:rsid w:val="00545406"/>
    <w:rsid w:val="0054546A"/>
    <w:rsid w:val="0054552A"/>
    <w:rsid w:val="0054554D"/>
    <w:rsid w:val="00545871"/>
    <w:rsid w:val="00545A07"/>
    <w:rsid w:val="00545B76"/>
    <w:rsid w:val="00545BF5"/>
    <w:rsid w:val="00545E8E"/>
    <w:rsid w:val="0054609C"/>
    <w:rsid w:val="00546258"/>
    <w:rsid w:val="005462C5"/>
    <w:rsid w:val="005462EE"/>
    <w:rsid w:val="0054635A"/>
    <w:rsid w:val="00546752"/>
    <w:rsid w:val="005469E5"/>
    <w:rsid w:val="00546B57"/>
    <w:rsid w:val="00546C47"/>
    <w:rsid w:val="00546D08"/>
    <w:rsid w:val="00546D4D"/>
    <w:rsid w:val="00546DD6"/>
    <w:rsid w:val="00546E9F"/>
    <w:rsid w:val="00547057"/>
    <w:rsid w:val="00547177"/>
    <w:rsid w:val="00547258"/>
    <w:rsid w:val="00547296"/>
    <w:rsid w:val="005472EA"/>
    <w:rsid w:val="005473D9"/>
    <w:rsid w:val="00547410"/>
    <w:rsid w:val="00547425"/>
    <w:rsid w:val="005474F3"/>
    <w:rsid w:val="00547B34"/>
    <w:rsid w:val="00547BBF"/>
    <w:rsid w:val="00547E25"/>
    <w:rsid w:val="00547EFC"/>
    <w:rsid w:val="00547FB1"/>
    <w:rsid w:val="00547FF5"/>
    <w:rsid w:val="0055014B"/>
    <w:rsid w:val="0055014C"/>
    <w:rsid w:val="00550239"/>
    <w:rsid w:val="00550359"/>
    <w:rsid w:val="005503E5"/>
    <w:rsid w:val="00550505"/>
    <w:rsid w:val="0055080D"/>
    <w:rsid w:val="005508C9"/>
    <w:rsid w:val="00550933"/>
    <w:rsid w:val="005509E5"/>
    <w:rsid w:val="00550A16"/>
    <w:rsid w:val="00550A40"/>
    <w:rsid w:val="00550BC8"/>
    <w:rsid w:val="00550C78"/>
    <w:rsid w:val="00550CA2"/>
    <w:rsid w:val="005510F0"/>
    <w:rsid w:val="005512CB"/>
    <w:rsid w:val="00551381"/>
    <w:rsid w:val="0055145D"/>
    <w:rsid w:val="0055154B"/>
    <w:rsid w:val="005516CD"/>
    <w:rsid w:val="005518BD"/>
    <w:rsid w:val="00551946"/>
    <w:rsid w:val="00551AC6"/>
    <w:rsid w:val="00551B21"/>
    <w:rsid w:val="00551B90"/>
    <w:rsid w:val="00551CF1"/>
    <w:rsid w:val="00551D1D"/>
    <w:rsid w:val="00551FF7"/>
    <w:rsid w:val="00552193"/>
    <w:rsid w:val="00552235"/>
    <w:rsid w:val="005522D1"/>
    <w:rsid w:val="0055236F"/>
    <w:rsid w:val="005524BF"/>
    <w:rsid w:val="005525DF"/>
    <w:rsid w:val="00552861"/>
    <w:rsid w:val="0055286F"/>
    <w:rsid w:val="005528D1"/>
    <w:rsid w:val="005528D5"/>
    <w:rsid w:val="00552943"/>
    <w:rsid w:val="00552A5D"/>
    <w:rsid w:val="00552D58"/>
    <w:rsid w:val="00552DF9"/>
    <w:rsid w:val="00552E10"/>
    <w:rsid w:val="00552EA7"/>
    <w:rsid w:val="00552F55"/>
    <w:rsid w:val="00552F6E"/>
    <w:rsid w:val="0055317A"/>
    <w:rsid w:val="0055320C"/>
    <w:rsid w:val="00553370"/>
    <w:rsid w:val="00553419"/>
    <w:rsid w:val="00553434"/>
    <w:rsid w:val="00553650"/>
    <w:rsid w:val="005536A2"/>
    <w:rsid w:val="00553889"/>
    <w:rsid w:val="00553A6F"/>
    <w:rsid w:val="00553C63"/>
    <w:rsid w:val="00553EB2"/>
    <w:rsid w:val="00553F73"/>
    <w:rsid w:val="005540C2"/>
    <w:rsid w:val="00554183"/>
    <w:rsid w:val="005541C6"/>
    <w:rsid w:val="00554550"/>
    <w:rsid w:val="00554560"/>
    <w:rsid w:val="005545D6"/>
    <w:rsid w:val="005546B8"/>
    <w:rsid w:val="0055475A"/>
    <w:rsid w:val="00554900"/>
    <w:rsid w:val="0055492D"/>
    <w:rsid w:val="00554A05"/>
    <w:rsid w:val="00554BC3"/>
    <w:rsid w:val="00554E12"/>
    <w:rsid w:val="00554F74"/>
    <w:rsid w:val="005550B3"/>
    <w:rsid w:val="005550D0"/>
    <w:rsid w:val="00555146"/>
    <w:rsid w:val="005552B5"/>
    <w:rsid w:val="0055532E"/>
    <w:rsid w:val="0055534F"/>
    <w:rsid w:val="00555350"/>
    <w:rsid w:val="00555400"/>
    <w:rsid w:val="00555658"/>
    <w:rsid w:val="005557DE"/>
    <w:rsid w:val="00555807"/>
    <w:rsid w:val="0055589B"/>
    <w:rsid w:val="00555BB8"/>
    <w:rsid w:val="00555DF3"/>
    <w:rsid w:val="00555E21"/>
    <w:rsid w:val="00556535"/>
    <w:rsid w:val="005567C2"/>
    <w:rsid w:val="005569DD"/>
    <w:rsid w:val="00556AD4"/>
    <w:rsid w:val="00556C10"/>
    <w:rsid w:val="00556C12"/>
    <w:rsid w:val="00556E43"/>
    <w:rsid w:val="005570AB"/>
    <w:rsid w:val="00557230"/>
    <w:rsid w:val="005575A5"/>
    <w:rsid w:val="005575F3"/>
    <w:rsid w:val="005576C3"/>
    <w:rsid w:val="00557986"/>
    <w:rsid w:val="00557A3C"/>
    <w:rsid w:val="00557B00"/>
    <w:rsid w:val="00557B5D"/>
    <w:rsid w:val="00557C65"/>
    <w:rsid w:val="00557CDA"/>
    <w:rsid w:val="00557D42"/>
    <w:rsid w:val="00557DEF"/>
    <w:rsid w:val="00557EF7"/>
    <w:rsid w:val="005600D2"/>
    <w:rsid w:val="005602DB"/>
    <w:rsid w:val="005602F8"/>
    <w:rsid w:val="00560342"/>
    <w:rsid w:val="005603DD"/>
    <w:rsid w:val="00560431"/>
    <w:rsid w:val="0056053F"/>
    <w:rsid w:val="00560615"/>
    <w:rsid w:val="00560748"/>
    <w:rsid w:val="00560801"/>
    <w:rsid w:val="005608BC"/>
    <w:rsid w:val="00560938"/>
    <w:rsid w:val="005609E1"/>
    <w:rsid w:val="00560AA0"/>
    <w:rsid w:val="00560C5B"/>
    <w:rsid w:val="00560DD1"/>
    <w:rsid w:val="00560F19"/>
    <w:rsid w:val="00560F73"/>
    <w:rsid w:val="005610CA"/>
    <w:rsid w:val="005611D2"/>
    <w:rsid w:val="005611D7"/>
    <w:rsid w:val="005611EB"/>
    <w:rsid w:val="005613F8"/>
    <w:rsid w:val="00561417"/>
    <w:rsid w:val="00561820"/>
    <w:rsid w:val="005618ED"/>
    <w:rsid w:val="00561991"/>
    <w:rsid w:val="00561C01"/>
    <w:rsid w:val="00561CEF"/>
    <w:rsid w:val="00561D34"/>
    <w:rsid w:val="0056209D"/>
    <w:rsid w:val="0056209E"/>
    <w:rsid w:val="00562465"/>
    <w:rsid w:val="005626F5"/>
    <w:rsid w:val="0056287E"/>
    <w:rsid w:val="005628CB"/>
    <w:rsid w:val="005629F0"/>
    <w:rsid w:val="00562A48"/>
    <w:rsid w:val="00562A5B"/>
    <w:rsid w:val="00562A95"/>
    <w:rsid w:val="00562A9A"/>
    <w:rsid w:val="00562B05"/>
    <w:rsid w:val="00562E11"/>
    <w:rsid w:val="0056303D"/>
    <w:rsid w:val="005632C8"/>
    <w:rsid w:val="00563407"/>
    <w:rsid w:val="00563410"/>
    <w:rsid w:val="0056342B"/>
    <w:rsid w:val="00563468"/>
    <w:rsid w:val="00563626"/>
    <w:rsid w:val="0056383B"/>
    <w:rsid w:val="00563882"/>
    <w:rsid w:val="00563A8E"/>
    <w:rsid w:val="00563C9D"/>
    <w:rsid w:val="00563D8F"/>
    <w:rsid w:val="00563E29"/>
    <w:rsid w:val="00563E79"/>
    <w:rsid w:val="005646DC"/>
    <w:rsid w:val="0056470B"/>
    <w:rsid w:val="005648B6"/>
    <w:rsid w:val="00564976"/>
    <w:rsid w:val="00564DD0"/>
    <w:rsid w:val="00564F7C"/>
    <w:rsid w:val="00565279"/>
    <w:rsid w:val="00565295"/>
    <w:rsid w:val="00565361"/>
    <w:rsid w:val="00565491"/>
    <w:rsid w:val="005656A5"/>
    <w:rsid w:val="005656DE"/>
    <w:rsid w:val="0056576E"/>
    <w:rsid w:val="005657F9"/>
    <w:rsid w:val="00565915"/>
    <w:rsid w:val="005659C6"/>
    <w:rsid w:val="00565AF4"/>
    <w:rsid w:val="00565D39"/>
    <w:rsid w:val="00565DDD"/>
    <w:rsid w:val="00565E1B"/>
    <w:rsid w:val="00565E53"/>
    <w:rsid w:val="00565EAF"/>
    <w:rsid w:val="00565F0B"/>
    <w:rsid w:val="00566041"/>
    <w:rsid w:val="005661EF"/>
    <w:rsid w:val="00566358"/>
    <w:rsid w:val="005663BE"/>
    <w:rsid w:val="0056641C"/>
    <w:rsid w:val="0056668C"/>
    <w:rsid w:val="00566806"/>
    <w:rsid w:val="005668CC"/>
    <w:rsid w:val="00566A25"/>
    <w:rsid w:val="00566AD3"/>
    <w:rsid w:val="00566AFA"/>
    <w:rsid w:val="00566CC3"/>
    <w:rsid w:val="00566CF5"/>
    <w:rsid w:val="00566D94"/>
    <w:rsid w:val="00566F9E"/>
    <w:rsid w:val="00567079"/>
    <w:rsid w:val="005672D2"/>
    <w:rsid w:val="00567370"/>
    <w:rsid w:val="0056742B"/>
    <w:rsid w:val="0056743D"/>
    <w:rsid w:val="00567538"/>
    <w:rsid w:val="00567B35"/>
    <w:rsid w:val="00567C60"/>
    <w:rsid w:val="00567C89"/>
    <w:rsid w:val="00567E7E"/>
    <w:rsid w:val="00567EBA"/>
    <w:rsid w:val="00567EFA"/>
    <w:rsid w:val="00567F6B"/>
    <w:rsid w:val="005702AF"/>
    <w:rsid w:val="005703D7"/>
    <w:rsid w:val="00570496"/>
    <w:rsid w:val="00570781"/>
    <w:rsid w:val="005707AA"/>
    <w:rsid w:val="00570962"/>
    <w:rsid w:val="00570A6B"/>
    <w:rsid w:val="00570B88"/>
    <w:rsid w:val="00570BA9"/>
    <w:rsid w:val="00570C0E"/>
    <w:rsid w:val="00570D93"/>
    <w:rsid w:val="00570DD6"/>
    <w:rsid w:val="00570DDE"/>
    <w:rsid w:val="00570E04"/>
    <w:rsid w:val="00570ED6"/>
    <w:rsid w:val="00570FAE"/>
    <w:rsid w:val="00571063"/>
    <w:rsid w:val="00571099"/>
    <w:rsid w:val="005713F8"/>
    <w:rsid w:val="005716F1"/>
    <w:rsid w:val="005718E0"/>
    <w:rsid w:val="00571B12"/>
    <w:rsid w:val="00571C23"/>
    <w:rsid w:val="00571D59"/>
    <w:rsid w:val="00572000"/>
    <w:rsid w:val="005722C0"/>
    <w:rsid w:val="005723E1"/>
    <w:rsid w:val="005725A1"/>
    <w:rsid w:val="0057269B"/>
    <w:rsid w:val="00572849"/>
    <w:rsid w:val="0057286E"/>
    <w:rsid w:val="005728A9"/>
    <w:rsid w:val="0057299C"/>
    <w:rsid w:val="00572AC3"/>
    <w:rsid w:val="00572B9A"/>
    <w:rsid w:val="00572D79"/>
    <w:rsid w:val="00572E3E"/>
    <w:rsid w:val="00572FD7"/>
    <w:rsid w:val="00572FFD"/>
    <w:rsid w:val="00573003"/>
    <w:rsid w:val="005731F8"/>
    <w:rsid w:val="0057335C"/>
    <w:rsid w:val="005733B7"/>
    <w:rsid w:val="00573638"/>
    <w:rsid w:val="005736B1"/>
    <w:rsid w:val="0057377E"/>
    <w:rsid w:val="005738BB"/>
    <w:rsid w:val="00573AD9"/>
    <w:rsid w:val="00573BED"/>
    <w:rsid w:val="00573CAC"/>
    <w:rsid w:val="00573CFC"/>
    <w:rsid w:val="00573E71"/>
    <w:rsid w:val="00573EB6"/>
    <w:rsid w:val="00573F15"/>
    <w:rsid w:val="00574064"/>
    <w:rsid w:val="00574291"/>
    <w:rsid w:val="005742B8"/>
    <w:rsid w:val="0057440D"/>
    <w:rsid w:val="00574615"/>
    <w:rsid w:val="00574652"/>
    <w:rsid w:val="00574725"/>
    <w:rsid w:val="0057477C"/>
    <w:rsid w:val="005747AD"/>
    <w:rsid w:val="005748F7"/>
    <w:rsid w:val="00574929"/>
    <w:rsid w:val="00574C8F"/>
    <w:rsid w:val="00574D04"/>
    <w:rsid w:val="00574EB5"/>
    <w:rsid w:val="00574F9D"/>
    <w:rsid w:val="0057515D"/>
    <w:rsid w:val="00575172"/>
    <w:rsid w:val="00575269"/>
    <w:rsid w:val="005752B3"/>
    <w:rsid w:val="0057543F"/>
    <w:rsid w:val="005756F3"/>
    <w:rsid w:val="00575779"/>
    <w:rsid w:val="00575924"/>
    <w:rsid w:val="005759F6"/>
    <w:rsid w:val="00575B2E"/>
    <w:rsid w:val="00575C79"/>
    <w:rsid w:val="00575CCE"/>
    <w:rsid w:val="00575D43"/>
    <w:rsid w:val="00575D4F"/>
    <w:rsid w:val="00575D5E"/>
    <w:rsid w:val="00575EA2"/>
    <w:rsid w:val="00575F8D"/>
    <w:rsid w:val="005760C4"/>
    <w:rsid w:val="005760E6"/>
    <w:rsid w:val="00576162"/>
    <w:rsid w:val="005761BC"/>
    <w:rsid w:val="00576599"/>
    <w:rsid w:val="00576671"/>
    <w:rsid w:val="005766ED"/>
    <w:rsid w:val="00576732"/>
    <w:rsid w:val="005768ED"/>
    <w:rsid w:val="00576CEB"/>
    <w:rsid w:val="00576D72"/>
    <w:rsid w:val="00576D7C"/>
    <w:rsid w:val="0057712C"/>
    <w:rsid w:val="00577166"/>
    <w:rsid w:val="00577398"/>
    <w:rsid w:val="00577576"/>
    <w:rsid w:val="005777BE"/>
    <w:rsid w:val="0057785E"/>
    <w:rsid w:val="005778F6"/>
    <w:rsid w:val="00577A78"/>
    <w:rsid w:val="00577AEB"/>
    <w:rsid w:val="00577B70"/>
    <w:rsid w:val="00577D84"/>
    <w:rsid w:val="00577E9A"/>
    <w:rsid w:val="00577FBB"/>
    <w:rsid w:val="005800E4"/>
    <w:rsid w:val="005802F4"/>
    <w:rsid w:val="0058042A"/>
    <w:rsid w:val="00580481"/>
    <w:rsid w:val="005805A0"/>
    <w:rsid w:val="0058063C"/>
    <w:rsid w:val="00580791"/>
    <w:rsid w:val="005807A1"/>
    <w:rsid w:val="005808EE"/>
    <w:rsid w:val="0058092A"/>
    <w:rsid w:val="005809C4"/>
    <w:rsid w:val="00580E14"/>
    <w:rsid w:val="00580E6E"/>
    <w:rsid w:val="005813D5"/>
    <w:rsid w:val="00581686"/>
    <w:rsid w:val="005817F5"/>
    <w:rsid w:val="00581896"/>
    <w:rsid w:val="00581BD8"/>
    <w:rsid w:val="00581F15"/>
    <w:rsid w:val="0058207D"/>
    <w:rsid w:val="005820B8"/>
    <w:rsid w:val="005820DF"/>
    <w:rsid w:val="0058218D"/>
    <w:rsid w:val="00582250"/>
    <w:rsid w:val="005822AD"/>
    <w:rsid w:val="005823A8"/>
    <w:rsid w:val="0058241B"/>
    <w:rsid w:val="0058270D"/>
    <w:rsid w:val="0058278B"/>
    <w:rsid w:val="00582805"/>
    <w:rsid w:val="00582996"/>
    <w:rsid w:val="00582AA2"/>
    <w:rsid w:val="00582B9B"/>
    <w:rsid w:val="00582EBE"/>
    <w:rsid w:val="00582FA8"/>
    <w:rsid w:val="005830B3"/>
    <w:rsid w:val="005834E0"/>
    <w:rsid w:val="00583740"/>
    <w:rsid w:val="00583A34"/>
    <w:rsid w:val="00583B65"/>
    <w:rsid w:val="00583F21"/>
    <w:rsid w:val="00583F47"/>
    <w:rsid w:val="005841FA"/>
    <w:rsid w:val="0058425F"/>
    <w:rsid w:val="00584275"/>
    <w:rsid w:val="00584313"/>
    <w:rsid w:val="0058451D"/>
    <w:rsid w:val="00584531"/>
    <w:rsid w:val="00584665"/>
    <w:rsid w:val="00584852"/>
    <w:rsid w:val="005849B8"/>
    <w:rsid w:val="00584AEF"/>
    <w:rsid w:val="00584CA3"/>
    <w:rsid w:val="00584E79"/>
    <w:rsid w:val="00584E82"/>
    <w:rsid w:val="00585043"/>
    <w:rsid w:val="00585068"/>
    <w:rsid w:val="005850DF"/>
    <w:rsid w:val="005850F0"/>
    <w:rsid w:val="00585141"/>
    <w:rsid w:val="00585159"/>
    <w:rsid w:val="00585175"/>
    <w:rsid w:val="00585310"/>
    <w:rsid w:val="005853D2"/>
    <w:rsid w:val="0058552B"/>
    <w:rsid w:val="005857A0"/>
    <w:rsid w:val="005857D6"/>
    <w:rsid w:val="005858DE"/>
    <w:rsid w:val="0058591A"/>
    <w:rsid w:val="00585965"/>
    <w:rsid w:val="005859BD"/>
    <w:rsid w:val="005859C3"/>
    <w:rsid w:val="005859D3"/>
    <w:rsid w:val="00585AA6"/>
    <w:rsid w:val="00585D51"/>
    <w:rsid w:val="00585E73"/>
    <w:rsid w:val="00585EC9"/>
    <w:rsid w:val="0058607C"/>
    <w:rsid w:val="0058631B"/>
    <w:rsid w:val="00586562"/>
    <w:rsid w:val="0058672B"/>
    <w:rsid w:val="00586974"/>
    <w:rsid w:val="00586A3C"/>
    <w:rsid w:val="00586A8C"/>
    <w:rsid w:val="00586ACC"/>
    <w:rsid w:val="00586B0D"/>
    <w:rsid w:val="00586C91"/>
    <w:rsid w:val="00586F51"/>
    <w:rsid w:val="00586FF1"/>
    <w:rsid w:val="005871BF"/>
    <w:rsid w:val="00587283"/>
    <w:rsid w:val="005873BE"/>
    <w:rsid w:val="005873C3"/>
    <w:rsid w:val="005874AC"/>
    <w:rsid w:val="0058754F"/>
    <w:rsid w:val="0058761B"/>
    <w:rsid w:val="0058768E"/>
    <w:rsid w:val="005876DA"/>
    <w:rsid w:val="0058772F"/>
    <w:rsid w:val="0058784B"/>
    <w:rsid w:val="0058795A"/>
    <w:rsid w:val="00587A30"/>
    <w:rsid w:val="00587B22"/>
    <w:rsid w:val="00587B6A"/>
    <w:rsid w:val="00587BEA"/>
    <w:rsid w:val="00587C87"/>
    <w:rsid w:val="00587D15"/>
    <w:rsid w:val="00587DB2"/>
    <w:rsid w:val="00587DB3"/>
    <w:rsid w:val="00587DD5"/>
    <w:rsid w:val="00587ED4"/>
    <w:rsid w:val="00587F94"/>
    <w:rsid w:val="005902D0"/>
    <w:rsid w:val="00590395"/>
    <w:rsid w:val="00590450"/>
    <w:rsid w:val="005905E1"/>
    <w:rsid w:val="0059066B"/>
    <w:rsid w:val="005906BB"/>
    <w:rsid w:val="0059077C"/>
    <w:rsid w:val="00590781"/>
    <w:rsid w:val="005909CA"/>
    <w:rsid w:val="00590B63"/>
    <w:rsid w:val="00590BBE"/>
    <w:rsid w:val="00590CEF"/>
    <w:rsid w:val="00590F74"/>
    <w:rsid w:val="005911A1"/>
    <w:rsid w:val="00591252"/>
    <w:rsid w:val="00591300"/>
    <w:rsid w:val="00591581"/>
    <w:rsid w:val="00591766"/>
    <w:rsid w:val="0059177C"/>
    <w:rsid w:val="0059182F"/>
    <w:rsid w:val="00591A69"/>
    <w:rsid w:val="00591CAC"/>
    <w:rsid w:val="00591D1F"/>
    <w:rsid w:val="00591E7B"/>
    <w:rsid w:val="00592060"/>
    <w:rsid w:val="00592142"/>
    <w:rsid w:val="00592222"/>
    <w:rsid w:val="00592334"/>
    <w:rsid w:val="005923D1"/>
    <w:rsid w:val="00592544"/>
    <w:rsid w:val="00592588"/>
    <w:rsid w:val="005925E1"/>
    <w:rsid w:val="005926F7"/>
    <w:rsid w:val="0059278C"/>
    <w:rsid w:val="00592B68"/>
    <w:rsid w:val="00592BB1"/>
    <w:rsid w:val="00592CE9"/>
    <w:rsid w:val="00592DE0"/>
    <w:rsid w:val="00592E96"/>
    <w:rsid w:val="005930A3"/>
    <w:rsid w:val="005930B2"/>
    <w:rsid w:val="005931A2"/>
    <w:rsid w:val="0059330B"/>
    <w:rsid w:val="00593319"/>
    <w:rsid w:val="0059335E"/>
    <w:rsid w:val="005934A5"/>
    <w:rsid w:val="00593575"/>
    <w:rsid w:val="00593615"/>
    <w:rsid w:val="005936E7"/>
    <w:rsid w:val="005938B8"/>
    <w:rsid w:val="005938CF"/>
    <w:rsid w:val="0059393A"/>
    <w:rsid w:val="005939AE"/>
    <w:rsid w:val="00593BCC"/>
    <w:rsid w:val="00593C73"/>
    <w:rsid w:val="00593D03"/>
    <w:rsid w:val="00593DEA"/>
    <w:rsid w:val="00594102"/>
    <w:rsid w:val="0059412A"/>
    <w:rsid w:val="00594139"/>
    <w:rsid w:val="00594393"/>
    <w:rsid w:val="00594480"/>
    <w:rsid w:val="00594559"/>
    <w:rsid w:val="005947BE"/>
    <w:rsid w:val="00594886"/>
    <w:rsid w:val="00594905"/>
    <w:rsid w:val="00594AEA"/>
    <w:rsid w:val="00594D38"/>
    <w:rsid w:val="00594E55"/>
    <w:rsid w:val="0059515F"/>
    <w:rsid w:val="005953CE"/>
    <w:rsid w:val="0059576E"/>
    <w:rsid w:val="005958E6"/>
    <w:rsid w:val="005959C5"/>
    <w:rsid w:val="00595A5A"/>
    <w:rsid w:val="00595A5F"/>
    <w:rsid w:val="00595B2B"/>
    <w:rsid w:val="00595B87"/>
    <w:rsid w:val="00595DD8"/>
    <w:rsid w:val="00595DFA"/>
    <w:rsid w:val="00595E13"/>
    <w:rsid w:val="00595E9F"/>
    <w:rsid w:val="00595EAE"/>
    <w:rsid w:val="00595FD3"/>
    <w:rsid w:val="005960A1"/>
    <w:rsid w:val="005960A9"/>
    <w:rsid w:val="00596132"/>
    <w:rsid w:val="005961D4"/>
    <w:rsid w:val="00596269"/>
    <w:rsid w:val="005962E6"/>
    <w:rsid w:val="005964A7"/>
    <w:rsid w:val="0059650B"/>
    <w:rsid w:val="0059651B"/>
    <w:rsid w:val="005968CF"/>
    <w:rsid w:val="005968DE"/>
    <w:rsid w:val="0059696D"/>
    <w:rsid w:val="00596D90"/>
    <w:rsid w:val="00596DA5"/>
    <w:rsid w:val="0059715C"/>
    <w:rsid w:val="005971B0"/>
    <w:rsid w:val="00597342"/>
    <w:rsid w:val="00597360"/>
    <w:rsid w:val="005973E7"/>
    <w:rsid w:val="005975FA"/>
    <w:rsid w:val="0059764F"/>
    <w:rsid w:val="00597688"/>
    <w:rsid w:val="00597765"/>
    <w:rsid w:val="00597791"/>
    <w:rsid w:val="00597817"/>
    <w:rsid w:val="005979A2"/>
    <w:rsid w:val="00597A0B"/>
    <w:rsid w:val="00597B03"/>
    <w:rsid w:val="00597B8C"/>
    <w:rsid w:val="00597C30"/>
    <w:rsid w:val="00597C7F"/>
    <w:rsid w:val="00597CBE"/>
    <w:rsid w:val="00597D3A"/>
    <w:rsid w:val="00597F08"/>
    <w:rsid w:val="00597FDF"/>
    <w:rsid w:val="005A00ED"/>
    <w:rsid w:val="005A00FA"/>
    <w:rsid w:val="005A021C"/>
    <w:rsid w:val="005A0257"/>
    <w:rsid w:val="005A02FC"/>
    <w:rsid w:val="005A03C3"/>
    <w:rsid w:val="005A0435"/>
    <w:rsid w:val="005A0502"/>
    <w:rsid w:val="005A0557"/>
    <w:rsid w:val="005A0682"/>
    <w:rsid w:val="005A0720"/>
    <w:rsid w:val="005A0AD7"/>
    <w:rsid w:val="005A0AEB"/>
    <w:rsid w:val="005A0D82"/>
    <w:rsid w:val="005A0EA2"/>
    <w:rsid w:val="005A0F56"/>
    <w:rsid w:val="005A0F70"/>
    <w:rsid w:val="005A1040"/>
    <w:rsid w:val="005A12EB"/>
    <w:rsid w:val="005A15E5"/>
    <w:rsid w:val="005A16A8"/>
    <w:rsid w:val="005A16FA"/>
    <w:rsid w:val="005A1743"/>
    <w:rsid w:val="005A17F2"/>
    <w:rsid w:val="005A18D9"/>
    <w:rsid w:val="005A1AD3"/>
    <w:rsid w:val="005A1C3F"/>
    <w:rsid w:val="005A1C93"/>
    <w:rsid w:val="005A1F53"/>
    <w:rsid w:val="005A1F72"/>
    <w:rsid w:val="005A214A"/>
    <w:rsid w:val="005A2261"/>
    <w:rsid w:val="005A2784"/>
    <w:rsid w:val="005A2AAB"/>
    <w:rsid w:val="005A2AE1"/>
    <w:rsid w:val="005A2AF4"/>
    <w:rsid w:val="005A2AFD"/>
    <w:rsid w:val="005A2B59"/>
    <w:rsid w:val="005A2C31"/>
    <w:rsid w:val="005A2D31"/>
    <w:rsid w:val="005A2F46"/>
    <w:rsid w:val="005A3203"/>
    <w:rsid w:val="005A32BA"/>
    <w:rsid w:val="005A3337"/>
    <w:rsid w:val="005A347C"/>
    <w:rsid w:val="005A34C5"/>
    <w:rsid w:val="005A35FC"/>
    <w:rsid w:val="005A37F6"/>
    <w:rsid w:val="005A39C6"/>
    <w:rsid w:val="005A3B4C"/>
    <w:rsid w:val="005A3BD2"/>
    <w:rsid w:val="005A3D12"/>
    <w:rsid w:val="005A3F07"/>
    <w:rsid w:val="005A3F7F"/>
    <w:rsid w:val="005A414C"/>
    <w:rsid w:val="005A4228"/>
    <w:rsid w:val="005A4302"/>
    <w:rsid w:val="005A43BB"/>
    <w:rsid w:val="005A4511"/>
    <w:rsid w:val="005A454E"/>
    <w:rsid w:val="005A46BA"/>
    <w:rsid w:val="005A4879"/>
    <w:rsid w:val="005A4A4A"/>
    <w:rsid w:val="005A4AED"/>
    <w:rsid w:val="005A4C08"/>
    <w:rsid w:val="005A4D5D"/>
    <w:rsid w:val="005A4E6D"/>
    <w:rsid w:val="005A4F6A"/>
    <w:rsid w:val="005A4FA2"/>
    <w:rsid w:val="005A5083"/>
    <w:rsid w:val="005A52F3"/>
    <w:rsid w:val="005A5350"/>
    <w:rsid w:val="005A5386"/>
    <w:rsid w:val="005A542C"/>
    <w:rsid w:val="005A55B3"/>
    <w:rsid w:val="005A55C3"/>
    <w:rsid w:val="005A5ACF"/>
    <w:rsid w:val="005A5ADF"/>
    <w:rsid w:val="005A5AF8"/>
    <w:rsid w:val="005A5B29"/>
    <w:rsid w:val="005A5D16"/>
    <w:rsid w:val="005A5F62"/>
    <w:rsid w:val="005A5FB5"/>
    <w:rsid w:val="005A5FF5"/>
    <w:rsid w:val="005A61C1"/>
    <w:rsid w:val="005A625C"/>
    <w:rsid w:val="005A6312"/>
    <w:rsid w:val="005A633A"/>
    <w:rsid w:val="005A6491"/>
    <w:rsid w:val="005A64EF"/>
    <w:rsid w:val="005A6529"/>
    <w:rsid w:val="005A65FD"/>
    <w:rsid w:val="005A6825"/>
    <w:rsid w:val="005A691C"/>
    <w:rsid w:val="005A6A50"/>
    <w:rsid w:val="005A6B22"/>
    <w:rsid w:val="005A6C1B"/>
    <w:rsid w:val="005A6C56"/>
    <w:rsid w:val="005A6DF7"/>
    <w:rsid w:val="005A7000"/>
    <w:rsid w:val="005A7016"/>
    <w:rsid w:val="005A704B"/>
    <w:rsid w:val="005A7115"/>
    <w:rsid w:val="005A75F4"/>
    <w:rsid w:val="005A76A3"/>
    <w:rsid w:val="005A775A"/>
    <w:rsid w:val="005A784A"/>
    <w:rsid w:val="005A78F4"/>
    <w:rsid w:val="005A7A52"/>
    <w:rsid w:val="005A7B9D"/>
    <w:rsid w:val="005A7CB6"/>
    <w:rsid w:val="005A7D20"/>
    <w:rsid w:val="005A7D9A"/>
    <w:rsid w:val="005B00E5"/>
    <w:rsid w:val="005B01F2"/>
    <w:rsid w:val="005B0321"/>
    <w:rsid w:val="005B06AB"/>
    <w:rsid w:val="005B07C9"/>
    <w:rsid w:val="005B0A51"/>
    <w:rsid w:val="005B0B42"/>
    <w:rsid w:val="005B0C7E"/>
    <w:rsid w:val="005B0CC7"/>
    <w:rsid w:val="005B0D0F"/>
    <w:rsid w:val="005B0D4C"/>
    <w:rsid w:val="005B0DBB"/>
    <w:rsid w:val="005B0DD3"/>
    <w:rsid w:val="005B0DE0"/>
    <w:rsid w:val="005B0E5E"/>
    <w:rsid w:val="005B113F"/>
    <w:rsid w:val="005B1333"/>
    <w:rsid w:val="005B148B"/>
    <w:rsid w:val="005B1650"/>
    <w:rsid w:val="005B16C0"/>
    <w:rsid w:val="005B1A89"/>
    <w:rsid w:val="005B1CDD"/>
    <w:rsid w:val="005B1D1B"/>
    <w:rsid w:val="005B1D82"/>
    <w:rsid w:val="005B1DF9"/>
    <w:rsid w:val="005B1F11"/>
    <w:rsid w:val="005B20EE"/>
    <w:rsid w:val="005B2909"/>
    <w:rsid w:val="005B2BF9"/>
    <w:rsid w:val="005B2C3B"/>
    <w:rsid w:val="005B2C95"/>
    <w:rsid w:val="005B2C9C"/>
    <w:rsid w:val="005B2EBE"/>
    <w:rsid w:val="005B2F7F"/>
    <w:rsid w:val="005B2FC2"/>
    <w:rsid w:val="005B3057"/>
    <w:rsid w:val="005B31AD"/>
    <w:rsid w:val="005B33D0"/>
    <w:rsid w:val="005B3458"/>
    <w:rsid w:val="005B34DF"/>
    <w:rsid w:val="005B350E"/>
    <w:rsid w:val="005B3AA6"/>
    <w:rsid w:val="005B3C78"/>
    <w:rsid w:val="005B3CDB"/>
    <w:rsid w:val="005B3D4F"/>
    <w:rsid w:val="005B3DED"/>
    <w:rsid w:val="005B3E36"/>
    <w:rsid w:val="005B3EC8"/>
    <w:rsid w:val="005B4017"/>
    <w:rsid w:val="005B4058"/>
    <w:rsid w:val="005B40DC"/>
    <w:rsid w:val="005B4277"/>
    <w:rsid w:val="005B4450"/>
    <w:rsid w:val="005B4552"/>
    <w:rsid w:val="005B4616"/>
    <w:rsid w:val="005B4650"/>
    <w:rsid w:val="005B496F"/>
    <w:rsid w:val="005B49C9"/>
    <w:rsid w:val="005B4B74"/>
    <w:rsid w:val="005B4BF7"/>
    <w:rsid w:val="005B4CA0"/>
    <w:rsid w:val="005B4CDB"/>
    <w:rsid w:val="005B4D17"/>
    <w:rsid w:val="005B4F8B"/>
    <w:rsid w:val="005B5044"/>
    <w:rsid w:val="005B5177"/>
    <w:rsid w:val="005B53B2"/>
    <w:rsid w:val="005B5581"/>
    <w:rsid w:val="005B5639"/>
    <w:rsid w:val="005B5673"/>
    <w:rsid w:val="005B5804"/>
    <w:rsid w:val="005B5835"/>
    <w:rsid w:val="005B58E2"/>
    <w:rsid w:val="005B598C"/>
    <w:rsid w:val="005B5C19"/>
    <w:rsid w:val="005B5C71"/>
    <w:rsid w:val="005B5C72"/>
    <w:rsid w:val="005B5DA4"/>
    <w:rsid w:val="005B5E23"/>
    <w:rsid w:val="005B5E6C"/>
    <w:rsid w:val="005B5FEF"/>
    <w:rsid w:val="005B627F"/>
    <w:rsid w:val="005B6332"/>
    <w:rsid w:val="005B642F"/>
    <w:rsid w:val="005B649D"/>
    <w:rsid w:val="005B6563"/>
    <w:rsid w:val="005B670A"/>
    <w:rsid w:val="005B674D"/>
    <w:rsid w:val="005B6A7E"/>
    <w:rsid w:val="005B6CD7"/>
    <w:rsid w:val="005B6DC0"/>
    <w:rsid w:val="005B6F5B"/>
    <w:rsid w:val="005B6FB6"/>
    <w:rsid w:val="005B7122"/>
    <w:rsid w:val="005B724A"/>
    <w:rsid w:val="005B72BC"/>
    <w:rsid w:val="005B73D0"/>
    <w:rsid w:val="005B7474"/>
    <w:rsid w:val="005B747D"/>
    <w:rsid w:val="005B748A"/>
    <w:rsid w:val="005B7508"/>
    <w:rsid w:val="005B77D2"/>
    <w:rsid w:val="005B7860"/>
    <w:rsid w:val="005B786F"/>
    <w:rsid w:val="005B7964"/>
    <w:rsid w:val="005B798F"/>
    <w:rsid w:val="005B7A5A"/>
    <w:rsid w:val="005B7AC2"/>
    <w:rsid w:val="005B7B26"/>
    <w:rsid w:val="005B7B2E"/>
    <w:rsid w:val="005B7D47"/>
    <w:rsid w:val="005B7E2E"/>
    <w:rsid w:val="005B7E87"/>
    <w:rsid w:val="005B7EEF"/>
    <w:rsid w:val="005B7FE7"/>
    <w:rsid w:val="005B7FF0"/>
    <w:rsid w:val="005C011F"/>
    <w:rsid w:val="005C0140"/>
    <w:rsid w:val="005C0192"/>
    <w:rsid w:val="005C022D"/>
    <w:rsid w:val="005C0407"/>
    <w:rsid w:val="005C04D7"/>
    <w:rsid w:val="005C0537"/>
    <w:rsid w:val="005C0608"/>
    <w:rsid w:val="005C06AD"/>
    <w:rsid w:val="005C0751"/>
    <w:rsid w:val="005C0827"/>
    <w:rsid w:val="005C088D"/>
    <w:rsid w:val="005C0ABE"/>
    <w:rsid w:val="005C0C4C"/>
    <w:rsid w:val="005C0F39"/>
    <w:rsid w:val="005C110A"/>
    <w:rsid w:val="005C133A"/>
    <w:rsid w:val="005C1540"/>
    <w:rsid w:val="005C1805"/>
    <w:rsid w:val="005C18EF"/>
    <w:rsid w:val="005C19DA"/>
    <w:rsid w:val="005C1A2F"/>
    <w:rsid w:val="005C1C79"/>
    <w:rsid w:val="005C1D29"/>
    <w:rsid w:val="005C1D72"/>
    <w:rsid w:val="005C1DF7"/>
    <w:rsid w:val="005C1E8F"/>
    <w:rsid w:val="005C1EB3"/>
    <w:rsid w:val="005C1F85"/>
    <w:rsid w:val="005C237F"/>
    <w:rsid w:val="005C2577"/>
    <w:rsid w:val="005C2746"/>
    <w:rsid w:val="005C28AC"/>
    <w:rsid w:val="005C2E9C"/>
    <w:rsid w:val="005C2FF6"/>
    <w:rsid w:val="005C30D8"/>
    <w:rsid w:val="005C31CC"/>
    <w:rsid w:val="005C3367"/>
    <w:rsid w:val="005C34C5"/>
    <w:rsid w:val="005C3622"/>
    <w:rsid w:val="005C378D"/>
    <w:rsid w:val="005C39CA"/>
    <w:rsid w:val="005C3A2E"/>
    <w:rsid w:val="005C3A66"/>
    <w:rsid w:val="005C3AA9"/>
    <w:rsid w:val="005C3BC7"/>
    <w:rsid w:val="005C3D40"/>
    <w:rsid w:val="005C3DFE"/>
    <w:rsid w:val="005C3EB9"/>
    <w:rsid w:val="005C405A"/>
    <w:rsid w:val="005C41FE"/>
    <w:rsid w:val="005C45D4"/>
    <w:rsid w:val="005C4623"/>
    <w:rsid w:val="005C46D8"/>
    <w:rsid w:val="005C470F"/>
    <w:rsid w:val="005C476D"/>
    <w:rsid w:val="005C480D"/>
    <w:rsid w:val="005C49D8"/>
    <w:rsid w:val="005C4A8D"/>
    <w:rsid w:val="005C4CC2"/>
    <w:rsid w:val="005C4F61"/>
    <w:rsid w:val="005C5030"/>
    <w:rsid w:val="005C508D"/>
    <w:rsid w:val="005C509F"/>
    <w:rsid w:val="005C529F"/>
    <w:rsid w:val="005C551A"/>
    <w:rsid w:val="005C56DA"/>
    <w:rsid w:val="005C58A0"/>
    <w:rsid w:val="005C58E1"/>
    <w:rsid w:val="005C5B66"/>
    <w:rsid w:val="005C5C72"/>
    <w:rsid w:val="005C5EC0"/>
    <w:rsid w:val="005C5FF0"/>
    <w:rsid w:val="005C6082"/>
    <w:rsid w:val="005C608A"/>
    <w:rsid w:val="005C61B1"/>
    <w:rsid w:val="005C6201"/>
    <w:rsid w:val="005C6324"/>
    <w:rsid w:val="005C6339"/>
    <w:rsid w:val="005C636A"/>
    <w:rsid w:val="005C638D"/>
    <w:rsid w:val="005C64A1"/>
    <w:rsid w:val="005C6938"/>
    <w:rsid w:val="005C6C5A"/>
    <w:rsid w:val="005C6D52"/>
    <w:rsid w:val="005C6ED8"/>
    <w:rsid w:val="005C6FAD"/>
    <w:rsid w:val="005C714A"/>
    <w:rsid w:val="005C727E"/>
    <w:rsid w:val="005C7281"/>
    <w:rsid w:val="005C7309"/>
    <w:rsid w:val="005C733E"/>
    <w:rsid w:val="005C73B1"/>
    <w:rsid w:val="005C743A"/>
    <w:rsid w:val="005C7441"/>
    <w:rsid w:val="005C76D9"/>
    <w:rsid w:val="005C7947"/>
    <w:rsid w:val="005C79C9"/>
    <w:rsid w:val="005C7A4C"/>
    <w:rsid w:val="005C7AC4"/>
    <w:rsid w:val="005C7D32"/>
    <w:rsid w:val="005C7DD2"/>
    <w:rsid w:val="005C7DF1"/>
    <w:rsid w:val="005D0145"/>
    <w:rsid w:val="005D020B"/>
    <w:rsid w:val="005D0271"/>
    <w:rsid w:val="005D0414"/>
    <w:rsid w:val="005D059A"/>
    <w:rsid w:val="005D05C3"/>
    <w:rsid w:val="005D068B"/>
    <w:rsid w:val="005D0859"/>
    <w:rsid w:val="005D092A"/>
    <w:rsid w:val="005D0A47"/>
    <w:rsid w:val="005D0C40"/>
    <w:rsid w:val="005D0C96"/>
    <w:rsid w:val="005D0E4E"/>
    <w:rsid w:val="005D127A"/>
    <w:rsid w:val="005D1395"/>
    <w:rsid w:val="005D13DB"/>
    <w:rsid w:val="005D1654"/>
    <w:rsid w:val="005D17B3"/>
    <w:rsid w:val="005D17BA"/>
    <w:rsid w:val="005D183A"/>
    <w:rsid w:val="005D1867"/>
    <w:rsid w:val="005D1883"/>
    <w:rsid w:val="005D1B27"/>
    <w:rsid w:val="005D1B51"/>
    <w:rsid w:val="005D1B9C"/>
    <w:rsid w:val="005D1CAF"/>
    <w:rsid w:val="005D1EBD"/>
    <w:rsid w:val="005D1FA2"/>
    <w:rsid w:val="005D2057"/>
    <w:rsid w:val="005D2194"/>
    <w:rsid w:val="005D2225"/>
    <w:rsid w:val="005D22AA"/>
    <w:rsid w:val="005D22EF"/>
    <w:rsid w:val="005D23B0"/>
    <w:rsid w:val="005D25FF"/>
    <w:rsid w:val="005D26DE"/>
    <w:rsid w:val="005D2705"/>
    <w:rsid w:val="005D2805"/>
    <w:rsid w:val="005D2986"/>
    <w:rsid w:val="005D2C44"/>
    <w:rsid w:val="005D2CA9"/>
    <w:rsid w:val="005D2DC8"/>
    <w:rsid w:val="005D2F17"/>
    <w:rsid w:val="005D2F3C"/>
    <w:rsid w:val="005D2F70"/>
    <w:rsid w:val="005D2F8F"/>
    <w:rsid w:val="005D2F90"/>
    <w:rsid w:val="005D304C"/>
    <w:rsid w:val="005D332E"/>
    <w:rsid w:val="005D33AB"/>
    <w:rsid w:val="005D34B0"/>
    <w:rsid w:val="005D37B5"/>
    <w:rsid w:val="005D3865"/>
    <w:rsid w:val="005D38F1"/>
    <w:rsid w:val="005D39B7"/>
    <w:rsid w:val="005D3AB0"/>
    <w:rsid w:val="005D3C58"/>
    <w:rsid w:val="005D3C6D"/>
    <w:rsid w:val="005D3D0B"/>
    <w:rsid w:val="005D3D97"/>
    <w:rsid w:val="005D3E8B"/>
    <w:rsid w:val="005D3F3A"/>
    <w:rsid w:val="005D4046"/>
    <w:rsid w:val="005D4196"/>
    <w:rsid w:val="005D4288"/>
    <w:rsid w:val="005D4521"/>
    <w:rsid w:val="005D453E"/>
    <w:rsid w:val="005D480E"/>
    <w:rsid w:val="005D493B"/>
    <w:rsid w:val="005D4B4E"/>
    <w:rsid w:val="005D4D67"/>
    <w:rsid w:val="005D4F2A"/>
    <w:rsid w:val="005D4FAF"/>
    <w:rsid w:val="005D54FC"/>
    <w:rsid w:val="005D5669"/>
    <w:rsid w:val="005D5736"/>
    <w:rsid w:val="005D581F"/>
    <w:rsid w:val="005D58AB"/>
    <w:rsid w:val="005D5B8F"/>
    <w:rsid w:val="005D5D62"/>
    <w:rsid w:val="005D5F16"/>
    <w:rsid w:val="005D5F31"/>
    <w:rsid w:val="005D5F54"/>
    <w:rsid w:val="005D62BE"/>
    <w:rsid w:val="005D630E"/>
    <w:rsid w:val="005D6394"/>
    <w:rsid w:val="005D63D3"/>
    <w:rsid w:val="005D63FE"/>
    <w:rsid w:val="005D6710"/>
    <w:rsid w:val="005D67FD"/>
    <w:rsid w:val="005D6809"/>
    <w:rsid w:val="005D6888"/>
    <w:rsid w:val="005D69AE"/>
    <w:rsid w:val="005D69B9"/>
    <w:rsid w:val="005D69D1"/>
    <w:rsid w:val="005D6A90"/>
    <w:rsid w:val="005D6C42"/>
    <w:rsid w:val="005D6D3D"/>
    <w:rsid w:val="005D6D60"/>
    <w:rsid w:val="005D6DA9"/>
    <w:rsid w:val="005D6F7E"/>
    <w:rsid w:val="005D713C"/>
    <w:rsid w:val="005D71BB"/>
    <w:rsid w:val="005D7323"/>
    <w:rsid w:val="005D741F"/>
    <w:rsid w:val="005D7504"/>
    <w:rsid w:val="005D752D"/>
    <w:rsid w:val="005D76B8"/>
    <w:rsid w:val="005D7A88"/>
    <w:rsid w:val="005D7AC6"/>
    <w:rsid w:val="005D7AF3"/>
    <w:rsid w:val="005D7B01"/>
    <w:rsid w:val="005D7C84"/>
    <w:rsid w:val="005D7D8C"/>
    <w:rsid w:val="005D7F20"/>
    <w:rsid w:val="005D7F89"/>
    <w:rsid w:val="005E0198"/>
    <w:rsid w:val="005E01E4"/>
    <w:rsid w:val="005E0260"/>
    <w:rsid w:val="005E040D"/>
    <w:rsid w:val="005E063E"/>
    <w:rsid w:val="005E0667"/>
    <w:rsid w:val="005E066D"/>
    <w:rsid w:val="005E06DA"/>
    <w:rsid w:val="005E0771"/>
    <w:rsid w:val="005E07F2"/>
    <w:rsid w:val="005E0B9A"/>
    <w:rsid w:val="005E0BB9"/>
    <w:rsid w:val="005E0C0E"/>
    <w:rsid w:val="005E0E47"/>
    <w:rsid w:val="005E0EB8"/>
    <w:rsid w:val="005E0F31"/>
    <w:rsid w:val="005E10A7"/>
    <w:rsid w:val="005E10FC"/>
    <w:rsid w:val="005E136F"/>
    <w:rsid w:val="005E1393"/>
    <w:rsid w:val="005E1543"/>
    <w:rsid w:val="005E155B"/>
    <w:rsid w:val="005E1787"/>
    <w:rsid w:val="005E1A8E"/>
    <w:rsid w:val="005E1D18"/>
    <w:rsid w:val="005E1D1A"/>
    <w:rsid w:val="005E1DEF"/>
    <w:rsid w:val="005E1DF3"/>
    <w:rsid w:val="005E2041"/>
    <w:rsid w:val="005E205F"/>
    <w:rsid w:val="005E20B2"/>
    <w:rsid w:val="005E22D5"/>
    <w:rsid w:val="005E2365"/>
    <w:rsid w:val="005E23B1"/>
    <w:rsid w:val="005E23BD"/>
    <w:rsid w:val="005E24BA"/>
    <w:rsid w:val="005E24F2"/>
    <w:rsid w:val="005E257B"/>
    <w:rsid w:val="005E26CC"/>
    <w:rsid w:val="005E2766"/>
    <w:rsid w:val="005E28D5"/>
    <w:rsid w:val="005E2913"/>
    <w:rsid w:val="005E296F"/>
    <w:rsid w:val="005E2A9A"/>
    <w:rsid w:val="005E2B37"/>
    <w:rsid w:val="005E2C78"/>
    <w:rsid w:val="005E2CCB"/>
    <w:rsid w:val="005E2EAE"/>
    <w:rsid w:val="005E2F5B"/>
    <w:rsid w:val="005E2F97"/>
    <w:rsid w:val="005E3097"/>
    <w:rsid w:val="005E311C"/>
    <w:rsid w:val="005E3202"/>
    <w:rsid w:val="005E3225"/>
    <w:rsid w:val="005E32A1"/>
    <w:rsid w:val="005E33C9"/>
    <w:rsid w:val="005E33E4"/>
    <w:rsid w:val="005E3530"/>
    <w:rsid w:val="005E3560"/>
    <w:rsid w:val="005E374B"/>
    <w:rsid w:val="005E3839"/>
    <w:rsid w:val="005E38F0"/>
    <w:rsid w:val="005E3C13"/>
    <w:rsid w:val="005E3D93"/>
    <w:rsid w:val="005E3F45"/>
    <w:rsid w:val="005E3F56"/>
    <w:rsid w:val="005E4025"/>
    <w:rsid w:val="005E407D"/>
    <w:rsid w:val="005E42F7"/>
    <w:rsid w:val="005E4795"/>
    <w:rsid w:val="005E48CE"/>
    <w:rsid w:val="005E48E5"/>
    <w:rsid w:val="005E4B40"/>
    <w:rsid w:val="005E4EBA"/>
    <w:rsid w:val="005E5268"/>
    <w:rsid w:val="005E52FD"/>
    <w:rsid w:val="005E536A"/>
    <w:rsid w:val="005E5425"/>
    <w:rsid w:val="005E568A"/>
    <w:rsid w:val="005E5717"/>
    <w:rsid w:val="005E5AB2"/>
    <w:rsid w:val="005E5ACF"/>
    <w:rsid w:val="005E5BAD"/>
    <w:rsid w:val="005E5BDC"/>
    <w:rsid w:val="005E5BFE"/>
    <w:rsid w:val="005E5DAB"/>
    <w:rsid w:val="005E5FCE"/>
    <w:rsid w:val="005E5FFF"/>
    <w:rsid w:val="005E6154"/>
    <w:rsid w:val="005E619C"/>
    <w:rsid w:val="005E61B6"/>
    <w:rsid w:val="005E61BD"/>
    <w:rsid w:val="005E625B"/>
    <w:rsid w:val="005E6406"/>
    <w:rsid w:val="005E6444"/>
    <w:rsid w:val="005E65C3"/>
    <w:rsid w:val="005E65CE"/>
    <w:rsid w:val="005E66A0"/>
    <w:rsid w:val="005E6790"/>
    <w:rsid w:val="005E6A88"/>
    <w:rsid w:val="005E6BBD"/>
    <w:rsid w:val="005E6CD9"/>
    <w:rsid w:val="005E6D20"/>
    <w:rsid w:val="005E6D23"/>
    <w:rsid w:val="005E6D2C"/>
    <w:rsid w:val="005E6DB7"/>
    <w:rsid w:val="005E6DC7"/>
    <w:rsid w:val="005E6EAD"/>
    <w:rsid w:val="005E6F92"/>
    <w:rsid w:val="005E6FA6"/>
    <w:rsid w:val="005E712A"/>
    <w:rsid w:val="005E7192"/>
    <w:rsid w:val="005E755C"/>
    <w:rsid w:val="005E7585"/>
    <w:rsid w:val="005E75C2"/>
    <w:rsid w:val="005E78E1"/>
    <w:rsid w:val="005E7A01"/>
    <w:rsid w:val="005E7B9B"/>
    <w:rsid w:val="005E7B9F"/>
    <w:rsid w:val="005E7E57"/>
    <w:rsid w:val="005E7E6D"/>
    <w:rsid w:val="005E7E9F"/>
    <w:rsid w:val="005E7F51"/>
    <w:rsid w:val="005F0042"/>
    <w:rsid w:val="005F019A"/>
    <w:rsid w:val="005F0227"/>
    <w:rsid w:val="005F02E3"/>
    <w:rsid w:val="005F0369"/>
    <w:rsid w:val="005F037E"/>
    <w:rsid w:val="005F04EC"/>
    <w:rsid w:val="005F05AC"/>
    <w:rsid w:val="005F0715"/>
    <w:rsid w:val="005F0971"/>
    <w:rsid w:val="005F0A85"/>
    <w:rsid w:val="005F0BD8"/>
    <w:rsid w:val="005F0D1F"/>
    <w:rsid w:val="005F0DCB"/>
    <w:rsid w:val="005F0ED0"/>
    <w:rsid w:val="005F0F79"/>
    <w:rsid w:val="005F0FFC"/>
    <w:rsid w:val="005F1397"/>
    <w:rsid w:val="005F13B1"/>
    <w:rsid w:val="005F1608"/>
    <w:rsid w:val="005F1614"/>
    <w:rsid w:val="005F170D"/>
    <w:rsid w:val="005F184B"/>
    <w:rsid w:val="005F1A3A"/>
    <w:rsid w:val="005F1D3B"/>
    <w:rsid w:val="005F1D4A"/>
    <w:rsid w:val="005F1E49"/>
    <w:rsid w:val="005F1E79"/>
    <w:rsid w:val="005F1ED0"/>
    <w:rsid w:val="005F1EE2"/>
    <w:rsid w:val="005F1F89"/>
    <w:rsid w:val="005F2056"/>
    <w:rsid w:val="005F21E7"/>
    <w:rsid w:val="005F22EB"/>
    <w:rsid w:val="005F2561"/>
    <w:rsid w:val="005F26C7"/>
    <w:rsid w:val="005F2841"/>
    <w:rsid w:val="005F2A06"/>
    <w:rsid w:val="005F2A3D"/>
    <w:rsid w:val="005F2B13"/>
    <w:rsid w:val="005F2B34"/>
    <w:rsid w:val="005F2B4F"/>
    <w:rsid w:val="005F2BBA"/>
    <w:rsid w:val="005F2CBC"/>
    <w:rsid w:val="005F2D6F"/>
    <w:rsid w:val="005F2EF6"/>
    <w:rsid w:val="005F2F81"/>
    <w:rsid w:val="005F300A"/>
    <w:rsid w:val="005F327B"/>
    <w:rsid w:val="005F32E4"/>
    <w:rsid w:val="005F342A"/>
    <w:rsid w:val="005F3460"/>
    <w:rsid w:val="005F360E"/>
    <w:rsid w:val="005F3726"/>
    <w:rsid w:val="005F3924"/>
    <w:rsid w:val="005F3E23"/>
    <w:rsid w:val="005F3F98"/>
    <w:rsid w:val="005F4565"/>
    <w:rsid w:val="005F472A"/>
    <w:rsid w:val="005F478F"/>
    <w:rsid w:val="005F4B93"/>
    <w:rsid w:val="005F4D86"/>
    <w:rsid w:val="005F4DA8"/>
    <w:rsid w:val="005F4FC2"/>
    <w:rsid w:val="005F520F"/>
    <w:rsid w:val="005F52A5"/>
    <w:rsid w:val="005F53E1"/>
    <w:rsid w:val="005F546E"/>
    <w:rsid w:val="005F5570"/>
    <w:rsid w:val="005F5651"/>
    <w:rsid w:val="005F5749"/>
    <w:rsid w:val="005F5998"/>
    <w:rsid w:val="005F5C71"/>
    <w:rsid w:val="005F5D95"/>
    <w:rsid w:val="005F5DBC"/>
    <w:rsid w:val="005F5E49"/>
    <w:rsid w:val="005F5F42"/>
    <w:rsid w:val="005F6190"/>
    <w:rsid w:val="005F6523"/>
    <w:rsid w:val="005F6890"/>
    <w:rsid w:val="005F68B2"/>
    <w:rsid w:val="005F6900"/>
    <w:rsid w:val="005F6DB8"/>
    <w:rsid w:val="005F6E85"/>
    <w:rsid w:val="005F6F45"/>
    <w:rsid w:val="005F705D"/>
    <w:rsid w:val="005F71CE"/>
    <w:rsid w:val="005F7281"/>
    <w:rsid w:val="005F73C6"/>
    <w:rsid w:val="005F7405"/>
    <w:rsid w:val="005F745D"/>
    <w:rsid w:val="005F7468"/>
    <w:rsid w:val="005F74A4"/>
    <w:rsid w:val="005F7524"/>
    <w:rsid w:val="005F7566"/>
    <w:rsid w:val="005F774C"/>
    <w:rsid w:val="005F780A"/>
    <w:rsid w:val="005F782A"/>
    <w:rsid w:val="005F7860"/>
    <w:rsid w:val="005F793B"/>
    <w:rsid w:val="005F7987"/>
    <w:rsid w:val="005F7C41"/>
    <w:rsid w:val="005F7CCA"/>
    <w:rsid w:val="005F7CFF"/>
    <w:rsid w:val="005F7FDE"/>
    <w:rsid w:val="00600074"/>
    <w:rsid w:val="006000CD"/>
    <w:rsid w:val="006001F6"/>
    <w:rsid w:val="00600309"/>
    <w:rsid w:val="006003E4"/>
    <w:rsid w:val="00600465"/>
    <w:rsid w:val="006004F3"/>
    <w:rsid w:val="00600900"/>
    <w:rsid w:val="00600950"/>
    <w:rsid w:val="00600D5F"/>
    <w:rsid w:val="00600D8B"/>
    <w:rsid w:val="00600F36"/>
    <w:rsid w:val="00600F7E"/>
    <w:rsid w:val="00600FAE"/>
    <w:rsid w:val="00601123"/>
    <w:rsid w:val="0060136E"/>
    <w:rsid w:val="006013D4"/>
    <w:rsid w:val="006015BE"/>
    <w:rsid w:val="006016C6"/>
    <w:rsid w:val="006018BD"/>
    <w:rsid w:val="00601916"/>
    <w:rsid w:val="00601F84"/>
    <w:rsid w:val="00602037"/>
    <w:rsid w:val="00602193"/>
    <w:rsid w:val="0060236E"/>
    <w:rsid w:val="00602381"/>
    <w:rsid w:val="006023F3"/>
    <w:rsid w:val="00602500"/>
    <w:rsid w:val="00602593"/>
    <w:rsid w:val="00602663"/>
    <w:rsid w:val="00602767"/>
    <w:rsid w:val="00602C32"/>
    <w:rsid w:val="00602CF3"/>
    <w:rsid w:val="00602D26"/>
    <w:rsid w:val="00602EC7"/>
    <w:rsid w:val="00602EF5"/>
    <w:rsid w:val="00603237"/>
    <w:rsid w:val="006032A9"/>
    <w:rsid w:val="00603361"/>
    <w:rsid w:val="0060343D"/>
    <w:rsid w:val="006035CD"/>
    <w:rsid w:val="0060362E"/>
    <w:rsid w:val="00603760"/>
    <w:rsid w:val="00603874"/>
    <w:rsid w:val="00603A71"/>
    <w:rsid w:val="00603E53"/>
    <w:rsid w:val="00603E5E"/>
    <w:rsid w:val="00603F91"/>
    <w:rsid w:val="00604051"/>
    <w:rsid w:val="006042EA"/>
    <w:rsid w:val="00604537"/>
    <w:rsid w:val="006046CB"/>
    <w:rsid w:val="006046F7"/>
    <w:rsid w:val="006047C8"/>
    <w:rsid w:val="00604855"/>
    <w:rsid w:val="00604912"/>
    <w:rsid w:val="00604B99"/>
    <w:rsid w:val="00604C3F"/>
    <w:rsid w:val="00604DF0"/>
    <w:rsid w:val="00604E79"/>
    <w:rsid w:val="00604EE4"/>
    <w:rsid w:val="00604F1A"/>
    <w:rsid w:val="00604FF0"/>
    <w:rsid w:val="006050E9"/>
    <w:rsid w:val="0060513F"/>
    <w:rsid w:val="006051E0"/>
    <w:rsid w:val="006052BD"/>
    <w:rsid w:val="006052BF"/>
    <w:rsid w:val="006054BA"/>
    <w:rsid w:val="006055CA"/>
    <w:rsid w:val="006055D5"/>
    <w:rsid w:val="0060564A"/>
    <w:rsid w:val="0060565E"/>
    <w:rsid w:val="00605781"/>
    <w:rsid w:val="00605798"/>
    <w:rsid w:val="00605851"/>
    <w:rsid w:val="0060589C"/>
    <w:rsid w:val="00605B54"/>
    <w:rsid w:val="00605B80"/>
    <w:rsid w:val="00605C2A"/>
    <w:rsid w:val="00605E9A"/>
    <w:rsid w:val="00605F0F"/>
    <w:rsid w:val="00605F91"/>
    <w:rsid w:val="0060617F"/>
    <w:rsid w:val="006064AB"/>
    <w:rsid w:val="006065DF"/>
    <w:rsid w:val="006066EA"/>
    <w:rsid w:val="006067F6"/>
    <w:rsid w:val="00606804"/>
    <w:rsid w:val="00606848"/>
    <w:rsid w:val="006069ED"/>
    <w:rsid w:val="00606A61"/>
    <w:rsid w:val="00606BE9"/>
    <w:rsid w:val="00606D25"/>
    <w:rsid w:val="00606F4E"/>
    <w:rsid w:val="006070EC"/>
    <w:rsid w:val="0060716A"/>
    <w:rsid w:val="00607286"/>
    <w:rsid w:val="0060728B"/>
    <w:rsid w:val="006072E0"/>
    <w:rsid w:val="006073A2"/>
    <w:rsid w:val="006073D3"/>
    <w:rsid w:val="006074A1"/>
    <w:rsid w:val="00607801"/>
    <w:rsid w:val="006079C9"/>
    <w:rsid w:val="00607A1B"/>
    <w:rsid w:val="00607BD2"/>
    <w:rsid w:val="00607E30"/>
    <w:rsid w:val="00607E79"/>
    <w:rsid w:val="00610056"/>
    <w:rsid w:val="0061035E"/>
    <w:rsid w:val="0061038D"/>
    <w:rsid w:val="006103E1"/>
    <w:rsid w:val="00610682"/>
    <w:rsid w:val="00610689"/>
    <w:rsid w:val="0061073E"/>
    <w:rsid w:val="006107A1"/>
    <w:rsid w:val="006109D5"/>
    <w:rsid w:val="00610A4A"/>
    <w:rsid w:val="00610A8C"/>
    <w:rsid w:val="00610B25"/>
    <w:rsid w:val="00610B66"/>
    <w:rsid w:val="00610BBE"/>
    <w:rsid w:val="00610BED"/>
    <w:rsid w:val="00611255"/>
    <w:rsid w:val="006112A9"/>
    <w:rsid w:val="0061150D"/>
    <w:rsid w:val="006117C6"/>
    <w:rsid w:val="00611A0C"/>
    <w:rsid w:val="00611ADF"/>
    <w:rsid w:val="00611B7C"/>
    <w:rsid w:val="00611BBB"/>
    <w:rsid w:val="00611D44"/>
    <w:rsid w:val="00611EAD"/>
    <w:rsid w:val="00612110"/>
    <w:rsid w:val="006122F0"/>
    <w:rsid w:val="00612344"/>
    <w:rsid w:val="0061236A"/>
    <w:rsid w:val="006123A8"/>
    <w:rsid w:val="00612555"/>
    <w:rsid w:val="006126CA"/>
    <w:rsid w:val="006126EF"/>
    <w:rsid w:val="00612766"/>
    <w:rsid w:val="00612F02"/>
    <w:rsid w:val="00613059"/>
    <w:rsid w:val="006131C8"/>
    <w:rsid w:val="006132FE"/>
    <w:rsid w:val="0061348B"/>
    <w:rsid w:val="0061364A"/>
    <w:rsid w:val="006138DD"/>
    <w:rsid w:val="006138E4"/>
    <w:rsid w:val="006139BA"/>
    <w:rsid w:val="00613A70"/>
    <w:rsid w:val="00613CBD"/>
    <w:rsid w:val="00613E93"/>
    <w:rsid w:val="00613FA7"/>
    <w:rsid w:val="006143AF"/>
    <w:rsid w:val="006143D7"/>
    <w:rsid w:val="00614572"/>
    <w:rsid w:val="00614632"/>
    <w:rsid w:val="0061463B"/>
    <w:rsid w:val="0061476B"/>
    <w:rsid w:val="00614B2E"/>
    <w:rsid w:val="00614CD1"/>
    <w:rsid w:val="00614D3B"/>
    <w:rsid w:val="00614DBA"/>
    <w:rsid w:val="00614F02"/>
    <w:rsid w:val="00614FF9"/>
    <w:rsid w:val="00615211"/>
    <w:rsid w:val="006157E4"/>
    <w:rsid w:val="0061580C"/>
    <w:rsid w:val="00615B67"/>
    <w:rsid w:val="00615CDB"/>
    <w:rsid w:val="00615E84"/>
    <w:rsid w:val="00615F52"/>
    <w:rsid w:val="00615FD7"/>
    <w:rsid w:val="006161B2"/>
    <w:rsid w:val="00616374"/>
    <w:rsid w:val="006163FE"/>
    <w:rsid w:val="0061641E"/>
    <w:rsid w:val="0061686B"/>
    <w:rsid w:val="006168B0"/>
    <w:rsid w:val="006169EA"/>
    <w:rsid w:val="00616B2A"/>
    <w:rsid w:val="00616B6B"/>
    <w:rsid w:val="00616C04"/>
    <w:rsid w:val="00616CBA"/>
    <w:rsid w:val="00616E0A"/>
    <w:rsid w:val="00616EFC"/>
    <w:rsid w:val="00616F48"/>
    <w:rsid w:val="00617315"/>
    <w:rsid w:val="00617505"/>
    <w:rsid w:val="00617623"/>
    <w:rsid w:val="0061764F"/>
    <w:rsid w:val="006177A1"/>
    <w:rsid w:val="0061790F"/>
    <w:rsid w:val="00617A91"/>
    <w:rsid w:val="00617DC0"/>
    <w:rsid w:val="00617F5F"/>
    <w:rsid w:val="00617F87"/>
    <w:rsid w:val="00620095"/>
    <w:rsid w:val="006201CA"/>
    <w:rsid w:val="00620371"/>
    <w:rsid w:val="0062038C"/>
    <w:rsid w:val="00620561"/>
    <w:rsid w:val="0062093F"/>
    <w:rsid w:val="00620AB5"/>
    <w:rsid w:val="00620D53"/>
    <w:rsid w:val="00620E79"/>
    <w:rsid w:val="00620EE8"/>
    <w:rsid w:val="00620FCA"/>
    <w:rsid w:val="00621014"/>
    <w:rsid w:val="00621017"/>
    <w:rsid w:val="0062136A"/>
    <w:rsid w:val="00621382"/>
    <w:rsid w:val="00621428"/>
    <w:rsid w:val="006214A9"/>
    <w:rsid w:val="00621892"/>
    <w:rsid w:val="00621A69"/>
    <w:rsid w:val="00621C46"/>
    <w:rsid w:val="00621F53"/>
    <w:rsid w:val="0062207A"/>
    <w:rsid w:val="006220F4"/>
    <w:rsid w:val="00622156"/>
    <w:rsid w:val="00622437"/>
    <w:rsid w:val="0062244A"/>
    <w:rsid w:val="0062248C"/>
    <w:rsid w:val="0062248F"/>
    <w:rsid w:val="0062261F"/>
    <w:rsid w:val="00622628"/>
    <w:rsid w:val="00622698"/>
    <w:rsid w:val="00622705"/>
    <w:rsid w:val="00622710"/>
    <w:rsid w:val="00622719"/>
    <w:rsid w:val="00622803"/>
    <w:rsid w:val="00622BAB"/>
    <w:rsid w:val="00622C31"/>
    <w:rsid w:val="00622CBA"/>
    <w:rsid w:val="00622E85"/>
    <w:rsid w:val="00622F7E"/>
    <w:rsid w:val="00623012"/>
    <w:rsid w:val="0062302B"/>
    <w:rsid w:val="00623145"/>
    <w:rsid w:val="00623286"/>
    <w:rsid w:val="006232F8"/>
    <w:rsid w:val="00623315"/>
    <w:rsid w:val="0062342D"/>
    <w:rsid w:val="006235A0"/>
    <w:rsid w:val="006235DB"/>
    <w:rsid w:val="006237B0"/>
    <w:rsid w:val="006237F3"/>
    <w:rsid w:val="0062389B"/>
    <w:rsid w:val="0062391A"/>
    <w:rsid w:val="00623A1E"/>
    <w:rsid w:val="00623FDC"/>
    <w:rsid w:val="0062422C"/>
    <w:rsid w:val="0062440F"/>
    <w:rsid w:val="00624546"/>
    <w:rsid w:val="006245B1"/>
    <w:rsid w:val="006246BF"/>
    <w:rsid w:val="0062484C"/>
    <w:rsid w:val="006248B4"/>
    <w:rsid w:val="00624948"/>
    <w:rsid w:val="0062496B"/>
    <w:rsid w:val="006249E8"/>
    <w:rsid w:val="00624A87"/>
    <w:rsid w:val="00624AD9"/>
    <w:rsid w:val="00624C48"/>
    <w:rsid w:val="00624C7B"/>
    <w:rsid w:val="00624FA6"/>
    <w:rsid w:val="0062510A"/>
    <w:rsid w:val="00625189"/>
    <w:rsid w:val="00625255"/>
    <w:rsid w:val="00625276"/>
    <w:rsid w:val="00625380"/>
    <w:rsid w:val="006253D0"/>
    <w:rsid w:val="00625485"/>
    <w:rsid w:val="0062564F"/>
    <w:rsid w:val="00625714"/>
    <w:rsid w:val="00625750"/>
    <w:rsid w:val="006258B4"/>
    <w:rsid w:val="006259FA"/>
    <w:rsid w:val="00625F26"/>
    <w:rsid w:val="00625FB1"/>
    <w:rsid w:val="006260E4"/>
    <w:rsid w:val="006260F7"/>
    <w:rsid w:val="00626173"/>
    <w:rsid w:val="0062617C"/>
    <w:rsid w:val="00626294"/>
    <w:rsid w:val="00626295"/>
    <w:rsid w:val="00626385"/>
    <w:rsid w:val="006263F5"/>
    <w:rsid w:val="00626428"/>
    <w:rsid w:val="00626466"/>
    <w:rsid w:val="00626559"/>
    <w:rsid w:val="00626832"/>
    <w:rsid w:val="006268EE"/>
    <w:rsid w:val="006268F5"/>
    <w:rsid w:val="00626B9F"/>
    <w:rsid w:val="00626CAA"/>
    <w:rsid w:val="00626CF9"/>
    <w:rsid w:val="00626D15"/>
    <w:rsid w:val="00626E54"/>
    <w:rsid w:val="00627083"/>
    <w:rsid w:val="006272B4"/>
    <w:rsid w:val="00627309"/>
    <w:rsid w:val="006273A0"/>
    <w:rsid w:val="00627467"/>
    <w:rsid w:val="0062789A"/>
    <w:rsid w:val="006279D0"/>
    <w:rsid w:val="00627A27"/>
    <w:rsid w:val="00627AA2"/>
    <w:rsid w:val="00627B0B"/>
    <w:rsid w:val="00627C2A"/>
    <w:rsid w:val="00627CBF"/>
    <w:rsid w:val="00627D35"/>
    <w:rsid w:val="00627EB3"/>
    <w:rsid w:val="00630050"/>
    <w:rsid w:val="0063027F"/>
    <w:rsid w:val="00630301"/>
    <w:rsid w:val="0063033A"/>
    <w:rsid w:val="00630394"/>
    <w:rsid w:val="00630426"/>
    <w:rsid w:val="00630585"/>
    <w:rsid w:val="006306CD"/>
    <w:rsid w:val="00630706"/>
    <w:rsid w:val="00630726"/>
    <w:rsid w:val="006307E3"/>
    <w:rsid w:val="00630949"/>
    <w:rsid w:val="00630C4B"/>
    <w:rsid w:val="00630CE0"/>
    <w:rsid w:val="00630DA1"/>
    <w:rsid w:val="00630E11"/>
    <w:rsid w:val="00630F62"/>
    <w:rsid w:val="0063133C"/>
    <w:rsid w:val="006314B1"/>
    <w:rsid w:val="00631531"/>
    <w:rsid w:val="0063168E"/>
    <w:rsid w:val="0063172C"/>
    <w:rsid w:val="00631890"/>
    <w:rsid w:val="00631B7D"/>
    <w:rsid w:val="00631BC3"/>
    <w:rsid w:val="00631BF3"/>
    <w:rsid w:val="00631C0C"/>
    <w:rsid w:val="00631C63"/>
    <w:rsid w:val="00631CA8"/>
    <w:rsid w:val="00631F02"/>
    <w:rsid w:val="00631F25"/>
    <w:rsid w:val="00631FCB"/>
    <w:rsid w:val="00631FE4"/>
    <w:rsid w:val="0063210D"/>
    <w:rsid w:val="00632504"/>
    <w:rsid w:val="006325DB"/>
    <w:rsid w:val="0063273C"/>
    <w:rsid w:val="00632928"/>
    <w:rsid w:val="00632B33"/>
    <w:rsid w:val="00632B59"/>
    <w:rsid w:val="00632C92"/>
    <w:rsid w:val="00632FCE"/>
    <w:rsid w:val="0063316E"/>
    <w:rsid w:val="006332DA"/>
    <w:rsid w:val="00633351"/>
    <w:rsid w:val="00633A06"/>
    <w:rsid w:val="00633A35"/>
    <w:rsid w:val="00633A6A"/>
    <w:rsid w:val="00633AA1"/>
    <w:rsid w:val="00633C6E"/>
    <w:rsid w:val="00633C78"/>
    <w:rsid w:val="00634097"/>
    <w:rsid w:val="00634561"/>
    <w:rsid w:val="00634573"/>
    <w:rsid w:val="0063467B"/>
    <w:rsid w:val="0063469F"/>
    <w:rsid w:val="00634818"/>
    <w:rsid w:val="006348D2"/>
    <w:rsid w:val="006348FF"/>
    <w:rsid w:val="00634A4D"/>
    <w:rsid w:val="00634B3E"/>
    <w:rsid w:val="00634BE9"/>
    <w:rsid w:val="00634C08"/>
    <w:rsid w:val="00634C37"/>
    <w:rsid w:val="00634C85"/>
    <w:rsid w:val="00634ED5"/>
    <w:rsid w:val="00635065"/>
    <w:rsid w:val="0063510F"/>
    <w:rsid w:val="0063524A"/>
    <w:rsid w:val="0063524B"/>
    <w:rsid w:val="006352D7"/>
    <w:rsid w:val="006353B7"/>
    <w:rsid w:val="00635851"/>
    <w:rsid w:val="00635935"/>
    <w:rsid w:val="00635978"/>
    <w:rsid w:val="006359B0"/>
    <w:rsid w:val="00635A26"/>
    <w:rsid w:val="00635BD0"/>
    <w:rsid w:val="00635D43"/>
    <w:rsid w:val="00635D74"/>
    <w:rsid w:val="00635E0D"/>
    <w:rsid w:val="00635F88"/>
    <w:rsid w:val="00636015"/>
    <w:rsid w:val="006364E1"/>
    <w:rsid w:val="00636533"/>
    <w:rsid w:val="00636561"/>
    <w:rsid w:val="006367E2"/>
    <w:rsid w:val="00636810"/>
    <w:rsid w:val="0063694E"/>
    <w:rsid w:val="006371EE"/>
    <w:rsid w:val="00637210"/>
    <w:rsid w:val="00637220"/>
    <w:rsid w:val="00637325"/>
    <w:rsid w:val="00637413"/>
    <w:rsid w:val="006374C9"/>
    <w:rsid w:val="006374CD"/>
    <w:rsid w:val="006375AF"/>
    <w:rsid w:val="006376A8"/>
    <w:rsid w:val="006377F4"/>
    <w:rsid w:val="006379DD"/>
    <w:rsid w:val="00637B60"/>
    <w:rsid w:val="00637D03"/>
    <w:rsid w:val="00637FCC"/>
    <w:rsid w:val="00637FDC"/>
    <w:rsid w:val="00640027"/>
    <w:rsid w:val="0064005A"/>
    <w:rsid w:val="00640392"/>
    <w:rsid w:val="0064045B"/>
    <w:rsid w:val="006404AE"/>
    <w:rsid w:val="006404ED"/>
    <w:rsid w:val="0064052E"/>
    <w:rsid w:val="00640741"/>
    <w:rsid w:val="006408A7"/>
    <w:rsid w:val="006408BF"/>
    <w:rsid w:val="006409EA"/>
    <w:rsid w:val="00640A65"/>
    <w:rsid w:val="00640A92"/>
    <w:rsid w:val="00640E96"/>
    <w:rsid w:val="00640F26"/>
    <w:rsid w:val="00641019"/>
    <w:rsid w:val="00641035"/>
    <w:rsid w:val="006410A8"/>
    <w:rsid w:val="00641243"/>
    <w:rsid w:val="006412B0"/>
    <w:rsid w:val="00641563"/>
    <w:rsid w:val="006415E5"/>
    <w:rsid w:val="0064169A"/>
    <w:rsid w:val="006417C0"/>
    <w:rsid w:val="006417F0"/>
    <w:rsid w:val="00641AB2"/>
    <w:rsid w:val="00641AFB"/>
    <w:rsid w:val="00641C50"/>
    <w:rsid w:val="00641D08"/>
    <w:rsid w:val="00641D45"/>
    <w:rsid w:val="00641F48"/>
    <w:rsid w:val="00641FBD"/>
    <w:rsid w:val="00642023"/>
    <w:rsid w:val="0064206F"/>
    <w:rsid w:val="0064217E"/>
    <w:rsid w:val="006421D4"/>
    <w:rsid w:val="00642352"/>
    <w:rsid w:val="00642727"/>
    <w:rsid w:val="00642831"/>
    <w:rsid w:val="00642B08"/>
    <w:rsid w:val="00642C1B"/>
    <w:rsid w:val="00642D3A"/>
    <w:rsid w:val="0064309B"/>
    <w:rsid w:val="006431CA"/>
    <w:rsid w:val="006437EE"/>
    <w:rsid w:val="0064385B"/>
    <w:rsid w:val="00643916"/>
    <w:rsid w:val="00643A5E"/>
    <w:rsid w:val="0064407C"/>
    <w:rsid w:val="006440D7"/>
    <w:rsid w:val="0064410F"/>
    <w:rsid w:val="0064435A"/>
    <w:rsid w:val="00644439"/>
    <w:rsid w:val="006444A7"/>
    <w:rsid w:val="006445DF"/>
    <w:rsid w:val="006447EE"/>
    <w:rsid w:val="0064485E"/>
    <w:rsid w:val="00644A5C"/>
    <w:rsid w:val="00644B02"/>
    <w:rsid w:val="00644C36"/>
    <w:rsid w:val="00644CE9"/>
    <w:rsid w:val="00644E1B"/>
    <w:rsid w:val="00644EEC"/>
    <w:rsid w:val="00644F65"/>
    <w:rsid w:val="00645007"/>
    <w:rsid w:val="0064502B"/>
    <w:rsid w:val="0064509D"/>
    <w:rsid w:val="0064510F"/>
    <w:rsid w:val="006451F1"/>
    <w:rsid w:val="006452CE"/>
    <w:rsid w:val="00645358"/>
    <w:rsid w:val="00645754"/>
    <w:rsid w:val="0064579C"/>
    <w:rsid w:val="006457ED"/>
    <w:rsid w:val="0064586A"/>
    <w:rsid w:val="00645882"/>
    <w:rsid w:val="006459C8"/>
    <w:rsid w:val="00645D35"/>
    <w:rsid w:val="00645D43"/>
    <w:rsid w:val="00645DE2"/>
    <w:rsid w:val="00646285"/>
    <w:rsid w:val="00646303"/>
    <w:rsid w:val="006463A9"/>
    <w:rsid w:val="00646520"/>
    <w:rsid w:val="006465AA"/>
    <w:rsid w:val="006465D2"/>
    <w:rsid w:val="0064673D"/>
    <w:rsid w:val="00646754"/>
    <w:rsid w:val="006468CD"/>
    <w:rsid w:val="00646914"/>
    <w:rsid w:val="006469D1"/>
    <w:rsid w:val="00646AF3"/>
    <w:rsid w:val="00646BA8"/>
    <w:rsid w:val="00646BD5"/>
    <w:rsid w:val="00646DA5"/>
    <w:rsid w:val="00646E81"/>
    <w:rsid w:val="00646F07"/>
    <w:rsid w:val="00647030"/>
    <w:rsid w:val="006470C9"/>
    <w:rsid w:val="00647226"/>
    <w:rsid w:val="00647228"/>
    <w:rsid w:val="0064724C"/>
    <w:rsid w:val="00647266"/>
    <w:rsid w:val="006477CF"/>
    <w:rsid w:val="006477EA"/>
    <w:rsid w:val="006478D5"/>
    <w:rsid w:val="0064792D"/>
    <w:rsid w:val="00647A07"/>
    <w:rsid w:val="00647A6E"/>
    <w:rsid w:val="00647B36"/>
    <w:rsid w:val="00647CB9"/>
    <w:rsid w:val="00647CE3"/>
    <w:rsid w:val="00647DCE"/>
    <w:rsid w:val="00647DF0"/>
    <w:rsid w:val="00647EBC"/>
    <w:rsid w:val="00647F8B"/>
    <w:rsid w:val="00650081"/>
    <w:rsid w:val="0065037E"/>
    <w:rsid w:val="00650438"/>
    <w:rsid w:val="006504EB"/>
    <w:rsid w:val="006504EF"/>
    <w:rsid w:val="006505D8"/>
    <w:rsid w:val="006505DB"/>
    <w:rsid w:val="006507C8"/>
    <w:rsid w:val="006508E7"/>
    <w:rsid w:val="006508F9"/>
    <w:rsid w:val="00650913"/>
    <w:rsid w:val="00650952"/>
    <w:rsid w:val="006509B2"/>
    <w:rsid w:val="006509B8"/>
    <w:rsid w:val="00650A3C"/>
    <w:rsid w:val="00650B1E"/>
    <w:rsid w:val="00650B8F"/>
    <w:rsid w:val="00650D10"/>
    <w:rsid w:val="00650D92"/>
    <w:rsid w:val="00650DA0"/>
    <w:rsid w:val="00650E79"/>
    <w:rsid w:val="00650F05"/>
    <w:rsid w:val="00650F51"/>
    <w:rsid w:val="0065100D"/>
    <w:rsid w:val="006512F3"/>
    <w:rsid w:val="00651350"/>
    <w:rsid w:val="006514B3"/>
    <w:rsid w:val="00651574"/>
    <w:rsid w:val="006515EA"/>
    <w:rsid w:val="0065160C"/>
    <w:rsid w:val="0065160D"/>
    <w:rsid w:val="00651627"/>
    <w:rsid w:val="006516AC"/>
    <w:rsid w:val="006516FA"/>
    <w:rsid w:val="00651763"/>
    <w:rsid w:val="00651765"/>
    <w:rsid w:val="006517D1"/>
    <w:rsid w:val="0065198F"/>
    <w:rsid w:val="006519BC"/>
    <w:rsid w:val="00651A0A"/>
    <w:rsid w:val="00651AB5"/>
    <w:rsid w:val="00651C24"/>
    <w:rsid w:val="00651C33"/>
    <w:rsid w:val="00651C3B"/>
    <w:rsid w:val="00651C87"/>
    <w:rsid w:val="00651D3E"/>
    <w:rsid w:val="00651E8E"/>
    <w:rsid w:val="00652106"/>
    <w:rsid w:val="00652269"/>
    <w:rsid w:val="0065233D"/>
    <w:rsid w:val="006523DB"/>
    <w:rsid w:val="006523E8"/>
    <w:rsid w:val="0065260C"/>
    <w:rsid w:val="0065265A"/>
    <w:rsid w:val="006527D7"/>
    <w:rsid w:val="00652C3C"/>
    <w:rsid w:val="00652E1C"/>
    <w:rsid w:val="00652E46"/>
    <w:rsid w:val="00652E56"/>
    <w:rsid w:val="0065300E"/>
    <w:rsid w:val="006531AD"/>
    <w:rsid w:val="0065337D"/>
    <w:rsid w:val="0065368F"/>
    <w:rsid w:val="006536F4"/>
    <w:rsid w:val="00653B48"/>
    <w:rsid w:val="00653BA5"/>
    <w:rsid w:val="00653C0F"/>
    <w:rsid w:val="00653C16"/>
    <w:rsid w:val="00653C72"/>
    <w:rsid w:val="00653DF7"/>
    <w:rsid w:val="00653EBE"/>
    <w:rsid w:val="00653EE2"/>
    <w:rsid w:val="0065404C"/>
    <w:rsid w:val="0065407E"/>
    <w:rsid w:val="00654325"/>
    <w:rsid w:val="006543E4"/>
    <w:rsid w:val="00654508"/>
    <w:rsid w:val="006545EA"/>
    <w:rsid w:val="0065462E"/>
    <w:rsid w:val="006547D0"/>
    <w:rsid w:val="00654805"/>
    <w:rsid w:val="00654888"/>
    <w:rsid w:val="006548CD"/>
    <w:rsid w:val="00654929"/>
    <w:rsid w:val="006549B9"/>
    <w:rsid w:val="00654BA4"/>
    <w:rsid w:val="00654EE1"/>
    <w:rsid w:val="00654F43"/>
    <w:rsid w:val="006553C4"/>
    <w:rsid w:val="0065546A"/>
    <w:rsid w:val="0065552B"/>
    <w:rsid w:val="00655614"/>
    <w:rsid w:val="006556DD"/>
    <w:rsid w:val="00655798"/>
    <w:rsid w:val="006558D3"/>
    <w:rsid w:val="00655B71"/>
    <w:rsid w:val="00655C48"/>
    <w:rsid w:val="00655C98"/>
    <w:rsid w:val="00655FAA"/>
    <w:rsid w:val="006560A0"/>
    <w:rsid w:val="00656132"/>
    <w:rsid w:val="006562C3"/>
    <w:rsid w:val="006562FE"/>
    <w:rsid w:val="00656358"/>
    <w:rsid w:val="00656469"/>
    <w:rsid w:val="00656622"/>
    <w:rsid w:val="0065673B"/>
    <w:rsid w:val="006567B4"/>
    <w:rsid w:val="00656B3C"/>
    <w:rsid w:val="00656B4D"/>
    <w:rsid w:val="00656BD2"/>
    <w:rsid w:val="00656E81"/>
    <w:rsid w:val="006570CA"/>
    <w:rsid w:val="0065712D"/>
    <w:rsid w:val="0065726C"/>
    <w:rsid w:val="00657322"/>
    <w:rsid w:val="00657635"/>
    <w:rsid w:val="006576A5"/>
    <w:rsid w:val="00657714"/>
    <w:rsid w:val="0065782C"/>
    <w:rsid w:val="0065789F"/>
    <w:rsid w:val="00657B20"/>
    <w:rsid w:val="00657B5B"/>
    <w:rsid w:val="00657B85"/>
    <w:rsid w:val="00657CC4"/>
    <w:rsid w:val="00657D6B"/>
    <w:rsid w:val="00657E25"/>
    <w:rsid w:val="00657F56"/>
    <w:rsid w:val="00660182"/>
    <w:rsid w:val="0066018F"/>
    <w:rsid w:val="006601DA"/>
    <w:rsid w:val="006603B9"/>
    <w:rsid w:val="006604FB"/>
    <w:rsid w:val="0066052E"/>
    <w:rsid w:val="00660806"/>
    <w:rsid w:val="0066082A"/>
    <w:rsid w:val="006609E6"/>
    <w:rsid w:val="00660AEF"/>
    <w:rsid w:val="00660BDE"/>
    <w:rsid w:val="00660C58"/>
    <w:rsid w:val="00660C90"/>
    <w:rsid w:val="00660D66"/>
    <w:rsid w:val="0066101A"/>
    <w:rsid w:val="0066103D"/>
    <w:rsid w:val="006611A0"/>
    <w:rsid w:val="00661A31"/>
    <w:rsid w:val="00661D67"/>
    <w:rsid w:val="00661F4F"/>
    <w:rsid w:val="00661FD8"/>
    <w:rsid w:val="006620B0"/>
    <w:rsid w:val="006620B2"/>
    <w:rsid w:val="006620B6"/>
    <w:rsid w:val="00662130"/>
    <w:rsid w:val="006624E6"/>
    <w:rsid w:val="006626D2"/>
    <w:rsid w:val="006626D4"/>
    <w:rsid w:val="0066285C"/>
    <w:rsid w:val="0066298D"/>
    <w:rsid w:val="00662B6B"/>
    <w:rsid w:val="00662BC4"/>
    <w:rsid w:val="00662D7D"/>
    <w:rsid w:val="00662E25"/>
    <w:rsid w:val="00662EC0"/>
    <w:rsid w:val="0066336B"/>
    <w:rsid w:val="006634A9"/>
    <w:rsid w:val="006634C8"/>
    <w:rsid w:val="0066386E"/>
    <w:rsid w:val="006638BC"/>
    <w:rsid w:val="00663985"/>
    <w:rsid w:val="006639BC"/>
    <w:rsid w:val="00663A84"/>
    <w:rsid w:val="00663A99"/>
    <w:rsid w:val="006640F4"/>
    <w:rsid w:val="00664292"/>
    <w:rsid w:val="006642C7"/>
    <w:rsid w:val="00664422"/>
    <w:rsid w:val="00664536"/>
    <w:rsid w:val="00664621"/>
    <w:rsid w:val="00664681"/>
    <w:rsid w:val="006647E1"/>
    <w:rsid w:val="00664830"/>
    <w:rsid w:val="00664908"/>
    <w:rsid w:val="00664BA9"/>
    <w:rsid w:val="00664C67"/>
    <w:rsid w:val="00664DE4"/>
    <w:rsid w:val="00664E61"/>
    <w:rsid w:val="00664EFF"/>
    <w:rsid w:val="006653EE"/>
    <w:rsid w:val="006654D5"/>
    <w:rsid w:val="006655CF"/>
    <w:rsid w:val="00665631"/>
    <w:rsid w:val="006656FB"/>
    <w:rsid w:val="006658BA"/>
    <w:rsid w:val="00665A04"/>
    <w:rsid w:val="00665AB5"/>
    <w:rsid w:val="00665B76"/>
    <w:rsid w:val="00665F37"/>
    <w:rsid w:val="00666049"/>
    <w:rsid w:val="00666309"/>
    <w:rsid w:val="0066634D"/>
    <w:rsid w:val="006663AC"/>
    <w:rsid w:val="0066656D"/>
    <w:rsid w:val="00666585"/>
    <w:rsid w:val="0066663E"/>
    <w:rsid w:val="00666752"/>
    <w:rsid w:val="00666776"/>
    <w:rsid w:val="00666815"/>
    <w:rsid w:val="00666A54"/>
    <w:rsid w:val="00666C53"/>
    <w:rsid w:val="00666CD7"/>
    <w:rsid w:val="00666D86"/>
    <w:rsid w:val="00666F4A"/>
    <w:rsid w:val="00667011"/>
    <w:rsid w:val="006672C8"/>
    <w:rsid w:val="00667462"/>
    <w:rsid w:val="00667466"/>
    <w:rsid w:val="0066755D"/>
    <w:rsid w:val="006677F5"/>
    <w:rsid w:val="00667886"/>
    <w:rsid w:val="00667A7D"/>
    <w:rsid w:val="00667AC3"/>
    <w:rsid w:val="00667B22"/>
    <w:rsid w:val="00667DA7"/>
    <w:rsid w:val="00667E38"/>
    <w:rsid w:val="00667EFE"/>
    <w:rsid w:val="00667FE1"/>
    <w:rsid w:val="00670042"/>
    <w:rsid w:val="006700E5"/>
    <w:rsid w:val="0067010B"/>
    <w:rsid w:val="006701F7"/>
    <w:rsid w:val="0067047F"/>
    <w:rsid w:val="006704B4"/>
    <w:rsid w:val="0067069E"/>
    <w:rsid w:val="006708D9"/>
    <w:rsid w:val="006709BD"/>
    <w:rsid w:val="00670B4C"/>
    <w:rsid w:val="00670BAE"/>
    <w:rsid w:val="00670BC7"/>
    <w:rsid w:val="00670C99"/>
    <w:rsid w:val="00670D26"/>
    <w:rsid w:val="00670FB1"/>
    <w:rsid w:val="00671014"/>
    <w:rsid w:val="00671182"/>
    <w:rsid w:val="00671205"/>
    <w:rsid w:val="00671370"/>
    <w:rsid w:val="006714E6"/>
    <w:rsid w:val="006715F6"/>
    <w:rsid w:val="0067164A"/>
    <w:rsid w:val="006717EB"/>
    <w:rsid w:val="006719E5"/>
    <w:rsid w:val="00671B6C"/>
    <w:rsid w:val="00671D3D"/>
    <w:rsid w:val="00671DA7"/>
    <w:rsid w:val="00671E08"/>
    <w:rsid w:val="00671E60"/>
    <w:rsid w:val="00671E68"/>
    <w:rsid w:val="00671E78"/>
    <w:rsid w:val="00671F02"/>
    <w:rsid w:val="00671F4E"/>
    <w:rsid w:val="006721C0"/>
    <w:rsid w:val="0067244A"/>
    <w:rsid w:val="006724CF"/>
    <w:rsid w:val="00672526"/>
    <w:rsid w:val="00672590"/>
    <w:rsid w:val="0067289B"/>
    <w:rsid w:val="006728B2"/>
    <w:rsid w:val="00672A19"/>
    <w:rsid w:val="00672A7E"/>
    <w:rsid w:val="00672B6C"/>
    <w:rsid w:val="00672BB4"/>
    <w:rsid w:val="00672C6A"/>
    <w:rsid w:val="00672D9F"/>
    <w:rsid w:val="00672ECF"/>
    <w:rsid w:val="00672F75"/>
    <w:rsid w:val="006730D9"/>
    <w:rsid w:val="006731FC"/>
    <w:rsid w:val="00673216"/>
    <w:rsid w:val="00673231"/>
    <w:rsid w:val="00673245"/>
    <w:rsid w:val="0067327B"/>
    <w:rsid w:val="0067349A"/>
    <w:rsid w:val="006734C1"/>
    <w:rsid w:val="006734F9"/>
    <w:rsid w:val="006735C1"/>
    <w:rsid w:val="00673781"/>
    <w:rsid w:val="0067386E"/>
    <w:rsid w:val="006738CA"/>
    <w:rsid w:val="00673922"/>
    <w:rsid w:val="00673A52"/>
    <w:rsid w:val="00673DB2"/>
    <w:rsid w:val="00673DC5"/>
    <w:rsid w:val="00673F55"/>
    <w:rsid w:val="00673F85"/>
    <w:rsid w:val="00674045"/>
    <w:rsid w:val="00674085"/>
    <w:rsid w:val="006741E6"/>
    <w:rsid w:val="00674246"/>
    <w:rsid w:val="00674265"/>
    <w:rsid w:val="0067445D"/>
    <w:rsid w:val="00674882"/>
    <w:rsid w:val="00674957"/>
    <w:rsid w:val="00674A64"/>
    <w:rsid w:val="00674B41"/>
    <w:rsid w:val="00674B97"/>
    <w:rsid w:val="00674D6C"/>
    <w:rsid w:val="00674EF4"/>
    <w:rsid w:val="00674F24"/>
    <w:rsid w:val="006750B8"/>
    <w:rsid w:val="006752E2"/>
    <w:rsid w:val="0067530C"/>
    <w:rsid w:val="00675350"/>
    <w:rsid w:val="00675542"/>
    <w:rsid w:val="00675DCC"/>
    <w:rsid w:val="00675EC6"/>
    <w:rsid w:val="00675F1D"/>
    <w:rsid w:val="00675FE6"/>
    <w:rsid w:val="00676068"/>
    <w:rsid w:val="0067628A"/>
    <w:rsid w:val="006762F5"/>
    <w:rsid w:val="0067632C"/>
    <w:rsid w:val="00676416"/>
    <w:rsid w:val="006764D2"/>
    <w:rsid w:val="006765A3"/>
    <w:rsid w:val="006765FF"/>
    <w:rsid w:val="00676725"/>
    <w:rsid w:val="00676B5C"/>
    <w:rsid w:val="00676DAD"/>
    <w:rsid w:val="00677083"/>
    <w:rsid w:val="00677141"/>
    <w:rsid w:val="006772DE"/>
    <w:rsid w:val="0067745B"/>
    <w:rsid w:val="0067749B"/>
    <w:rsid w:val="00677AA4"/>
    <w:rsid w:val="00677ADB"/>
    <w:rsid w:val="00677B16"/>
    <w:rsid w:val="00677F8E"/>
    <w:rsid w:val="0067F4EB"/>
    <w:rsid w:val="0068005F"/>
    <w:rsid w:val="00680115"/>
    <w:rsid w:val="006803BC"/>
    <w:rsid w:val="00680713"/>
    <w:rsid w:val="006807C4"/>
    <w:rsid w:val="0068087A"/>
    <w:rsid w:val="00680AD8"/>
    <w:rsid w:val="00680C0B"/>
    <w:rsid w:val="00680CC6"/>
    <w:rsid w:val="00680CEB"/>
    <w:rsid w:val="00680D73"/>
    <w:rsid w:val="00680FA1"/>
    <w:rsid w:val="006811C1"/>
    <w:rsid w:val="006812E2"/>
    <w:rsid w:val="00681361"/>
    <w:rsid w:val="00681473"/>
    <w:rsid w:val="006816C7"/>
    <w:rsid w:val="00681AD3"/>
    <w:rsid w:val="00681CDF"/>
    <w:rsid w:val="00681DB7"/>
    <w:rsid w:val="00681E29"/>
    <w:rsid w:val="00681EEB"/>
    <w:rsid w:val="00682155"/>
    <w:rsid w:val="00682230"/>
    <w:rsid w:val="0068224B"/>
    <w:rsid w:val="006822E1"/>
    <w:rsid w:val="006822FF"/>
    <w:rsid w:val="00682606"/>
    <w:rsid w:val="00682634"/>
    <w:rsid w:val="00682786"/>
    <w:rsid w:val="00682809"/>
    <w:rsid w:val="00682850"/>
    <w:rsid w:val="00682975"/>
    <w:rsid w:val="00682996"/>
    <w:rsid w:val="00682A56"/>
    <w:rsid w:val="00682B43"/>
    <w:rsid w:val="00682D75"/>
    <w:rsid w:val="0068304B"/>
    <w:rsid w:val="00683194"/>
    <w:rsid w:val="006833BD"/>
    <w:rsid w:val="0068347D"/>
    <w:rsid w:val="006836D0"/>
    <w:rsid w:val="00683807"/>
    <w:rsid w:val="00683992"/>
    <w:rsid w:val="00683C06"/>
    <w:rsid w:val="00683C10"/>
    <w:rsid w:val="00683DD9"/>
    <w:rsid w:val="00683EBC"/>
    <w:rsid w:val="00683EC7"/>
    <w:rsid w:val="00683EFC"/>
    <w:rsid w:val="00683F99"/>
    <w:rsid w:val="00683FA6"/>
    <w:rsid w:val="00683FCB"/>
    <w:rsid w:val="00684001"/>
    <w:rsid w:val="00684047"/>
    <w:rsid w:val="0068419F"/>
    <w:rsid w:val="0068436C"/>
    <w:rsid w:val="0068455D"/>
    <w:rsid w:val="006845D2"/>
    <w:rsid w:val="00684663"/>
    <w:rsid w:val="006846FB"/>
    <w:rsid w:val="00684742"/>
    <w:rsid w:val="00684812"/>
    <w:rsid w:val="0068488E"/>
    <w:rsid w:val="00684B37"/>
    <w:rsid w:val="00684D45"/>
    <w:rsid w:val="00685224"/>
    <w:rsid w:val="00685395"/>
    <w:rsid w:val="006854A4"/>
    <w:rsid w:val="0068562A"/>
    <w:rsid w:val="00685768"/>
    <w:rsid w:val="00685B86"/>
    <w:rsid w:val="00685BA4"/>
    <w:rsid w:val="00685BC4"/>
    <w:rsid w:val="00685BFB"/>
    <w:rsid w:val="00685CFF"/>
    <w:rsid w:val="00685D9F"/>
    <w:rsid w:val="00685DB0"/>
    <w:rsid w:val="00686026"/>
    <w:rsid w:val="00686054"/>
    <w:rsid w:val="0068616E"/>
    <w:rsid w:val="0068620F"/>
    <w:rsid w:val="0068624A"/>
    <w:rsid w:val="00686337"/>
    <w:rsid w:val="006863EE"/>
    <w:rsid w:val="006863F7"/>
    <w:rsid w:val="00686404"/>
    <w:rsid w:val="0068655E"/>
    <w:rsid w:val="006865CA"/>
    <w:rsid w:val="00686792"/>
    <w:rsid w:val="006867D1"/>
    <w:rsid w:val="006868B3"/>
    <w:rsid w:val="00686947"/>
    <w:rsid w:val="00686BC0"/>
    <w:rsid w:val="00686EFB"/>
    <w:rsid w:val="0068706D"/>
    <w:rsid w:val="00687131"/>
    <w:rsid w:val="006871A2"/>
    <w:rsid w:val="006871B0"/>
    <w:rsid w:val="006873D5"/>
    <w:rsid w:val="006877BF"/>
    <w:rsid w:val="0068796D"/>
    <w:rsid w:val="00687BFB"/>
    <w:rsid w:val="00687D77"/>
    <w:rsid w:val="00687E3B"/>
    <w:rsid w:val="00687EB7"/>
    <w:rsid w:val="006901C4"/>
    <w:rsid w:val="006903D6"/>
    <w:rsid w:val="00690458"/>
    <w:rsid w:val="00690643"/>
    <w:rsid w:val="0069077B"/>
    <w:rsid w:val="006907C4"/>
    <w:rsid w:val="006909A3"/>
    <w:rsid w:val="00690B2D"/>
    <w:rsid w:val="00690B47"/>
    <w:rsid w:val="00690CAD"/>
    <w:rsid w:val="00690D04"/>
    <w:rsid w:val="00690D30"/>
    <w:rsid w:val="00690EAC"/>
    <w:rsid w:val="006910D8"/>
    <w:rsid w:val="0069114B"/>
    <w:rsid w:val="006912F9"/>
    <w:rsid w:val="0069154F"/>
    <w:rsid w:val="006915DE"/>
    <w:rsid w:val="00691765"/>
    <w:rsid w:val="0069187F"/>
    <w:rsid w:val="00691C70"/>
    <w:rsid w:val="00691CC2"/>
    <w:rsid w:val="00691D2A"/>
    <w:rsid w:val="00691D3C"/>
    <w:rsid w:val="00691F58"/>
    <w:rsid w:val="006921E4"/>
    <w:rsid w:val="006923AA"/>
    <w:rsid w:val="00692485"/>
    <w:rsid w:val="0069248E"/>
    <w:rsid w:val="006927F6"/>
    <w:rsid w:val="00692ACA"/>
    <w:rsid w:val="00692B60"/>
    <w:rsid w:val="00692BBD"/>
    <w:rsid w:val="00692D0E"/>
    <w:rsid w:val="00692E19"/>
    <w:rsid w:val="00692EB5"/>
    <w:rsid w:val="00692EBF"/>
    <w:rsid w:val="00692EDA"/>
    <w:rsid w:val="00692F20"/>
    <w:rsid w:val="00693044"/>
    <w:rsid w:val="00693096"/>
    <w:rsid w:val="0069309F"/>
    <w:rsid w:val="00693287"/>
    <w:rsid w:val="00693290"/>
    <w:rsid w:val="006933C6"/>
    <w:rsid w:val="0069342C"/>
    <w:rsid w:val="006934B8"/>
    <w:rsid w:val="00693661"/>
    <w:rsid w:val="00693698"/>
    <w:rsid w:val="006936B8"/>
    <w:rsid w:val="006936F4"/>
    <w:rsid w:val="006939DC"/>
    <w:rsid w:val="00693C10"/>
    <w:rsid w:val="0069411A"/>
    <w:rsid w:val="0069416B"/>
    <w:rsid w:val="006941C4"/>
    <w:rsid w:val="00694426"/>
    <w:rsid w:val="006946C7"/>
    <w:rsid w:val="006947F7"/>
    <w:rsid w:val="00694936"/>
    <w:rsid w:val="00694AA7"/>
    <w:rsid w:val="00694BC0"/>
    <w:rsid w:val="00694DD7"/>
    <w:rsid w:val="006952EB"/>
    <w:rsid w:val="00695397"/>
    <w:rsid w:val="006954B3"/>
    <w:rsid w:val="006954B6"/>
    <w:rsid w:val="0069553F"/>
    <w:rsid w:val="006955C5"/>
    <w:rsid w:val="0069571C"/>
    <w:rsid w:val="00695785"/>
    <w:rsid w:val="006957F9"/>
    <w:rsid w:val="00695AC4"/>
    <w:rsid w:val="00695BA0"/>
    <w:rsid w:val="00695BCC"/>
    <w:rsid w:val="00695C84"/>
    <w:rsid w:val="00695CFC"/>
    <w:rsid w:val="00695D0B"/>
    <w:rsid w:val="006961F9"/>
    <w:rsid w:val="0069637E"/>
    <w:rsid w:val="00696602"/>
    <w:rsid w:val="00696660"/>
    <w:rsid w:val="00696826"/>
    <w:rsid w:val="006968AA"/>
    <w:rsid w:val="00696A4A"/>
    <w:rsid w:val="00696C91"/>
    <w:rsid w:val="00696C96"/>
    <w:rsid w:val="00696D6F"/>
    <w:rsid w:val="00696E62"/>
    <w:rsid w:val="006970E3"/>
    <w:rsid w:val="00697243"/>
    <w:rsid w:val="00697345"/>
    <w:rsid w:val="0069736E"/>
    <w:rsid w:val="006974C8"/>
    <w:rsid w:val="0069760F"/>
    <w:rsid w:val="00697616"/>
    <w:rsid w:val="00697850"/>
    <w:rsid w:val="006979D2"/>
    <w:rsid w:val="00697C35"/>
    <w:rsid w:val="00697C5C"/>
    <w:rsid w:val="00697C76"/>
    <w:rsid w:val="00697E9A"/>
    <w:rsid w:val="00697EFB"/>
    <w:rsid w:val="00697FB8"/>
    <w:rsid w:val="006A000B"/>
    <w:rsid w:val="006A013A"/>
    <w:rsid w:val="006A0313"/>
    <w:rsid w:val="006A038F"/>
    <w:rsid w:val="006A048D"/>
    <w:rsid w:val="006A04FF"/>
    <w:rsid w:val="006A0B05"/>
    <w:rsid w:val="006A0B3E"/>
    <w:rsid w:val="006A0BFC"/>
    <w:rsid w:val="006A0CE9"/>
    <w:rsid w:val="006A0E83"/>
    <w:rsid w:val="006A0E98"/>
    <w:rsid w:val="006A0FFC"/>
    <w:rsid w:val="006A1085"/>
    <w:rsid w:val="006A1144"/>
    <w:rsid w:val="006A127C"/>
    <w:rsid w:val="006A1287"/>
    <w:rsid w:val="006A13FF"/>
    <w:rsid w:val="006A14BE"/>
    <w:rsid w:val="006A14E3"/>
    <w:rsid w:val="006A14E8"/>
    <w:rsid w:val="006A1532"/>
    <w:rsid w:val="006A1610"/>
    <w:rsid w:val="006A1774"/>
    <w:rsid w:val="006A1795"/>
    <w:rsid w:val="006A1848"/>
    <w:rsid w:val="006A18ED"/>
    <w:rsid w:val="006A19E0"/>
    <w:rsid w:val="006A19EA"/>
    <w:rsid w:val="006A1AA9"/>
    <w:rsid w:val="006A1BDE"/>
    <w:rsid w:val="006A1C88"/>
    <w:rsid w:val="006A1CA9"/>
    <w:rsid w:val="006A1D8E"/>
    <w:rsid w:val="006A1DCD"/>
    <w:rsid w:val="006A1DE0"/>
    <w:rsid w:val="006A1E7D"/>
    <w:rsid w:val="006A1F07"/>
    <w:rsid w:val="006A20B7"/>
    <w:rsid w:val="006A2344"/>
    <w:rsid w:val="006A2382"/>
    <w:rsid w:val="006A257F"/>
    <w:rsid w:val="006A2966"/>
    <w:rsid w:val="006A2AAA"/>
    <w:rsid w:val="006A2D12"/>
    <w:rsid w:val="006A2D1E"/>
    <w:rsid w:val="006A2EE3"/>
    <w:rsid w:val="006A301B"/>
    <w:rsid w:val="006A3282"/>
    <w:rsid w:val="006A33E5"/>
    <w:rsid w:val="006A3445"/>
    <w:rsid w:val="006A358C"/>
    <w:rsid w:val="006A3659"/>
    <w:rsid w:val="006A36B9"/>
    <w:rsid w:val="006A3839"/>
    <w:rsid w:val="006A394A"/>
    <w:rsid w:val="006A39C9"/>
    <w:rsid w:val="006A3BF9"/>
    <w:rsid w:val="006A3DC7"/>
    <w:rsid w:val="006A3F54"/>
    <w:rsid w:val="006A3FB8"/>
    <w:rsid w:val="006A4290"/>
    <w:rsid w:val="006A4472"/>
    <w:rsid w:val="006A44B6"/>
    <w:rsid w:val="006A46F9"/>
    <w:rsid w:val="006A477A"/>
    <w:rsid w:val="006A4A85"/>
    <w:rsid w:val="006A4AFC"/>
    <w:rsid w:val="006A4C99"/>
    <w:rsid w:val="006A4CE1"/>
    <w:rsid w:val="006A4CE7"/>
    <w:rsid w:val="006A4FD5"/>
    <w:rsid w:val="006A4FFD"/>
    <w:rsid w:val="006A512E"/>
    <w:rsid w:val="006A5265"/>
    <w:rsid w:val="006A548C"/>
    <w:rsid w:val="006A54D3"/>
    <w:rsid w:val="006A54EB"/>
    <w:rsid w:val="006A5627"/>
    <w:rsid w:val="006A5678"/>
    <w:rsid w:val="006A5810"/>
    <w:rsid w:val="006A5942"/>
    <w:rsid w:val="006A59F3"/>
    <w:rsid w:val="006A5AEA"/>
    <w:rsid w:val="006A5B8C"/>
    <w:rsid w:val="006A5D4D"/>
    <w:rsid w:val="006A5D72"/>
    <w:rsid w:val="006A5DCF"/>
    <w:rsid w:val="006A5DDA"/>
    <w:rsid w:val="006A5E0E"/>
    <w:rsid w:val="006A5E21"/>
    <w:rsid w:val="006A5E46"/>
    <w:rsid w:val="006A5E86"/>
    <w:rsid w:val="006A5ED7"/>
    <w:rsid w:val="006A5FDE"/>
    <w:rsid w:val="006A629A"/>
    <w:rsid w:val="006A64FF"/>
    <w:rsid w:val="006A6714"/>
    <w:rsid w:val="006A68DC"/>
    <w:rsid w:val="006A69C1"/>
    <w:rsid w:val="006A6A1A"/>
    <w:rsid w:val="006A6ADB"/>
    <w:rsid w:val="006A6E44"/>
    <w:rsid w:val="006A6E69"/>
    <w:rsid w:val="006A6FAB"/>
    <w:rsid w:val="006A70C0"/>
    <w:rsid w:val="006A73A1"/>
    <w:rsid w:val="006A77E4"/>
    <w:rsid w:val="006A7837"/>
    <w:rsid w:val="006A7977"/>
    <w:rsid w:val="006A7A9E"/>
    <w:rsid w:val="006A7C9D"/>
    <w:rsid w:val="006A7F9D"/>
    <w:rsid w:val="006B0112"/>
    <w:rsid w:val="006B019F"/>
    <w:rsid w:val="006B0349"/>
    <w:rsid w:val="006B041B"/>
    <w:rsid w:val="006B061F"/>
    <w:rsid w:val="006B06BE"/>
    <w:rsid w:val="006B0774"/>
    <w:rsid w:val="006B0AC8"/>
    <w:rsid w:val="006B0AD3"/>
    <w:rsid w:val="006B0B3C"/>
    <w:rsid w:val="006B0B6B"/>
    <w:rsid w:val="006B0B93"/>
    <w:rsid w:val="006B0EB8"/>
    <w:rsid w:val="006B0FAB"/>
    <w:rsid w:val="006B0FB4"/>
    <w:rsid w:val="006B107B"/>
    <w:rsid w:val="006B12C0"/>
    <w:rsid w:val="006B1540"/>
    <w:rsid w:val="006B15F3"/>
    <w:rsid w:val="006B1CC2"/>
    <w:rsid w:val="006B1CE7"/>
    <w:rsid w:val="006B1E52"/>
    <w:rsid w:val="006B2050"/>
    <w:rsid w:val="006B20C9"/>
    <w:rsid w:val="006B21F8"/>
    <w:rsid w:val="006B22D3"/>
    <w:rsid w:val="006B2321"/>
    <w:rsid w:val="006B2459"/>
    <w:rsid w:val="006B2669"/>
    <w:rsid w:val="006B2683"/>
    <w:rsid w:val="006B295A"/>
    <w:rsid w:val="006B29F4"/>
    <w:rsid w:val="006B2A7B"/>
    <w:rsid w:val="006B2A7C"/>
    <w:rsid w:val="006B2CAC"/>
    <w:rsid w:val="006B2E84"/>
    <w:rsid w:val="006B3020"/>
    <w:rsid w:val="006B31FF"/>
    <w:rsid w:val="006B3A85"/>
    <w:rsid w:val="006B3BBE"/>
    <w:rsid w:val="006B3C3D"/>
    <w:rsid w:val="006B3DE8"/>
    <w:rsid w:val="006B3E3F"/>
    <w:rsid w:val="006B3E5C"/>
    <w:rsid w:val="006B3F2E"/>
    <w:rsid w:val="006B419E"/>
    <w:rsid w:val="006B426A"/>
    <w:rsid w:val="006B4271"/>
    <w:rsid w:val="006B433E"/>
    <w:rsid w:val="006B4413"/>
    <w:rsid w:val="006B44E1"/>
    <w:rsid w:val="006B46BC"/>
    <w:rsid w:val="006B47E9"/>
    <w:rsid w:val="006B48F4"/>
    <w:rsid w:val="006B4AD0"/>
    <w:rsid w:val="006B4BFC"/>
    <w:rsid w:val="006B4C56"/>
    <w:rsid w:val="006B4E02"/>
    <w:rsid w:val="006B4E24"/>
    <w:rsid w:val="006B5055"/>
    <w:rsid w:val="006B5311"/>
    <w:rsid w:val="006B54A3"/>
    <w:rsid w:val="006B54D3"/>
    <w:rsid w:val="006B56F4"/>
    <w:rsid w:val="006B5729"/>
    <w:rsid w:val="006B5746"/>
    <w:rsid w:val="006B5794"/>
    <w:rsid w:val="006B57D2"/>
    <w:rsid w:val="006B58AF"/>
    <w:rsid w:val="006B5956"/>
    <w:rsid w:val="006B5ABD"/>
    <w:rsid w:val="006B5B5E"/>
    <w:rsid w:val="006B5BAB"/>
    <w:rsid w:val="006B5CEE"/>
    <w:rsid w:val="006B5E4B"/>
    <w:rsid w:val="006B5F9A"/>
    <w:rsid w:val="006B62F3"/>
    <w:rsid w:val="006B63AC"/>
    <w:rsid w:val="006B648B"/>
    <w:rsid w:val="006B66A9"/>
    <w:rsid w:val="006B67D9"/>
    <w:rsid w:val="006B6A4A"/>
    <w:rsid w:val="006B6A61"/>
    <w:rsid w:val="006B6CBC"/>
    <w:rsid w:val="006B6E07"/>
    <w:rsid w:val="006B6F36"/>
    <w:rsid w:val="006B70C6"/>
    <w:rsid w:val="006B7102"/>
    <w:rsid w:val="006B7164"/>
    <w:rsid w:val="006B72EB"/>
    <w:rsid w:val="006B7438"/>
    <w:rsid w:val="006B748F"/>
    <w:rsid w:val="006B7682"/>
    <w:rsid w:val="006B76CF"/>
    <w:rsid w:val="006B7841"/>
    <w:rsid w:val="006B7A9B"/>
    <w:rsid w:val="006B7ACE"/>
    <w:rsid w:val="006B7FF4"/>
    <w:rsid w:val="006C0251"/>
    <w:rsid w:val="006C027A"/>
    <w:rsid w:val="006C031E"/>
    <w:rsid w:val="006C0349"/>
    <w:rsid w:val="006C03EB"/>
    <w:rsid w:val="006C0450"/>
    <w:rsid w:val="006C04A1"/>
    <w:rsid w:val="006C0564"/>
    <w:rsid w:val="006C0588"/>
    <w:rsid w:val="006C05FA"/>
    <w:rsid w:val="006C079A"/>
    <w:rsid w:val="006C08CA"/>
    <w:rsid w:val="006C0C03"/>
    <w:rsid w:val="006C0E81"/>
    <w:rsid w:val="006C1032"/>
    <w:rsid w:val="006C11AE"/>
    <w:rsid w:val="006C121E"/>
    <w:rsid w:val="006C12CF"/>
    <w:rsid w:val="006C13E9"/>
    <w:rsid w:val="006C14B4"/>
    <w:rsid w:val="006C15A2"/>
    <w:rsid w:val="006C1797"/>
    <w:rsid w:val="006C1979"/>
    <w:rsid w:val="006C1C21"/>
    <w:rsid w:val="006C1C34"/>
    <w:rsid w:val="006C1C77"/>
    <w:rsid w:val="006C1CFC"/>
    <w:rsid w:val="006C20D3"/>
    <w:rsid w:val="006C2184"/>
    <w:rsid w:val="006C2245"/>
    <w:rsid w:val="006C2246"/>
    <w:rsid w:val="006C2522"/>
    <w:rsid w:val="006C2832"/>
    <w:rsid w:val="006C283D"/>
    <w:rsid w:val="006C287C"/>
    <w:rsid w:val="006C2951"/>
    <w:rsid w:val="006C2A18"/>
    <w:rsid w:val="006C2C84"/>
    <w:rsid w:val="006C2DA4"/>
    <w:rsid w:val="006C3004"/>
    <w:rsid w:val="006C3203"/>
    <w:rsid w:val="006C33B3"/>
    <w:rsid w:val="006C3498"/>
    <w:rsid w:val="006C3814"/>
    <w:rsid w:val="006C3834"/>
    <w:rsid w:val="006C3864"/>
    <w:rsid w:val="006C38B7"/>
    <w:rsid w:val="006C3AAA"/>
    <w:rsid w:val="006C3B10"/>
    <w:rsid w:val="006C3B22"/>
    <w:rsid w:val="006C3C97"/>
    <w:rsid w:val="006C3D9D"/>
    <w:rsid w:val="006C43C5"/>
    <w:rsid w:val="006C4547"/>
    <w:rsid w:val="006C45A6"/>
    <w:rsid w:val="006C4619"/>
    <w:rsid w:val="006C48C6"/>
    <w:rsid w:val="006C4999"/>
    <w:rsid w:val="006C49DF"/>
    <w:rsid w:val="006C4A40"/>
    <w:rsid w:val="006C4BFE"/>
    <w:rsid w:val="006C4C05"/>
    <w:rsid w:val="006C4DE8"/>
    <w:rsid w:val="006C5222"/>
    <w:rsid w:val="006C53A6"/>
    <w:rsid w:val="006C55D0"/>
    <w:rsid w:val="006C561B"/>
    <w:rsid w:val="006C59D2"/>
    <w:rsid w:val="006C5C6A"/>
    <w:rsid w:val="006C61AC"/>
    <w:rsid w:val="006C61CB"/>
    <w:rsid w:val="006C6290"/>
    <w:rsid w:val="006C6716"/>
    <w:rsid w:val="006C6733"/>
    <w:rsid w:val="006C6752"/>
    <w:rsid w:val="006C6892"/>
    <w:rsid w:val="006C6A8D"/>
    <w:rsid w:val="006C6EE4"/>
    <w:rsid w:val="006C708A"/>
    <w:rsid w:val="006C733B"/>
    <w:rsid w:val="006C7354"/>
    <w:rsid w:val="006C73BF"/>
    <w:rsid w:val="006C74BA"/>
    <w:rsid w:val="006C7581"/>
    <w:rsid w:val="006C764F"/>
    <w:rsid w:val="006C76A6"/>
    <w:rsid w:val="006C7797"/>
    <w:rsid w:val="006C78E6"/>
    <w:rsid w:val="006C7BFE"/>
    <w:rsid w:val="006C7C87"/>
    <w:rsid w:val="006C7D24"/>
    <w:rsid w:val="006C7E8A"/>
    <w:rsid w:val="006D01C3"/>
    <w:rsid w:val="006D0227"/>
    <w:rsid w:val="006D02E8"/>
    <w:rsid w:val="006D03CE"/>
    <w:rsid w:val="006D04EF"/>
    <w:rsid w:val="006D050F"/>
    <w:rsid w:val="006D056F"/>
    <w:rsid w:val="006D0649"/>
    <w:rsid w:val="006D098B"/>
    <w:rsid w:val="006D0BB7"/>
    <w:rsid w:val="006D0E8E"/>
    <w:rsid w:val="006D0F0C"/>
    <w:rsid w:val="006D1257"/>
    <w:rsid w:val="006D1273"/>
    <w:rsid w:val="006D12C5"/>
    <w:rsid w:val="006D1476"/>
    <w:rsid w:val="006D1535"/>
    <w:rsid w:val="006D1681"/>
    <w:rsid w:val="006D1824"/>
    <w:rsid w:val="006D182B"/>
    <w:rsid w:val="006D1863"/>
    <w:rsid w:val="006D192C"/>
    <w:rsid w:val="006D1B61"/>
    <w:rsid w:val="006D1DA4"/>
    <w:rsid w:val="006D1E08"/>
    <w:rsid w:val="006D1E3B"/>
    <w:rsid w:val="006D2460"/>
    <w:rsid w:val="006D2472"/>
    <w:rsid w:val="006D2496"/>
    <w:rsid w:val="006D24CF"/>
    <w:rsid w:val="006D2667"/>
    <w:rsid w:val="006D285F"/>
    <w:rsid w:val="006D28E9"/>
    <w:rsid w:val="006D2A34"/>
    <w:rsid w:val="006D2CFA"/>
    <w:rsid w:val="006D2D44"/>
    <w:rsid w:val="006D2D65"/>
    <w:rsid w:val="006D2E99"/>
    <w:rsid w:val="006D30D0"/>
    <w:rsid w:val="006D30F5"/>
    <w:rsid w:val="006D324D"/>
    <w:rsid w:val="006D335A"/>
    <w:rsid w:val="006D37B7"/>
    <w:rsid w:val="006D388B"/>
    <w:rsid w:val="006D39ED"/>
    <w:rsid w:val="006D3C32"/>
    <w:rsid w:val="006D3D17"/>
    <w:rsid w:val="006D3EA7"/>
    <w:rsid w:val="006D3EAF"/>
    <w:rsid w:val="006D3EB4"/>
    <w:rsid w:val="006D3EB9"/>
    <w:rsid w:val="006D4042"/>
    <w:rsid w:val="006D40B1"/>
    <w:rsid w:val="006D421C"/>
    <w:rsid w:val="006D430E"/>
    <w:rsid w:val="006D431F"/>
    <w:rsid w:val="006D4513"/>
    <w:rsid w:val="006D453F"/>
    <w:rsid w:val="006D45B1"/>
    <w:rsid w:val="006D4669"/>
    <w:rsid w:val="006D466B"/>
    <w:rsid w:val="006D46AF"/>
    <w:rsid w:val="006D4791"/>
    <w:rsid w:val="006D48D5"/>
    <w:rsid w:val="006D48DA"/>
    <w:rsid w:val="006D49E9"/>
    <w:rsid w:val="006D4A77"/>
    <w:rsid w:val="006D4AEB"/>
    <w:rsid w:val="006D4AF7"/>
    <w:rsid w:val="006D4AFA"/>
    <w:rsid w:val="006D4B13"/>
    <w:rsid w:val="006D4C4C"/>
    <w:rsid w:val="006D4FB0"/>
    <w:rsid w:val="006D55B3"/>
    <w:rsid w:val="006D573F"/>
    <w:rsid w:val="006D5823"/>
    <w:rsid w:val="006D59D5"/>
    <w:rsid w:val="006D59D9"/>
    <w:rsid w:val="006D5B38"/>
    <w:rsid w:val="006D5C7E"/>
    <w:rsid w:val="006D5D53"/>
    <w:rsid w:val="006D5EB5"/>
    <w:rsid w:val="006D6256"/>
    <w:rsid w:val="006D64F0"/>
    <w:rsid w:val="006D6A2A"/>
    <w:rsid w:val="006D6B4F"/>
    <w:rsid w:val="006D6BA2"/>
    <w:rsid w:val="006D6BFC"/>
    <w:rsid w:val="006D6D82"/>
    <w:rsid w:val="006D7552"/>
    <w:rsid w:val="006D7568"/>
    <w:rsid w:val="006D7640"/>
    <w:rsid w:val="006D768A"/>
    <w:rsid w:val="006D7778"/>
    <w:rsid w:val="006D77FE"/>
    <w:rsid w:val="006D784A"/>
    <w:rsid w:val="006D7912"/>
    <w:rsid w:val="006D7C1D"/>
    <w:rsid w:val="006D7C87"/>
    <w:rsid w:val="006D7D99"/>
    <w:rsid w:val="006D7DDF"/>
    <w:rsid w:val="006D7F99"/>
    <w:rsid w:val="006E00DA"/>
    <w:rsid w:val="006E0152"/>
    <w:rsid w:val="006E0212"/>
    <w:rsid w:val="006E02B7"/>
    <w:rsid w:val="006E03DE"/>
    <w:rsid w:val="006E0443"/>
    <w:rsid w:val="006E04EF"/>
    <w:rsid w:val="006E0500"/>
    <w:rsid w:val="006E05D7"/>
    <w:rsid w:val="006E0946"/>
    <w:rsid w:val="006E0957"/>
    <w:rsid w:val="006E09A8"/>
    <w:rsid w:val="006E0AA1"/>
    <w:rsid w:val="006E0DD7"/>
    <w:rsid w:val="006E0DFF"/>
    <w:rsid w:val="006E0FEE"/>
    <w:rsid w:val="006E11DD"/>
    <w:rsid w:val="006E1497"/>
    <w:rsid w:val="006E14E3"/>
    <w:rsid w:val="006E154D"/>
    <w:rsid w:val="006E1613"/>
    <w:rsid w:val="006E1764"/>
    <w:rsid w:val="006E1792"/>
    <w:rsid w:val="006E1AD1"/>
    <w:rsid w:val="006E1BDF"/>
    <w:rsid w:val="006E1D01"/>
    <w:rsid w:val="006E1F28"/>
    <w:rsid w:val="006E1FB0"/>
    <w:rsid w:val="006E2099"/>
    <w:rsid w:val="006E2111"/>
    <w:rsid w:val="006E216D"/>
    <w:rsid w:val="006E22D9"/>
    <w:rsid w:val="006E23FA"/>
    <w:rsid w:val="006E2405"/>
    <w:rsid w:val="006E2465"/>
    <w:rsid w:val="006E24E6"/>
    <w:rsid w:val="006E2780"/>
    <w:rsid w:val="006E2A85"/>
    <w:rsid w:val="006E2C10"/>
    <w:rsid w:val="006E2EC8"/>
    <w:rsid w:val="006E3310"/>
    <w:rsid w:val="006E3340"/>
    <w:rsid w:val="006E34A5"/>
    <w:rsid w:val="006E3737"/>
    <w:rsid w:val="006E3761"/>
    <w:rsid w:val="006E3BC7"/>
    <w:rsid w:val="006E3C7F"/>
    <w:rsid w:val="006E3D59"/>
    <w:rsid w:val="006E3DCA"/>
    <w:rsid w:val="006E3F7D"/>
    <w:rsid w:val="006E3F83"/>
    <w:rsid w:val="006E4013"/>
    <w:rsid w:val="006E403F"/>
    <w:rsid w:val="006E409C"/>
    <w:rsid w:val="006E420D"/>
    <w:rsid w:val="006E4649"/>
    <w:rsid w:val="006E46A0"/>
    <w:rsid w:val="006E4795"/>
    <w:rsid w:val="006E48EE"/>
    <w:rsid w:val="006E4958"/>
    <w:rsid w:val="006E4B1B"/>
    <w:rsid w:val="006E4B59"/>
    <w:rsid w:val="006E4BE6"/>
    <w:rsid w:val="006E4DAC"/>
    <w:rsid w:val="006E4E6F"/>
    <w:rsid w:val="006E4F62"/>
    <w:rsid w:val="006E5114"/>
    <w:rsid w:val="006E5198"/>
    <w:rsid w:val="006E548E"/>
    <w:rsid w:val="006E54D6"/>
    <w:rsid w:val="006E572B"/>
    <w:rsid w:val="006E58CC"/>
    <w:rsid w:val="006E59B6"/>
    <w:rsid w:val="006E5A60"/>
    <w:rsid w:val="006E5ABF"/>
    <w:rsid w:val="006E5B82"/>
    <w:rsid w:val="006E5EBF"/>
    <w:rsid w:val="006E5FDD"/>
    <w:rsid w:val="006E600E"/>
    <w:rsid w:val="006E602A"/>
    <w:rsid w:val="006E6148"/>
    <w:rsid w:val="006E64C4"/>
    <w:rsid w:val="006E657D"/>
    <w:rsid w:val="006E66F1"/>
    <w:rsid w:val="006E6745"/>
    <w:rsid w:val="006E6994"/>
    <w:rsid w:val="006E6AA2"/>
    <w:rsid w:val="006E6B21"/>
    <w:rsid w:val="006E6CAB"/>
    <w:rsid w:val="006E6FF0"/>
    <w:rsid w:val="006E71F5"/>
    <w:rsid w:val="006E7210"/>
    <w:rsid w:val="006E7223"/>
    <w:rsid w:val="006E7242"/>
    <w:rsid w:val="006E743A"/>
    <w:rsid w:val="006E75EA"/>
    <w:rsid w:val="006E7642"/>
    <w:rsid w:val="006E7673"/>
    <w:rsid w:val="006E76C3"/>
    <w:rsid w:val="006E79F9"/>
    <w:rsid w:val="006E7ED4"/>
    <w:rsid w:val="006F0010"/>
    <w:rsid w:val="006F0043"/>
    <w:rsid w:val="006F039A"/>
    <w:rsid w:val="006F0424"/>
    <w:rsid w:val="006F0563"/>
    <w:rsid w:val="006F0699"/>
    <w:rsid w:val="006F0876"/>
    <w:rsid w:val="006F08ED"/>
    <w:rsid w:val="006F0C27"/>
    <w:rsid w:val="006F0E1D"/>
    <w:rsid w:val="006F0E61"/>
    <w:rsid w:val="006F0EF2"/>
    <w:rsid w:val="006F0F3D"/>
    <w:rsid w:val="006F1001"/>
    <w:rsid w:val="006F117D"/>
    <w:rsid w:val="006F128B"/>
    <w:rsid w:val="006F129F"/>
    <w:rsid w:val="006F12AA"/>
    <w:rsid w:val="006F15A4"/>
    <w:rsid w:val="006F19A0"/>
    <w:rsid w:val="006F1DE7"/>
    <w:rsid w:val="006F1E55"/>
    <w:rsid w:val="006F1FC7"/>
    <w:rsid w:val="006F1FDA"/>
    <w:rsid w:val="006F201A"/>
    <w:rsid w:val="006F203E"/>
    <w:rsid w:val="006F207B"/>
    <w:rsid w:val="006F2168"/>
    <w:rsid w:val="006F217A"/>
    <w:rsid w:val="006F230D"/>
    <w:rsid w:val="006F23AB"/>
    <w:rsid w:val="006F2451"/>
    <w:rsid w:val="006F2645"/>
    <w:rsid w:val="006F2BE3"/>
    <w:rsid w:val="006F2BE5"/>
    <w:rsid w:val="006F2D1D"/>
    <w:rsid w:val="006F2D23"/>
    <w:rsid w:val="006F2D6E"/>
    <w:rsid w:val="006F2F12"/>
    <w:rsid w:val="006F309C"/>
    <w:rsid w:val="006F30CF"/>
    <w:rsid w:val="006F3230"/>
    <w:rsid w:val="006F33EA"/>
    <w:rsid w:val="006F3474"/>
    <w:rsid w:val="006F349E"/>
    <w:rsid w:val="006F34F3"/>
    <w:rsid w:val="006F3896"/>
    <w:rsid w:val="006F38B3"/>
    <w:rsid w:val="006F38E9"/>
    <w:rsid w:val="006F3B38"/>
    <w:rsid w:val="006F3B3F"/>
    <w:rsid w:val="006F3B5C"/>
    <w:rsid w:val="006F3BA7"/>
    <w:rsid w:val="006F3CBA"/>
    <w:rsid w:val="006F3CC7"/>
    <w:rsid w:val="006F3D0B"/>
    <w:rsid w:val="006F3FDA"/>
    <w:rsid w:val="006F400A"/>
    <w:rsid w:val="006F420F"/>
    <w:rsid w:val="006F4312"/>
    <w:rsid w:val="006F44EF"/>
    <w:rsid w:val="006F45E6"/>
    <w:rsid w:val="006F4679"/>
    <w:rsid w:val="006F47B7"/>
    <w:rsid w:val="006F47D3"/>
    <w:rsid w:val="006F4B28"/>
    <w:rsid w:val="006F4C43"/>
    <w:rsid w:val="006F505E"/>
    <w:rsid w:val="006F5108"/>
    <w:rsid w:val="006F51F5"/>
    <w:rsid w:val="006F52FC"/>
    <w:rsid w:val="006F547A"/>
    <w:rsid w:val="006F5493"/>
    <w:rsid w:val="006F551C"/>
    <w:rsid w:val="006F5573"/>
    <w:rsid w:val="006F557A"/>
    <w:rsid w:val="006F55E0"/>
    <w:rsid w:val="006F5602"/>
    <w:rsid w:val="006F572B"/>
    <w:rsid w:val="006F5813"/>
    <w:rsid w:val="006F581B"/>
    <w:rsid w:val="006F5967"/>
    <w:rsid w:val="006F59D8"/>
    <w:rsid w:val="006F5A31"/>
    <w:rsid w:val="006F5E04"/>
    <w:rsid w:val="006F5F2C"/>
    <w:rsid w:val="006F5FFC"/>
    <w:rsid w:val="006F60CB"/>
    <w:rsid w:val="006F613C"/>
    <w:rsid w:val="006F6169"/>
    <w:rsid w:val="006F6220"/>
    <w:rsid w:val="006F669D"/>
    <w:rsid w:val="006F67E0"/>
    <w:rsid w:val="006F68EE"/>
    <w:rsid w:val="006F6910"/>
    <w:rsid w:val="006F69EA"/>
    <w:rsid w:val="006F6B65"/>
    <w:rsid w:val="006F6C6D"/>
    <w:rsid w:val="006F6D1C"/>
    <w:rsid w:val="006F6FB8"/>
    <w:rsid w:val="006F721F"/>
    <w:rsid w:val="006F763A"/>
    <w:rsid w:val="006F77D1"/>
    <w:rsid w:val="006F7824"/>
    <w:rsid w:val="006F7884"/>
    <w:rsid w:val="006F79A9"/>
    <w:rsid w:val="006F7A27"/>
    <w:rsid w:val="006F7B6A"/>
    <w:rsid w:val="006F7C8A"/>
    <w:rsid w:val="006F7DE7"/>
    <w:rsid w:val="006F7F40"/>
    <w:rsid w:val="006F7FFD"/>
    <w:rsid w:val="006FFA7B"/>
    <w:rsid w:val="0070001D"/>
    <w:rsid w:val="00700030"/>
    <w:rsid w:val="00700175"/>
    <w:rsid w:val="00700442"/>
    <w:rsid w:val="007004CC"/>
    <w:rsid w:val="00700635"/>
    <w:rsid w:val="00700900"/>
    <w:rsid w:val="007009D4"/>
    <w:rsid w:val="00700CEF"/>
    <w:rsid w:val="00700D74"/>
    <w:rsid w:val="00700EAD"/>
    <w:rsid w:val="00700FD1"/>
    <w:rsid w:val="007010C3"/>
    <w:rsid w:val="00701151"/>
    <w:rsid w:val="007012DD"/>
    <w:rsid w:val="00701419"/>
    <w:rsid w:val="00701474"/>
    <w:rsid w:val="007015C7"/>
    <w:rsid w:val="007019FB"/>
    <w:rsid w:val="00701A0A"/>
    <w:rsid w:val="00701B51"/>
    <w:rsid w:val="00701BC1"/>
    <w:rsid w:val="00701C29"/>
    <w:rsid w:val="00701C77"/>
    <w:rsid w:val="00701CA3"/>
    <w:rsid w:val="00701E21"/>
    <w:rsid w:val="00701F52"/>
    <w:rsid w:val="00702076"/>
    <w:rsid w:val="0070220A"/>
    <w:rsid w:val="0070237F"/>
    <w:rsid w:val="007023DD"/>
    <w:rsid w:val="007025B7"/>
    <w:rsid w:val="0070275F"/>
    <w:rsid w:val="0070278E"/>
    <w:rsid w:val="00702893"/>
    <w:rsid w:val="0070289C"/>
    <w:rsid w:val="00702B01"/>
    <w:rsid w:val="00702C34"/>
    <w:rsid w:val="007030F2"/>
    <w:rsid w:val="007031B8"/>
    <w:rsid w:val="007031E2"/>
    <w:rsid w:val="007035D8"/>
    <w:rsid w:val="00703622"/>
    <w:rsid w:val="0070368A"/>
    <w:rsid w:val="007036A4"/>
    <w:rsid w:val="007037E3"/>
    <w:rsid w:val="00703896"/>
    <w:rsid w:val="0070396D"/>
    <w:rsid w:val="00703BFE"/>
    <w:rsid w:val="00704112"/>
    <w:rsid w:val="007042E3"/>
    <w:rsid w:val="00704661"/>
    <w:rsid w:val="007047A6"/>
    <w:rsid w:val="00704817"/>
    <w:rsid w:val="00704888"/>
    <w:rsid w:val="0070489C"/>
    <w:rsid w:val="00704C0F"/>
    <w:rsid w:val="00704CAF"/>
    <w:rsid w:val="00704D62"/>
    <w:rsid w:val="00704D93"/>
    <w:rsid w:val="007050CE"/>
    <w:rsid w:val="00705315"/>
    <w:rsid w:val="0070535C"/>
    <w:rsid w:val="0070539E"/>
    <w:rsid w:val="00705658"/>
    <w:rsid w:val="0070569F"/>
    <w:rsid w:val="00705753"/>
    <w:rsid w:val="0070586C"/>
    <w:rsid w:val="0070590C"/>
    <w:rsid w:val="00705A81"/>
    <w:rsid w:val="00705FDD"/>
    <w:rsid w:val="007060C9"/>
    <w:rsid w:val="007060D0"/>
    <w:rsid w:val="00706213"/>
    <w:rsid w:val="007062CF"/>
    <w:rsid w:val="0070635F"/>
    <w:rsid w:val="0070638E"/>
    <w:rsid w:val="00706507"/>
    <w:rsid w:val="00706519"/>
    <w:rsid w:val="00706568"/>
    <w:rsid w:val="007065E8"/>
    <w:rsid w:val="00706947"/>
    <w:rsid w:val="007069C0"/>
    <w:rsid w:val="00706AF1"/>
    <w:rsid w:val="00706B99"/>
    <w:rsid w:val="00706EAC"/>
    <w:rsid w:val="00706EDD"/>
    <w:rsid w:val="00707044"/>
    <w:rsid w:val="0070725E"/>
    <w:rsid w:val="007072B5"/>
    <w:rsid w:val="007072D8"/>
    <w:rsid w:val="00707385"/>
    <w:rsid w:val="0070738C"/>
    <w:rsid w:val="0070742C"/>
    <w:rsid w:val="00707444"/>
    <w:rsid w:val="0070751B"/>
    <w:rsid w:val="007075DF"/>
    <w:rsid w:val="00707620"/>
    <w:rsid w:val="007077F7"/>
    <w:rsid w:val="00707834"/>
    <w:rsid w:val="0070789A"/>
    <w:rsid w:val="0070789F"/>
    <w:rsid w:val="00707AC3"/>
    <w:rsid w:val="00707BA5"/>
    <w:rsid w:val="00707C2B"/>
    <w:rsid w:val="00707CC6"/>
    <w:rsid w:val="00707DAD"/>
    <w:rsid w:val="00707EC7"/>
    <w:rsid w:val="00707EF3"/>
    <w:rsid w:val="00707F96"/>
    <w:rsid w:val="007100BB"/>
    <w:rsid w:val="0071010D"/>
    <w:rsid w:val="00710187"/>
    <w:rsid w:val="00710347"/>
    <w:rsid w:val="00710355"/>
    <w:rsid w:val="00710534"/>
    <w:rsid w:val="00710559"/>
    <w:rsid w:val="00710643"/>
    <w:rsid w:val="0071072D"/>
    <w:rsid w:val="007107FA"/>
    <w:rsid w:val="007108C9"/>
    <w:rsid w:val="0071092E"/>
    <w:rsid w:val="00710B5A"/>
    <w:rsid w:val="00710CB3"/>
    <w:rsid w:val="00710F2F"/>
    <w:rsid w:val="00710FAD"/>
    <w:rsid w:val="00710FAE"/>
    <w:rsid w:val="00711054"/>
    <w:rsid w:val="007110A3"/>
    <w:rsid w:val="007110BE"/>
    <w:rsid w:val="00711224"/>
    <w:rsid w:val="00711635"/>
    <w:rsid w:val="00711780"/>
    <w:rsid w:val="007117CE"/>
    <w:rsid w:val="0071181C"/>
    <w:rsid w:val="00711B1A"/>
    <w:rsid w:val="00711D39"/>
    <w:rsid w:val="00711E35"/>
    <w:rsid w:val="00711F9A"/>
    <w:rsid w:val="00711FB0"/>
    <w:rsid w:val="0071209D"/>
    <w:rsid w:val="007120CC"/>
    <w:rsid w:val="00712216"/>
    <w:rsid w:val="007122FF"/>
    <w:rsid w:val="00712371"/>
    <w:rsid w:val="0071245D"/>
    <w:rsid w:val="0071257D"/>
    <w:rsid w:val="0071267C"/>
    <w:rsid w:val="00712741"/>
    <w:rsid w:val="00712810"/>
    <w:rsid w:val="007128B5"/>
    <w:rsid w:val="00712943"/>
    <w:rsid w:val="0071294A"/>
    <w:rsid w:val="00712ADE"/>
    <w:rsid w:val="00712B11"/>
    <w:rsid w:val="00712B92"/>
    <w:rsid w:val="00712BFB"/>
    <w:rsid w:val="00712CC7"/>
    <w:rsid w:val="00712DA9"/>
    <w:rsid w:val="00712E96"/>
    <w:rsid w:val="00712E98"/>
    <w:rsid w:val="00712EDB"/>
    <w:rsid w:val="00712F22"/>
    <w:rsid w:val="00712F3F"/>
    <w:rsid w:val="00713008"/>
    <w:rsid w:val="00713182"/>
    <w:rsid w:val="007131AF"/>
    <w:rsid w:val="007132E9"/>
    <w:rsid w:val="00713353"/>
    <w:rsid w:val="007133B2"/>
    <w:rsid w:val="00713578"/>
    <w:rsid w:val="0071366A"/>
    <w:rsid w:val="00713691"/>
    <w:rsid w:val="0071375B"/>
    <w:rsid w:val="00713815"/>
    <w:rsid w:val="007138B9"/>
    <w:rsid w:val="007139AD"/>
    <w:rsid w:val="00713C2B"/>
    <w:rsid w:val="00713CBD"/>
    <w:rsid w:val="00713D5C"/>
    <w:rsid w:val="00713DEB"/>
    <w:rsid w:val="00713ED6"/>
    <w:rsid w:val="007140DF"/>
    <w:rsid w:val="00714164"/>
    <w:rsid w:val="00714516"/>
    <w:rsid w:val="007145AB"/>
    <w:rsid w:val="0071461D"/>
    <w:rsid w:val="00714842"/>
    <w:rsid w:val="00714A60"/>
    <w:rsid w:val="00714A86"/>
    <w:rsid w:val="00714C5D"/>
    <w:rsid w:val="00714CBB"/>
    <w:rsid w:val="00714D5F"/>
    <w:rsid w:val="00714DD0"/>
    <w:rsid w:val="0071515F"/>
    <w:rsid w:val="007152DB"/>
    <w:rsid w:val="0071561C"/>
    <w:rsid w:val="0071563B"/>
    <w:rsid w:val="007156F1"/>
    <w:rsid w:val="00715727"/>
    <w:rsid w:val="00715755"/>
    <w:rsid w:val="0071580F"/>
    <w:rsid w:val="007158F0"/>
    <w:rsid w:val="00715968"/>
    <w:rsid w:val="00715DE8"/>
    <w:rsid w:val="00715F84"/>
    <w:rsid w:val="00716042"/>
    <w:rsid w:val="00716179"/>
    <w:rsid w:val="00716270"/>
    <w:rsid w:val="00716571"/>
    <w:rsid w:val="007167EE"/>
    <w:rsid w:val="007168A9"/>
    <w:rsid w:val="00716AAF"/>
    <w:rsid w:val="00716B50"/>
    <w:rsid w:val="00716D34"/>
    <w:rsid w:val="00716D50"/>
    <w:rsid w:val="00716DAA"/>
    <w:rsid w:val="00716DD8"/>
    <w:rsid w:val="00716F98"/>
    <w:rsid w:val="00717138"/>
    <w:rsid w:val="007171A1"/>
    <w:rsid w:val="007171B4"/>
    <w:rsid w:val="007174DE"/>
    <w:rsid w:val="007175B0"/>
    <w:rsid w:val="007175DB"/>
    <w:rsid w:val="00717624"/>
    <w:rsid w:val="00717653"/>
    <w:rsid w:val="00717709"/>
    <w:rsid w:val="00717806"/>
    <w:rsid w:val="00717890"/>
    <w:rsid w:val="00717899"/>
    <w:rsid w:val="007178B2"/>
    <w:rsid w:val="00717AE0"/>
    <w:rsid w:val="00717AFF"/>
    <w:rsid w:val="00717F6D"/>
    <w:rsid w:val="00720260"/>
    <w:rsid w:val="007202DF"/>
    <w:rsid w:val="0072065E"/>
    <w:rsid w:val="00720798"/>
    <w:rsid w:val="00720C7C"/>
    <w:rsid w:val="00720E4E"/>
    <w:rsid w:val="00720F58"/>
    <w:rsid w:val="00720FC7"/>
    <w:rsid w:val="00721022"/>
    <w:rsid w:val="007211FA"/>
    <w:rsid w:val="00721325"/>
    <w:rsid w:val="00721393"/>
    <w:rsid w:val="007213CF"/>
    <w:rsid w:val="007214D5"/>
    <w:rsid w:val="00721608"/>
    <w:rsid w:val="0072168A"/>
    <w:rsid w:val="007219F1"/>
    <w:rsid w:val="00721B17"/>
    <w:rsid w:val="00721B25"/>
    <w:rsid w:val="00721B6E"/>
    <w:rsid w:val="00721E27"/>
    <w:rsid w:val="00721E58"/>
    <w:rsid w:val="00721E75"/>
    <w:rsid w:val="007220FA"/>
    <w:rsid w:val="007223F1"/>
    <w:rsid w:val="007224B3"/>
    <w:rsid w:val="00722503"/>
    <w:rsid w:val="00722572"/>
    <w:rsid w:val="00722581"/>
    <w:rsid w:val="007225A4"/>
    <w:rsid w:val="0072281F"/>
    <w:rsid w:val="007228C3"/>
    <w:rsid w:val="0072296A"/>
    <w:rsid w:val="00722C0C"/>
    <w:rsid w:val="00722D59"/>
    <w:rsid w:val="00722D65"/>
    <w:rsid w:val="00722E8C"/>
    <w:rsid w:val="00722F13"/>
    <w:rsid w:val="0072312B"/>
    <w:rsid w:val="0072334C"/>
    <w:rsid w:val="0072338E"/>
    <w:rsid w:val="0072339C"/>
    <w:rsid w:val="0072341D"/>
    <w:rsid w:val="00723454"/>
    <w:rsid w:val="00723AC2"/>
    <w:rsid w:val="00723DBB"/>
    <w:rsid w:val="00724156"/>
    <w:rsid w:val="007241DD"/>
    <w:rsid w:val="00724200"/>
    <w:rsid w:val="00724282"/>
    <w:rsid w:val="00724436"/>
    <w:rsid w:val="007244C4"/>
    <w:rsid w:val="00724694"/>
    <w:rsid w:val="007246E3"/>
    <w:rsid w:val="00724803"/>
    <w:rsid w:val="00724A29"/>
    <w:rsid w:val="00724BA9"/>
    <w:rsid w:val="00724BEE"/>
    <w:rsid w:val="00724C47"/>
    <w:rsid w:val="00724C86"/>
    <w:rsid w:val="00724E04"/>
    <w:rsid w:val="00724E71"/>
    <w:rsid w:val="00724EA0"/>
    <w:rsid w:val="00724FE7"/>
    <w:rsid w:val="0072505D"/>
    <w:rsid w:val="00725089"/>
    <w:rsid w:val="0072519D"/>
    <w:rsid w:val="0072527A"/>
    <w:rsid w:val="0072542E"/>
    <w:rsid w:val="007255B0"/>
    <w:rsid w:val="007255B5"/>
    <w:rsid w:val="00725717"/>
    <w:rsid w:val="007257D6"/>
    <w:rsid w:val="0072591E"/>
    <w:rsid w:val="0072596F"/>
    <w:rsid w:val="007259B1"/>
    <w:rsid w:val="007259B5"/>
    <w:rsid w:val="007259FC"/>
    <w:rsid w:val="00725A6E"/>
    <w:rsid w:val="00725B26"/>
    <w:rsid w:val="00725D5D"/>
    <w:rsid w:val="00725E43"/>
    <w:rsid w:val="007260ED"/>
    <w:rsid w:val="007261A4"/>
    <w:rsid w:val="007261BF"/>
    <w:rsid w:val="0072636F"/>
    <w:rsid w:val="00726467"/>
    <w:rsid w:val="0072658F"/>
    <w:rsid w:val="007266A8"/>
    <w:rsid w:val="007268C0"/>
    <w:rsid w:val="00726A1E"/>
    <w:rsid w:val="00726B75"/>
    <w:rsid w:val="00726D31"/>
    <w:rsid w:val="00726D60"/>
    <w:rsid w:val="0072701F"/>
    <w:rsid w:val="007270CD"/>
    <w:rsid w:val="0072727C"/>
    <w:rsid w:val="007272CD"/>
    <w:rsid w:val="0072747A"/>
    <w:rsid w:val="0072757F"/>
    <w:rsid w:val="007279D7"/>
    <w:rsid w:val="00727AF6"/>
    <w:rsid w:val="00727B24"/>
    <w:rsid w:val="00727BED"/>
    <w:rsid w:val="00727D31"/>
    <w:rsid w:val="00727FD3"/>
    <w:rsid w:val="0072B32E"/>
    <w:rsid w:val="00730035"/>
    <w:rsid w:val="00730100"/>
    <w:rsid w:val="0073010A"/>
    <w:rsid w:val="00730171"/>
    <w:rsid w:val="00730248"/>
    <w:rsid w:val="00730326"/>
    <w:rsid w:val="00730574"/>
    <w:rsid w:val="007307C4"/>
    <w:rsid w:val="00730A09"/>
    <w:rsid w:val="00730D86"/>
    <w:rsid w:val="00730DB3"/>
    <w:rsid w:val="00730F46"/>
    <w:rsid w:val="00730FB1"/>
    <w:rsid w:val="00731163"/>
    <w:rsid w:val="00731318"/>
    <w:rsid w:val="00731490"/>
    <w:rsid w:val="0073157A"/>
    <w:rsid w:val="0073159D"/>
    <w:rsid w:val="00731634"/>
    <w:rsid w:val="00731742"/>
    <w:rsid w:val="00731AB9"/>
    <w:rsid w:val="00731D87"/>
    <w:rsid w:val="00731F10"/>
    <w:rsid w:val="007320AE"/>
    <w:rsid w:val="007321D0"/>
    <w:rsid w:val="00732282"/>
    <w:rsid w:val="00732343"/>
    <w:rsid w:val="00732370"/>
    <w:rsid w:val="007324EF"/>
    <w:rsid w:val="00732580"/>
    <w:rsid w:val="00732619"/>
    <w:rsid w:val="00732665"/>
    <w:rsid w:val="0073292E"/>
    <w:rsid w:val="00732961"/>
    <w:rsid w:val="007329A5"/>
    <w:rsid w:val="00732B7D"/>
    <w:rsid w:val="00732D93"/>
    <w:rsid w:val="00732DB0"/>
    <w:rsid w:val="00732EA0"/>
    <w:rsid w:val="00732EFF"/>
    <w:rsid w:val="007330BB"/>
    <w:rsid w:val="007331C8"/>
    <w:rsid w:val="00733646"/>
    <w:rsid w:val="007336C5"/>
    <w:rsid w:val="0073384D"/>
    <w:rsid w:val="00733A18"/>
    <w:rsid w:val="00733CFC"/>
    <w:rsid w:val="00733DF4"/>
    <w:rsid w:val="00733EEF"/>
    <w:rsid w:val="00733F01"/>
    <w:rsid w:val="00733F1A"/>
    <w:rsid w:val="00733FD2"/>
    <w:rsid w:val="00734079"/>
    <w:rsid w:val="007340D2"/>
    <w:rsid w:val="00734100"/>
    <w:rsid w:val="007341DB"/>
    <w:rsid w:val="0073431B"/>
    <w:rsid w:val="007343D7"/>
    <w:rsid w:val="007347FA"/>
    <w:rsid w:val="0073487D"/>
    <w:rsid w:val="00734993"/>
    <w:rsid w:val="007349B6"/>
    <w:rsid w:val="007349F5"/>
    <w:rsid w:val="00734A47"/>
    <w:rsid w:val="00734DAB"/>
    <w:rsid w:val="00734EE7"/>
    <w:rsid w:val="00734F72"/>
    <w:rsid w:val="007351F2"/>
    <w:rsid w:val="007353F6"/>
    <w:rsid w:val="0073542C"/>
    <w:rsid w:val="00735494"/>
    <w:rsid w:val="0073556D"/>
    <w:rsid w:val="007355AD"/>
    <w:rsid w:val="007355D8"/>
    <w:rsid w:val="0073578E"/>
    <w:rsid w:val="00735A61"/>
    <w:rsid w:val="00735A6C"/>
    <w:rsid w:val="00735C37"/>
    <w:rsid w:val="00735C7B"/>
    <w:rsid w:val="00735D1C"/>
    <w:rsid w:val="00735D7B"/>
    <w:rsid w:val="00735D98"/>
    <w:rsid w:val="00735FD1"/>
    <w:rsid w:val="00736087"/>
    <w:rsid w:val="007360E4"/>
    <w:rsid w:val="007361FF"/>
    <w:rsid w:val="0073625D"/>
    <w:rsid w:val="0073629C"/>
    <w:rsid w:val="007362F0"/>
    <w:rsid w:val="0073646E"/>
    <w:rsid w:val="00736560"/>
    <w:rsid w:val="00736686"/>
    <w:rsid w:val="007367B8"/>
    <w:rsid w:val="007367FE"/>
    <w:rsid w:val="007368D4"/>
    <w:rsid w:val="00736997"/>
    <w:rsid w:val="007369C3"/>
    <w:rsid w:val="00736B44"/>
    <w:rsid w:val="00736DB8"/>
    <w:rsid w:val="00736E61"/>
    <w:rsid w:val="00736F54"/>
    <w:rsid w:val="00737137"/>
    <w:rsid w:val="007371A7"/>
    <w:rsid w:val="007375AA"/>
    <w:rsid w:val="00737652"/>
    <w:rsid w:val="00737941"/>
    <w:rsid w:val="00737B03"/>
    <w:rsid w:val="00737BCC"/>
    <w:rsid w:val="00737C6D"/>
    <w:rsid w:val="00737D11"/>
    <w:rsid w:val="00737D79"/>
    <w:rsid w:val="00737E39"/>
    <w:rsid w:val="00737E62"/>
    <w:rsid w:val="00737F1A"/>
    <w:rsid w:val="00737F61"/>
    <w:rsid w:val="0074020B"/>
    <w:rsid w:val="0074032D"/>
    <w:rsid w:val="0074056C"/>
    <w:rsid w:val="00740662"/>
    <w:rsid w:val="0074074B"/>
    <w:rsid w:val="007409C4"/>
    <w:rsid w:val="007409D3"/>
    <w:rsid w:val="007409E1"/>
    <w:rsid w:val="00740B68"/>
    <w:rsid w:val="00740B7D"/>
    <w:rsid w:val="00740CED"/>
    <w:rsid w:val="00740E13"/>
    <w:rsid w:val="007410AE"/>
    <w:rsid w:val="007412E5"/>
    <w:rsid w:val="0074142F"/>
    <w:rsid w:val="0074154E"/>
    <w:rsid w:val="007416A8"/>
    <w:rsid w:val="00741748"/>
    <w:rsid w:val="0074175D"/>
    <w:rsid w:val="00741910"/>
    <w:rsid w:val="00741973"/>
    <w:rsid w:val="007419F7"/>
    <w:rsid w:val="00741B78"/>
    <w:rsid w:val="00741BB6"/>
    <w:rsid w:val="00741E37"/>
    <w:rsid w:val="00741FF4"/>
    <w:rsid w:val="0074216D"/>
    <w:rsid w:val="007423CD"/>
    <w:rsid w:val="007423F8"/>
    <w:rsid w:val="00742720"/>
    <w:rsid w:val="00742737"/>
    <w:rsid w:val="00742981"/>
    <w:rsid w:val="00742A43"/>
    <w:rsid w:val="00742B05"/>
    <w:rsid w:val="00742B68"/>
    <w:rsid w:val="00742BFB"/>
    <w:rsid w:val="00742C7A"/>
    <w:rsid w:val="00742E89"/>
    <w:rsid w:val="00742E9B"/>
    <w:rsid w:val="00742F86"/>
    <w:rsid w:val="00742FF6"/>
    <w:rsid w:val="00743017"/>
    <w:rsid w:val="007433E8"/>
    <w:rsid w:val="00743412"/>
    <w:rsid w:val="00743549"/>
    <w:rsid w:val="007435A5"/>
    <w:rsid w:val="0074367F"/>
    <w:rsid w:val="007438A4"/>
    <w:rsid w:val="007438DF"/>
    <w:rsid w:val="00743AB2"/>
    <w:rsid w:val="00743D2C"/>
    <w:rsid w:val="00743D3B"/>
    <w:rsid w:val="00743D41"/>
    <w:rsid w:val="00743F65"/>
    <w:rsid w:val="00744012"/>
    <w:rsid w:val="00744030"/>
    <w:rsid w:val="0074432C"/>
    <w:rsid w:val="00744617"/>
    <w:rsid w:val="00744627"/>
    <w:rsid w:val="00744CE3"/>
    <w:rsid w:val="00744F2C"/>
    <w:rsid w:val="00744F57"/>
    <w:rsid w:val="007451F0"/>
    <w:rsid w:val="0074525C"/>
    <w:rsid w:val="007454F5"/>
    <w:rsid w:val="00745543"/>
    <w:rsid w:val="007455C1"/>
    <w:rsid w:val="00745684"/>
    <w:rsid w:val="007456AC"/>
    <w:rsid w:val="0074573F"/>
    <w:rsid w:val="00745777"/>
    <w:rsid w:val="007458D1"/>
    <w:rsid w:val="0074591A"/>
    <w:rsid w:val="00745BA2"/>
    <w:rsid w:val="007460F4"/>
    <w:rsid w:val="00746154"/>
    <w:rsid w:val="0074618F"/>
    <w:rsid w:val="00746340"/>
    <w:rsid w:val="0074664D"/>
    <w:rsid w:val="007466AD"/>
    <w:rsid w:val="007466BE"/>
    <w:rsid w:val="007466EF"/>
    <w:rsid w:val="007466F2"/>
    <w:rsid w:val="0074694A"/>
    <w:rsid w:val="0074698B"/>
    <w:rsid w:val="007469C5"/>
    <w:rsid w:val="00746ABB"/>
    <w:rsid w:val="00746DB4"/>
    <w:rsid w:val="00746DC4"/>
    <w:rsid w:val="00746E24"/>
    <w:rsid w:val="00746FF4"/>
    <w:rsid w:val="007470D8"/>
    <w:rsid w:val="00747113"/>
    <w:rsid w:val="0074714B"/>
    <w:rsid w:val="007471FB"/>
    <w:rsid w:val="007472AF"/>
    <w:rsid w:val="00747452"/>
    <w:rsid w:val="007475E6"/>
    <w:rsid w:val="007477C6"/>
    <w:rsid w:val="007479C2"/>
    <w:rsid w:val="00747CFD"/>
    <w:rsid w:val="00747EF7"/>
    <w:rsid w:val="00747F67"/>
    <w:rsid w:val="0075039C"/>
    <w:rsid w:val="00750451"/>
    <w:rsid w:val="00750520"/>
    <w:rsid w:val="0075055F"/>
    <w:rsid w:val="007505BF"/>
    <w:rsid w:val="00750616"/>
    <w:rsid w:val="00750813"/>
    <w:rsid w:val="007508E8"/>
    <w:rsid w:val="00750B22"/>
    <w:rsid w:val="00750B47"/>
    <w:rsid w:val="00750CDA"/>
    <w:rsid w:val="00750D06"/>
    <w:rsid w:val="00750E15"/>
    <w:rsid w:val="00750EFB"/>
    <w:rsid w:val="00751179"/>
    <w:rsid w:val="0075129B"/>
    <w:rsid w:val="00751496"/>
    <w:rsid w:val="007514FB"/>
    <w:rsid w:val="0075154C"/>
    <w:rsid w:val="00751836"/>
    <w:rsid w:val="0075188D"/>
    <w:rsid w:val="0075188F"/>
    <w:rsid w:val="00751B10"/>
    <w:rsid w:val="00751BDB"/>
    <w:rsid w:val="00751D7B"/>
    <w:rsid w:val="00751DA4"/>
    <w:rsid w:val="00751FD5"/>
    <w:rsid w:val="0075207D"/>
    <w:rsid w:val="0075238C"/>
    <w:rsid w:val="0075239D"/>
    <w:rsid w:val="00752669"/>
    <w:rsid w:val="007526D1"/>
    <w:rsid w:val="00752788"/>
    <w:rsid w:val="00752833"/>
    <w:rsid w:val="0075292D"/>
    <w:rsid w:val="00752A42"/>
    <w:rsid w:val="00752B0D"/>
    <w:rsid w:val="00752D7B"/>
    <w:rsid w:val="00752D97"/>
    <w:rsid w:val="00752DB4"/>
    <w:rsid w:val="00752DDA"/>
    <w:rsid w:val="00752F59"/>
    <w:rsid w:val="0075300F"/>
    <w:rsid w:val="007530B8"/>
    <w:rsid w:val="007534C2"/>
    <w:rsid w:val="007536F9"/>
    <w:rsid w:val="0075379A"/>
    <w:rsid w:val="00753848"/>
    <w:rsid w:val="00753CB6"/>
    <w:rsid w:val="00753D47"/>
    <w:rsid w:val="007540BD"/>
    <w:rsid w:val="00754152"/>
    <w:rsid w:val="007541B6"/>
    <w:rsid w:val="00754207"/>
    <w:rsid w:val="007542A7"/>
    <w:rsid w:val="007544EC"/>
    <w:rsid w:val="007544F3"/>
    <w:rsid w:val="0075468D"/>
    <w:rsid w:val="007546A1"/>
    <w:rsid w:val="00754A7E"/>
    <w:rsid w:val="00754B7E"/>
    <w:rsid w:val="00754C16"/>
    <w:rsid w:val="00754D44"/>
    <w:rsid w:val="00754D71"/>
    <w:rsid w:val="00754E7F"/>
    <w:rsid w:val="00754F19"/>
    <w:rsid w:val="00754F38"/>
    <w:rsid w:val="00754FDB"/>
    <w:rsid w:val="00754FF0"/>
    <w:rsid w:val="00754FFD"/>
    <w:rsid w:val="00755267"/>
    <w:rsid w:val="007553DE"/>
    <w:rsid w:val="007556C8"/>
    <w:rsid w:val="007557B0"/>
    <w:rsid w:val="007557DB"/>
    <w:rsid w:val="00755958"/>
    <w:rsid w:val="00755A94"/>
    <w:rsid w:val="00755CDD"/>
    <w:rsid w:val="00755D33"/>
    <w:rsid w:val="00755FF3"/>
    <w:rsid w:val="007560A4"/>
    <w:rsid w:val="007560CE"/>
    <w:rsid w:val="00756718"/>
    <w:rsid w:val="007567A2"/>
    <w:rsid w:val="00756AB2"/>
    <w:rsid w:val="00756B3E"/>
    <w:rsid w:val="00756C0F"/>
    <w:rsid w:val="00756D31"/>
    <w:rsid w:val="00757130"/>
    <w:rsid w:val="0075739D"/>
    <w:rsid w:val="00757593"/>
    <w:rsid w:val="0075778D"/>
    <w:rsid w:val="00757816"/>
    <w:rsid w:val="00757990"/>
    <w:rsid w:val="00757999"/>
    <w:rsid w:val="007579D6"/>
    <w:rsid w:val="00757A64"/>
    <w:rsid w:val="00757BA9"/>
    <w:rsid w:val="00757DBF"/>
    <w:rsid w:val="00757EEB"/>
    <w:rsid w:val="00757FCE"/>
    <w:rsid w:val="00757FEB"/>
    <w:rsid w:val="00760172"/>
    <w:rsid w:val="007601A6"/>
    <w:rsid w:val="00760221"/>
    <w:rsid w:val="0076025C"/>
    <w:rsid w:val="00760450"/>
    <w:rsid w:val="007605FA"/>
    <w:rsid w:val="00760711"/>
    <w:rsid w:val="00760855"/>
    <w:rsid w:val="0076089F"/>
    <w:rsid w:val="0076099F"/>
    <w:rsid w:val="00760A07"/>
    <w:rsid w:val="00760A50"/>
    <w:rsid w:val="00760AFC"/>
    <w:rsid w:val="00760C8D"/>
    <w:rsid w:val="00761016"/>
    <w:rsid w:val="007614D0"/>
    <w:rsid w:val="00761520"/>
    <w:rsid w:val="007616B8"/>
    <w:rsid w:val="007616FF"/>
    <w:rsid w:val="007618D9"/>
    <w:rsid w:val="00761A07"/>
    <w:rsid w:val="00761C55"/>
    <w:rsid w:val="00761C9A"/>
    <w:rsid w:val="00762090"/>
    <w:rsid w:val="00762164"/>
    <w:rsid w:val="00762191"/>
    <w:rsid w:val="007621A2"/>
    <w:rsid w:val="0076246D"/>
    <w:rsid w:val="00762642"/>
    <w:rsid w:val="00762694"/>
    <w:rsid w:val="0076273A"/>
    <w:rsid w:val="00762881"/>
    <w:rsid w:val="00762889"/>
    <w:rsid w:val="00762919"/>
    <w:rsid w:val="00762BD6"/>
    <w:rsid w:val="00762C34"/>
    <w:rsid w:val="00762D0D"/>
    <w:rsid w:val="00762E20"/>
    <w:rsid w:val="00762F31"/>
    <w:rsid w:val="00762F36"/>
    <w:rsid w:val="00762FFD"/>
    <w:rsid w:val="007630BF"/>
    <w:rsid w:val="00763158"/>
    <w:rsid w:val="00763288"/>
    <w:rsid w:val="00763485"/>
    <w:rsid w:val="00763523"/>
    <w:rsid w:val="00763888"/>
    <w:rsid w:val="007639CA"/>
    <w:rsid w:val="00763B6C"/>
    <w:rsid w:val="00763C93"/>
    <w:rsid w:val="00763DC3"/>
    <w:rsid w:val="00763F5C"/>
    <w:rsid w:val="00763F74"/>
    <w:rsid w:val="00763FB3"/>
    <w:rsid w:val="00764036"/>
    <w:rsid w:val="0076445E"/>
    <w:rsid w:val="00764521"/>
    <w:rsid w:val="0076453D"/>
    <w:rsid w:val="00764611"/>
    <w:rsid w:val="00764693"/>
    <w:rsid w:val="0076474E"/>
    <w:rsid w:val="00764864"/>
    <w:rsid w:val="007648F5"/>
    <w:rsid w:val="0076494D"/>
    <w:rsid w:val="0076498B"/>
    <w:rsid w:val="00764DCA"/>
    <w:rsid w:val="00764E69"/>
    <w:rsid w:val="00765170"/>
    <w:rsid w:val="007651BF"/>
    <w:rsid w:val="007652C2"/>
    <w:rsid w:val="00765500"/>
    <w:rsid w:val="00765506"/>
    <w:rsid w:val="00765507"/>
    <w:rsid w:val="007656F5"/>
    <w:rsid w:val="0076572E"/>
    <w:rsid w:val="00765815"/>
    <w:rsid w:val="00765B2C"/>
    <w:rsid w:val="00765C1D"/>
    <w:rsid w:val="00765C57"/>
    <w:rsid w:val="00765C6D"/>
    <w:rsid w:val="00765C99"/>
    <w:rsid w:val="00765D02"/>
    <w:rsid w:val="00765D6B"/>
    <w:rsid w:val="00765DD3"/>
    <w:rsid w:val="0076604E"/>
    <w:rsid w:val="00766167"/>
    <w:rsid w:val="007661C8"/>
    <w:rsid w:val="007661EA"/>
    <w:rsid w:val="00766353"/>
    <w:rsid w:val="00766573"/>
    <w:rsid w:val="007665B9"/>
    <w:rsid w:val="007668C6"/>
    <w:rsid w:val="007668E5"/>
    <w:rsid w:val="00766BBD"/>
    <w:rsid w:val="00766F00"/>
    <w:rsid w:val="00766F5B"/>
    <w:rsid w:val="00766FF3"/>
    <w:rsid w:val="00767035"/>
    <w:rsid w:val="0076716D"/>
    <w:rsid w:val="007671AC"/>
    <w:rsid w:val="00767237"/>
    <w:rsid w:val="007673BE"/>
    <w:rsid w:val="00767591"/>
    <w:rsid w:val="007676C7"/>
    <w:rsid w:val="00767760"/>
    <w:rsid w:val="00767821"/>
    <w:rsid w:val="007678DE"/>
    <w:rsid w:val="00767982"/>
    <w:rsid w:val="00767A7F"/>
    <w:rsid w:val="00767BAC"/>
    <w:rsid w:val="00767C23"/>
    <w:rsid w:val="00767FD0"/>
    <w:rsid w:val="0077021A"/>
    <w:rsid w:val="007702E0"/>
    <w:rsid w:val="0077032A"/>
    <w:rsid w:val="00770404"/>
    <w:rsid w:val="007704A0"/>
    <w:rsid w:val="0077067B"/>
    <w:rsid w:val="007707E3"/>
    <w:rsid w:val="007708C5"/>
    <w:rsid w:val="00770BB7"/>
    <w:rsid w:val="00770C46"/>
    <w:rsid w:val="00770C95"/>
    <w:rsid w:val="00770D74"/>
    <w:rsid w:val="00770FE6"/>
    <w:rsid w:val="007710A8"/>
    <w:rsid w:val="00771128"/>
    <w:rsid w:val="0077119A"/>
    <w:rsid w:val="00771329"/>
    <w:rsid w:val="0077155F"/>
    <w:rsid w:val="007715B0"/>
    <w:rsid w:val="007719FB"/>
    <w:rsid w:val="00771B64"/>
    <w:rsid w:val="00771C5A"/>
    <w:rsid w:val="00771D9A"/>
    <w:rsid w:val="00771DCA"/>
    <w:rsid w:val="00771DD8"/>
    <w:rsid w:val="00771F41"/>
    <w:rsid w:val="00771FB0"/>
    <w:rsid w:val="00772193"/>
    <w:rsid w:val="00772221"/>
    <w:rsid w:val="00772234"/>
    <w:rsid w:val="00772502"/>
    <w:rsid w:val="0077258D"/>
    <w:rsid w:val="00772628"/>
    <w:rsid w:val="00772775"/>
    <w:rsid w:val="007727D9"/>
    <w:rsid w:val="007728EA"/>
    <w:rsid w:val="00772A79"/>
    <w:rsid w:val="00772A95"/>
    <w:rsid w:val="00772C32"/>
    <w:rsid w:val="00772CE6"/>
    <w:rsid w:val="00772D89"/>
    <w:rsid w:val="00772E8A"/>
    <w:rsid w:val="00772F74"/>
    <w:rsid w:val="00773054"/>
    <w:rsid w:val="00773342"/>
    <w:rsid w:val="00773431"/>
    <w:rsid w:val="00773680"/>
    <w:rsid w:val="00773787"/>
    <w:rsid w:val="0077382B"/>
    <w:rsid w:val="00773997"/>
    <w:rsid w:val="007739AE"/>
    <w:rsid w:val="00773A22"/>
    <w:rsid w:val="00773A72"/>
    <w:rsid w:val="00773AA4"/>
    <w:rsid w:val="00773B34"/>
    <w:rsid w:val="00773C7E"/>
    <w:rsid w:val="00773D3E"/>
    <w:rsid w:val="00773DFF"/>
    <w:rsid w:val="00773E98"/>
    <w:rsid w:val="00773F94"/>
    <w:rsid w:val="00773FB6"/>
    <w:rsid w:val="007741E4"/>
    <w:rsid w:val="00774381"/>
    <w:rsid w:val="0077450C"/>
    <w:rsid w:val="007745C3"/>
    <w:rsid w:val="00774848"/>
    <w:rsid w:val="007748F9"/>
    <w:rsid w:val="00774966"/>
    <w:rsid w:val="0077498B"/>
    <w:rsid w:val="00774A22"/>
    <w:rsid w:val="00774A69"/>
    <w:rsid w:val="00774BB1"/>
    <w:rsid w:val="00774CD9"/>
    <w:rsid w:val="00774DFA"/>
    <w:rsid w:val="00774E49"/>
    <w:rsid w:val="00774E4D"/>
    <w:rsid w:val="007750CB"/>
    <w:rsid w:val="00775150"/>
    <w:rsid w:val="0077519E"/>
    <w:rsid w:val="0077522D"/>
    <w:rsid w:val="00775320"/>
    <w:rsid w:val="007755A6"/>
    <w:rsid w:val="007755B1"/>
    <w:rsid w:val="00775772"/>
    <w:rsid w:val="007757ED"/>
    <w:rsid w:val="0077580E"/>
    <w:rsid w:val="0077584A"/>
    <w:rsid w:val="007758BA"/>
    <w:rsid w:val="00775CEA"/>
    <w:rsid w:val="00775D03"/>
    <w:rsid w:val="00775F66"/>
    <w:rsid w:val="00775FDA"/>
    <w:rsid w:val="0077608A"/>
    <w:rsid w:val="00776106"/>
    <w:rsid w:val="00776147"/>
    <w:rsid w:val="00776225"/>
    <w:rsid w:val="007763FD"/>
    <w:rsid w:val="00776427"/>
    <w:rsid w:val="00776630"/>
    <w:rsid w:val="00776762"/>
    <w:rsid w:val="0077681C"/>
    <w:rsid w:val="007769F9"/>
    <w:rsid w:val="00776A38"/>
    <w:rsid w:val="00776AF3"/>
    <w:rsid w:val="00776BAB"/>
    <w:rsid w:val="00776CDB"/>
    <w:rsid w:val="00776CED"/>
    <w:rsid w:val="00776E65"/>
    <w:rsid w:val="00776ECE"/>
    <w:rsid w:val="00776FA3"/>
    <w:rsid w:val="0077705E"/>
    <w:rsid w:val="0077749B"/>
    <w:rsid w:val="007775AB"/>
    <w:rsid w:val="00777679"/>
    <w:rsid w:val="007778C4"/>
    <w:rsid w:val="007778EA"/>
    <w:rsid w:val="007779BA"/>
    <w:rsid w:val="00777A82"/>
    <w:rsid w:val="00777DA2"/>
    <w:rsid w:val="00777DBB"/>
    <w:rsid w:val="00777E30"/>
    <w:rsid w:val="00777EC6"/>
    <w:rsid w:val="00780181"/>
    <w:rsid w:val="007801BF"/>
    <w:rsid w:val="007802DA"/>
    <w:rsid w:val="007802DE"/>
    <w:rsid w:val="007803D0"/>
    <w:rsid w:val="0078057D"/>
    <w:rsid w:val="0078061F"/>
    <w:rsid w:val="00780752"/>
    <w:rsid w:val="007807BE"/>
    <w:rsid w:val="00780842"/>
    <w:rsid w:val="0078084F"/>
    <w:rsid w:val="00780925"/>
    <w:rsid w:val="00780A7E"/>
    <w:rsid w:val="00780E10"/>
    <w:rsid w:val="0078101F"/>
    <w:rsid w:val="0078116D"/>
    <w:rsid w:val="00781380"/>
    <w:rsid w:val="0078152B"/>
    <w:rsid w:val="007818A9"/>
    <w:rsid w:val="00781A10"/>
    <w:rsid w:val="00781A61"/>
    <w:rsid w:val="00781A6C"/>
    <w:rsid w:val="00781AFA"/>
    <w:rsid w:val="00781B30"/>
    <w:rsid w:val="00781C54"/>
    <w:rsid w:val="00781CF6"/>
    <w:rsid w:val="00781ED5"/>
    <w:rsid w:val="00782073"/>
    <w:rsid w:val="007822A1"/>
    <w:rsid w:val="007825B3"/>
    <w:rsid w:val="00782680"/>
    <w:rsid w:val="007827DB"/>
    <w:rsid w:val="00782847"/>
    <w:rsid w:val="0078284E"/>
    <w:rsid w:val="00782ABC"/>
    <w:rsid w:val="00782C9D"/>
    <w:rsid w:val="00782D74"/>
    <w:rsid w:val="00782DCD"/>
    <w:rsid w:val="00782F63"/>
    <w:rsid w:val="00783018"/>
    <w:rsid w:val="00783068"/>
    <w:rsid w:val="007830F9"/>
    <w:rsid w:val="0078315B"/>
    <w:rsid w:val="007838BE"/>
    <w:rsid w:val="007838BF"/>
    <w:rsid w:val="0078397F"/>
    <w:rsid w:val="00783A74"/>
    <w:rsid w:val="00783BA3"/>
    <w:rsid w:val="00783CA6"/>
    <w:rsid w:val="00783DDB"/>
    <w:rsid w:val="00784097"/>
    <w:rsid w:val="007840D7"/>
    <w:rsid w:val="007841A8"/>
    <w:rsid w:val="007842CD"/>
    <w:rsid w:val="007842F9"/>
    <w:rsid w:val="007845E2"/>
    <w:rsid w:val="0078462F"/>
    <w:rsid w:val="00784695"/>
    <w:rsid w:val="007847CB"/>
    <w:rsid w:val="0078483C"/>
    <w:rsid w:val="00784893"/>
    <w:rsid w:val="007848E4"/>
    <w:rsid w:val="00784935"/>
    <w:rsid w:val="00784A90"/>
    <w:rsid w:val="00784C2F"/>
    <w:rsid w:val="00784C53"/>
    <w:rsid w:val="00784CDC"/>
    <w:rsid w:val="00784D11"/>
    <w:rsid w:val="00784DE4"/>
    <w:rsid w:val="00784ECC"/>
    <w:rsid w:val="00785261"/>
    <w:rsid w:val="0078542E"/>
    <w:rsid w:val="007855CD"/>
    <w:rsid w:val="007857BE"/>
    <w:rsid w:val="00785BA7"/>
    <w:rsid w:val="00785C30"/>
    <w:rsid w:val="00785C66"/>
    <w:rsid w:val="00785CF9"/>
    <w:rsid w:val="00786291"/>
    <w:rsid w:val="007862E8"/>
    <w:rsid w:val="007863A5"/>
    <w:rsid w:val="00786406"/>
    <w:rsid w:val="0078655C"/>
    <w:rsid w:val="00786875"/>
    <w:rsid w:val="00786A6A"/>
    <w:rsid w:val="00786CD2"/>
    <w:rsid w:val="00786F9E"/>
    <w:rsid w:val="00786FEE"/>
    <w:rsid w:val="00787214"/>
    <w:rsid w:val="00787630"/>
    <w:rsid w:val="0078771B"/>
    <w:rsid w:val="0078789E"/>
    <w:rsid w:val="007878E0"/>
    <w:rsid w:val="007878E4"/>
    <w:rsid w:val="00787A0F"/>
    <w:rsid w:val="00787B03"/>
    <w:rsid w:val="00787BB3"/>
    <w:rsid w:val="00787C12"/>
    <w:rsid w:val="00787E4F"/>
    <w:rsid w:val="0078E1AB"/>
    <w:rsid w:val="0079012F"/>
    <w:rsid w:val="00790349"/>
    <w:rsid w:val="00790439"/>
    <w:rsid w:val="00790483"/>
    <w:rsid w:val="0079068C"/>
    <w:rsid w:val="007906EF"/>
    <w:rsid w:val="00790946"/>
    <w:rsid w:val="00790A64"/>
    <w:rsid w:val="00790B1B"/>
    <w:rsid w:val="00790B29"/>
    <w:rsid w:val="00790C49"/>
    <w:rsid w:val="00790C8D"/>
    <w:rsid w:val="00790CDD"/>
    <w:rsid w:val="00790CEC"/>
    <w:rsid w:val="00790D0E"/>
    <w:rsid w:val="00791108"/>
    <w:rsid w:val="0079113B"/>
    <w:rsid w:val="0079135F"/>
    <w:rsid w:val="00791763"/>
    <w:rsid w:val="00791765"/>
    <w:rsid w:val="00791AD4"/>
    <w:rsid w:val="00791ADF"/>
    <w:rsid w:val="00791B38"/>
    <w:rsid w:val="00791B71"/>
    <w:rsid w:val="00791C21"/>
    <w:rsid w:val="00791CC0"/>
    <w:rsid w:val="00791FB1"/>
    <w:rsid w:val="007924C5"/>
    <w:rsid w:val="007924D0"/>
    <w:rsid w:val="007927CF"/>
    <w:rsid w:val="00792990"/>
    <w:rsid w:val="00792B27"/>
    <w:rsid w:val="00792B80"/>
    <w:rsid w:val="00792D35"/>
    <w:rsid w:val="00792DD4"/>
    <w:rsid w:val="00792E77"/>
    <w:rsid w:val="00792ECE"/>
    <w:rsid w:val="00792EDB"/>
    <w:rsid w:val="00792F17"/>
    <w:rsid w:val="0079303D"/>
    <w:rsid w:val="007931EA"/>
    <w:rsid w:val="007935D0"/>
    <w:rsid w:val="007936CD"/>
    <w:rsid w:val="0079371F"/>
    <w:rsid w:val="007939A4"/>
    <w:rsid w:val="00793F32"/>
    <w:rsid w:val="00794032"/>
    <w:rsid w:val="00794126"/>
    <w:rsid w:val="007943AB"/>
    <w:rsid w:val="00794411"/>
    <w:rsid w:val="00794749"/>
    <w:rsid w:val="007947BA"/>
    <w:rsid w:val="007947E9"/>
    <w:rsid w:val="007948AC"/>
    <w:rsid w:val="007949F5"/>
    <w:rsid w:val="00794C0D"/>
    <w:rsid w:val="00794E9C"/>
    <w:rsid w:val="007950B6"/>
    <w:rsid w:val="00795210"/>
    <w:rsid w:val="0079526D"/>
    <w:rsid w:val="00795284"/>
    <w:rsid w:val="0079534B"/>
    <w:rsid w:val="007954E1"/>
    <w:rsid w:val="00795537"/>
    <w:rsid w:val="00795575"/>
    <w:rsid w:val="00795656"/>
    <w:rsid w:val="00795843"/>
    <w:rsid w:val="0079587C"/>
    <w:rsid w:val="007958F7"/>
    <w:rsid w:val="007959B3"/>
    <w:rsid w:val="007959B9"/>
    <w:rsid w:val="00795C0A"/>
    <w:rsid w:val="00795E01"/>
    <w:rsid w:val="00795F01"/>
    <w:rsid w:val="00795F4C"/>
    <w:rsid w:val="00796038"/>
    <w:rsid w:val="0079603A"/>
    <w:rsid w:val="00796196"/>
    <w:rsid w:val="00796354"/>
    <w:rsid w:val="007964C9"/>
    <w:rsid w:val="007964D8"/>
    <w:rsid w:val="00796548"/>
    <w:rsid w:val="00796719"/>
    <w:rsid w:val="007968B9"/>
    <w:rsid w:val="00796A42"/>
    <w:rsid w:val="00796B55"/>
    <w:rsid w:val="00796D3E"/>
    <w:rsid w:val="00796ED5"/>
    <w:rsid w:val="007970D6"/>
    <w:rsid w:val="00797423"/>
    <w:rsid w:val="007975DC"/>
    <w:rsid w:val="00797726"/>
    <w:rsid w:val="007978E9"/>
    <w:rsid w:val="007979D9"/>
    <w:rsid w:val="00797BEF"/>
    <w:rsid w:val="00797D04"/>
    <w:rsid w:val="00797F52"/>
    <w:rsid w:val="007A0154"/>
    <w:rsid w:val="007A01EE"/>
    <w:rsid w:val="007A0257"/>
    <w:rsid w:val="007A044C"/>
    <w:rsid w:val="007A045B"/>
    <w:rsid w:val="007A05FB"/>
    <w:rsid w:val="007A074A"/>
    <w:rsid w:val="007A0802"/>
    <w:rsid w:val="007A096D"/>
    <w:rsid w:val="007A0A40"/>
    <w:rsid w:val="007A0AD3"/>
    <w:rsid w:val="007A0E88"/>
    <w:rsid w:val="007A0EA6"/>
    <w:rsid w:val="007A1285"/>
    <w:rsid w:val="007A129D"/>
    <w:rsid w:val="007A12D8"/>
    <w:rsid w:val="007A134C"/>
    <w:rsid w:val="007A136A"/>
    <w:rsid w:val="007A137C"/>
    <w:rsid w:val="007A1428"/>
    <w:rsid w:val="007A1621"/>
    <w:rsid w:val="007A163C"/>
    <w:rsid w:val="007A1663"/>
    <w:rsid w:val="007A171F"/>
    <w:rsid w:val="007A1790"/>
    <w:rsid w:val="007A1889"/>
    <w:rsid w:val="007A18D3"/>
    <w:rsid w:val="007A19D4"/>
    <w:rsid w:val="007A1A3A"/>
    <w:rsid w:val="007A1AF3"/>
    <w:rsid w:val="007A1BA1"/>
    <w:rsid w:val="007A1DD6"/>
    <w:rsid w:val="007A1ED3"/>
    <w:rsid w:val="007A235C"/>
    <w:rsid w:val="007A2392"/>
    <w:rsid w:val="007A2593"/>
    <w:rsid w:val="007A2767"/>
    <w:rsid w:val="007A27C4"/>
    <w:rsid w:val="007A2810"/>
    <w:rsid w:val="007A2905"/>
    <w:rsid w:val="007A2D3D"/>
    <w:rsid w:val="007A2DB9"/>
    <w:rsid w:val="007A2EDE"/>
    <w:rsid w:val="007A2F81"/>
    <w:rsid w:val="007A3118"/>
    <w:rsid w:val="007A32BC"/>
    <w:rsid w:val="007A33A2"/>
    <w:rsid w:val="007A36E4"/>
    <w:rsid w:val="007A38CF"/>
    <w:rsid w:val="007A399D"/>
    <w:rsid w:val="007A3A78"/>
    <w:rsid w:val="007A3AAA"/>
    <w:rsid w:val="007A3ACC"/>
    <w:rsid w:val="007A3B45"/>
    <w:rsid w:val="007A3BC9"/>
    <w:rsid w:val="007A3CD1"/>
    <w:rsid w:val="007A3F28"/>
    <w:rsid w:val="007A429D"/>
    <w:rsid w:val="007A441A"/>
    <w:rsid w:val="007A444A"/>
    <w:rsid w:val="007A45ED"/>
    <w:rsid w:val="007A4676"/>
    <w:rsid w:val="007A477C"/>
    <w:rsid w:val="007A47B3"/>
    <w:rsid w:val="007A48DC"/>
    <w:rsid w:val="007A48E4"/>
    <w:rsid w:val="007A490D"/>
    <w:rsid w:val="007A4927"/>
    <w:rsid w:val="007A4979"/>
    <w:rsid w:val="007A49FD"/>
    <w:rsid w:val="007A4A4F"/>
    <w:rsid w:val="007A4A5B"/>
    <w:rsid w:val="007A4B78"/>
    <w:rsid w:val="007A4C2A"/>
    <w:rsid w:val="007A4DDE"/>
    <w:rsid w:val="007A505E"/>
    <w:rsid w:val="007A5261"/>
    <w:rsid w:val="007A55C9"/>
    <w:rsid w:val="007A5744"/>
    <w:rsid w:val="007A57BC"/>
    <w:rsid w:val="007A5866"/>
    <w:rsid w:val="007A5986"/>
    <w:rsid w:val="007A5D11"/>
    <w:rsid w:val="007A5E96"/>
    <w:rsid w:val="007A5F1A"/>
    <w:rsid w:val="007A621E"/>
    <w:rsid w:val="007A630C"/>
    <w:rsid w:val="007A6314"/>
    <w:rsid w:val="007A6327"/>
    <w:rsid w:val="007A63FC"/>
    <w:rsid w:val="007A6499"/>
    <w:rsid w:val="007A661E"/>
    <w:rsid w:val="007A6756"/>
    <w:rsid w:val="007A676B"/>
    <w:rsid w:val="007A6C3F"/>
    <w:rsid w:val="007A6C4F"/>
    <w:rsid w:val="007A6D8E"/>
    <w:rsid w:val="007A722B"/>
    <w:rsid w:val="007A7649"/>
    <w:rsid w:val="007A76FA"/>
    <w:rsid w:val="007A7783"/>
    <w:rsid w:val="007A7C8E"/>
    <w:rsid w:val="007A7D31"/>
    <w:rsid w:val="007A7E28"/>
    <w:rsid w:val="007A7F4D"/>
    <w:rsid w:val="007B005C"/>
    <w:rsid w:val="007B015D"/>
    <w:rsid w:val="007B01B4"/>
    <w:rsid w:val="007B0230"/>
    <w:rsid w:val="007B0241"/>
    <w:rsid w:val="007B0256"/>
    <w:rsid w:val="007B033A"/>
    <w:rsid w:val="007B034F"/>
    <w:rsid w:val="007B039E"/>
    <w:rsid w:val="007B03E5"/>
    <w:rsid w:val="007B05E3"/>
    <w:rsid w:val="007B068D"/>
    <w:rsid w:val="007B06D7"/>
    <w:rsid w:val="007B0794"/>
    <w:rsid w:val="007B07D4"/>
    <w:rsid w:val="007B0828"/>
    <w:rsid w:val="007B08BA"/>
    <w:rsid w:val="007B08E8"/>
    <w:rsid w:val="007B08F2"/>
    <w:rsid w:val="007B0976"/>
    <w:rsid w:val="007B0B83"/>
    <w:rsid w:val="007B0C13"/>
    <w:rsid w:val="007B0CFF"/>
    <w:rsid w:val="007B0D20"/>
    <w:rsid w:val="007B0D8A"/>
    <w:rsid w:val="007B1032"/>
    <w:rsid w:val="007B1074"/>
    <w:rsid w:val="007B14A4"/>
    <w:rsid w:val="007B16D2"/>
    <w:rsid w:val="007B1847"/>
    <w:rsid w:val="007B188C"/>
    <w:rsid w:val="007B1985"/>
    <w:rsid w:val="007B1A89"/>
    <w:rsid w:val="007B1AA1"/>
    <w:rsid w:val="007B1ADF"/>
    <w:rsid w:val="007B1AFB"/>
    <w:rsid w:val="007B1CF8"/>
    <w:rsid w:val="007B1CFB"/>
    <w:rsid w:val="007B1EAB"/>
    <w:rsid w:val="007B20B4"/>
    <w:rsid w:val="007B2136"/>
    <w:rsid w:val="007B21E7"/>
    <w:rsid w:val="007B2262"/>
    <w:rsid w:val="007B23CF"/>
    <w:rsid w:val="007B23E1"/>
    <w:rsid w:val="007B2525"/>
    <w:rsid w:val="007B26A3"/>
    <w:rsid w:val="007B285E"/>
    <w:rsid w:val="007B2A7B"/>
    <w:rsid w:val="007B2B16"/>
    <w:rsid w:val="007B2B6A"/>
    <w:rsid w:val="007B2CF8"/>
    <w:rsid w:val="007B2D4F"/>
    <w:rsid w:val="007B3032"/>
    <w:rsid w:val="007B32E4"/>
    <w:rsid w:val="007B3470"/>
    <w:rsid w:val="007B34B2"/>
    <w:rsid w:val="007B34EF"/>
    <w:rsid w:val="007B35E5"/>
    <w:rsid w:val="007B3650"/>
    <w:rsid w:val="007B37A8"/>
    <w:rsid w:val="007B3A48"/>
    <w:rsid w:val="007B3B0D"/>
    <w:rsid w:val="007B3B5A"/>
    <w:rsid w:val="007B3B97"/>
    <w:rsid w:val="007B3D2C"/>
    <w:rsid w:val="007B3D2F"/>
    <w:rsid w:val="007B3D9B"/>
    <w:rsid w:val="007B3E0B"/>
    <w:rsid w:val="007B3E95"/>
    <w:rsid w:val="007B3EDB"/>
    <w:rsid w:val="007B4134"/>
    <w:rsid w:val="007B4321"/>
    <w:rsid w:val="007B43D9"/>
    <w:rsid w:val="007B43F8"/>
    <w:rsid w:val="007B449A"/>
    <w:rsid w:val="007B4555"/>
    <w:rsid w:val="007B477F"/>
    <w:rsid w:val="007B47D4"/>
    <w:rsid w:val="007B4952"/>
    <w:rsid w:val="007B497B"/>
    <w:rsid w:val="007B49BA"/>
    <w:rsid w:val="007B4B11"/>
    <w:rsid w:val="007B4C0E"/>
    <w:rsid w:val="007B4D05"/>
    <w:rsid w:val="007B4D7A"/>
    <w:rsid w:val="007B4D84"/>
    <w:rsid w:val="007B4DE4"/>
    <w:rsid w:val="007B4EBE"/>
    <w:rsid w:val="007B537C"/>
    <w:rsid w:val="007B5410"/>
    <w:rsid w:val="007B5412"/>
    <w:rsid w:val="007B5427"/>
    <w:rsid w:val="007B5436"/>
    <w:rsid w:val="007B5785"/>
    <w:rsid w:val="007B5AC9"/>
    <w:rsid w:val="007B5BA4"/>
    <w:rsid w:val="007B5D61"/>
    <w:rsid w:val="007B5F8C"/>
    <w:rsid w:val="007B5F97"/>
    <w:rsid w:val="007B62EB"/>
    <w:rsid w:val="007B63F7"/>
    <w:rsid w:val="007B64D6"/>
    <w:rsid w:val="007B672C"/>
    <w:rsid w:val="007B69B9"/>
    <w:rsid w:val="007B69CE"/>
    <w:rsid w:val="007B6F4A"/>
    <w:rsid w:val="007B6F4C"/>
    <w:rsid w:val="007B6F91"/>
    <w:rsid w:val="007B723F"/>
    <w:rsid w:val="007B72AA"/>
    <w:rsid w:val="007B749B"/>
    <w:rsid w:val="007B74DF"/>
    <w:rsid w:val="007B7769"/>
    <w:rsid w:val="007B785E"/>
    <w:rsid w:val="007B7CCB"/>
    <w:rsid w:val="007B7E14"/>
    <w:rsid w:val="007B7E1B"/>
    <w:rsid w:val="007B7EBA"/>
    <w:rsid w:val="007B7ECA"/>
    <w:rsid w:val="007B7FC5"/>
    <w:rsid w:val="007C02A7"/>
    <w:rsid w:val="007C0384"/>
    <w:rsid w:val="007C03F9"/>
    <w:rsid w:val="007C05EE"/>
    <w:rsid w:val="007C07C0"/>
    <w:rsid w:val="007C08B2"/>
    <w:rsid w:val="007C08F1"/>
    <w:rsid w:val="007C0BBC"/>
    <w:rsid w:val="007C0C68"/>
    <w:rsid w:val="007C0CA1"/>
    <w:rsid w:val="007C1061"/>
    <w:rsid w:val="007C123E"/>
    <w:rsid w:val="007C124E"/>
    <w:rsid w:val="007C1400"/>
    <w:rsid w:val="007C165D"/>
    <w:rsid w:val="007C16E3"/>
    <w:rsid w:val="007C17E5"/>
    <w:rsid w:val="007C1A6D"/>
    <w:rsid w:val="007C1AAC"/>
    <w:rsid w:val="007C1B02"/>
    <w:rsid w:val="007C1C48"/>
    <w:rsid w:val="007C1C7E"/>
    <w:rsid w:val="007C1D62"/>
    <w:rsid w:val="007C1D7D"/>
    <w:rsid w:val="007C1FE1"/>
    <w:rsid w:val="007C202D"/>
    <w:rsid w:val="007C2202"/>
    <w:rsid w:val="007C22D5"/>
    <w:rsid w:val="007C22E3"/>
    <w:rsid w:val="007C240D"/>
    <w:rsid w:val="007C24C3"/>
    <w:rsid w:val="007C2525"/>
    <w:rsid w:val="007C2560"/>
    <w:rsid w:val="007C27FC"/>
    <w:rsid w:val="007C2802"/>
    <w:rsid w:val="007C2893"/>
    <w:rsid w:val="007C2ACE"/>
    <w:rsid w:val="007C2E05"/>
    <w:rsid w:val="007C2ED3"/>
    <w:rsid w:val="007C2F2D"/>
    <w:rsid w:val="007C3037"/>
    <w:rsid w:val="007C305A"/>
    <w:rsid w:val="007C306C"/>
    <w:rsid w:val="007C30A1"/>
    <w:rsid w:val="007C314E"/>
    <w:rsid w:val="007C3352"/>
    <w:rsid w:val="007C343E"/>
    <w:rsid w:val="007C34CD"/>
    <w:rsid w:val="007C3636"/>
    <w:rsid w:val="007C3656"/>
    <w:rsid w:val="007C3693"/>
    <w:rsid w:val="007C36FE"/>
    <w:rsid w:val="007C384B"/>
    <w:rsid w:val="007C3892"/>
    <w:rsid w:val="007C38B8"/>
    <w:rsid w:val="007C3951"/>
    <w:rsid w:val="007C395F"/>
    <w:rsid w:val="007C3D28"/>
    <w:rsid w:val="007C3D42"/>
    <w:rsid w:val="007C3F89"/>
    <w:rsid w:val="007C4000"/>
    <w:rsid w:val="007C4069"/>
    <w:rsid w:val="007C40E6"/>
    <w:rsid w:val="007C420A"/>
    <w:rsid w:val="007C4244"/>
    <w:rsid w:val="007C4456"/>
    <w:rsid w:val="007C44C4"/>
    <w:rsid w:val="007C45DC"/>
    <w:rsid w:val="007C46C5"/>
    <w:rsid w:val="007C478C"/>
    <w:rsid w:val="007C4A37"/>
    <w:rsid w:val="007C4AA7"/>
    <w:rsid w:val="007C4BEF"/>
    <w:rsid w:val="007C4C65"/>
    <w:rsid w:val="007C4C78"/>
    <w:rsid w:val="007C4C87"/>
    <w:rsid w:val="007C4D38"/>
    <w:rsid w:val="007C4DB5"/>
    <w:rsid w:val="007C4E03"/>
    <w:rsid w:val="007C4E20"/>
    <w:rsid w:val="007C5007"/>
    <w:rsid w:val="007C582B"/>
    <w:rsid w:val="007C587B"/>
    <w:rsid w:val="007C595E"/>
    <w:rsid w:val="007C59F3"/>
    <w:rsid w:val="007C5A02"/>
    <w:rsid w:val="007C5BAD"/>
    <w:rsid w:val="007C5C1B"/>
    <w:rsid w:val="007C5CFA"/>
    <w:rsid w:val="007C5F45"/>
    <w:rsid w:val="007C5FDB"/>
    <w:rsid w:val="007C6013"/>
    <w:rsid w:val="007C6049"/>
    <w:rsid w:val="007C6066"/>
    <w:rsid w:val="007C6122"/>
    <w:rsid w:val="007C61CE"/>
    <w:rsid w:val="007C6212"/>
    <w:rsid w:val="007C62BF"/>
    <w:rsid w:val="007C6558"/>
    <w:rsid w:val="007C6585"/>
    <w:rsid w:val="007C6622"/>
    <w:rsid w:val="007C6727"/>
    <w:rsid w:val="007C672A"/>
    <w:rsid w:val="007C68DF"/>
    <w:rsid w:val="007C6BDC"/>
    <w:rsid w:val="007C6C91"/>
    <w:rsid w:val="007C6CB3"/>
    <w:rsid w:val="007C6D6C"/>
    <w:rsid w:val="007C6E72"/>
    <w:rsid w:val="007C6F6A"/>
    <w:rsid w:val="007C7090"/>
    <w:rsid w:val="007C7121"/>
    <w:rsid w:val="007C71DF"/>
    <w:rsid w:val="007C7356"/>
    <w:rsid w:val="007C7425"/>
    <w:rsid w:val="007C7427"/>
    <w:rsid w:val="007C74F8"/>
    <w:rsid w:val="007C7584"/>
    <w:rsid w:val="007C75FA"/>
    <w:rsid w:val="007C76AA"/>
    <w:rsid w:val="007C778E"/>
    <w:rsid w:val="007C77A5"/>
    <w:rsid w:val="007C7834"/>
    <w:rsid w:val="007C78AF"/>
    <w:rsid w:val="007C7A95"/>
    <w:rsid w:val="007C7B06"/>
    <w:rsid w:val="007C7CA9"/>
    <w:rsid w:val="007C7D2B"/>
    <w:rsid w:val="007C7EBE"/>
    <w:rsid w:val="007D00F9"/>
    <w:rsid w:val="007D0478"/>
    <w:rsid w:val="007D0488"/>
    <w:rsid w:val="007D04AB"/>
    <w:rsid w:val="007D04BC"/>
    <w:rsid w:val="007D0542"/>
    <w:rsid w:val="007D07B0"/>
    <w:rsid w:val="007D0834"/>
    <w:rsid w:val="007D0917"/>
    <w:rsid w:val="007D0AE2"/>
    <w:rsid w:val="007D0AFC"/>
    <w:rsid w:val="007D0B26"/>
    <w:rsid w:val="007D0BFB"/>
    <w:rsid w:val="007D0D49"/>
    <w:rsid w:val="007D0EF2"/>
    <w:rsid w:val="007D0F00"/>
    <w:rsid w:val="007D1027"/>
    <w:rsid w:val="007D115A"/>
    <w:rsid w:val="007D1298"/>
    <w:rsid w:val="007D12A4"/>
    <w:rsid w:val="007D1333"/>
    <w:rsid w:val="007D158F"/>
    <w:rsid w:val="007D1684"/>
    <w:rsid w:val="007D185B"/>
    <w:rsid w:val="007D18CE"/>
    <w:rsid w:val="007D1A78"/>
    <w:rsid w:val="007D1AE1"/>
    <w:rsid w:val="007D1B90"/>
    <w:rsid w:val="007D1C0E"/>
    <w:rsid w:val="007D1C2F"/>
    <w:rsid w:val="007D1E34"/>
    <w:rsid w:val="007D200A"/>
    <w:rsid w:val="007D2146"/>
    <w:rsid w:val="007D276A"/>
    <w:rsid w:val="007D27DC"/>
    <w:rsid w:val="007D29C4"/>
    <w:rsid w:val="007D302E"/>
    <w:rsid w:val="007D3201"/>
    <w:rsid w:val="007D32BD"/>
    <w:rsid w:val="007D3386"/>
    <w:rsid w:val="007D34E7"/>
    <w:rsid w:val="007D35F5"/>
    <w:rsid w:val="007D3630"/>
    <w:rsid w:val="007D37EB"/>
    <w:rsid w:val="007D389E"/>
    <w:rsid w:val="007D38FF"/>
    <w:rsid w:val="007D3A2F"/>
    <w:rsid w:val="007D3AAB"/>
    <w:rsid w:val="007D3B5F"/>
    <w:rsid w:val="007D3C2A"/>
    <w:rsid w:val="007D3D37"/>
    <w:rsid w:val="007D3D89"/>
    <w:rsid w:val="007D3E2B"/>
    <w:rsid w:val="007D3EA4"/>
    <w:rsid w:val="007D4170"/>
    <w:rsid w:val="007D43A5"/>
    <w:rsid w:val="007D43DB"/>
    <w:rsid w:val="007D46AA"/>
    <w:rsid w:val="007D47E1"/>
    <w:rsid w:val="007D48A4"/>
    <w:rsid w:val="007D4922"/>
    <w:rsid w:val="007D49A2"/>
    <w:rsid w:val="007D49B7"/>
    <w:rsid w:val="007D4A5C"/>
    <w:rsid w:val="007D4B54"/>
    <w:rsid w:val="007D4BEB"/>
    <w:rsid w:val="007D4F6E"/>
    <w:rsid w:val="007D532D"/>
    <w:rsid w:val="007D53BE"/>
    <w:rsid w:val="007D54D1"/>
    <w:rsid w:val="007D55B1"/>
    <w:rsid w:val="007D5609"/>
    <w:rsid w:val="007D567A"/>
    <w:rsid w:val="007D584B"/>
    <w:rsid w:val="007D5857"/>
    <w:rsid w:val="007D593A"/>
    <w:rsid w:val="007D5AB7"/>
    <w:rsid w:val="007D5C11"/>
    <w:rsid w:val="007D5C9C"/>
    <w:rsid w:val="007D5D69"/>
    <w:rsid w:val="007D5DB6"/>
    <w:rsid w:val="007D5EB0"/>
    <w:rsid w:val="007D5EC8"/>
    <w:rsid w:val="007D603C"/>
    <w:rsid w:val="007D60D3"/>
    <w:rsid w:val="007D6264"/>
    <w:rsid w:val="007D64A6"/>
    <w:rsid w:val="007D65EA"/>
    <w:rsid w:val="007D669B"/>
    <w:rsid w:val="007D67E5"/>
    <w:rsid w:val="007D688C"/>
    <w:rsid w:val="007D68AC"/>
    <w:rsid w:val="007D68DE"/>
    <w:rsid w:val="007D6BB2"/>
    <w:rsid w:val="007D6D1E"/>
    <w:rsid w:val="007D6D20"/>
    <w:rsid w:val="007D70AF"/>
    <w:rsid w:val="007D70B9"/>
    <w:rsid w:val="007D7246"/>
    <w:rsid w:val="007D741B"/>
    <w:rsid w:val="007D75C3"/>
    <w:rsid w:val="007D7687"/>
    <w:rsid w:val="007D7688"/>
    <w:rsid w:val="007D7891"/>
    <w:rsid w:val="007D78A2"/>
    <w:rsid w:val="007D79A9"/>
    <w:rsid w:val="007D7BFC"/>
    <w:rsid w:val="007D7C68"/>
    <w:rsid w:val="007D7E7E"/>
    <w:rsid w:val="007D7E85"/>
    <w:rsid w:val="007D7F65"/>
    <w:rsid w:val="007E00DD"/>
    <w:rsid w:val="007E00FD"/>
    <w:rsid w:val="007E016F"/>
    <w:rsid w:val="007E02CA"/>
    <w:rsid w:val="007E0373"/>
    <w:rsid w:val="007E0628"/>
    <w:rsid w:val="007E06AB"/>
    <w:rsid w:val="007E06FF"/>
    <w:rsid w:val="007E0798"/>
    <w:rsid w:val="007E07AB"/>
    <w:rsid w:val="007E086E"/>
    <w:rsid w:val="007E0875"/>
    <w:rsid w:val="007E08B0"/>
    <w:rsid w:val="007E0B1A"/>
    <w:rsid w:val="007E0C6F"/>
    <w:rsid w:val="007E0C8B"/>
    <w:rsid w:val="007E0C92"/>
    <w:rsid w:val="007E0E69"/>
    <w:rsid w:val="007E0E77"/>
    <w:rsid w:val="007E0E9B"/>
    <w:rsid w:val="007E0EA4"/>
    <w:rsid w:val="007E0EA8"/>
    <w:rsid w:val="007E0EC7"/>
    <w:rsid w:val="007E10B2"/>
    <w:rsid w:val="007E10D6"/>
    <w:rsid w:val="007E11F3"/>
    <w:rsid w:val="007E120D"/>
    <w:rsid w:val="007E122F"/>
    <w:rsid w:val="007E1642"/>
    <w:rsid w:val="007E191F"/>
    <w:rsid w:val="007E194D"/>
    <w:rsid w:val="007E1972"/>
    <w:rsid w:val="007E1AB8"/>
    <w:rsid w:val="007E1C5B"/>
    <w:rsid w:val="007E1C9C"/>
    <w:rsid w:val="007E1E87"/>
    <w:rsid w:val="007E21AA"/>
    <w:rsid w:val="007E22E6"/>
    <w:rsid w:val="007E2914"/>
    <w:rsid w:val="007E296B"/>
    <w:rsid w:val="007E2B64"/>
    <w:rsid w:val="007E2B9E"/>
    <w:rsid w:val="007E2D69"/>
    <w:rsid w:val="007E3077"/>
    <w:rsid w:val="007E310C"/>
    <w:rsid w:val="007E3144"/>
    <w:rsid w:val="007E33C7"/>
    <w:rsid w:val="007E35A2"/>
    <w:rsid w:val="007E35A8"/>
    <w:rsid w:val="007E3635"/>
    <w:rsid w:val="007E36EA"/>
    <w:rsid w:val="007E3757"/>
    <w:rsid w:val="007E3AE5"/>
    <w:rsid w:val="007E3B30"/>
    <w:rsid w:val="007E3BD4"/>
    <w:rsid w:val="007E3C61"/>
    <w:rsid w:val="007E3CA7"/>
    <w:rsid w:val="007E3E42"/>
    <w:rsid w:val="007E3E69"/>
    <w:rsid w:val="007E3E87"/>
    <w:rsid w:val="007E41EF"/>
    <w:rsid w:val="007E42BC"/>
    <w:rsid w:val="007E433A"/>
    <w:rsid w:val="007E43C7"/>
    <w:rsid w:val="007E45CD"/>
    <w:rsid w:val="007E461B"/>
    <w:rsid w:val="007E4687"/>
    <w:rsid w:val="007E47D2"/>
    <w:rsid w:val="007E482A"/>
    <w:rsid w:val="007E490D"/>
    <w:rsid w:val="007E4A1E"/>
    <w:rsid w:val="007E4A6D"/>
    <w:rsid w:val="007E4AC5"/>
    <w:rsid w:val="007E4B29"/>
    <w:rsid w:val="007E4C29"/>
    <w:rsid w:val="007E4E01"/>
    <w:rsid w:val="007E4E7B"/>
    <w:rsid w:val="007E4E80"/>
    <w:rsid w:val="007E4E9E"/>
    <w:rsid w:val="007E4F47"/>
    <w:rsid w:val="007E5503"/>
    <w:rsid w:val="007E5537"/>
    <w:rsid w:val="007E567C"/>
    <w:rsid w:val="007E573C"/>
    <w:rsid w:val="007E5800"/>
    <w:rsid w:val="007E5BE6"/>
    <w:rsid w:val="007E5C6D"/>
    <w:rsid w:val="007E5CA2"/>
    <w:rsid w:val="007E5E86"/>
    <w:rsid w:val="007E5F97"/>
    <w:rsid w:val="007E6038"/>
    <w:rsid w:val="007E638D"/>
    <w:rsid w:val="007E63E9"/>
    <w:rsid w:val="007E67EE"/>
    <w:rsid w:val="007E6817"/>
    <w:rsid w:val="007E6937"/>
    <w:rsid w:val="007E6976"/>
    <w:rsid w:val="007E69FC"/>
    <w:rsid w:val="007E6ABE"/>
    <w:rsid w:val="007E6C06"/>
    <w:rsid w:val="007E6EB5"/>
    <w:rsid w:val="007E6FA4"/>
    <w:rsid w:val="007E719C"/>
    <w:rsid w:val="007E7207"/>
    <w:rsid w:val="007E72A2"/>
    <w:rsid w:val="007E72EA"/>
    <w:rsid w:val="007E7319"/>
    <w:rsid w:val="007E7345"/>
    <w:rsid w:val="007E7663"/>
    <w:rsid w:val="007E7C8C"/>
    <w:rsid w:val="007E7CCB"/>
    <w:rsid w:val="007E7D19"/>
    <w:rsid w:val="007E7DD8"/>
    <w:rsid w:val="007E7F33"/>
    <w:rsid w:val="007F0035"/>
    <w:rsid w:val="007F00D4"/>
    <w:rsid w:val="007F0393"/>
    <w:rsid w:val="007F04D1"/>
    <w:rsid w:val="007F05D3"/>
    <w:rsid w:val="007F0653"/>
    <w:rsid w:val="007F0667"/>
    <w:rsid w:val="007F0A14"/>
    <w:rsid w:val="007F0B00"/>
    <w:rsid w:val="007F0B14"/>
    <w:rsid w:val="007F0DEE"/>
    <w:rsid w:val="007F0E8A"/>
    <w:rsid w:val="007F0EDC"/>
    <w:rsid w:val="007F1092"/>
    <w:rsid w:val="007F110C"/>
    <w:rsid w:val="007F13FF"/>
    <w:rsid w:val="007F142B"/>
    <w:rsid w:val="007F155F"/>
    <w:rsid w:val="007F1897"/>
    <w:rsid w:val="007F19A6"/>
    <w:rsid w:val="007F1A8C"/>
    <w:rsid w:val="007F1A9B"/>
    <w:rsid w:val="007F1AAE"/>
    <w:rsid w:val="007F1C29"/>
    <w:rsid w:val="007F1CA2"/>
    <w:rsid w:val="007F2027"/>
    <w:rsid w:val="007F202C"/>
    <w:rsid w:val="007F20DD"/>
    <w:rsid w:val="007F2182"/>
    <w:rsid w:val="007F21D4"/>
    <w:rsid w:val="007F21FB"/>
    <w:rsid w:val="007F2271"/>
    <w:rsid w:val="007F24BF"/>
    <w:rsid w:val="007F25B0"/>
    <w:rsid w:val="007F25EA"/>
    <w:rsid w:val="007F2AA1"/>
    <w:rsid w:val="007F2ADC"/>
    <w:rsid w:val="007F2B52"/>
    <w:rsid w:val="007F2C47"/>
    <w:rsid w:val="007F2E2F"/>
    <w:rsid w:val="007F2FFD"/>
    <w:rsid w:val="007F32DC"/>
    <w:rsid w:val="007F33D1"/>
    <w:rsid w:val="007F344F"/>
    <w:rsid w:val="007F35F4"/>
    <w:rsid w:val="007F35FE"/>
    <w:rsid w:val="007F36D3"/>
    <w:rsid w:val="007F374A"/>
    <w:rsid w:val="007F3A94"/>
    <w:rsid w:val="007F3C49"/>
    <w:rsid w:val="007F3C66"/>
    <w:rsid w:val="007F3F38"/>
    <w:rsid w:val="007F3F45"/>
    <w:rsid w:val="007F4227"/>
    <w:rsid w:val="007F45D0"/>
    <w:rsid w:val="007F4664"/>
    <w:rsid w:val="007F467E"/>
    <w:rsid w:val="007F46F9"/>
    <w:rsid w:val="007F4702"/>
    <w:rsid w:val="007F4A36"/>
    <w:rsid w:val="007F4A9B"/>
    <w:rsid w:val="007F4BB7"/>
    <w:rsid w:val="007F4CB7"/>
    <w:rsid w:val="007F4CC4"/>
    <w:rsid w:val="007F4CF3"/>
    <w:rsid w:val="007F4D25"/>
    <w:rsid w:val="007F505E"/>
    <w:rsid w:val="007F5119"/>
    <w:rsid w:val="007F511E"/>
    <w:rsid w:val="007F51C1"/>
    <w:rsid w:val="007F536C"/>
    <w:rsid w:val="007F58F5"/>
    <w:rsid w:val="007F593D"/>
    <w:rsid w:val="007F59E3"/>
    <w:rsid w:val="007F5C69"/>
    <w:rsid w:val="007F5ECC"/>
    <w:rsid w:val="007F5FC5"/>
    <w:rsid w:val="007F6274"/>
    <w:rsid w:val="007F62DC"/>
    <w:rsid w:val="007F636F"/>
    <w:rsid w:val="007F6689"/>
    <w:rsid w:val="007F6769"/>
    <w:rsid w:val="007F689C"/>
    <w:rsid w:val="007F68E0"/>
    <w:rsid w:val="007F6988"/>
    <w:rsid w:val="007F6B6E"/>
    <w:rsid w:val="007F6B77"/>
    <w:rsid w:val="007F6C84"/>
    <w:rsid w:val="007F6C8A"/>
    <w:rsid w:val="007F6C97"/>
    <w:rsid w:val="007F6CF3"/>
    <w:rsid w:val="007F7234"/>
    <w:rsid w:val="007F7360"/>
    <w:rsid w:val="007F7590"/>
    <w:rsid w:val="007F766E"/>
    <w:rsid w:val="007F7765"/>
    <w:rsid w:val="007F7767"/>
    <w:rsid w:val="007F784C"/>
    <w:rsid w:val="007F7981"/>
    <w:rsid w:val="007F799F"/>
    <w:rsid w:val="007F79EC"/>
    <w:rsid w:val="007F79F9"/>
    <w:rsid w:val="007F7A04"/>
    <w:rsid w:val="007F7A3C"/>
    <w:rsid w:val="007F7A62"/>
    <w:rsid w:val="007F7AC2"/>
    <w:rsid w:val="007F7BBC"/>
    <w:rsid w:val="007F7DEF"/>
    <w:rsid w:val="0080032A"/>
    <w:rsid w:val="0080037B"/>
    <w:rsid w:val="00800528"/>
    <w:rsid w:val="0080068B"/>
    <w:rsid w:val="00800885"/>
    <w:rsid w:val="008008B9"/>
    <w:rsid w:val="00800931"/>
    <w:rsid w:val="00800C0F"/>
    <w:rsid w:val="00800DC6"/>
    <w:rsid w:val="00800DDE"/>
    <w:rsid w:val="00800DF1"/>
    <w:rsid w:val="00801377"/>
    <w:rsid w:val="008014DC"/>
    <w:rsid w:val="0080156A"/>
    <w:rsid w:val="00801572"/>
    <w:rsid w:val="00801699"/>
    <w:rsid w:val="008019D7"/>
    <w:rsid w:val="00801B82"/>
    <w:rsid w:val="00801CA7"/>
    <w:rsid w:val="00801CE4"/>
    <w:rsid w:val="00801D61"/>
    <w:rsid w:val="00801D9D"/>
    <w:rsid w:val="00801E85"/>
    <w:rsid w:val="008020ED"/>
    <w:rsid w:val="0080222E"/>
    <w:rsid w:val="008022CC"/>
    <w:rsid w:val="00802300"/>
    <w:rsid w:val="0080240C"/>
    <w:rsid w:val="00802637"/>
    <w:rsid w:val="00802693"/>
    <w:rsid w:val="0080292A"/>
    <w:rsid w:val="00802948"/>
    <w:rsid w:val="00802A1E"/>
    <w:rsid w:val="00802ADD"/>
    <w:rsid w:val="00802B62"/>
    <w:rsid w:val="00802B74"/>
    <w:rsid w:val="00802BD7"/>
    <w:rsid w:val="00802C1C"/>
    <w:rsid w:val="00802C48"/>
    <w:rsid w:val="00802F76"/>
    <w:rsid w:val="0080302D"/>
    <w:rsid w:val="00803076"/>
    <w:rsid w:val="00803143"/>
    <w:rsid w:val="00803272"/>
    <w:rsid w:val="008032B2"/>
    <w:rsid w:val="00803379"/>
    <w:rsid w:val="00803534"/>
    <w:rsid w:val="00803603"/>
    <w:rsid w:val="00803608"/>
    <w:rsid w:val="008036A4"/>
    <w:rsid w:val="008036F2"/>
    <w:rsid w:val="00803974"/>
    <w:rsid w:val="008039C0"/>
    <w:rsid w:val="00803A1A"/>
    <w:rsid w:val="00803A31"/>
    <w:rsid w:val="00803BC1"/>
    <w:rsid w:val="00803BE3"/>
    <w:rsid w:val="00803C02"/>
    <w:rsid w:val="00804187"/>
    <w:rsid w:val="00804551"/>
    <w:rsid w:val="008046C8"/>
    <w:rsid w:val="00804776"/>
    <w:rsid w:val="00804A75"/>
    <w:rsid w:val="00804A9F"/>
    <w:rsid w:val="00804AAF"/>
    <w:rsid w:val="00804AFE"/>
    <w:rsid w:val="00804BB7"/>
    <w:rsid w:val="00804BFE"/>
    <w:rsid w:val="00805008"/>
    <w:rsid w:val="008053EE"/>
    <w:rsid w:val="008054A1"/>
    <w:rsid w:val="00805527"/>
    <w:rsid w:val="008055C0"/>
    <w:rsid w:val="008055D5"/>
    <w:rsid w:val="008058D8"/>
    <w:rsid w:val="00805B83"/>
    <w:rsid w:val="00805CD1"/>
    <w:rsid w:val="00805E65"/>
    <w:rsid w:val="00805FD8"/>
    <w:rsid w:val="00806086"/>
    <w:rsid w:val="008062E4"/>
    <w:rsid w:val="00806439"/>
    <w:rsid w:val="008065FC"/>
    <w:rsid w:val="00806882"/>
    <w:rsid w:val="00806A0D"/>
    <w:rsid w:val="00806AB4"/>
    <w:rsid w:val="00806D1E"/>
    <w:rsid w:val="00806D8D"/>
    <w:rsid w:val="00806E0C"/>
    <w:rsid w:val="008070AC"/>
    <w:rsid w:val="008072B8"/>
    <w:rsid w:val="0080735D"/>
    <w:rsid w:val="00807424"/>
    <w:rsid w:val="0080771E"/>
    <w:rsid w:val="0080787A"/>
    <w:rsid w:val="0081011E"/>
    <w:rsid w:val="0081022E"/>
    <w:rsid w:val="008102AC"/>
    <w:rsid w:val="008105D5"/>
    <w:rsid w:val="00810652"/>
    <w:rsid w:val="00810677"/>
    <w:rsid w:val="00810701"/>
    <w:rsid w:val="00810833"/>
    <w:rsid w:val="00810A4E"/>
    <w:rsid w:val="00810ADC"/>
    <w:rsid w:val="00810B4E"/>
    <w:rsid w:val="00810C04"/>
    <w:rsid w:val="00810D5C"/>
    <w:rsid w:val="00810F7A"/>
    <w:rsid w:val="00811069"/>
    <w:rsid w:val="008110C5"/>
    <w:rsid w:val="0081116E"/>
    <w:rsid w:val="00811437"/>
    <w:rsid w:val="00811587"/>
    <w:rsid w:val="0081158F"/>
    <w:rsid w:val="008115A9"/>
    <w:rsid w:val="008116A2"/>
    <w:rsid w:val="008116F1"/>
    <w:rsid w:val="00811754"/>
    <w:rsid w:val="00811C2F"/>
    <w:rsid w:val="00811C8F"/>
    <w:rsid w:val="00811ECA"/>
    <w:rsid w:val="00811FC7"/>
    <w:rsid w:val="00812036"/>
    <w:rsid w:val="008121CD"/>
    <w:rsid w:val="00812383"/>
    <w:rsid w:val="008123B6"/>
    <w:rsid w:val="0081260C"/>
    <w:rsid w:val="0081268F"/>
    <w:rsid w:val="00812758"/>
    <w:rsid w:val="00812795"/>
    <w:rsid w:val="008129BA"/>
    <w:rsid w:val="008129CB"/>
    <w:rsid w:val="00812AEE"/>
    <w:rsid w:val="00812B55"/>
    <w:rsid w:val="00812E52"/>
    <w:rsid w:val="00812E69"/>
    <w:rsid w:val="00812ED8"/>
    <w:rsid w:val="00812F71"/>
    <w:rsid w:val="008131F3"/>
    <w:rsid w:val="008132FC"/>
    <w:rsid w:val="008134B6"/>
    <w:rsid w:val="0081353D"/>
    <w:rsid w:val="008135D7"/>
    <w:rsid w:val="008135F6"/>
    <w:rsid w:val="00813718"/>
    <w:rsid w:val="008138FA"/>
    <w:rsid w:val="00813983"/>
    <w:rsid w:val="008139B5"/>
    <w:rsid w:val="00813BAB"/>
    <w:rsid w:val="00813BCE"/>
    <w:rsid w:val="00813CD9"/>
    <w:rsid w:val="00813F91"/>
    <w:rsid w:val="0081445D"/>
    <w:rsid w:val="008144D8"/>
    <w:rsid w:val="00814577"/>
    <w:rsid w:val="00814984"/>
    <w:rsid w:val="008149E6"/>
    <w:rsid w:val="00814A51"/>
    <w:rsid w:val="00814C40"/>
    <w:rsid w:val="00814DC3"/>
    <w:rsid w:val="00814EC9"/>
    <w:rsid w:val="00814ED5"/>
    <w:rsid w:val="00814F4B"/>
    <w:rsid w:val="00814F66"/>
    <w:rsid w:val="0081526B"/>
    <w:rsid w:val="008152F3"/>
    <w:rsid w:val="0081530B"/>
    <w:rsid w:val="00815322"/>
    <w:rsid w:val="00815402"/>
    <w:rsid w:val="00815539"/>
    <w:rsid w:val="008155F4"/>
    <w:rsid w:val="008157BE"/>
    <w:rsid w:val="00815AAE"/>
    <w:rsid w:val="00815B46"/>
    <w:rsid w:val="00815C43"/>
    <w:rsid w:val="00815C4D"/>
    <w:rsid w:val="00815D7C"/>
    <w:rsid w:val="00815E42"/>
    <w:rsid w:val="00815F04"/>
    <w:rsid w:val="00815FB2"/>
    <w:rsid w:val="00815FC7"/>
    <w:rsid w:val="00816029"/>
    <w:rsid w:val="0081606B"/>
    <w:rsid w:val="0081611F"/>
    <w:rsid w:val="0081615A"/>
    <w:rsid w:val="0081616E"/>
    <w:rsid w:val="0081620C"/>
    <w:rsid w:val="00816219"/>
    <w:rsid w:val="00816292"/>
    <w:rsid w:val="008162A8"/>
    <w:rsid w:val="008162C2"/>
    <w:rsid w:val="0081648C"/>
    <w:rsid w:val="008165A6"/>
    <w:rsid w:val="008165E2"/>
    <w:rsid w:val="008166A8"/>
    <w:rsid w:val="008166E2"/>
    <w:rsid w:val="0081673A"/>
    <w:rsid w:val="00816835"/>
    <w:rsid w:val="00816871"/>
    <w:rsid w:val="00816A63"/>
    <w:rsid w:val="00816B45"/>
    <w:rsid w:val="00816B69"/>
    <w:rsid w:val="00816B97"/>
    <w:rsid w:val="00816BB7"/>
    <w:rsid w:val="00816CCD"/>
    <w:rsid w:val="00816DA3"/>
    <w:rsid w:val="00816DDA"/>
    <w:rsid w:val="00816DF6"/>
    <w:rsid w:val="00816FDA"/>
    <w:rsid w:val="008174AA"/>
    <w:rsid w:val="008174D2"/>
    <w:rsid w:val="008175CF"/>
    <w:rsid w:val="0081763F"/>
    <w:rsid w:val="00817913"/>
    <w:rsid w:val="00817A5B"/>
    <w:rsid w:val="00817E2F"/>
    <w:rsid w:val="00817F27"/>
    <w:rsid w:val="00817F47"/>
    <w:rsid w:val="00820028"/>
    <w:rsid w:val="008201CF"/>
    <w:rsid w:val="00820238"/>
    <w:rsid w:val="00820251"/>
    <w:rsid w:val="008203D0"/>
    <w:rsid w:val="00820433"/>
    <w:rsid w:val="0082052D"/>
    <w:rsid w:val="0082053A"/>
    <w:rsid w:val="008207DD"/>
    <w:rsid w:val="00820908"/>
    <w:rsid w:val="00820943"/>
    <w:rsid w:val="00820A56"/>
    <w:rsid w:val="00820BD7"/>
    <w:rsid w:val="00820BF6"/>
    <w:rsid w:val="00820C06"/>
    <w:rsid w:val="00820FDB"/>
    <w:rsid w:val="008212C6"/>
    <w:rsid w:val="00821374"/>
    <w:rsid w:val="008214A6"/>
    <w:rsid w:val="008215F5"/>
    <w:rsid w:val="00821704"/>
    <w:rsid w:val="00821868"/>
    <w:rsid w:val="00821881"/>
    <w:rsid w:val="00821944"/>
    <w:rsid w:val="00821C67"/>
    <w:rsid w:val="00821C7A"/>
    <w:rsid w:val="00821C90"/>
    <w:rsid w:val="00821F88"/>
    <w:rsid w:val="00822186"/>
    <w:rsid w:val="008222AB"/>
    <w:rsid w:val="0082234F"/>
    <w:rsid w:val="00822477"/>
    <w:rsid w:val="00822603"/>
    <w:rsid w:val="0082297E"/>
    <w:rsid w:val="008229FA"/>
    <w:rsid w:val="00822B2A"/>
    <w:rsid w:val="00822BD0"/>
    <w:rsid w:val="00822C77"/>
    <w:rsid w:val="00822D3E"/>
    <w:rsid w:val="00822F34"/>
    <w:rsid w:val="00823012"/>
    <w:rsid w:val="008230C1"/>
    <w:rsid w:val="00823299"/>
    <w:rsid w:val="0082338B"/>
    <w:rsid w:val="00823473"/>
    <w:rsid w:val="0082352D"/>
    <w:rsid w:val="00823662"/>
    <w:rsid w:val="008236B9"/>
    <w:rsid w:val="0082374E"/>
    <w:rsid w:val="0082389B"/>
    <w:rsid w:val="008239DD"/>
    <w:rsid w:val="00823B48"/>
    <w:rsid w:val="00823BBD"/>
    <w:rsid w:val="00823C36"/>
    <w:rsid w:val="00823D3F"/>
    <w:rsid w:val="00823EE8"/>
    <w:rsid w:val="008240A7"/>
    <w:rsid w:val="008240D2"/>
    <w:rsid w:val="00824356"/>
    <w:rsid w:val="008244CA"/>
    <w:rsid w:val="00824573"/>
    <w:rsid w:val="008246B5"/>
    <w:rsid w:val="008246D8"/>
    <w:rsid w:val="0082474D"/>
    <w:rsid w:val="00824911"/>
    <w:rsid w:val="00824968"/>
    <w:rsid w:val="00824AD6"/>
    <w:rsid w:val="00824ADB"/>
    <w:rsid w:val="00824CE5"/>
    <w:rsid w:val="00824CF5"/>
    <w:rsid w:val="00824D02"/>
    <w:rsid w:val="00824D03"/>
    <w:rsid w:val="00824E60"/>
    <w:rsid w:val="00824EF3"/>
    <w:rsid w:val="00825023"/>
    <w:rsid w:val="00825266"/>
    <w:rsid w:val="00825316"/>
    <w:rsid w:val="008256C6"/>
    <w:rsid w:val="00825768"/>
    <w:rsid w:val="008257D2"/>
    <w:rsid w:val="008258B5"/>
    <w:rsid w:val="008258D1"/>
    <w:rsid w:val="00825ABB"/>
    <w:rsid w:val="00825B31"/>
    <w:rsid w:val="00825BF6"/>
    <w:rsid w:val="00825C31"/>
    <w:rsid w:val="00825C72"/>
    <w:rsid w:val="00825CFD"/>
    <w:rsid w:val="00825F0E"/>
    <w:rsid w:val="0082610C"/>
    <w:rsid w:val="00826189"/>
    <w:rsid w:val="008261EC"/>
    <w:rsid w:val="008264ED"/>
    <w:rsid w:val="00826796"/>
    <w:rsid w:val="008268F5"/>
    <w:rsid w:val="00826A40"/>
    <w:rsid w:val="00826A7F"/>
    <w:rsid w:val="00826ACC"/>
    <w:rsid w:val="00826BB6"/>
    <w:rsid w:val="00826BF8"/>
    <w:rsid w:val="00826CD1"/>
    <w:rsid w:val="00826E37"/>
    <w:rsid w:val="0082709D"/>
    <w:rsid w:val="008270D4"/>
    <w:rsid w:val="008271FD"/>
    <w:rsid w:val="008272CA"/>
    <w:rsid w:val="00827582"/>
    <w:rsid w:val="008275E5"/>
    <w:rsid w:val="00827647"/>
    <w:rsid w:val="0082771F"/>
    <w:rsid w:val="0082793C"/>
    <w:rsid w:val="00827B42"/>
    <w:rsid w:val="00827D52"/>
    <w:rsid w:val="00827E6C"/>
    <w:rsid w:val="008301C3"/>
    <w:rsid w:val="008302C2"/>
    <w:rsid w:val="008303E2"/>
    <w:rsid w:val="008304BA"/>
    <w:rsid w:val="00830569"/>
    <w:rsid w:val="008305B1"/>
    <w:rsid w:val="008305F9"/>
    <w:rsid w:val="00830623"/>
    <w:rsid w:val="00830666"/>
    <w:rsid w:val="0083080B"/>
    <w:rsid w:val="00830837"/>
    <w:rsid w:val="0083099A"/>
    <w:rsid w:val="00830A4C"/>
    <w:rsid w:val="00830A50"/>
    <w:rsid w:val="00830A63"/>
    <w:rsid w:val="00830B9C"/>
    <w:rsid w:val="00830C39"/>
    <w:rsid w:val="00830C61"/>
    <w:rsid w:val="00830D8F"/>
    <w:rsid w:val="00830DD6"/>
    <w:rsid w:val="00830E2A"/>
    <w:rsid w:val="00830F7B"/>
    <w:rsid w:val="00831154"/>
    <w:rsid w:val="00831194"/>
    <w:rsid w:val="008316D7"/>
    <w:rsid w:val="00831B85"/>
    <w:rsid w:val="00831D10"/>
    <w:rsid w:val="00831DE5"/>
    <w:rsid w:val="00832013"/>
    <w:rsid w:val="008320EB"/>
    <w:rsid w:val="0083219C"/>
    <w:rsid w:val="00832226"/>
    <w:rsid w:val="00832485"/>
    <w:rsid w:val="00832601"/>
    <w:rsid w:val="008327A6"/>
    <w:rsid w:val="00832A72"/>
    <w:rsid w:val="00832B83"/>
    <w:rsid w:val="00832C01"/>
    <w:rsid w:val="00832D7E"/>
    <w:rsid w:val="00832D9E"/>
    <w:rsid w:val="00832EB5"/>
    <w:rsid w:val="00832F24"/>
    <w:rsid w:val="00833009"/>
    <w:rsid w:val="00833054"/>
    <w:rsid w:val="00833292"/>
    <w:rsid w:val="00833393"/>
    <w:rsid w:val="00833497"/>
    <w:rsid w:val="0083368F"/>
    <w:rsid w:val="008336FA"/>
    <w:rsid w:val="00833B5A"/>
    <w:rsid w:val="00833BE2"/>
    <w:rsid w:val="00833C1C"/>
    <w:rsid w:val="00833C90"/>
    <w:rsid w:val="00833CDF"/>
    <w:rsid w:val="00833E43"/>
    <w:rsid w:val="008340CE"/>
    <w:rsid w:val="008343E9"/>
    <w:rsid w:val="00834447"/>
    <w:rsid w:val="0083445F"/>
    <w:rsid w:val="008345A1"/>
    <w:rsid w:val="008347F8"/>
    <w:rsid w:val="008349EB"/>
    <w:rsid w:val="00834CFA"/>
    <w:rsid w:val="00834DFF"/>
    <w:rsid w:val="00834F04"/>
    <w:rsid w:val="00834FE8"/>
    <w:rsid w:val="00835248"/>
    <w:rsid w:val="00835250"/>
    <w:rsid w:val="008352D3"/>
    <w:rsid w:val="0083531F"/>
    <w:rsid w:val="0083535C"/>
    <w:rsid w:val="008353F7"/>
    <w:rsid w:val="008354BB"/>
    <w:rsid w:val="008356AA"/>
    <w:rsid w:val="00835701"/>
    <w:rsid w:val="0083585A"/>
    <w:rsid w:val="00835BBA"/>
    <w:rsid w:val="00835BBE"/>
    <w:rsid w:val="00835D73"/>
    <w:rsid w:val="00835DC3"/>
    <w:rsid w:val="00835F31"/>
    <w:rsid w:val="00836187"/>
    <w:rsid w:val="00836279"/>
    <w:rsid w:val="008362E1"/>
    <w:rsid w:val="00836349"/>
    <w:rsid w:val="0083640A"/>
    <w:rsid w:val="008365D7"/>
    <w:rsid w:val="008368C9"/>
    <w:rsid w:val="00836C8F"/>
    <w:rsid w:val="00837088"/>
    <w:rsid w:val="008371AB"/>
    <w:rsid w:val="008373E9"/>
    <w:rsid w:val="008374B1"/>
    <w:rsid w:val="00837574"/>
    <w:rsid w:val="008377D3"/>
    <w:rsid w:val="008379E1"/>
    <w:rsid w:val="00837BAC"/>
    <w:rsid w:val="00837BDD"/>
    <w:rsid w:val="00837ED0"/>
    <w:rsid w:val="00840106"/>
    <w:rsid w:val="00840178"/>
    <w:rsid w:val="008405D9"/>
    <w:rsid w:val="008405DD"/>
    <w:rsid w:val="008408AF"/>
    <w:rsid w:val="00840A17"/>
    <w:rsid w:val="0084114B"/>
    <w:rsid w:val="008411E5"/>
    <w:rsid w:val="00841561"/>
    <w:rsid w:val="008415A5"/>
    <w:rsid w:val="008416FF"/>
    <w:rsid w:val="00841987"/>
    <w:rsid w:val="0084199F"/>
    <w:rsid w:val="00841C05"/>
    <w:rsid w:val="00841C2E"/>
    <w:rsid w:val="00841CBF"/>
    <w:rsid w:val="00841D2C"/>
    <w:rsid w:val="00842205"/>
    <w:rsid w:val="0084241D"/>
    <w:rsid w:val="008424B8"/>
    <w:rsid w:val="00842803"/>
    <w:rsid w:val="0084287D"/>
    <w:rsid w:val="00842AF7"/>
    <w:rsid w:val="00842CE7"/>
    <w:rsid w:val="00842F68"/>
    <w:rsid w:val="00842FE4"/>
    <w:rsid w:val="00843016"/>
    <w:rsid w:val="0084307C"/>
    <w:rsid w:val="00843277"/>
    <w:rsid w:val="008432C4"/>
    <w:rsid w:val="0084339F"/>
    <w:rsid w:val="00843477"/>
    <w:rsid w:val="0084348D"/>
    <w:rsid w:val="00843511"/>
    <w:rsid w:val="008436B2"/>
    <w:rsid w:val="008436E3"/>
    <w:rsid w:val="0084384B"/>
    <w:rsid w:val="008438BC"/>
    <w:rsid w:val="00843974"/>
    <w:rsid w:val="00843E2F"/>
    <w:rsid w:val="0084403B"/>
    <w:rsid w:val="00844153"/>
    <w:rsid w:val="008443C0"/>
    <w:rsid w:val="008445E6"/>
    <w:rsid w:val="00844609"/>
    <w:rsid w:val="008447AA"/>
    <w:rsid w:val="00844EE0"/>
    <w:rsid w:val="00844F28"/>
    <w:rsid w:val="00845084"/>
    <w:rsid w:val="00845116"/>
    <w:rsid w:val="008452C6"/>
    <w:rsid w:val="0084541E"/>
    <w:rsid w:val="0084547A"/>
    <w:rsid w:val="008454B0"/>
    <w:rsid w:val="008455E8"/>
    <w:rsid w:val="00845669"/>
    <w:rsid w:val="008456B5"/>
    <w:rsid w:val="008456DE"/>
    <w:rsid w:val="00845A77"/>
    <w:rsid w:val="00845A88"/>
    <w:rsid w:val="00845ACB"/>
    <w:rsid w:val="00845D7F"/>
    <w:rsid w:val="00845DCF"/>
    <w:rsid w:val="00845F40"/>
    <w:rsid w:val="008460CF"/>
    <w:rsid w:val="0084612F"/>
    <w:rsid w:val="00846180"/>
    <w:rsid w:val="008461D1"/>
    <w:rsid w:val="00846270"/>
    <w:rsid w:val="008463B1"/>
    <w:rsid w:val="008463D2"/>
    <w:rsid w:val="0084655E"/>
    <w:rsid w:val="00846631"/>
    <w:rsid w:val="0084690D"/>
    <w:rsid w:val="00846DE0"/>
    <w:rsid w:val="00847006"/>
    <w:rsid w:val="008470D9"/>
    <w:rsid w:val="0084717E"/>
    <w:rsid w:val="008473DB"/>
    <w:rsid w:val="00847534"/>
    <w:rsid w:val="0084754B"/>
    <w:rsid w:val="0084755C"/>
    <w:rsid w:val="00847697"/>
    <w:rsid w:val="008477C5"/>
    <w:rsid w:val="008478E8"/>
    <w:rsid w:val="00847A2E"/>
    <w:rsid w:val="00847ABE"/>
    <w:rsid w:val="00847C99"/>
    <w:rsid w:val="00847CAB"/>
    <w:rsid w:val="00847DAC"/>
    <w:rsid w:val="00847E2C"/>
    <w:rsid w:val="00847F8C"/>
    <w:rsid w:val="0084A3B8"/>
    <w:rsid w:val="008500C4"/>
    <w:rsid w:val="00850141"/>
    <w:rsid w:val="008502E0"/>
    <w:rsid w:val="00850339"/>
    <w:rsid w:val="0085039E"/>
    <w:rsid w:val="008503DD"/>
    <w:rsid w:val="00850420"/>
    <w:rsid w:val="00850428"/>
    <w:rsid w:val="0085054B"/>
    <w:rsid w:val="0085059C"/>
    <w:rsid w:val="0085070D"/>
    <w:rsid w:val="00850758"/>
    <w:rsid w:val="0085085E"/>
    <w:rsid w:val="008508D3"/>
    <w:rsid w:val="00850945"/>
    <w:rsid w:val="0085096A"/>
    <w:rsid w:val="00850BF3"/>
    <w:rsid w:val="00850CC3"/>
    <w:rsid w:val="00850CDD"/>
    <w:rsid w:val="008510C3"/>
    <w:rsid w:val="00851216"/>
    <w:rsid w:val="00851230"/>
    <w:rsid w:val="008512AA"/>
    <w:rsid w:val="0085133E"/>
    <w:rsid w:val="008513F9"/>
    <w:rsid w:val="00851576"/>
    <w:rsid w:val="00851657"/>
    <w:rsid w:val="00851690"/>
    <w:rsid w:val="008516FD"/>
    <w:rsid w:val="008518AC"/>
    <w:rsid w:val="0085198F"/>
    <w:rsid w:val="00851E0C"/>
    <w:rsid w:val="00851EAF"/>
    <w:rsid w:val="00851F28"/>
    <w:rsid w:val="00852006"/>
    <w:rsid w:val="00852064"/>
    <w:rsid w:val="0085208E"/>
    <w:rsid w:val="00852296"/>
    <w:rsid w:val="00852316"/>
    <w:rsid w:val="0085247D"/>
    <w:rsid w:val="008526C8"/>
    <w:rsid w:val="0085275D"/>
    <w:rsid w:val="0085282A"/>
    <w:rsid w:val="008529D6"/>
    <w:rsid w:val="00852B23"/>
    <w:rsid w:val="00852CC0"/>
    <w:rsid w:val="00852CEC"/>
    <w:rsid w:val="00852E2D"/>
    <w:rsid w:val="00852E94"/>
    <w:rsid w:val="00852EC2"/>
    <w:rsid w:val="00852F47"/>
    <w:rsid w:val="00853045"/>
    <w:rsid w:val="00853114"/>
    <w:rsid w:val="008532B3"/>
    <w:rsid w:val="008532EB"/>
    <w:rsid w:val="008532F5"/>
    <w:rsid w:val="00853378"/>
    <w:rsid w:val="008533EE"/>
    <w:rsid w:val="00853474"/>
    <w:rsid w:val="008534BA"/>
    <w:rsid w:val="0085373B"/>
    <w:rsid w:val="00853866"/>
    <w:rsid w:val="00853A60"/>
    <w:rsid w:val="00853AAA"/>
    <w:rsid w:val="00853B32"/>
    <w:rsid w:val="00853B68"/>
    <w:rsid w:val="00853BE3"/>
    <w:rsid w:val="00853C51"/>
    <w:rsid w:val="00853D79"/>
    <w:rsid w:val="00853E75"/>
    <w:rsid w:val="00853EE0"/>
    <w:rsid w:val="00853F7C"/>
    <w:rsid w:val="0085402D"/>
    <w:rsid w:val="008540E7"/>
    <w:rsid w:val="0085416F"/>
    <w:rsid w:val="00854242"/>
    <w:rsid w:val="0085437A"/>
    <w:rsid w:val="00854399"/>
    <w:rsid w:val="008543FB"/>
    <w:rsid w:val="008544C2"/>
    <w:rsid w:val="00854508"/>
    <w:rsid w:val="00854514"/>
    <w:rsid w:val="00854676"/>
    <w:rsid w:val="00854736"/>
    <w:rsid w:val="008547D2"/>
    <w:rsid w:val="00854A28"/>
    <w:rsid w:val="00854A5F"/>
    <w:rsid w:val="00854B44"/>
    <w:rsid w:val="00854C1D"/>
    <w:rsid w:val="00854C49"/>
    <w:rsid w:val="00854E7D"/>
    <w:rsid w:val="00854F9D"/>
    <w:rsid w:val="0085509B"/>
    <w:rsid w:val="008550E0"/>
    <w:rsid w:val="0085510E"/>
    <w:rsid w:val="008551C7"/>
    <w:rsid w:val="00855376"/>
    <w:rsid w:val="008553BA"/>
    <w:rsid w:val="008553C3"/>
    <w:rsid w:val="008555AD"/>
    <w:rsid w:val="00855652"/>
    <w:rsid w:val="00855673"/>
    <w:rsid w:val="008558B8"/>
    <w:rsid w:val="00855B37"/>
    <w:rsid w:val="00855B8F"/>
    <w:rsid w:val="00855C95"/>
    <w:rsid w:val="00855DFD"/>
    <w:rsid w:val="00855ED7"/>
    <w:rsid w:val="00855FA9"/>
    <w:rsid w:val="00855FAF"/>
    <w:rsid w:val="008560DC"/>
    <w:rsid w:val="00856150"/>
    <w:rsid w:val="00856264"/>
    <w:rsid w:val="00856328"/>
    <w:rsid w:val="008567A8"/>
    <w:rsid w:val="008567F8"/>
    <w:rsid w:val="00856867"/>
    <w:rsid w:val="008568D6"/>
    <w:rsid w:val="0085698B"/>
    <w:rsid w:val="00856AB7"/>
    <w:rsid w:val="00856C6C"/>
    <w:rsid w:val="00856E26"/>
    <w:rsid w:val="00856E67"/>
    <w:rsid w:val="00856E7E"/>
    <w:rsid w:val="00856F01"/>
    <w:rsid w:val="0085701A"/>
    <w:rsid w:val="008570B2"/>
    <w:rsid w:val="008570D4"/>
    <w:rsid w:val="0085734B"/>
    <w:rsid w:val="008573A7"/>
    <w:rsid w:val="00857894"/>
    <w:rsid w:val="0085798E"/>
    <w:rsid w:val="00857AB1"/>
    <w:rsid w:val="00857B38"/>
    <w:rsid w:val="00857DE3"/>
    <w:rsid w:val="00857E48"/>
    <w:rsid w:val="00857E9F"/>
    <w:rsid w:val="00857F52"/>
    <w:rsid w:val="00860165"/>
    <w:rsid w:val="008601AC"/>
    <w:rsid w:val="00860331"/>
    <w:rsid w:val="00860488"/>
    <w:rsid w:val="008604AD"/>
    <w:rsid w:val="0086066A"/>
    <w:rsid w:val="00860737"/>
    <w:rsid w:val="008609BA"/>
    <w:rsid w:val="00860B06"/>
    <w:rsid w:val="00860C01"/>
    <w:rsid w:val="00860C05"/>
    <w:rsid w:val="00860C2F"/>
    <w:rsid w:val="00860C58"/>
    <w:rsid w:val="00860CF1"/>
    <w:rsid w:val="00861286"/>
    <w:rsid w:val="008612A1"/>
    <w:rsid w:val="008612BC"/>
    <w:rsid w:val="008612E4"/>
    <w:rsid w:val="00861505"/>
    <w:rsid w:val="00861517"/>
    <w:rsid w:val="00861526"/>
    <w:rsid w:val="0086184B"/>
    <w:rsid w:val="00861924"/>
    <w:rsid w:val="00861AC3"/>
    <w:rsid w:val="00861DB5"/>
    <w:rsid w:val="00861DF9"/>
    <w:rsid w:val="00861E2A"/>
    <w:rsid w:val="00862022"/>
    <w:rsid w:val="00862111"/>
    <w:rsid w:val="008621C4"/>
    <w:rsid w:val="00862227"/>
    <w:rsid w:val="008623EE"/>
    <w:rsid w:val="00862567"/>
    <w:rsid w:val="008626DF"/>
    <w:rsid w:val="008627A9"/>
    <w:rsid w:val="00862A8C"/>
    <w:rsid w:val="00862B87"/>
    <w:rsid w:val="00862BC0"/>
    <w:rsid w:val="00862CC9"/>
    <w:rsid w:val="00862D3D"/>
    <w:rsid w:val="00862D80"/>
    <w:rsid w:val="00862E13"/>
    <w:rsid w:val="00862E3C"/>
    <w:rsid w:val="00862FBE"/>
    <w:rsid w:val="0086306B"/>
    <w:rsid w:val="00863082"/>
    <w:rsid w:val="00863160"/>
    <w:rsid w:val="008632FF"/>
    <w:rsid w:val="00863300"/>
    <w:rsid w:val="00863305"/>
    <w:rsid w:val="008633CB"/>
    <w:rsid w:val="008633EC"/>
    <w:rsid w:val="0086345B"/>
    <w:rsid w:val="00863872"/>
    <w:rsid w:val="0086393C"/>
    <w:rsid w:val="008639EF"/>
    <w:rsid w:val="00863B13"/>
    <w:rsid w:val="00863C7F"/>
    <w:rsid w:val="00863D24"/>
    <w:rsid w:val="00863D86"/>
    <w:rsid w:val="00863E0C"/>
    <w:rsid w:val="00863EC5"/>
    <w:rsid w:val="00864048"/>
    <w:rsid w:val="0086416A"/>
    <w:rsid w:val="00864253"/>
    <w:rsid w:val="008643EF"/>
    <w:rsid w:val="00864447"/>
    <w:rsid w:val="0086451D"/>
    <w:rsid w:val="00864605"/>
    <w:rsid w:val="00864608"/>
    <w:rsid w:val="0086462B"/>
    <w:rsid w:val="00864913"/>
    <w:rsid w:val="0086499E"/>
    <w:rsid w:val="00864A47"/>
    <w:rsid w:val="00864E49"/>
    <w:rsid w:val="00864EED"/>
    <w:rsid w:val="00864F7A"/>
    <w:rsid w:val="00865122"/>
    <w:rsid w:val="00865228"/>
    <w:rsid w:val="00865385"/>
    <w:rsid w:val="00865495"/>
    <w:rsid w:val="008654EA"/>
    <w:rsid w:val="00865646"/>
    <w:rsid w:val="0086568A"/>
    <w:rsid w:val="00865772"/>
    <w:rsid w:val="00865B22"/>
    <w:rsid w:val="00865D99"/>
    <w:rsid w:val="00865EDE"/>
    <w:rsid w:val="00866463"/>
    <w:rsid w:val="0086676C"/>
    <w:rsid w:val="008667E6"/>
    <w:rsid w:val="0086687B"/>
    <w:rsid w:val="008668FC"/>
    <w:rsid w:val="00866A9B"/>
    <w:rsid w:val="00866AF1"/>
    <w:rsid w:val="00866C08"/>
    <w:rsid w:val="00866E96"/>
    <w:rsid w:val="00866F6F"/>
    <w:rsid w:val="00867018"/>
    <w:rsid w:val="008670E1"/>
    <w:rsid w:val="00867295"/>
    <w:rsid w:val="008673F8"/>
    <w:rsid w:val="00867499"/>
    <w:rsid w:val="00867630"/>
    <w:rsid w:val="0086767D"/>
    <w:rsid w:val="008677ED"/>
    <w:rsid w:val="0086783C"/>
    <w:rsid w:val="00867A19"/>
    <w:rsid w:val="00867CCD"/>
    <w:rsid w:val="008700C8"/>
    <w:rsid w:val="0087028E"/>
    <w:rsid w:val="008702BC"/>
    <w:rsid w:val="0087037A"/>
    <w:rsid w:val="00870565"/>
    <w:rsid w:val="00870575"/>
    <w:rsid w:val="00870689"/>
    <w:rsid w:val="008706E4"/>
    <w:rsid w:val="00870721"/>
    <w:rsid w:val="008708FA"/>
    <w:rsid w:val="00870950"/>
    <w:rsid w:val="008709E4"/>
    <w:rsid w:val="00870CAB"/>
    <w:rsid w:val="00870D08"/>
    <w:rsid w:val="00871231"/>
    <w:rsid w:val="008714BF"/>
    <w:rsid w:val="00871551"/>
    <w:rsid w:val="0087197C"/>
    <w:rsid w:val="00871992"/>
    <w:rsid w:val="00871996"/>
    <w:rsid w:val="00871D9F"/>
    <w:rsid w:val="00872217"/>
    <w:rsid w:val="0087227B"/>
    <w:rsid w:val="008723A8"/>
    <w:rsid w:val="00872700"/>
    <w:rsid w:val="008727CE"/>
    <w:rsid w:val="0087285B"/>
    <w:rsid w:val="0087287A"/>
    <w:rsid w:val="0087298E"/>
    <w:rsid w:val="00872B34"/>
    <w:rsid w:val="00872BA4"/>
    <w:rsid w:val="00872C5F"/>
    <w:rsid w:val="00872ED7"/>
    <w:rsid w:val="00872FFE"/>
    <w:rsid w:val="008730B7"/>
    <w:rsid w:val="008731AC"/>
    <w:rsid w:val="008732DD"/>
    <w:rsid w:val="008732FC"/>
    <w:rsid w:val="00873355"/>
    <w:rsid w:val="008734D5"/>
    <w:rsid w:val="0087353C"/>
    <w:rsid w:val="008735CE"/>
    <w:rsid w:val="0087393D"/>
    <w:rsid w:val="008739AB"/>
    <w:rsid w:val="00873A32"/>
    <w:rsid w:val="00873B89"/>
    <w:rsid w:val="00873C0E"/>
    <w:rsid w:val="00873D29"/>
    <w:rsid w:val="008742A5"/>
    <w:rsid w:val="008742D6"/>
    <w:rsid w:val="008743CF"/>
    <w:rsid w:val="008745D8"/>
    <w:rsid w:val="0087479C"/>
    <w:rsid w:val="008747C8"/>
    <w:rsid w:val="00874A78"/>
    <w:rsid w:val="00874C0B"/>
    <w:rsid w:val="00874ED3"/>
    <w:rsid w:val="0087509B"/>
    <w:rsid w:val="008750E5"/>
    <w:rsid w:val="00875137"/>
    <w:rsid w:val="008751BC"/>
    <w:rsid w:val="008754EB"/>
    <w:rsid w:val="00875519"/>
    <w:rsid w:val="0087572A"/>
    <w:rsid w:val="00875870"/>
    <w:rsid w:val="0087588A"/>
    <w:rsid w:val="00875CE3"/>
    <w:rsid w:val="00875EA0"/>
    <w:rsid w:val="00876012"/>
    <w:rsid w:val="00876028"/>
    <w:rsid w:val="008760A3"/>
    <w:rsid w:val="0087610C"/>
    <w:rsid w:val="00876151"/>
    <w:rsid w:val="008764DE"/>
    <w:rsid w:val="008764E7"/>
    <w:rsid w:val="0087656C"/>
    <w:rsid w:val="008767D9"/>
    <w:rsid w:val="00876A5F"/>
    <w:rsid w:val="00876F06"/>
    <w:rsid w:val="00876FF1"/>
    <w:rsid w:val="008772A6"/>
    <w:rsid w:val="0087731F"/>
    <w:rsid w:val="0087760E"/>
    <w:rsid w:val="0087784E"/>
    <w:rsid w:val="0087790D"/>
    <w:rsid w:val="00877935"/>
    <w:rsid w:val="00877C3A"/>
    <w:rsid w:val="00877C75"/>
    <w:rsid w:val="00877DE7"/>
    <w:rsid w:val="00877E43"/>
    <w:rsid w:val="0087EBB1"/>
    <w:rsid w:val="0088002B"/>
    <w:rsid w:val="00880030"/>
    <w:rsid w:val="00880121"/>
    <w:rsid w:val="00880210"/>
    <w:rsid w:val="008802B8"/>
    <w:rsid w:val="00880341"/>
    <w:rsid w:val="0088040B"/>
    <w:rsid w:val="008806F2"/>
    <w:rsid w:val="00880783"/>
    <w:rsid w:val="008808A1"/>
    <w:rsid w:val="0088092A"/>
    <w:rsid w:val="00880BB0"/>
    <w:rsid w:val="00880C1D"/>
    <w:rsid w:val="0088113E"/>
    <w:rsid w:val="00881212"/>
    <w:rsid w:val="0088127A"/>
    <w:rsid w:val="008814E4"/>
    <w:rsid w:val="008814F5"/>
    <w:rsid w:val="00881552"/>
    <w:rsid w:val="00881593"/>
    <w:rsid w:val="00881670"/>
    <w:rsid w:val="00881722"/>
    <w:rsid w:val="0088184E"/>
    <w:rsid w:val="0088185F"/>
    <w:rsid w:val="0088188F"/>
    <w:rsid w:val="00881B70"/>
    <w:rsid w:val="00881DC3"/>
    <w:rsid w:val="00881DE8"/>
    <w:rsid w:val="00881EC3"/>
    <w:rsid w:val="00881F77"/>
    <w:rsid w:val="00881FE5"/>
    <w:rsid w:val="00882001"/>
    <w:rsid w:val="0088203F"/>
    <w:rsid w:val="008820C8"/>
    <w:rsid w:val="008821FD"/>
    <w:rsid w:val="0088234D"/>
    <w:rsid w:val="0088240E"/>
    <w:rsid w:val="00882639"/>
    <w:rsid w:val="008826AD"/>
    <w:rsid w:val="00882935"/>
    <w:rsid w:val="0088294A"/>
    <w:rsid w:val="00882A23"/>
    <w:rsid w:val="00882C69"/>
    <w:rsid w:val="00882E4D"/>
    <w:rsid w:val="00882E70"/>
    <w:rsid w:val="008830ED"/>
    <w:rsid w:val="00883124"/>
    <w:rsid w:val="00883186"/>
    <w:rsid w:val="00883419"/>
    <w:rsid w:val="00883426"/>
    <w:rsid w:val="008834CD"/>
    <w:rsid w:val="00883663"/>
    <w:rsid w:val="008838CF"/>
    <w:rsid w:val="00883AAC"/>
    <w:rsid w:val="00883BAA"/>
    <w:rsid w:val="00883CB1"/>
    <w:rsid w:val="00883E34"/>
    <w:rsid w:val="00883F82"/>
    <w:rsid w:val="008842B3"/>
    <w:rsid w:val="00884367"/>
    <w:rsid w:val="00884379"/>
    <w:rsid w:val="00884545"/>
    <w:rsid w:val="0088459F"/>
    <w:rsid w:val="008846AB"/>
    <w:rsid w:val="008848E1"/>
    <w:rsid w:val="00884D55"/>
    <w:rsid w:val="00884E1D"/>
    <w:rsid w:val="00884F67"/>
    <w:rsid w:val="00885024"/>
    <w:rsid w:val="008850D6"/>
    <w:rsid w:val="0088512E"/>
    <w:rsid w:val="00885365"/>
    <w:rsid w:val="00885717"/>
    <w:rsid w:val="00885A18"/>
    <w:rsid w:val="00885C32"/>
    <w:rsid w:val="00885CAC"/>
    <w:rsid w:val="00885CD2"/>
    <w:rsid w:val="00885E4F"/>
    <w:rsid w:val="00885EBE"/>
    <w:rsid w:val="00885EC0"/>
    <w:rsid w:val="00885F48"/>
    <w:rsid w:val="00886075"/>
    <w:rsid w:val="008861C6"/>
    <w:rsid w:val="00886457"/>
    <w:rsid w:val="00886D01"/>
    <w:rsid w:val="00886F51"/>
    <w:rsid w:val="0088726D"/>
    <w:rsid w:val="008876A2"/>
    <w:rsid w:val="008876C3"/>
    <w:rsid w:val="008877F5"/>
    <w:rsid w:val="00887867"/>
    <w:rsid w:val="008878A5"/>
    <w:rsid w:val="0088791D"/>
    <w:rsid w:val="0088794C"/>
    <w:rsid w:val="00887BB4"/>
    <w:rsid w:val="00887BF8"/>
    <w:rsid w:val="00887C26"/>
    <w:rsid w:val="00887C39"/>
    <w:rsid w:val="00887CC5"/>
    <w:rsid w:val="00887CD7"/>
    <w:rsid w:val="008900BB"/>
    <w:rsid w:val="00890197"/>
    <w:rsid w:val="00890279"/>
    <w:rsid w:val="00890375"/>
    <w:rsid w:val="008906A4"/>
    <w:rsid w:val="00890745"/>
    <w:rsid w:val="0089092A"/>
    <w:rsid w:val="00890A1E"/>
    <w:rsid w:val="00890C1D"/>
    <w:rsid w:val="00890CD0"/>
    <w:rsid w:val="00890D83"/>
    <w:rsid w:val="00890E43"/>
    <w:rsid w:val="008912E3"/>
    <w:rsid w:val="008913C1"/>
    <w:rsid w:val="00891446"/>
    <w:rsid w:val="008914A9"/>
    <w:rsid w:val="00891832"/>
    <w:rsid w:val="00891E36"/>
    <w:rsid w:val="00891EB0"/>
    <w:rsid w:val="00891EF9"/>
    <w:rsid w:val="0089206F"/>
    <w:rsid w:val="00892113"/>
    <w:rsid w:val="0089223D"/>
    <w:rsid w:val="0089225F"/>
    <w:rsid w:val="00892302"/>
    <w:rsid w:val="008923C5"/>
    <w:rsid w:val="0089241B"/>
    <w:rsid w:val="00892549"/>
    <w:rsid w:val="008926D4"/>
    <w:rsid w:val="0089271C"/>
    <w:rsid w:val="008928BF"/>
    <w:rsid w:val="00892C48"/>
    <w:rsid w:val="00892D7C"/>
    <w:rsid w:val="00892DDF"/>
    <w:rsid w:val="00892E66"/>
    <w:rsid w:val="00893086"/>
    <w:rsid w:val="008932DB"/>
    <w:rsid w:val="00893401"/>
    <w:rsid w:val="00893485"/>
    <w:rsid w:val="008934DA"/>
    <w:rsid w:val="00893555"/>
    <w:rsid w:val="008935ED"/>
    <w:rsid w:val="00893704"/>
    <w:rsid w:val="00893877"/>
    <w:rsid w:val="00893906"/>
    <w:rsid w:val="00893A6B"/>
    <w:rsid w:val="00893ACC"/>
    <w:rsid w:val="00893B6A"/>
    <w:rsid w:val="00893E9C"/>
    <w:rsid w:val="00893EE0"/>
    <w:rsid w:val="00893FC4"/>
    <w:rsid w:val="008941AA"/>
    <w:rsid w:val="008942B8"/>
    <w:rsid w:val="00894301"/>
    <w:rsid w:val="0089438C"/>
    <w:rsid w:val="008944CE"/>
    <w:rsid w:val="0089475B"/>
    <w:rsid w:val="0089479E"/>
    <w:rsid w:val="00894B0D"/>
    <w:rsid w:val="00894B23"/>
    <w:rsid w:val="00894BDF"/>
    <w:rsid w:val="00894C47"/>
    <w:rsid w:val="00894D9D"/>
    <w:rsid w:val="00894FED"/>
    <w:rsid w:val="0089523C"/>
    <w:rsid w:val="00895489"/>
    <w:rsid w:val="0089568E"/>
    <w:rsid w:val="008959B7"/>
    <w:rsid w:val="00895AD0"/>
    <w:rsid w:val="00895AE1"/>
    <w:rsid w:val="00895CF6"/>
    <w:rsid w:val="00895E74"/>
    <w:rsid w:val="00895FAE"/>
    <w:rsid w:val="0089619A"/>
    <w:rsid w:val="0089629F"/>
    <w:rsid w:val="00896531"/>
    <w:rsid w:val="008965B2"/>
    <w:rsid w:val="008968E6"/>
    <w:rsid w:val="00896987"/>
    <w:rsid w:val="008969D8"/>
    <w:rsid w:val="00896B2C"/>
    <w:rsid w:val="00896BAC"/>
    <w:rsid w:val="00896BC0"/>
    <w:rsid w:val="00896D2E"/>
    <w:rsid w:val="00896D5E"/>
    <w:rsid w:val="00896D99"/>
    <w:rsid w:val="00897097"/>
    <w:rsid w:val="0089726C"/>
    <w:rsid w:val="008972C1"/>
    <w:rsid w:val="008972E0"/>
    <w:rsid w:val="008972EB"/>
    <w:rsid w:val="00897302"/>
    <w:rsid w:val="00897460"/>
    <w:rsid w:val="00897481"/>
    <w:rsid w:val="00897534"/>
    <w:rsid w:val="008975EB"/>
    <w:rsid w:val="0089766D"/>
    <w:rsid w:val="008978C5"/>
    <w:rsid w:val="0089798C"/>
    <w:rsid w:val="00897A5C"/>
    <w:rsid w:val="00897AFB"/>
    <w:rsid w:val="00897BB5"/>
    <w:rsid w:val="00897CAC"/>
    <w:rsid w:val="008A001B"/>
    <w:rsid w:val="008A0056"/>
    <w:rsid w:val="008A007B"/>
    <w:rsid w:val="008A00BC"/>
    <w:rsid w:val="008A00C0"/>
    <w:rsid w:val="008A0102"/>
    <w:rsid w:val="008A0347"/>
    <w:rsid w:val="008A034F"/>
    <w:rsid w:val="008A041C"/>
    <w:rsid w:val="008A0517"/>
    <w:rsid w:val="008A05E0"/>
    <w:rsid w:val="008A0654"/>
    <w:rsid w:val="008A06E3"/>
    <w:rsid w:val="008A0781"/>
    <w:rsid w:val="008A0941"/>
    <w:rsid w:val="008A0995"/>
    <w:rsid w:val="008A0EC1"/>
    <w:rsid w:val="008A0F64"/>
    <w:rsid w:val="008A0FC3"/>
    <w:rsid w:val="008A1261"/>
    <w:rsid w:val="008A126F"/>
    <w:rsid w:val="008A130C"/>
    <w:rsid w:val="008A15F8"/>
    <w:rsid w:val="008A16D2"/>
    <w:rsid w:val="008A1768"/>
    <w:rsid w:val="008A17B1"/>
    <w:rsid w:val="008A17F9"/>
    <w:rsid w:val="008A1973"/>
    <w:rsid w:val="008A1A4C"/>
    <w:rsid w:val="008A1A83"/>
    <w:rsid w:val="008A1AB1"/>
    <w:rsid w:val="008A1AFB"/>
    <w:rsid w:val="008A1CD4"/>
    <w:rsid w:val="008A20ED"/>
    <w:rsid w:val="008A2176"/>
    <w:rsid w:val="008A23B8"/>
    <w:rsid w:val="008A246C"/>
    <w:rsid w:val="008A2483"/>
    <w:rsid w:val="008A25D2"/>
    <w:rsid w:val="008A25F9"/>
    <w:rsid w:val="008A261B"/>
    <w:rsid w:val="008A2624"/>
    <w:rsid w:val="008A27D2"/>
    <w:rsid w:val="008A27EC"/>
    <w:rsid w:val="008A2B5E"/>
    <w:rsid w:val="008A2BB2"/>
    <w:rsid w:val="008A2F89"/>
    <w:rsid w:val="008A30A7"/>
    <w:rsid w:val="008A31AE"/>
    <w:rsid w:val="008A324C"/>
    <w:rsid w:val="008A328E"/>
    <w:rsid w:val="008A33C2"/>
    <w:rsid w:val="008A3469"/>
    <w:rsid w:val="008A370C"/>
    <w:rsid w:val="008A37C2"/>
    <w:rsid w:val="008A388B"/>
    <w:rsid w:val="008A38B6"/>
    <w:rsid w:val="008A3AA0"/>
    <w:rsid w:val="008A3B68"/>
    <w:rsid w:val="008A3B7D"/>
    <w:rsid w:val="008A3C10"/>
    <w:rsid w:val="008A40E2"/>
    <w:rsid w:val="008A42CF"/>
    <w:rsid w:val="008A43B2"/>
    <w:rsid w:val="008A43DA"/>
    <w:rsid w:val="008A4446"/>
    <w:rsid w:val="008A4491"/>
    <w:rsid w:val="008A44B0"/>
    <w:rsid w:val="008A45D7"/>
    <w:rsid w:val="008A49B2"/>
    <w:rsid w:val="008A4BDD"/>
    <w:rsid w:val="008A4D95"/>
    <w:rsid w:val="008A4DA1"/>
    <w:rsid w:val="008A4EA2"/>
    <w:rsid w:val="008A4EBD"/>
    <w:rsid w:val="008A4F3F"/>
    <w:rsid w:val="008A503A"/>
    <w:rsid w:val="008A5096"/>
    <w:rsid w:val="008A51DB"/>
    <w:rsid w:val="008A527C"/>
    <w:rsid w:val="008A55B3"/>
    <w:rsid w:val="008A588C"/>
    <w:rsid w:val="008A5940"/>
    <w:rsid w:val="008A5AF7"/>
    <w:rsid w:val="008A5D2C"/>
    <w:rsid w:val="008A5D4F"/>
    <w:rsid w:val="008A5DF9"/>
    <w:rsid w:val="008A5EFF"/>
    <w:rsid w:val="008A6003"/>
    <w:rsid w:val="008A612D"/>
    <w:rsid w:val="008A61D1"/>
    <w:rsid w:val="008A63A5"/>
    <w:rsid w:val="008A6587"/>
    <w:rsid w:val="008A66EB"/>
    <w:rsid w:val="008A6CEC"/>
    <w:rsid w:val="008A6D16"/>
    <w:rsid w:val="008A6D18"/>
    <w:rsid w:val="008A6DCE"/>
    <w:rsid w:val="008A6E30"/>
    <w:rsid w:val="008A6EC7"/>
    <w:rsid w:val="008A70E7"/>
    <w:rsid w:val="008A70F2"/>
    <w:rsid w:val="008A7179"/>
    <w:rsid w:val="008A74E1"/>
    <w:rsid w:val="008A754B"/>
    <w:rsid w:val="008A7607"/>
    <w:rsid w:val="008A76A6"/>
    <w:rsid w:val="008A78FC"/>
    <w:rsid w:val="008A7922"/>
    <w:rsid w:val="008A79E1"/>
    <w:rsid w:val="008A79E8"/>
    <w:rsid w:val="008A7BCC"/>
    <w:rsid w:val="008A7BE5"/>
    <w:rsid w:val="008A7D5D"/>
    <w:rsid w:val="008A7DCC"/>
    <w:rsid w:val="008A7DFE"/>
    <w:rsid w:val="008A7F7D"/>
    <w:rsid w:val="008A7F80"/>
    <w:rsid w:val="008B01B4"/>
    <w:rsid w:val="008B028E"/>
    <w:rsid w:val="008B0347"/>
    <w:rsid w:val="008B0495"/>
    <w:rsid w:val="008B0566"/>
    <w:rsid w:val="008B05CF"/>
    <w:rsid w:val="008B0A4E"/>
    <w:rsid w:val="008B0AE2"/>
    <w:rsid w:val="008B0CFB"/>
    <w:rsid w:val="008B0DFC"/>
    <w:rsid w:val="008B1056"/>
    <w:rsid w:val="008B10FD"/>
    <w:rsid w:val="008B113A"/>
    <w:rsid w:val="008B119C"/>
    <w:rsid w:val="008B13A0"/>
    <w:rsid w:val="008B1452"/>
    <w:rsid w:val="008B157A"/>
    <w:rsid w:val="008B169C"/>
    <w:rsid w:val="008B16E4"/>
    <w:rsid w:val="008B19C6"/>
    <w:rsid w:val="008B1AAA"/>
    <w:rsid w:val="008B1B3D"/>
    <w:rsid w:val="008B1C12"/>
    <w:rsid w:val="008B1C35"/>
    <w:rsid w:val="008B1C37"/>
    <w:rsid w:val="008B1C4E"/>
    <w:rsid w:val="008B2022"/>
    <w:rsid w:val="008B202E"/>
    <w:rsid w:val="008B2032"/>
    <w:rsid w:val="008B228A"/>
    <w:rsid w:val="008B22A3"/>
    <w:rsid w:val="008B239C"/>
    <w:rsid w:val="008B27C7"/>
    <w:rsid w:val="008B288A"/>
    <w:rsid w:val="008B28BA"/>
    <w:rsid w:val="008B28E4"/>
    <w:rsid w:val="008B2B01"/>
    <w:rsid w:val="008B2C39"/>
    <w:rsid w:val="008B2C3E"/>
    <w:rsid w:val="008B2D9D"/>
    <w:rsid w:val="008B2E8D"/>
    <w:rsid w:val="008B2EAD"/>
    <w:rsid w:val="008B2F0C"/>
    <w:rsid w:val="008B2F5A"/>
    <w:rsid w:val="008B2FA8"/>
    <w:rsid w:val="008B316E"/>
    <w:rsid w:val="008B316F"/>
    <w:rsid w:val="008B31BC"/>
    <w:rsid w:val="008B335A"/>
    <w:rsid w:val="008B337A"/>
    <w:rsid w:val="008B34DF"/>
    <w:rsid w:val="008B380D"/>
    <w:rsid w:val="008B38D5"/>
    <w:rsid w:val="008B3902"/>
    <w:rsid w:val="008B3963"/>
    <w:rsid w:val="008B39F7"/>
    <w:rsid w:val="008B3AAD"/>
    <w:rsid w:val="008B3AEB"/>
    <w:rsid w:val="008B3B01"/>
    <w:rsid w:val="008B3DA4"/>
    <w:rsid w:val="008B3DAE"/>
    <w:rsid w:val="008B3E57"/>
    <w:rsid w:val="008B3FFB"/>
    <w:rsid w:val="008B41E8"/>
    <w:rsid w:val="008B4224"/>
    <w:rsid w:val="008B4307"/>
    <w:rsid w:val="008B44BA"/>
    <w:rsid w:val="008B4673"/>
    <w:rsid w:val="008B47A7"/>
    <w:rsid w:val="008B4A0F"/>
    <w:rsid w:val="008B4B61"/>
    <w:rsid w:val="008B4C86"/>
    <w:rsid w:val="008B4E28"/>
    <w:rsid w:val="008B5018"/>
    <w:rsid w:val="008B508E"/>
    <w:rsid w:val="008B533B"/>
    <w:rsid w:val="008B5428"/>
    <w:rsid w:val="008B5AA8"/>
    <w:rsid w:val="008B5C13"/>
    <w:rsid w:val="008B5DAB"/>
    <w:rsid w:val="008B63D6"/>
    <w:rsid w:val="008B63F9"/>
    <w:rsid w:val="008B654F"/>
    <w:rsid w:val="008B6554"/>
    <w:rsid w:val="008B65DF"/>
    <w:rsid w:val="008B664B"/>
    <w:rsid w:val="008B677E"/>
    <w:rsid w:val="008B69B3"/>
    <w:rsid w:val="008B6A7E"/>
    <w:rsid w:val="008B6BE8"/>
    <w:rsid w:val="008B6D15"/>
    <w:rsid w:val="008B7095"/>
    <w:rsid w:val="008B70F0"/>
    <w:rsid w:val="008B71C5"/>
    <w:rsid w:val="008B7551"/>
    <w:rsid w:val="008B75CA"/>
    <w:rsid w:val="008B7815"/>
    <w:rsid w:val="008B783F"/>
    <w:rsid w:val="008B7A09"/>
    <w:rsid w:val="008B7D83"/>
    <w:rsid w:val="008B7FA1"/>
    <w:rsid w:val="008C003E"/>
    <w:rsid w:val="008C044C"/>
    <w:rsid w:val="008C045F"/>
    <w:rsid w:val="008C04E8"/>
    <w:rsid w:val="008C068F"/>
    <w:rsid w:val="008C0A21"/>
    <w:rsid w:val="008C0BF3"/>
    <w:rsid w:val="008C0CA6"/>
    <w:rsid w:val="008C0F5E"/>
    <w:rsid w:val="008C0F82"/>
    <w:rsid w:val="008C11F9"/>
    <w:rsid w:val="008C1350"/>
    <w:rsid w:val="008C1382"/>
    <w:rsid w:val="008C149D"/>
    <w:rsid w:val="008C14C0"/>
    <w:rsid w:val="008C15AC"/>
    <w:rsid w:val="008C1612"/>
    <w:rsid w:val="008C1681"/>
    <w:rsid w:val="008C169F"/>
    <w:rsid w:val="008C18BE"/>
    <w:rsid w:val="008C18ED"/>
    <w:rsid w:val="008C1BF3"/>
    <w:rsid w:val="008C1C53"/>
    <w:rsid w:val="008C1C72"/>
    <w:rsid w:val="008C1D44"/>
    <w:rsid w:val="008C1DC3"/>
    <w:rsid w:val="008C1F9B"/>
    <w:rsid w:val="008C22C6"/>
    <w:rsid w:val="008C22D6"/>
    <w:rsid w:val="008C22F8"/>
    <w:rsid w:val="008C22FB"/>
    <w:rsid w:val="008C23FC"/>
    <w:rsid w:val="008C24EC"/>
    <w:rsid w:val="008C2531"/>
    <w:rsid w:val="008C2537"/>
    <w:rsid w:val="008C28BF"/>
    <w:rsid w:val="008C2B3E"/>
    <w:rsid w:val="008C2B48"/>
    <w:rsid w:val="008C2BDC"/>
    <w:rsid w:val="008C2C0E"/>
    <w:rsid w:val="008C2C10"/>
    <w:rsid w:val="008C2C86"/>
    <w:rsid w:val="008C2F36"/>
    <w:rsid w:val="008C2FBE"/>
    <w:rsid w:val="008C313F"/>
    <w:rsid w:val="008C31B6"/>
    <w:rsid w:val="008C325E"/>
    <w:rsid w:val="008C3497"/>
    <w:rsid w:val="008C34AC"/>
    <w:rsid w:val="008C34F2"/>
    <w:rsid w:val="008C355A"/>
    <w:rsid w:val="008C3599"/>
    <w:rsid w:val="008C35AD"/>
    <w:rsid w:val="008C3826"/>
    <w:rsid w:val="008C399B"/>
    <w:rsid w:val="008C39EE"/>
    <w:rsid w:val="008C3B33"/>
    <w:rsid w:val="008C3D7F"/>
    <w:rsid w:val="008C41B0"/>
    <w:rsid w:val="008C4280"/>
    <w:rsid w:val="008C436B"/>
    <w:rsid w:val="008C4466"/>
    <w:rsid w:val="008C44FD"/>
    <w:rsid w:val="008C458D"/>
    <w:rsid w:val="008C45EB"/>
    <w:rsid w:val="008C45F4"/>
    <w:rsid w:val="008C495A"/>
    <w:rsid w:val="008C4998"/>
    <w:rsid w:val="008C49A8"/>
    <w:rsid w:val="008C49BA"/>
    <w:rsid w:val="008C49E4"/>
    <w:rsid w:val="008C4AAE"/>
    <w:rsid w:val="008C4ABC"/>
    <w:rsid w:val="008C4EFA"/>
    <w:rsid w:val="008C5188"/>
    <w:rsid w:val="008C51EA"/>
    <w:rsid w:val="008C5274"/>
    <w:rsid w:val="008C5286"/>
    <w:rsid w:val="008C5602"/>
    <w:rsid w:val="008C56F4"/>
    <w:rsid w:val="008C592C"/>
    <w:rsid w:val="008C5A03"/>
    <w:rsid w:val="008C5A58"/>
    <w:rsid w:val="008C5B1A"/>
    <w:rsid w:val="008C6085"/>
    <w:rsid w:val="008C617F"/>
    <w:rsid w:val="008C61DB"/>
    <w:rsid w:val="008C629D"/>
    <w:rsid w:val="008C62FC"/>
    <w:rsid w:val="008C6538"/>
    <w:rsid w:val="008C6622"/>
    <w:rsid w:val="008C6904"/>
    <w:rsid w:val="008C6923"/>
    <w:rsid w:val="008C6B5B"/>
    <w:rsid w:val="008C6BDB"/>
    <w:rsid w:val="008C6DA0"/>
    <w:rsid w:val="008C6E69"/>
    <w:rsid w:val="008C70F8"/>
    <w:rsid w:val="008C71AF"/>
    <w:rsid w:val="008C723A"/>
    <w:rsid w:val="008C74B5"/>
    <w:rsid w:val="008C76D8"/>
    <w:rsid w:val="008C76EE"/>
    <w:rsid w:val="008C7852"/>
    <w:rsid w:val="008C7B44"/>
    <w:rsid w:val="008C7C02"/>
    <w:rsid w:val="008C7D40"/>
    <w:rsid w:val="008C7E3B"/>
    <w:rsid w:val="008C7ED0"/>
    <w:rsid w:val="008C7F7A"/>
    <w:rsid w:val="008C7F81"/>
    <w:rsid w:val="008D0093"/>
    <w:rsid w:val="008D00BF"/>
    <w:rsid w:val="008D00F6"/>
    <w:rsid w:val="008D01DC"/>
    <w:rsid w:val="008D036A"/>
    <w:rsid w:val="008D0481"/>
    <w:rsid w:val="008D05B3"/>
    <w:rsid w:val="008D087B"/>
    <w:rsid w:val="008D088E"/>
    <w:rsid w:val="008D09DE"/>
    <w:rsid w:val="008D09F1"/>
    <w:rsid w:val="008D0AEE"/>
    <w:rsid w:val="008D0B62"/>
    <w:rsid w:val="008D0EB6"/>
    <w:rsid w:val="008D0F6A"/>
    <w:rsid w:val="008D1058"/>
    <w:rsid w:val="008D11B1"/>
    <w:rsid w:val="008D14BB"/>
    <w:rsid w:val="008D151E"/>
    <w:rsid w:val="008D1528"/>
    <w:rsid w:val="008D162D"/>
    <w:rsid w:val="008D182A"/>
    <w:rsid w:val="008D18A8"/>
    <w:rsid w:val="008D1934"/>
    <w:rsid w:val="008D1A28"/>
    <w:rsid w:val="008D1A92"/>
    <w:rsid w:val="008D1ABF"/>
    <w:rsid w:val="008D1B5D"/>
    <w:rsid w:val="008D1E83"/>
    <w:rsid w:val="008D1EAB"/>
    <w:rsid w:val="008D1EEA"/>
    <w:rsid w:val="008D27DC"/>
    <w:rsid w:val="008D2888"/>
    <w:rsid w:val="008D290F"/>
    <w:rsid w:val="008D29E0"/>
    <w:rsid w:val="008D2A8B"/>
    <w:rsid w:val="008D2BC4"/>
    <w:rsid w:val="008D2BD0"/>
    <w:rsid w:val="008D2C01"/>
    <w:rsid w:val="008D2D53"/>
    <w:rsid w:val="008D2E6E"/>
    <w:rsid w:val="008D2E91"/>
    <w:rsid w:val="008D2EE7"/>
    <w:rsid w:val="008D2FA6"/>
    <w:rsid w:val="008D2FF1"/>
    <w:rsid w:val="008D3127"/>
    <w:rsid w:val="008D322F"/>
    <w:rsid w:val="008D331F"/>
    <w:rsid w:val="008D3370"/>
    <w:rsid w:val="008D3596"/>
    <w:rsid w:val="008D3689"/>
    <w:rsid w:val="008D374C"/>
    <w:rsid w:val="008D3758"/>
    <w:rsid w:val="008D3812"/>
    <w:rsid w:val="008D396B"/>
    <w:rsid w:val="008D3B1A"/>
    <w:rsid w:val="008D406C"/>
    <w:rsid w:val="008D4150"/>
    <w:rsid w:val="008D41E5"/>
    <w:rsid w:val="008D4384"/>
    <w:rsid w:val="008D4393"/>
    <w:rsid w:val="008D4423"/>
    <w:rsid w:val="008D46A5"/>
    <w:rsid w:val="008D4B09"/>
    <w:rsid w:val="008D4B1D"/>
    <w:rsid w:val="008D4B76"/>
    <w:rsid w:val="008D5018"/>
    <w:rsid w:val="008D5145"/>
    <w:rsid w:val="008D5171"/>
    <w:rsid w:val="008D518C"/>
    <w:rsid w:val="008D570C"/>
    <w:rsid w:val="008D57DE"/>
    <w:rsid w:val="008D5895"/>
    <w:rsid w:val="008D58D4"/>
    <w:rsid w:val="008D5ABF"/>
    <w:rsid w:val="008D5C89"/>
    <w:rsid w:val="008D5DFE"/>
    <w:rsid w:val="008D5F94"/>
    <w:rsid w:val="008D5FF9"/>
    <w:rsid w:val="008D6084"/>
    <w:rsid w:val="008D60DE"/>
    <w:rsid w:val="008D6103"/>
    <w:rsid w:val="008D6281"/>
    <w:rsid w:val="008D64CB"/>
    <w:rsid w:val="008D6770"/>
    <w:rsid w:val="008D67EF"/>
    <w:rsid w:val="008D6809"/>
    <w:rsid w:val="008D6829"/>
    <w:rsid w:val="008D6AE6"/>
    <w:rsid w:val="008D6B66"/>
    <w:rsid w:val="008D6DB8"/>
    <w:rsid w:val="008D6E0B"/>
    <w:rsid w:val="008D708C"/>
    <w:rsid w:val="008D70BA"/>
    <w:rsid w:val="008D7292"/>
    <w:rsid w:val="008D72B6"/>
    <w:rsid w:val="008D741E"/>
    <w:rsid w:val="008D7636"/>
    <w:rsid w:val="008D7768"/>
    <w:rsid w:val="008D7804"/>
    <w:rsid w:val="008D7829"/>
    <w:rsid w:val="008D791D"/>
    <w:rsid w:val="008D796A"/>
    <w:rsid w:val="008D79F9"/>
    <w:rsid w:val="008D7C28"/>
    <w:rsid w:val="008D7E59"/>
    <w:rsid w:val="008D7F63"/>
    <w:rsid w:val="008D7F96"/>
    <w:rsid w:val="008D7FBD"/>
    <w:rsid w:val="008D7FF1"/>
    <w:rsid w:val="008E009D"/>
    <w:rsid w:val="008E0247"/>
    <w:rsid w:val="008E02B3"/>
    <w:rsid w:val="008E0493"/>
    <w:rsid w:val="008E04D9"/>
    <w:rsid w:val="008E0A7F"/>
    <w:rsid w:val="008E0C10"/>
    <w:rsid w:val="008E0D7C"/>
    <w:rsid w:val="008E0D93"/>
    <w:rsid w:val="008E0E3F"/>
    <w:rsid w:val="008E0E7C"/>
    <w:rsid w:val="008E0FC9"/>
    <w:rsid w:val="008E1079"/>
    <w:rsid w:val="008E13C8"/>
    <w:rsid w:val="008E1453"/>
    <w:rsid w:val="008E152D"/>
    <w:rsid w:val="008E159D"/>
    <w:rsid w:val="008E15BA"/>
    <w:rsid w:val="008E16F0"/>
    <w:rsid w:val="008E19F3"/>
    <w:rsid w:val="008E1AAA"/>
    <w:rsid w:val="008E1BBA"/>
    <w:rsid w:val="008E1D6D"/>
    <w:rsid w:val="008E20DB"/>
    <w:rsid w:val="008E215C"/>
    <w:rsid w:val="008E2172"/>
    <w:rsid w:val="008E2253"/>
    <w:rsid w:val="008E2480"/>
    <w:rsid w:val="008E2658"/>
    <w:rsid w:val="008E27D8"/>
    <w:rsid w:val="008E28E4"/>
    <w:rsid w:val="008E2A95"/>
    <w:rsid w:val="008E2CA0"/>
    <w:rsid w:val="008E2D6E"/>
    <w:rsid w:val="008E2E88"/>
    <w:rsid w:val="008E2EA2"/>
    <w:rsid w:val="008E2EB4"/>
    <w:rsid w:val="008E2F14"/>
    <w:rsid w:val="008E2F8D"/>
    <w:rsid w:val="008E2FD1"/>
    <w:rsid w:val="008E3166"/>
    <w:rsid w:val="008E3178"/>
    <w:rsid w:val="008E31F8"/>
    <w:rsid w:val="008E3309"/>
    <w:rsid w:val="008E3331"/>
    <w:rsid w:val="008E337A"/>
    <w:rsid w:val="008E3575"/>
    <w:rsid w:val="008E35CB"/>
    <w:rsid w:val="008E35F4"/>
    <w:rsid w:val="008E3624"/>
    <w:rsid w:val="008E3630"/>
    <w:rsid w:val="008E3711"/>
    <w:rsid w:val="008E39DC"/>
    <w:rsid w:val="008E3D45"/>
    <w:rsid w:val="008E3D8B"/>
    <w:rsid w:val="008E3DB1"/>
    <w:rsid w:val="008E3EE6"/>
    <w:rsid w:val="008E4114"/>
    <w:rsid w:val="008E4263"/>
    <w:rsid w:val="008E43C6"/>
    <w:rsid w:val="008E4AB0"/>
    <w:rsid w:val="008E4DAB"/>
    <w:rsid w:val="008E4E9A"/>
    <w:rsid w:val="008E4FAE"/>
    <w:rsid w:val="008E50DF"/>
    <w:rsid w:val="008E537E"/>
    <w:rsid w:val="008E569A"/>
    <w:rsid w:val="008E574D"/>
    <w:rsid w:val="008E58BF"/>
    <w:rsid w:val="008E594A"/>
    <w:rsid w:val="008E5977"/>
    <w:rsid w:val="008E5AEF"/>
    <w:rsid w:val="008E5AF4"/>
    <w:rsid w:val="008E5B21"/>
    <w:rsid w:val="008E5B7B"/>
    <w:rsid w:val="008E5CC0"/>
    <w:rsid w:val="008E5E2D"/>
    <w:rsid w:val="008E626D"/>
    <w:rsid w:val="008E6395"/>
    <w:rsid w:val="008E64AC"/>
    <w:rsid w:val="008E654B"/>
    <w:rsid w:val="008E6602"/>
    <w:rsid w:val="008E6810"/>
    <w:rsid w:val="008E68EF"/>
    <w:rsid w:val="008E6BCD"/>
    <w:rsid w:val="008E6C65"/>
    <w:rsid w:val="008E6D13"/>
    <w:rsid w:val="008E6E5D"/>
    <w:rsid w:val="008E70CE"/>
    <w:rsid w:val="008E72F4"/>
    <w:rsid w:val="008E7385"/>
    <w:rsid w:val="008E73FD"/>
    <w:rsid w:val="008E7769"/>
    <w:rsid w:val="008E779D"/>
    <w:rsid w:val="008E78FE"/>
    <w:rsid w:val="008E7A34"/>
    <w:rsid w:val="008E7A6A"/>
    <w:rsid w:val="008E7AD5"/>
    <w:rsid w:val="008E7D2A"/>
    <w:rsid w:val="008E7E0A"/>
    <w:rsid w:val="008E7EE0"/>
    <w:rsid w:val="008E7EF7"/>
    <w:rsid w:val="008F0178"/>
    <w:rsid w:val="008F01E8"/>
    <w:rsid w:val="008F024C"/>
    <w:rsid w:val="008F02F6"/>
    <w:rsid w:val="008F0359"/>
    <w:rsid w:val="008F03DA"/>
    <w:rsid w:val="008F04D5"/>
    <w:rsid w:val="008F05DB"/>
    <w:rsid w:val="008F0890"/>
    <w:rsid w:val="008F0B04"/>
    <w:rsid w:val="008F0B28"/>
    <w:rsid w:val="008F0DF4"/>
    <w:rsid w:val="008F0F5B"/>
    <w:rsid w:val="008F0FE3"/>
    <w:rsid w:val="008F110B"/>
    <w:rsid w:val="008F112D"/>
    <w:rsid w:val="008F1276"/>
    <w:rsid w:val="008F12E9"/>
    <w:rsid w:val="008F1488"/>
    <w:rsid w:val="008F1848"/>
    <w:rsid w:val="008F1894"/>
    <w:rsid w:val="008F1958"/>
    <w:rsid w:val="008F19BC"/>
    <w:rsid w:val="008F1DC6"/>
    <w:rsid w:val="008F1DDD"/>
    <w:rsid w:val="008F1E21"/>
    <w:rsid w:val="008F1F76"/>
    <w:rsid w:val="008F220F"/>
    <w:rsid w:val="008F2261"/>
    <w:rsid w:val="008F22AF"/>
    <w:rsid w:val="008F23CE"/>
    <w:rsid w:val="008F2412"/>
    <w:rsid w:val="008F270B"/>
    <w:rsid w:val="008F27C3"/>
    <w:rsid w:val="008F2845"/>
    <w:rsid w:val="008F2931"/>
    <w:rsid w:val="008F2B06"/>
    <w:rsid w:val="008F2C8B"/>
    <w:rsid w:val="008F2FF1"/>
    <w:rsid w:val="008F3218"/>
    <w:rsid w:val="008F324F"/>
    <w:rsid w:val="008F32A5"/>
    <w:rsid w:val="008F333B"/>
    <w:rsid w:val="008F34DB"/>
    <w:rsid w:val="008F34F8"/>
    <w:rsid w:val="008F365F"/>
    <w:rsid w:val="008F3941"/>
    <w:rsid w:val="008F3998"/>
    <w:rsid w:val="008F3BDF"/>
    <w:rsid w:val="008F3BF4"/>
    <w:rsid w:val="008F3EF3"/>
    <w:rsid w:val="008F4298"/>
    <w:rsid w:val="008F42E7"/>
    <w:rsid w:val="008F432F"/>
    <w:rsid w:val="008F44B5"/>
    <w:rsid w:val="008F452F"/>
    <w:rsid w:val="008F4533"/>
    <w:rsid w:val="008F4738"/>
    <w:rsid w:val="008F47A5"/>
    <w:rsid w:val="008F4903"/>
    <w:rsid w:val="008F4973"/>
    <w:rsid w:val="008F4A5F"/>
    <w:rsid w:val="008F4ACD"/>
    <w:rsid w:val="008F4D9A"/>
    <w:rsid w:val="008F522C"/>
    <w:rsid w:val="008F5251"/>
    <w:rsid w:val="008F53D8"/>
    <w:rsid w:val="008F54EF"/>
    <w:rsid w:val="008F574C"/>
    <w:rsid w:val="008F5849"/>
    <w:rsid w:val="008F5A0D"/>
    <w:rsid w:val="008F5BC1"/>
    <w:rsid w:val="008F5BE4"/>
    <w:rsid w:val="008F5C2B"/>
    <w:rsid w:val="008F5E62"/>
    <w:rsid w:val="008F60A5"/>
    <w:rsid w:val="008F627E"/>
    <w:rsid w:val="008F62B7"/>
    <w:rsid w:val="008F635D"/>
    <w:rsid w:val="008F6434"/>
    <w:rsid w:val="008F6467"/>
    <w:rsid w:val="008F6BBF"/>
    <w:rsid w:val="008F6E3E"/>
    <w:rsid w:val="008F6EA9"/>
    <w:rsid w:val="008F6F43"/>
    <w:rsid w:val="008F701E"/>
    <w:rsid w:val="008F7033"/>
    <w:rsid w:val="008F705B"/>
    <w:rsid w:val="008F7085"/>
    <w:rsid w:val="008F70DD"/>
    <w:rsid w:val="008F7114"/>
    <w:rsid w:val="008F73C4"/>
    <w:rsid w:val="008F73FA"/>
    <w:rsid w:val="008F7453"/>
    <w:rsid w:val="008F7627"/>
    <w:rsid w:val="008F77D3"/>
    <w:rsid w:val="008F7815"/>
    <w:rsid w:val="008F7944"/>
    <w:rsid w:val="008F79EC"/>
    <w:rsid w:val="008F7A2F"/>
    <w:rsid w:val="008F7A45"/>
    <w:rsid w:val="008F7A6E"/>
    <w:rsid w:val="008F7A95"/>
    <w:rsid w:val="008F7AE0"/>
    <w:rsid w:val="008F7BE9"/>
    <w:rsid w:val="008F7D80"/>
    <w:rsid w:val="008F7D8F"/>
    <w:rsid w:val="008F7D9E"/>
    <w:rsid w:val="008F7DF0"/>
    <w:rsid w:val="008F7E79"/>
    <w:rsid w:val="008F7E94"/>
    <w:rsid w:val="00900033"/>
    <w:rsid w:val="009000B5"/>
    <w:rsid w:val="0090042D"/>
    <w:rsid w:val="00900490"/>
    <w:rsid w:val="009004AB"/>
    <w:rsid w:val="009005FD"/>
    <w:rsid w:val="009009BE"/>
    <w:rsid w:val="00900AFC"/>
    <w:rsid w:val="00900CC2"/>
    <w:rsid w:val="00900CE3"/>
    <w:rsid w:val="00900E23"/>
    <w:rsid w:val="00900F41"/>
    <w:rsid w:val="00900FD0"/>
    <w:rsid w:val="009013D6"/>
    <w:rsid w:val="0090145F"/>
    <w:rsid w:val="009014AF"/>
    <w:rsid w:val="00901505"/>
    <w:rsid w:val="00901508"/>
    <w:rsid w:val="009015CD"/>
    <w:rsid w:val="00901621"/>
    <w:rsid w:val="00901862"/>
    <w:rsid w:val="00901884"/>
    <w:rsid w:val="00901993"/>
    <w:rsid w:val="00901A2B"/>
    <w:rsid w:val="00901AC4"/>
    <w:rsid w:val="00901ADB"/>
    <w:rsid w:val="00901C8A"/>
    <w:rsid w:val="00901E8F"/>
    <w:rsid w:val="009022CD"/>
    <w:rsid w:val="00902707"/>
    <w:rsid w:val="00902881"/>
    <w:rsid w:val="00902A4A"/>
    <w:rsid w:val="00902AAF"/>
    <w:rsid w:val="00902C8C"/>
    <w:rsid w:val="00902DBB"/>
    <w:rsid w:val="00902DDF"/>
    <w:rsid w:val="00902F40"/>
    <w:rsid w:val="00902F55"/>
    <w:rsid w:val="00902F65"/>
    <w:rsid w:val="0090309C"/>
    <w:rsid w:val="00903184"/>
    <w:rsid w:val="0090322B"/>
    <w:rsid w:val="009032B1"/>
    <w:rsid w:val="009032EE"/>
    <w:rsid w:val="00903487"/>
    <w:rsid w:val="00903497"/>
    <w:rsid w:val="009034BA"/>
    <w:rsid w:val="00903525"/>
    <w:rsid w:val="0090385D"/>
    <w:rsid w:val="00903A67"/>
    <w:rsid w:val="00903AC7"/>
    <w:rsid w:val="00903BB9"/>
    <w:rsid w:val="00903C4D"/>
    <w:rsid w:val="00903E22"/>
    <w:rsid w:val="00903ED1"/>
    <w:rsid w:val="00903EE0"/>
    <w:rsid w:val="00904509"/>
    <w:rsid w:val="0090451C"/>
    <w:rsid w:val="0090455D"/>
    <w:rsid w:val="0090459E"/>
    <w:rsid w:val="0090467C"/>
    <w:rsid w:val="00904BA4"/>
    <w:rsid w:val="00904C05"/>
    <w:rsid w:val="00904E80"/>
    <w:rsid w:val="00904E83"/>
    <w:rsid w:val="00904ECA"/>
    <w:rsid w:val="00905009"/>
    <w:rsid w:val="00905024"/>
    <w:rsid w:val="0090509D"/>
    <w:rsid w:val="009050DF"/>
    <w:rsid w:val="00905783"/>
    <w:rsid w:val="009058D1"/>
    <w:rsid w:val="009058F1"/>
    <w:rsid w:val="009059CB"/>
    <w:rsid w:val="00905A96"/>
    <w:rsid w:val="00905AAC"/>
    <w:rsid w:val="00905BA0"/>
    <w:rsid w:val="00905DE7"/>
    <w:rsid w:val="0090605F"/>
    <w:rsid w:val="00906218"/>
    <w:rsid w:val="009063D8"/>
    <w:rsid w:val="0090648D"/>
    <w:rsid w:val="00906953"/>
    <w:rsid w:val="00906A47"/>
    <w:rsid w:val="00906AF7"/>
    <w:rsid w:val="00906B83"/>
    <w:rsid w:val="00906CD5"/>
    <w:rsid w:val="00906D2C"/>
    <w:rsid w:val="00906F2E"/>
    <w:rsid w:val="00906FFE"/>
    <w:rsid w:val="00907067"/>
    <w:rsid w:val="009070F4"/>
    <w:rsid w:val="00907166"/>
    <w:rsid w:val="00907171"/>
    <w:rsid w:val="00907201"/>
    <w:rsid w:val="009072AA"/>
    <w:rsid w:val="0090733A"/>
    <w:rsid w:val="00907388"/>
    <w:rsid w:val="0090749F"/>
    <w:rsid w:val="009076B7"/>
    <w:rsid w:val="009077C0"/>
    <w:rsid w:val="009079EF"/>
    <w:rsid w:val="00907B4E"/>
    <w:rsid w:val="00907B69"/>
    <w:rsid w:val="00907C0F"/>
    <w:rsid w:val="00907CB4"/>
    <w:rsid w:val="00907D12"/>
    <w:rsid w:val="00907E36"/>
    <w:rsid w:val="0091015E"/>
    <w:rsid w:val="00910793"/>
    <w:rsid w:val="009107A3"/>
    <w:rsid w:val="0091086F"/>
    <w:rsid w:val="00910A13"/>
    <w:rsid w:val="00910D58"/>
    <w:rsid w:val="00910DC6"/>
    <w:rsid w:val="00910FDB"/>
    <w:rsid w:val="00910FEE"/>
    <w:rsid w:val="009110F9"/>
    <w:rsid w:val="009113CE"/>
    <w:rsid w:val="009117AB"/>
    <w:rsid w:val="009117AD"/>
    <w:rsid w:val="0091185A"/>
    <w:rsid w:val="00911895"/>
    <w:rsid w:val="00911920"/>
    <w:rsid w:val="00911A03"/>
    <w:rsid w:val="00911A20"/>
    <w:rsid w:val="00911A25"/>
    <w:rsid w:val="00911B88"/>
    <w:rsid w:val="00911D17"/>
    <w:rsid w:val="00912000"/>
    <w:rsid w:val="00912068"/>
    <w:rsid w:val="009120DD"/>
    <w:rsid w:val="0091221B"/>
    <w:rsid w:val="00912371"/>
    <w:rsid w:val="00912385"/>
    <w:rsid w:val="0091258F"/>
    <w:rsid w:val="009125E4"/>
    <w:rsid w:val="00912729"/>
    <w:rsid w:val="0091272C"/>
    <w:rsid w:val="00912814"/>
    <w:rsid w:val="00912883"/>
    <w:rsid w:val="0091291A"/>
    <w:rsid w:val="00912BD9"/>
    <w:rsid w:val="00912C14"/>
    <w:rsid w:val="009131F0"/>
    <w:rsid w:val="00913214"/>
    <w:rsid w:val="00913279"/>
    <w:rsid w:val="0091330D"/>
    <w:rsid w:val="00913495"/>
    <w:rsid w:val="009135AD"/>
    <w:rsid w:val="009135B9"/>
    <w:rsid w:val="00913600"/>
    <w:rsid w:val="00913AF3"/>
    <w:rsid w:val="00913AF5"/>
    <w:rsid w:val="00913C30"/>
    <w:rsid w:val="00913CCE"/>
    <w:rsid w:val="00913D94"/>
    <w:rsid w:val="00913E30"/>
    <w:rsid w:val="00913E9F"/>
    <w:rsid w:val="0091417B"/>
    <w:rsid w:val="0091417E"/>
    <w:rsid w:val="00914225"/>
    <w:rsid w:val="00914230"/>
    <w:rsid w:val="00914340"/>
    <w:rsid w:val="0091436B"/>
    <w:rsid w:val="00914434"/>
    <w:rsid w:val="00914457"/>
    <w:rsid w:val="009145D7"/>
    <w:rsid w:val="0091475E"/>
    <w:rsid w:val="00914791"/>
    <w:rsid w:val="00914851"/>
    <w:rsid w:val="00914D66"/>
    <w:rsid w:val="00915109"/>
    <w:rsid w:val="0091516B"/>
    <w:rsid w:val="00915227"/>
    <w:rsid w:val="00915410"/>
    <w:rsid w:val="0091564E"/>
    <w:rsid w:val="009156ED"/>
    <w:rsid w:val="0091575E"/>
    <w:rsid w:val="00915852"/>
    <w:rsid w:val="00915942"/>
    <w:rsid w:val="009159ED"/>
    <w:rsid w:val="00915BA3"/>
    <w:rsid w:val="00915CEF"/>
    <w:rsid w:val="00915D74"/>
    <w:rsid w:val="00915D7E"/>
    <w:rsid w:val="00916196"/>
    <w:rsid w:val="009161E2"/>
    <w:rsid w:val="00916228"/>
    <w:rsid w:val="0091636E"/>
    <w:rsid w:val="009163F7"/>
    <w:rsid w:val="009165F5"/>
    <w:rsid w:val="00916669"/>
    <w:rsid w:val="0091667F"/>
    <w:rsid w:val="009166A8"/>
    <w:rsid w:val="0091670E"/>
    <w:rsid w:val="00916985"/>
    <w:rsid w:val="00916A3D"/>
    <w:rsid w:val="00916B4D"/>
    <w:rsid w:val="00916BE1"/>
    <w:rsid w:val="00916C26"/>
    <w:rsid w:val="00916C2F"/>
    <w:rsid w:val="00916E73"/>
    <w:rsid w:val="00916E95"/>
    <w:rsid w:val="00916F1E"/>
    <w:rsid w:val="00916F93"/>
    <w:rsid w:val="009170D6"/>
    <w:rsid w:val="0091711D"/>
    <w:rsid w:val="009172B8"/>
    <w:rsid w:val="0091743D"/>
    <w:rsid w:val="0091772D"/>
    <w:rsid w:val="00917732"/>
    <w:rsid w:val="00917869"/>
    <w:rsid w:val="009178E5"/>
    <w:rsid w:val="00917942"/>
    <w:rsid w:val="00917A0E"/>
    <w:rsid w:val="00917A7B"/>
    <w:rsid w:val="00917DFB"/>
    <w:rsid w:val="00917F68"/>
    <w:rsid w:val="00920032"/>
    <w:rsid w:val="009200CD"/>
    <w:rsid w:val="00920136"/>
    <w:rsid w:val="009201F1"/>
    <w:rsid w:val="0092031F"/>
    <w:rsid w:val="00920369"/>
    <w:rsid w:val="0092037D"/>
    <w:rsid w:val="0092039A"/>
    <w:rsid w:val="0092066B"/>
    <w:rsid w:val="0092075D"/>
    <w:rsid w:val="009207D4"/>
    <w:rsid w:val="00920985"/>
    <w:rsid w:val="00920AA2"/>
    <w:rsid w:val="00920B73"/>
    <w:rsid w:val="00920EEA"/>
    <w:rsid w:val="00920FD0"/>
    <w:rsid w:val="00921049"/>
    <w:rsid w:val="0092107A"/>
    <w:rsid w:val="009211F6"/>
    <w:rsid w:val="009213A0"/>
    <w:rsid w:val="0092148C"/>
    <w:rsid w:val="009215BD"/>
    <w:rsid w:val="009215DB"/>
    <w:rsid w:val="009216CE"/>
    <w:rsid w:val="009216E0"/>
    <w:rsid w:val="00921862"/>
    <w:rsid w:val="009218F6"/>
    <w:rsid w:val="00921C98"/>
    <w:rsid w:val="00921D3E"/>
    <w:rsid w:val="00921E08"/>
    <w:rsid w:val="00921F36"/>
    <w:rsid w:val="00921FF7"/>
    <w:rsid w:val="00922381"/>
    <w:rsid w:val="009223E8"/>
    <w:rsid w:val="009225B2"/>
    <w:rsid w:val="009225F0"/>
    <w:rsid w:val="0092277D"/>
    <w:rsid w:val="009227FB"/>
    <w:rsid w:val="0092284B"/>
    <w:rsid w:val="00922AEA"/>
    <w:rsid w:val="00922C80"/>
    <w:rsid w:val="00922D66"/>
    <w:rsid w:val="00922DC5"/>
    <w:rsid w:val="00923107"/>
    <w:rsid w:val="0092316A"/>
    <w:rsid w:val="0092331E"/>
    <w:rsid w:val="00923428"/>
    <w:rsid w:val="009234DC"/>
    <w:rsid w:val="009234E6"/>
    <w:rsid w:val="009235AA"/>
    <w:rsid w:val="0092362D"/>
    <w:rsid w:val="0092387B"/>
    <w:rsid w:val="00923890"/>
    <w:rsid w:val="0092395E"/>
    <w:rsid w:val="00923964"/>
    <w:rsid w:val="00923BE3"/>
    <w:rsid w:val="00923C19"/>
    <w:rsid w:val="00923E7E"/>
    <w:rsid w:val="00923ED2"/>
    <w:rsid w:val="00923F24"/>
    <w:rsid w:val="00923F9B"/>
    <w:rsid w:val="00924185"/>
    <w:rsid w:val="009242EB"/>
    <w:rsid w:val="00924517"/>
    <w:rsid w:val="00924535"/>
    <w:rsid w:val="009245B0"/>
    <w:rsid w:val="009246BB"/>
    <w:rsid w:val="00924771"/>
    <w:rsid w:val="009247B6"/>
    <w:rsid w:val="00924A77"/>
    <w:rsid w:val="00924F7C"/>
    <w:rsid w:val="00924F80"/>
    <w:rsid w:val="00925134"/>
    <w:rsid w:val="00925143"/>
    <w:rsid w:val="009252F7"/>
    <w:rsid w:val="00925330"/>
    <w:rsid w:val="0092534A"/>
    <w:rsid w:val="00925369"/>
    <w:rsid w:val="009253D3"/>
    <w:rsid w:val="009254C8"/>
    <w:rsid w:val="009254D8"/>
    <w:rsid w:val="009254FA"/>
    <w:rsid w:val="00925542"/>
    <w:rsid w:val="00925600"/>
    <w:rsid w:val="00925620"/>
    <w:rsid w:val="00925B16"/>
    <w:rsid w:val="00925BED"/>
    <w:rsid w:val="00925CC0"/>
    <w:rsid w:val="00925E37"/>
    <w:rsid w:val="00925F57"/>
    <w:rsid w:val="00925FA2"/>
    <w:rsid w:val="00925FBE"/>
    <w:rsid w:val="00926181"/>
    <w:rsid w:val="009262E8"/>
    <w:rsid w:val="009263AE"/>
    <w:rsid w:val="009263C0"/>
    <w:rsid w:val="009264AA"/>
    <w:rsid w:val="009264B2"/>
    <w:rsid w:val="0092660C"/>
    <w:rsid w:val="0092696C"/>
    <w:rsid w:val="00926EF2"/>
    <w:rsid w:val="00927111"/>
    <w:rsid w:val="0092720B"/>
    <w:rsid w:val="00927523"/>
    <w:rsid w:val="0092763C"/>
    <w:rsid w:val="009277AC"/>
    <w:rsid w:val="0092795B"/>
    <w:rsid w:val="00927AC3"/>
    <w:rsid w:val="00927BCD"/>
    <w:rsid w:val="00927D94"/>
    <w:rsid w:val="00927DD1"/>
    <w:rsid w:val="009304B9"/>
    <w:rsid w:val="009304F4"/>
    <w:rsid w:val="009304F6"/>
    <w:rsid w:val="009308BE"/>
    <w:rsid w:val="009309FA"/>
    <w:rsid w:val="009311BF"/>
    <w:rsid w:val="009313A7"/>
    <w:rsid w:val="0093141E"/>
    <w:rsid w:val="00931448"/>
    <w:rsid w:val="00931646"/>
    <w:rsid w:val="009316DA"/>
    <w:rsid w:val="00931CF1"/>
    <w:rsid w:val="00931CFC"/>
    <w:rsid w:val="00931D63"/>
    <w:rsid w:val="00931DF8"/>
    <w:rsid w:val="00931E26"/>
    <w:rsid w:val="00931E3F"/>
    <w:rsid w:val="00931F40"/>
    <w:rsid w:val="00932104"/>
    <w:rsid w:val="009321A0"/>
    <w:rsid w:val="00932265"/>
    <w:rsid w:val="00932510"/>
    <w:rsid w:val="0093255E"/>
    <w:rsid w:val="00932784"/>
    <w:rsid w:val="00932811"/>
    <w:rsid w:val="00932A04"/>
    <w:rsid w:val="00932B4D"/>
    <w:rsid w:val="00932C80"/>
    <w:rsid w:val="00933063"/>
    <w:rsid w:val="0093317C"/>
    <w:rsid w:val="0093330E"/>
    <w:rsid w:val="00933575"/>
    <w:rsid w:val="009337F0"/>
    <w:rsid w:val="00933A47"/>
    <w:rsid w:val="00933A63"/>
    <w:rsid w:val="00933B7B"/>
    <w:rsid w:val="00933C08"/>
    <w:rsid w:val="00933E91"/>
    <w:rsid w:val="00934347"/>
    <w:rsid w:val="00934814"/>
    <w:rsid w:val="0093485C"/>
    <w:rsid w:val="00934887"/>
    <w:rsid w:val="00934A82"/>
    <w:rsid w:val="00934AE8"/>
    <w:rsid w:val="00934C64"/>
    <w:rsid w:val="00934C6F"/>
    <w:rsid w:val="00934D82"/>
    <w:rsid w:val="00934E20"/>
    <w:rsid w:val="00935061"/>
    <w:rsid w:val="0093538B"/>
    <w:rsid w:val="009354D1"/>
    <w:rsid w:val="00935642"/>
    <w:rsid w:val="00935674"/>
    <w:rsid w:val="00935752"/>
    <w:rsid w:val="009357C0"/>
    <w:rsid w:val="009358D4"/>
    <w:rsid w:val="00935A28"/>
    <w:rsid w:val="00935AA6"/>
    <w:rsid w:val="00935B30"/>
    <w:rsid w:val="00935C9A"/>
    <w:rsid w:val="00935EB1"/>
    <w:rsid w:val="00936001"/>
    <w:rsid w:val="00936069"/>
    <w:rsid w:val="0093612F"/>
    <w:rsid w:val="00936169"/>
    <w:rsid w:val="0093623E"/>
    <w:rsid w:val="0093649F"/>
    <w:rsid w:val="00936597"/>
    <w:rsid w:val="0093661C"/>
    <w:rsid w:val="00936701"/>
    <w:rsid w:val="00936A9A"/>
    <w:rsid w:val="00936AC1"/>
    <w:rsid w:val="00936AF7"/>
    <w:rsid w:val="00936F1C"/>
    <w:rsid w:val="0093704A"/>
    <w:rsid w:val="0093727C"/>
    <w:rsid w:val="00937380"/>
    <w:rsid w:val="00937543"/>
    <w:rsid w:val="00937646"/>
    <w:rsid w:val="009377A3"/>
    <w:rsid w:val="0093785F"/>
    <w:rsid w:val="00937891"/>
    <w:rsid w:val="009378E9"/>
    <w:rsid w:val="00937EF8"/>
    <w:rsid w:val="00937F08"/>
    <w:rsid w:val="0094042D"/>
    <w:rsid w:val="00940484"/>
    <w:rsid w:val="0094059B"/>
    <w:rsid w:val="00940678"/>
    <w:rsid w:val="0094082A"/>
    <w:rsid w:val="009408EB"/>
    <w:rsid w:val="00940AC8"/>
    <w:rsid w:val="00940E6A"/>
    <w:rsid w:val="009411D6"/>
    <w:rsid w:val="00941278"/>
    <w:rsid w:val="0094139D"/>
    <w:rsid w:val="0094141C"/>
    <w:rsid w:val="009414F1"/>
    <w:rsid w:val="00941574"/>
    <w:rsid w:val="009415DC"/>
    <w:rsid w:val="009416DB"/>
    <w:rsid w:val="00941823"/>
    <w:rsid w:val="0094186B"/>
    <w:rsid w:val="009418F5"/>
    <w:rsid w:val="0094197F"/>
    <w:rsid w:val="00941A2F"/>
    <w:rsid w:val="00941B24"/>
    <w:rsid w:val="00941E27"/>
    <w:rsid w:val="00941F5C"/>
    <w:rsid w:val="00941FA1"/>
    <w:rsid w:val="0094201B"/>
    <w:rsid w:val="009424BC"/>
    <w:rsid w:val="009424D1"/>
    <w:rsid w:val="009424EA"/>
    <w:rsid w:val="009425A0"/>
    <w:rsid w:val="00942B42"/>
    <w:rsid w:val="00942DAA"/>
    <w:rsid w:val="00942E77"/>
    <w:rsid w:val="00942FCF"/>
    <w:rsid w:val="00942FF4"/>
    <w:rsid w:val="009431B9"/>
    <w:rsid w:val="009431C8"/>
    <w:rsid w:val="0094322A"/>
    <w:rsid w:val="0094326D"/>
    <w:rsid w:val="00943545"/>
    <w:rsid w:val="0094364F"/>
    <w:rsid w:val="0094367C"/>
    <w:rsid w:val="009437C4"/>
    <w:rsid w:val="009438C0"/>
    <w:rsid w:val="00943A47"/>
    <w:rsid w:val="00943DC2"/>
    <w:rsid w:val="00943EE5"/>
    <w:rsid w:val="00943F34"/>
    <w:rsid w:val="00944096"/>
    <w:rsid w:val="009444A0"/>
    <w:rsid w:val="00944510"/>
    <w:rsid w:val="009445BE"/>
    <w:rsid w:val="009446CB"/>
    <w:rsid w:val="009446CC"/>
    <w:rsid w:val="00944849"/>
    <w:rsid w:val="00944873"/>
    <w:rsid w:val="009448F3"/>
    <w:rsid w:val="00944A63"/>
    <w:rsid w:val="00944A7B"/>
    <w:rsid w:val="00944AE8"/>
    <w:rsid w:val="00944B2B"/>
    <w:rsid w:val="00944B4B"/>
    <w:rsid w:val="00944BEC"/>
    <w:rsid w:val="00944BF8"/>
    <w:rsid w:val="00944D6B"/>
    <w:rsid w:val="00944EB3"/>
    <w:rsid w:val="00944FC9"/>
    <w:rsid w:val="00945060"/>
    <w:rsid w:val="009451B5"/>
    <w:rsid w:val="00945257"/>
    <w:rsid w:val="00945350"/>
    <w:rsid w:val="009456A3"/>
    <w:rsid w:val="0094586F"/>
    <w:rsid w:val="0094588E"/>
    <w:rsid w:val="009458C7"/>
    <w:rsid w:val="00945B0C"/>
    <w:rsid w:val="00945BF9"/>
    <w:rsid w:val="00945CA8"/>
    <w:rsid w:val="0094606C"/>
    <w:rsid w:val="0094609D"/>
    <w:rsid w:val="0094611C"/>
    <w:rsid w:val="00946154"/>
    <w:rsid w:val="0094649D"/>
    <w:rsid w:val="009464E2"/>
    <w:rsid w:val="00946560"/>
    <w:rsid w:val="00946941"/>
    <w:rsid w:val="00946A07"/>
    <w:rsid w:val="00946C39"/>
    <w:rsid w:val="00946C62"/>
    <w:rsid w:val="00946DCF"/>
    <w:rsid w:val="00946E0E"/>
    <w:rsid w:val="00946F69"/>
    <w:rsid w:val="00947014"/>
    <w:rsid w:val="009471F3"/>
    <w:rsid w:val="0094720E"/>
    <w:rsid w:val="00947355"/>
    <w:rsid w:val="009473D8"/>
    <w:rsid w:val="009474A2"/>
    <w:rsid w:val="00947773"/>
    <w:rsid w:val="00947D09"/>
    <w:rsid w:val="00947F5C"/>
    <w:rsid w:val="00950358"/>
    <w:rsid w:val="0095042A"/>
    <w:rsid w:val="0095058E"/>
    <w:rsid w:val="0095060F"/>
    <w:rsid w:val="009506B2"/>
    <w:rsid w:val="009506FE"/>
    <w:rsid w:val="00950705"/>
    <w:rsid w:val="0095073B"/>
    <w:rsid w:val="00950764"/>
    <w:rsid w:val="0095095B"/>
    <w:rsid w:val="00950AC2"/>
    <w:rsid w:val="00950C9D"/>
    <w:rsid w:val="00950D9F"/>
    <w:rsid w:val="00950E00"/>
    <w:rsid w:val="00950F57"/>
    <w:rsid w:val="0095101C"/>
    <w:rsid w:val="00951266"/>
    <w:rsid w:val="009512A7"/>
    <w:rsid w:val="0095138A"/>
    <w:rsid w:val="009513E8"/>
    <w:rsid w:val="00951507"/>
    <w:rsid w:val="0095158C"/>
    <w:rsid w:val="00951664"/>
    <w:rsid w:val="009518FC"/>
    <w:rsid w:val="00951BC8"/>
    <w:rsid w:val="00951C48"/>
    <w:rsid w:val="00951D59"/>
    <w:rsid w:val="00951DC2"/>
    <w:rsid w:val="00951E6A"/>
    <w:rsid w:val="00951FAE"/>
    <w:rsid w:val="0095201D"/>
    <w:rsid w:val="00952195"/>
    <w:rsid w:val="009521D3"/>
    <w:rsid w:val="0095236B"/>
    <w:rsid w:val="009526A2"/>
    <w:rsid w:val="0095271C"/>
    <w:rsid w:val="0095274E"/>
    <w:rsid w:val="00952A17"/>
    <w:rsid w:val="00952B16"/>
    <w:rsid w:val="00952C15"/>
    <w:rsid w:val="00952DD3"/>
    <w:rsid w:val="00952FFE"/>
    <w:rsid w:val="00953031"/>
    <w:rsid w:val="009530EA"/>
    <w:rsid w:val="0095318C"/>
    <w:rsid w:val="009531A3"/>
    <w:rsid w:val="00953315"/>
    <w:rsid w:val="009536B5"/>
    <w:rsid w:val="00953760"/>
    <w:rsid w:val="00953796"/>
    <w:rsid w:val="00953895"/>
    <w:rsid w:val="00953AE3"/>
    <w:rsid w:val="00953C09"/>
    <w:rsid w:val="00953CBD"/>
    <w:rsid w:val="00953CE3"/>
    <w:rsid w:val="0095406A"/>
    <w:rsid w:val="009540D7"/>
    <w:rsid w:val="00954254"/>
    <w:rsid w:val="00954272"/>
    <w:rsid w:val="009546C0"/>
    <w:rsid w:val="0095497D"/>
    <w:rsid w:val="00954BC7"/>
    <w:rsid w:val="00954DF4"/>
    <w:rsid w:val="00954F6A"/>
    <w:rsid w:val="00954FFA"/>
    <w:rsid w:val="00955092"/>
    <w:rsid w:val="0095509D"/>
    <w:rsid w:val="009550CC"/>
    <w:rsid w:val="009551C0"/>
    <w:rsid w:val="009551C2"/>
    <w:rsid w:val="00955236"/>
    <w:rsid w:val="009554BC"/>
    <w:rsid w:val="00955834"/>
    <w:rsid w:val="00955CA9"/>
    <w:rsid w:val="00956216"/>
    <w:rsid w:val="00956225"/>
    <w:rsid w:val="009562AD"/>
    <w:rsid w:val="00956362"/>
    <w:rsid w:val="0095662C"/>
    <w:rsid w:val="0095682D"/>
    <w:rsid w:val="00956883"/>
    <w:rsid w:val="00956937"/>
    <w:rsid w:val="00956AD8"/>
    <w:rsid w:val="00956C2C"/>
    <w:rsid w:val="00956ECA"/>
    <w:rsid w:val="00956EF0"/>
    <w:rsid w:val="00956F0B"/>
    <w:rsid w:val="009571BE"/>
    <w:rsid w:val="0095726D"/>
    <w:rsid w:val="00957593"/>
    <w:rsid w:val="0095763E"/>
    <w:rsid w:val="00957773"/>
    <w:rsid w:val="009577AC"/>
    <w:rsid w:val="00957981"/>
    <w:rsid w:val="00957AC3"/>
    <w:rsid w:val="00957BA3"/>
    <w:rsid w:val="00957DAC"/>
    <w:rsid w:val="00957E2E"/>
    <w:rsid w:val="00957F3A"/>
    <w:rsid w:val="00960076"/>
    <w:rsid w:val="0096027C"/>
    <w:rsid w:val="009602ED"/>
    <w:rsid w:val="00960653"/>
    <w:rsid w:val="00960700"/>
    <w:rsid w:val="00960752"/>
    <w:rsid w:val="00960849"/>
    <w:rsid w:val="009608F2"/>
    <w:rsid w:val="009609D5"/>
    <w:rsid w:val="009609E4"/>
    <w:rsid w:val="00960BD9"/>
    <w:rsid w:val="00960BE3"/>
    <w:rsid w:val="00960BE9"/>
    <w:rsid w:val="00960D08"/>
    <w:rsid w:val="00960D26"/>
    <w:rsid w:val="00960E71"/>
    <w:rsid w:val="00960EF4"/>
    <w:rsid w:val="00960F27"/>
    <w:rsid w:val="00960F33"/>
    <w:rsid w:val="009610C9"/>
    <w:rsid w:val="009612D4"/>
    <w:rsid w:val="009612F1"/>
    <w:rsid w:val="00961302"/>
    <w:rsid w:val="00961654"/>
    <w:rsid w:val="009616F2"/>
    <w:rsid w:val="00961B0B"/>
    <w:rsid w:val="00961B9F"/>
    <w:rsid w:val="00961DB1"/>
    <w:rsid w:val="009620A7"/>
    <w:rsid w:val="009620C5"/>
    <w:rsid w:val="009621F2"/>
    <w:rsid w:val="0096226E"/>
    <w:rsid w:val="00962481"/>
    <w:rsid w:val="0096255E"/>
    <w:rsid w:val="009626F5"/>
    <w:rsid w:val="009627B1"/>
    <w:rsid w:val="009627EB"/>
    <w:rsid w:val="009629DC"/>
    <w:rsid w:val="009629F6"/>
    <w:rsid w:val="00962B97"/>
    <w:rsid w:val="00962B9E"/>
    <w:rsid w:val="00962BFA"/>
    <w:rsid w:val="00962D6A"/>
    <w:rsid w:val="00962DFC"/>
    <w:rsid w:val="00962EE2"/>
    <w:rsid w:val="00962F6F"/>
    <w:rsid w:val="009631BE"/>
    <w:rsid w:val="00963305"/>
    <w:rsid w:val="0096337E"/>
    <w:rsid w:val="00963399"/>
    <w:rsid w:val="00963475"/>
    <w:rsid w:val="009634CD"/>
    <w:rsid w:val="009637D2"/>
    <w:rsid w:val="009638B3"/>
    <w:rsid w:val="00963973"/>
    <w:rsid w:val="00963982"/>
    <w:rsid w:val="00963A21"/>
    <w:rsid w:val="00963DF2"/>
    <w:rsid w:val="00963ED2"/>
    <w:rsid w:val="00964094"/>
    <w:rsid w:val="009640F6"/>
    <w:rsid w:val="009641BC"/>
    <w:rsid w:val="009641CC"/>
    <w:rsid w:val="00964278"/>
    <w:rsid w:val="00964333"/>
    <w:rsid w:val="0096443E"/>
    <w:rsid w:val="009644A5"/>
    <w:rsid w:val="00964689"/>
    <w:rsid w:val="009648E0"/>
    <w:rsid w:val="009648F9"/>
    <w:rsid w:val="00964934"/>
    <w:rsid w:val="00964B95"/>
    <w:rsid w:val="00964BBF"/>
    <w:rsid w:val="00964D30"/>
    <w:rsid w:val="00964D42"/>
    <w:rsid w:val="00964FD6"/>
    <w:rsid w:val="0096500E"/>
    <w:rsid w:val="0096559B"/>
    <w:rsid w:val="009657A9"/>
    <w:rsid w:val="0096583B"/>
    <w:rsid w:val="009658C1"/>
    <w:rsid w:val="00965C30"/>
    <w:rsid w:val="0096608D"/>
    <w:rsid w:val="009661F0"/>
    <w:rsid w:val="00966275"/>
    <w:rsid w:val="00966300"/>
    <w:rsid w:val="0096633D"/>
    <w:rsid w:val="009663FE"/>
    <w:rsid w:val="009665B1"/>
    <w:rsid w:val="009666D8"/>
    <w:rsid w:val="00966759"/>
    <w:rsid w:val="00966837"/>
    <w:rsid w:val="009669F8"/>
    <w:rsid w:val="00966BC6"/>
    <w:rsid w:val="00966D4F"/>
    <w:rsid w:val="00966EF7"/>
    <w:rsid w:val="00967012"/>
    <w:rsid w:val="00967329"/>
    <w:rsid w:val="009673A8"/>
    <w:rsid w:val="00967677"/>
    <w:rsid w:val="009677A9"/>
    <w:rsid w:val="00967C65"/>
    <w:rsid w:val="00967D51"/>
    <w:rsid w:val="0096F08E"/>
    <w:rsid w:val="00970063"/>
    <w:rsid w:val="00970141"/>
    <w:rsid w:val="00970189"/>
    <w:rsid w:val="00970228"/>
    <w:rsid w:val="00970401"/>
    <w:rsid w:val="0097041C"/>
    <w:rsid w:val="00970AA8"/>
    <w:rsid w:val="00970DDB"/>
    <w:rsid w:val="00970E9B"/>
    <w:rsid w:val="00971045"/>
    <w:rsid w:val="00971046"/>
    <w:rsid w:val="009710A4"/>
    <w:rsid w:val="009710B5"/>
    <w:rsid w:val="009710E8"/>
    <w:rsid w:val="009711AA"/>
    <w:rsid w:val="0097126C"/>
    <w:rsid w:val="009713EF"/>
    <w:rsid w:val="00971485"/>
    <w:rsid w:val="0097160B"/>
    <w:rsid w:val="0097194D"/>
    <w:rsid w:val="00971ADF"/>
    <w:rsid w:val="00971BB7"/>
    <w:rsid w:val="00971DAD"/>
    <w:rsid w:val="00971FAE"/>
    <w:rsid w:val="00971FC3"/>
    <w:rsid w:val="00972062"/>
    <w:rsid w:val="0097217E"/>
    <w:rsid w:val="00972743"/>
    <w:rsid w:val="00972793"/>
    <w:rsid w:val="009727F6"/>
    <w:rsid w:val="0097281A"/>
    <w:rsid w:val="00972BBB"/>
    <w:rsid w:val="00972BEE"/>
    <w:rsid w:val="00972C80"/>
    <w:rsid w:val="00972CDC"/>
    <w:rsid w:val="00972CF4"/>
    <w:rsid w:val="00972EF6"/>
    <w:rsid w:val="0097322E"/>
    <w:rsid w:val="00973343"/>
    <w:rsid w:val="009733B9"/>
    <w:rsid w:val="0097341E"/>
    <w:rsid w:val="00973472"/>
    <w:rsid w:val="009735C1"/>
    <w:rsid w:val="00973658"/>
    <w:rsid w:val="009737DD"/>
    <w:rsid w:val="009738F2"/>
    <w:rsid w:val="00973AC8"/>
    <w:rsid w:val="00973CD4"/>
    <w:rsid w:val="00974028"/>
    <w:rsid w:val="009741E1"/>
    <w:rsid w:val="009741F4"/>
    <w:rsid w:val="0097424B"/>
    <w:rsid w:val="00974296"/>
    <w:rsid w:val="0097429D"/>
    <w:rsid w:val="00974315"/>
    <w:rsid w:val="00974359"/>
    <w:rsid w:val="009745D1"/>
    <w:rsid w:val="00974677"/>
    <w:rsid w:val="0097472D"/>
    <w:rsid w:val="0097478F"/>
    <w:rsid w:val="009748E6"/>
    <w:rsid w:val="00974A39"/>
    <w:rsid w:val="00974C4A"/>
    <w:rsid w:val="00974C51"/>
    <w:rsid w:val="00974F4B"/>
    <w:rsid w:val="00974FF4"/>
    <w:rsid w:val="009751E9"/>
    <w:rsid w:val="00975253"/>
    <w:rsid w:val="009752A1"/>
    <w:rsid w:val="00975404"/>
    <w:rsid w:val="009754B9"/>
    <w:rsid w:val="0097565C"/>
    <w:rsid w:val="0097568F"/>
    <w:rsid w:val="009756A9"/>
    <w:rsid w:val="009756E3"/>
    <w:rsid w:val="00975795"/>
    <w:rsid w:val="009757BC"/>
    <w:rsid w:val="00975AB4"/>
    <w:rsid w:val="00975BBC"/>
    <w:rsid w:val="00975D7B"/>
    <w:rsid w:val="00975F6E"/>
    <w:rsid w:val="0097600C"/>
    <w:rsid w:val="009761E8"/>
    <w:rsid w:val="009765CA"/>
    <w:rsid w:val="00976C74"/>
    <w:rsid w:val="00976D03"/>
    <w:rsid w:val="00976E5B"/>
    <w:rsid w:val="00976E77"/>
    <w:rsid w:val="00976FF4"/>
    <w:rsid w:val="009771B3"/>
    <w:rsid w:val="00977253"/>
    <w:rsid w:val="00977269"/>
    <w:rsid w:val="00977366"/>
    <w:rsid w:val="009773CD"/>
    <w:rsid w:val="009773FE"/>
    <w:rsid w:val="009775CE"/>
    <w:rsid w:val="00977748"/>
    <w:rsid w:val="0097785A"/>
    <w:rsid w:val="0097799A"/>
    <w:rsid w:val="00977A1F"/>
    <w:rsid w:val="00977A2B"/>
    <w:rsid w:val="00977C3E"/>
    <w:rsid w:val="00977CFC"/>
    <w:rsid w:val="009802E9"/>
    <w:rsid w:val="00980390"/>
    <w:rsid w:val="009804C6"/>
    <w:rsid w:val="0098067F"/>
    <w:rsid w:val="009806B5"/>
    <w:rsid w:val="009809EF"/>
    <w:rsid w:val="00980D26"/>
    <w:rsid w:val="00980DCF"/>
    <w:rsid w:val="00980E97"/>
    <w:rsid w:val="009813E5"/>
    <w:rsid w:val="009814C8"/>
    <w:rsid w:val="00981687"/>
    <w:rsid w:val="0098173F"/>
    <w:rsid w:val="00981749"/>
    <w:rsid w:val="00981768"/>
    <w:rsid w:val="009819F9"/>
    <w:rsid w:val="00981A7D"/>
    <w:rsid w:val="00981AE0"/>
    <w:rsid w:val="00981BC6"/>
    <w:rsid w:val="00981C68"/>
    <w:rsid w:val="00981CDD"/>
    <w:rsid w:val="00981EC9"/>
    <w:rsid w:val="0098233D"/>
    <w:rsid w:val="00982598"/>
    <w:rsid w:val="009826BB"/>
    <w:rsid w:val="009827D5"/>
    <w:rsid w:val="009828FE"/>
    <w:rsid w:val="00982D12"/>
    <w:rsid w:val="00982E0B"/>
    <w:rsid w:val="00983096"/>
    <w:rsid w:val="00983416"/>
    <w:rsid w:val="00983453"/>
    <w:rsid w:val="0098352D"/>
    <w:rsid w:val="0098364A"/>
    <w:rsid w:val="00983700"/>
    <w:rsid w:val="0098374A"/>
    <w:rsid w:val="009837B2"/>
    <w:rsid w:val="009838BE"/>
    <w:rsid w:val="00983A12"/>
    <w:rsid w:val="00984108"/>
    <w:rsid w:val="00984399"/>
    <w:rsid w:val="00984429"/>
    <w:rsid w:val="0098450D"/>
    <w:rsid w:val="00984557"/>
    <w:rsid w:val="009846A6"/>
    <w:rsid w:val="009846DB"/>
    <w:rsid w:val="00984815"/>
    <w:rsid w:val="00984879"/>
    <w:rsid w:val="0098488C"/>
    <w:rsid w:val="009848CB"/>
    <w:rsid w:val="009848D2"/>
    <w:rsid w:val="00984B92"/>
    <w:rsid w:val="00984DE0"/>
    <w:rsid w:val="00984E78"/>
    <w:rsid w:val="00984FD0"/>
    <w:rsid w:val="00984FE1"/>
    <w:rsid w:val="0098500A"/>
    <w:rsid w:val="0098509B"/>
    <w:rsid w:val="009850A2"/>
    <w:rsid w:val="0098510D"/>
    <w:rsid w:val="009851B6"/>
    <w:rsid w:val="0098533E"/>
    <w:rsid w:val="00985352"/>
    <w:rsid w:val="00985515"/>
    <w:rsid w:val="00985679"/>
    <w:rsid w:val="00985833"/>
    <w:rsid w:val="009858CA"/>
    <w:rsid w:val="0098591D"/>
    <w:rsid w:val="0098595E"/>
    <w:rsid w:val="009859EC"/>
    <w:rsid w:val="00985A27"/>
    <w:rsid w:val="00985A84"/>
    <w:rsid w:val="00985C60"/>
    <w:rsid w:val="00985C66"/>
    <w:rsid w:val="00985E2B"/>
    <w:rsid w:val="00985E3C"/>
    <w:rsid w:val="00985E5C"/>
    <w:rsid w:val="00986040"/>
    <w:rsid w:val="00986164"/>
    <w:rsid w:val="0098644D"/>
    <w:rsid w:val="009864D9"/>
    <w:rsid w:val="00986536"/>
    <w:rsid w:val="0098662A"/>
    <w:rsid w:val="00986677"/>
    <w:rsid w:val="0098674B"/>
    <w:rsid w:val="00986939"/>
    <w:rsid w:val="00986A48"/>
    <w:rsid w:val="00986A70"/>
    <w:rsid w:val="00986B39"/>
    <w:rsid w:val="00986C9B"/>
    <w:rsid w:val="00986CDC"/>
    <w:rsid w:val="00986DCA"/>
    <w:rsid w:val="00986F1B"/>
    <w:rsid w:val="00986FC4"/>
    <w:rsid w:val="00987054"/>
    <w:rsid w:val="0098710C"/>
    <w:rsid w:val="009871CB"/>
    <w:rsid w:val="00987443"/>
    <w:rsid w:val="009876BD"/>
    <w:rsid w:val="009877E0"/>
    <w:rsid w:val="0098781D"/>
    <w:rsid w:val="00987A5F"/>
    <w:rsid w:val="00987BB3"/>
    <w:rsid w:val="00987BFB"/>
    <w:rsid w:val="00987C89"/>
    <w:rsid w:val="00987CD8"/>
    <w:rsid w:val="00987D29"/>
    <w:rsid w:val="00987DC1"/>
    <w:rsid w:val="00987F15"/>
    <w:rsid w:val="00990330"/>
    <w:rsid w:val="0099039E"/>
    <w:rsid w:val="009903B6"/>
    <w:rsid w:val="00990636"/>
    <w:rsid w:val="009906B5"/>
    <w:rsid w:val="00990A13"/>
    <w:rsid w:val="00990A18"/>
    <w:rsid w:val="00990A8F"/>
    <w:rsid w:val="00990B40"/>
    <w:rsid w:val="00990EFA"/>
    <w:rsid w:val="00990F0C"/>
    <w:rsid w:val="00990F64"/>
    <w:rsid w:val="00990F66"/>
    <w:rsid w:val="00991023"/>
    <w:rsid w:val="009910B8"/>
    <w:rsid w:val="00991189"/>
    <w:rsid w:val="009911C9"/>
    <w:rsid w:val="00991462"/>
    <w:rsid w:val="00991723"/>
    <w:rsid w:val="0099179C"/>
    <w:rsid w:val="00991803"/>
    <w:rsid w:val="00991862"/>
    <w:rsid w:val="009918C9"/>
    <w:rsid w:val="00991B32"/>
    <w:rsid w:val="00991B3F"/>
    <w:rsid w:val="00991C0F"/>
    <w:rsid w:val="00991EFF"/>
    <w:rsid w:val="00991F5C"/>
    <w:rsid w:val="009923CE"/>
    <w:rsid w:val="00992432"/>
    <w:rsid w:val="0099248B"/>
    <w:rsid w:val="0099260E"/>
    <w:rsid w:val="009926DD"/>
    <w:rsid w:val="0099272C"/>
    <w:rsid w:val="0099288F"/>
    <w:rsid w:val="00992BBB"/>
    <w:rsid w:val="00992C3D"/>
    <w:rsid w:val="00992C77"/>
    <w:rsid w:val="00992D14"/>
    <w:rsid w:val="00992E6C"/>
    <w:rsid w:val="0099306F"/>
    <w:rsid w:val="00993172"/>
    <w:rsid w:val="00993194"/>
    <w:rsid w:val="00993422"/>
    <w:rsid w:val="00993573"/>
    <w:rsid w:val="009937C3"/>
    <w:rsid w:val="00993820"/>
    <w:rsid w:val="00993889"/>
    <w:rsid w:val="00993A25"/>
    <w:rsid w:val="00993B84"/>
    <w:rsid w:val="00993C7F"/>
    <w:rsid w:val="00993F92"/>
    <w:rsid w:val="00993FD0"/>
    <w:rsid w:val="0099416C"/>
    <w:rsid w:val="0099422A"/>
    <w:rsid w:val="00994366"/>
    <w:rsid w:val="009943A5"/>
    <w:rsid w:val="0099446A"/>
    <w:rsid w:val="0099450A"/>
    <w:rsid w:val="0099466F"/>
    <w:rsid w:val="00994792"/>
    <w:rsid w:val="00994842"/>
    <w:rsid w:val="00994AD9"/>
    <w:rsid w:val="00994BA9"/>
    <w:rsid w:val="00994BB8"/>
    <w:rsid w:val="00994BEE"/>
    <w:rsid w:val="00994CF7"/>
    <w:rsid w:val="00994CFA"/>
    <w:rsid w:val="00994E41"/>
    <w:rsid w:val="00994FC7"/>
    <w:rsid w:val="00994FEB"/>
    <w:rsid w:val="00994FFB"/>
    <w:rsid w:val="0099500C"/>
    <w:rsid w:val="0099512A"/>
    <w:rsid w:val="00995309"/>
    <w:rsid w:val="009954B0"/>
    <w:rsid w:val="00995590"/>
    <w:rsid w:val="00995966"/>
    <w:rsid w:val="009959B5"/>
    <w:rsid w:val="00995B99"/>
    <w:rsid w:val="00995C7F"/>
    <w:rsid w:val="00995C82"/>
    <w:rsid w:val="00995E51"/>
    <w:rsid w:val="00995F72"/>
    <w:rsid w:val="009962E9"/>
    <w:rsid w:val="009965BE"/>
    <w:rsid w:val="0099660F"/>
    <w:rsid w:val="00996856"/>
    <w:rsid w:val="009968E9"/>
    <w:rsid w:val="00996AF6"/>
    <w:rsid w:val="00996B0F"/>
    <w:rsid w:val="00996B45"/>
    <w:rsid w:val="00996B52"/>
    <w:rsid w:val="00996D2B"/>
    <w:rsid w:val="00996DAF"/>
    <w:rsid w:val="00996DCA"/>
    <w:rsid w:val="00996F97"/>
    <w:rsid w:val="00997160"/>
    <w:rsid w:val="0099728E"/>
    <w:rsid w:val="009972A7"/>
    <w:rsid w:val="009972C6"/>
    <w:rsid w:val="009974CD"/>
    <w:rsid w:val="00997A24"/>
    <w:rsid w:val="00997B2D"/>
    <w:rsid w:val="00997BA0"/>
    <w:rsid w:val="00997BC5"/>
    <w:rsid w:val="00997BC7"/>
    <w:rsid w:val="00997C15"/>
    <w:rsid w:val="00997C25"/>
    <w:rsid w:val="00997C57"/>
    <w:rsid w:val="00997CBD"/>
    <w:rsid w:val="00997CD0"/>
    <w:rsid w:val="00997E25"/>
    <w:rsid w:val="00997EC2"/>
    <w:rsid w:val="00997F9C"/>
    <w:rsid w:val="009A0085"/>
    <w:rsid w:val="009A0394"/>
    <w:rsid w:val="009A03A2"/>
    <w:rsid w:val="009A07AD"/>
    <w:rsid w:val="009A07D1"/>
    <w:rsid w:val="009A090F"/>
    <w:rsid w:val="009A0ACA"/>
    <w:rsid w:val="009A0C91"/>
    <w:rsid w:val="009A0DA5"/>
    <w:rsid w:val="009A0FBE"/>
    <w:rsid w:val="009A110F"/>
    <w:rsid w:val="009A11D4"/>
    <w:rsid w:val="009A1211"/>
    <w:rsid w:val="009A127A"/>
    <w:rsid w:val="009A17DC"/>
    <w:rsid w:val="009A1842"/>
    <w:rsid w:val="009A18DE"/>
    <w:rsid w:val="009A1C5E"/>
    <w:rsid w:val="009A1EA1"/>
    <w:rsid w:val="009A1F6C"/>
    <w:rsid w:val="009A2167"/>
    <w:rsid w:val="009A22A7"/>
    <w:rsid w:val="009A2302"/>
    <w:rsid w:val="009A2374"/>
    <w:rsid w:val="009A2539"/>
    <w:rsid w:val="009A2678"/>
    <w:rsid w:val="009A2687"/>
    <w:rsid w:val="009A2800"/>
    <w:rsid w:val="009A2834"/>
    <w:rsid w:val="009A28F6"/>
    <w:rsid w:val="009A29F8"/>
    <w:rsid w:val="009A2B68"/>
    <w:rsid w:val="009A2BCB"/>
    <w:rsid w:val="009A2CB7"/>
    <w:rsid w:val="009A2D9A"/>
    <w:rsid w:val="009A2FF0"/>
    <w:rsid w:val="009A3056"/>
    <w:rsid w:val="009A3095"/>
    <w:rsid w:val="009A346E"/>
    <w:rsid w:val="009A34B2"/>
    <w:rsid w:val="009A362E"/>
    <w:rsid w:val="009A3669"/>
    <w:rsid w:val="009A37C6"/>
    <w:rsid w:val="009A3818"/>
    <w:rsid w:val="009A384E"/>
    <w:rsid w:val="009A388C"/>
    <w:rsid w:val="009A3974"/>
    <w:rsid w:val="009A3989"/>
    <w:rsid w:val="009A39C8"/>
    <w:rsid w:val="009A3AC5"/>
    <w:rsid w:val="009A3D24"/>
    <w:rsid w:val="009A4080"/>
    <w:rsid w:val="009A40E4"/>
    <w:rsid w:val="009A4148"/>
    <w:rsid w:val="009A443A"/>
    <w:rsid w:val="009A4487"/>
    <w:rsid w:val="009A4747"/>
    <w:rsid w:val="009A488D"/>
    <w:rsid w:val="009A490F"/>
    <w:rsid w:val="009A49AE"/>
    <w:rsid w:val="009A4A23"/>
    <w:rsid w:val="009A4B69"/>
    <w:rsid w:val="009A4BBA"/>
    <w:rsid w:val="009A4CE2"/>
    <w:rsid w:val="009A4DF9"/>
    <w:rsid w:val="009A4E25"/>
    <w:rsid w:val="009A4FF3"/>
    <w:rsid w:val="009A5075"/>
    <w:rsid w:val="009A520A"/>
    <w:rsid w:val="009A5281"/>
    <w:rsid w:val="009A5286"/>
    <w:rsid w:val="009A533C"/>
    <w:rsid w:val="009A5360"/>
    <w:rsid w:val="009A56F8"/>
    <w:rsid w:val="009A57CC"/>
    <w:rsid w:val="009A5AF8"/>
    <w:rsid w:val="009A5C24"/>
    <w:rsid w:val="009A5C95"/>
    <w:rsid w:val="009A60D1"/>
    <w:rsid w:val="009A6297"/>
    <w:rsid w:val="009A62D7"/>
    <w:rsid w:val="009A6456"/>
    <w:rsid w:val="009A64AB"/>
    <w:rsid w:val="009A666C"/>
    <w:rsid w:val="009A6968"/>
    <w:rsid w:val="009A6C6E"/>
    <w:rsid w:val="009A6CC5"/>
    <w:rsid w:val="009A6D23"/>
    <w:rsid w:val="009A6D99"/>
    <w:rsid w:val="009A7059"/>
    <w:rsid w:val="009A71BB"/>
    <w:rsid w:val="009A7288"/>
    <w:rsid w:val="009A73D3"/>
    <w:rsid w:val="009A742D"/>
    <w:rsid w:val="009A7764"/>
    <w:rsid w:val="009A784A"/>
    <w:rsid w:val="009A798D"/>
    <w:rsid w:val="009A79A1"/>
    <w:rsid w:val="009A7B2C"/>
    <w:rsid w:val="009A7C69"/>
    <w:rsid w:val="009B00C7"/>
    <w:rsid w:val="009B0249"/>
    <w:rsid w:val="009B026E"/>
    <w:rsid w:val="009B02AA"/>
    <w:rsid w:val="009B03FD"/>
    <w:rsid w:val="009B081C"/>
    <w:rsid w:val="009B0930"/>
    <w:rsid w:val="009B0952"/>
    <w:rsid w:val="009B0971"/>
    <w:rsid w:val="009B0AB1"/>
    <w:rsid w:val="009B0AB2"/>
    <w:rsid w:val="009B0B38"/>
    <w:rsid w:val="009B0B4B"/>
    <w:rsid w:val="009B0E0D"/>
    <w:rsid w:val="009B0E95"/>
    <w:rsid w:val="009B105B"/>
    <w:rsid w:val="009B1338"/>
    <w:rsid w:val="009B137C"/>
    <w:rsid w:val="009B1424"/>
    <w:rsid w:val="009B1549"/>
    <w:rsid w:val="009B16DC"/>
    <w:rsid w:val="009B17B2"/>
    <w:rsid w:val="009B1816"/>
    <w:rsid w:val="009B197E"/>
    <w:rsid w:val="009B19E6"/>
    <w:rsid w:val="009B1A74"/>
    <w:rsid w:val="009B1D27"/>
    <w:rsid w:val="009B1DCB"/>
    <w:rsid w:val="009B1F43"/>
    <w:rsid w:val="009B1FE6"/>
    <w:rsid w:val="009B2685"/>
    <w:rsid w:val="009B273B"/>
    <w:rsid w:val="009B2907"/>
    <w:rsid w:val="009B2919"/>
    <w:rsid w:val="009B2A9E"/>
    <w:rsid w:val="009B2B73"/>
    <w:rsid w:val="009B2C76"/>
    <w:rsid w:val="009B2D7F"/>
    <w:rsid w:val="009B2E84"/>
    <w:rsid w:val="009B2F4C"/>
    <w:rsid w:val="009B2F93"/>
    <w:rsid w:val="009B308B"/>
    <w:rsid w:val="009B3103"/>
    <w:rsid w:val="009B316C"/>
    <w:rsid w:val="009B336F"/>
    <w:rsid w:val="009B33D8"/>
    <w:rsid w:val="009B3450"/>
    <w:rsid w:val="009B35D7"/>
    <w:rsid w:val="009B35E1"/>
    <w:rsid w:val="009B35FE"/>
    <w:rsid w:val="009B372B"/>
    <w:rsid w:val="009B387C"/>
    <w:rsid w:val="009B399E"/>
    <w:rsid w:val="009B3AFB"/>
    <w:rsid w:val="009B3B64"/>
    <w:rsid w:val="009B3CB7"/>
    <w:rsid w:val="009B3DB5"/>
    <w:rsid w:val="009B3E44"/>
    <w:rsid w:val="009B4114"/>
    <w:rsid w:val="009B4121"/>
    <w:rsid w:val="009B435B"/>
    <w:rsid w:val="009B43D3"/>
    <w:rsid w:val="009B44C6"/>
    <w:rsid w:val="009B46E2"/>
    <w:rsid w:val="009B4719"/>
    <w:rsid w:val="009B4799"/>
    <w:rsid w:val="009B4867"/>
    <w:rsid w:val="009B48C7"/>
    <w:rsid w:val="009B4A44"/>
    <w:rsid w:val="009B4D64"/>
    <w:rsid w:val="009B4E6F"/>
    <w:rsid w:val="009B4EDD"/>
    <w:rsid w:val="009B518E"/>
    <w:rsid w:val="009B5195"/>
    <w:rsid w:val="009B51F3"/>
    <w:rsid w:val="009B527C"/>
    <w:rsid w:val="009B530B"/>
    <w:rsid w:val="009B5569"/>
    <w:rsid w:val="009B5695"/>
    <w:rsid w:val="009B570D"/>
    <w:rsid w:val="009B5718"/>
    <w:rsid w:val="009B5828"/>
    <w:rsid w:val="009B5890"/>
    <w:rsid w:val="009B58B0"/>
    <w:rsid w:val="009B58FA"/>
    <w:rsid w:val="009B5945"/>
    <w:rsid w:val="009B5B17"/>
    <w:rsid w:val="009B5C39"/>
    <w:rsid w:val="009B5CAC"/>
    <w:rsid w:val="009B5D3B"/>
    <w:rsid w:val="009B6255"/>
    <w:rsid w:val="009B6471"/>
    <w:rsid w:val="009B6604"/>
    <w:rsid w:val="009B673C"/>
    <w:rsid w:val="009B67C0"/>
    <w:rsid w:val="009B67D1"/>
    <w:rsid w:val="009B6806"/>
    <w:rsid w:val="009B6843"/>
    <w:rsid w:val="009B6900"/>
    <w:rsid w:val="009B699D"/>
    <w:rsid w:val="009B6A2A"/>
    <w:rsid w:val="009B6C13"/>
    <w:rsid w:val="009B6FFF"/>
    <w:rsid w:val="009B700A"/>
    <w:rsid w:val="009B7371"/>
    <w:rsid w:val="009B7400"/>
    <w:rsid w:val="009B7630"/>
    <w:rsid w:val="009B76D6"/>
    <w:rsid w:val="009B770E"/>
    <w:rsid w:val="009B773F"/>
    <w:rsid w:val="009B7870"/>
    <w:rsid w:val="009B787E"/>
    <w:rsid w:val="009B79C0"/>
    <w:rsid w:val="009B79C2"/>
    <w:rsid w:val="009B7A03"/>
    <w:rsid w:val="009B7C6C"/>
    <w:rsid w:val="009B7CA3"/>
    <w:rsid w:val="009B7EA9"/>
    <w:rsid w:val="009B7FA2"/>
    <w:rsid w:val="009C01A2"/>
    <w:rsid w:val="009C0202"/>
    <w:rsid w:val="009C02D5"/>
    <w:rsid w:val="009C0428"/>
    <w:rsid w:val="009C05CC"/>
    <w:rsid w:val="009C0791"/>
    <w:rsid w:val="009C083D"/>
    <w:rsid w:val="009C084E"/>
    <w:rsid w:val="009C0880"/>
    <w:rsid w:val="009C0A32"/>
    <w:rsid w:val="009C0A6F"/>
    <w:rsid w:val="009C0ACA"/>
    <w:rsid w:val="009C0B5F"/>
    <w:rsid w:val="009C0C17"/>
    <w:rsid w:val="009C0E2D"/>
    <w:rsid w:val="009C0E30"/>
    <w:rsid w:val="009C1229"/>
    <w:rsid w:val="009C134B"/>
    <w:rsid w:val="009C1435"/>
    <w:rsid w:val="009C144D"/>
    <w:rsid w:val="009C14A7"/>
    <w:rsid w:val="009C1667"/>
    <w:rsid w:val="009C1783"/>
    <w:rsid w:val="009C1785"/>
    <w:rsid w:val="009C17FE"/>
    <w:rsid w:val="009C18FA"/>
    <w:rsid w:val="009C1924"/>
    <w:rsid w:val="009C1A4B"/>
    <w:rsid w:val="009C1AD1"/>
    <w:rsid w:val="009C1AD4"/>
    <w:rsid w:val="009C1B40"/>
    <w:rsid w:val="009C1C58"/>
    <w:rsid w:val="009C1E6E"/>
    <w:rsid w:val="009C1F00"/>
    <w:rsid w:val="009C1FC9"/>
    <w:rsid w:val="009C2061"/>
    <w:rsid w:val="009C21C0"/>
    <w:rsid w:val="009C236F"/>
    <w:rsid w:val="009C2379"/>
    <w:rsid w:val="009C25D2"/>
    <w:rsid w:val="009C26B6"/>
    <w:rsid w:val="009C2950"/>
    <w:rsid w:val="009C29FE"/>
    <w:rsid w:val="009C2A18"/>
    <w:rsid w:val="009C2BF3"/>
    <w:rsid w:val="009C2C06"/>
    <w:rsid w:val="009C2C3E"/>
    <w:rsid w:val="009C2CC2"/>
    <w:rsid w:val="009C2CC9"/>
    <w:rsid w:val="009C2D57"/>
    <w:rsid w:val="009C2F63"/>
    <w:rsid w:val="009C3056"/>
    <w:rsid w:val="009C3082"/>
    <w:rsid w:val="009C31E6"/>
    <w:rsid w:val="009C32A6"/>
    <w:rsid w:val="009C32E2"/>
    <w:rsid w:val="009C33A8"/>
    <w:rsid w:val="009C34AE"/>
    <w:rsid w:val="009C352D"/>
    <w:rsid w:val="009C3566"/>
    <w:rsid w:val="009C360F"/>
    <w:rsid w:val="009C3884"/>
    <w:rsid w:val="009C3886"/>
    <w:rsid w:val="009C3942"/>
    <w:rsid w:val="009C396A"/>
    <w:rsid w:val="009C39FA"/>
    <w:rsid w:val="009C3A9E"/>
    <w:rsid w:val="009C3D83"/>
    <w:rsid w:val="009C3E39"/>
    <w:rsid w:val="009C3ED2"/>
    <w:rsid w:val="009C3EE9"/>
    <w:rsid w:val="009C4001"/>
    <w:rsid w:val="009C4010"/>
    <w:rsid w:val="009C41A1"/>
    <w:rsid w:val="009C41AA"/>
    <w:rsid w:val="009C41C0"/>
    <w:rsid w:val="009C422A"/>
    <w:rsid w:val="009C43AB"/>
    <w:rsid w:val="009C4407"/>
    <w:rsid w:val="009C4520"/>
    <w:rsid w:val="009C45C5"/>
    <w:rsid w:val="009C4663"/>
    <w:rsid w:val="009C46FE"/>
    <w:rsid w:val="009C4785"/>
    <w:rsid w:val="009C4A9C"/>
    <w:rsid w:val="009C4B35"/>
    <w:rsid w:val="009C4BC6"/>
    <w:rsid w:val="009C4C6D"/>
    <w:rsid w:val="009C4CA3"/>
    <w:rsid w:val="009C4E91"/>
    <w:rsid w:val="009C4EFD"/>
    <w:rsid w:val="009C4F17"/>
    <w:rsid w:val="009C4FE1"/>
    <w:rsid w:val="009C4FFF"/>
    <w:rsid w:val="009C5043"/>
    <w:rsid w:val="009C5332"/>
    <w:rsid w:val="009C553A"/>
    <w:rsid w:val="009C5949"/>
    <w:rsid w:val="009C5971"/>
    <w:rsid w:val="009C5BCF"/>
    <w:rsid w:val="009C5CF0"/>
    <w:rsid w:val="009C5D28"/>
    <w:rsid w:val="009C5D87"/>
    <w:rsid w:val="009C5DBA"/>
    <w:rsid w:val="009C5F2A"/>
    <w:rsid w:val="009C6019"/>
    <w:rsid w:val="009C606A"/>
    <w:rsid w:val="009C6081"/>
    <w:rsid w:val="009C627A"/>
    <w:rsid w:val="009C629C"/>
    <w:rsid w:val="009C63D8"/>
    <w:rsid w:val="009C640E"/>
    <w:rsid w:val="009C65DB"/>
    <w:rsid w:val="009C664C"/>
    <w:rsid w:val="009C679E"/>
    <w:rsid w:val="009C68F4"/>
    <w:rsid w:val="009C6945"/>
    <w:rsid w:val="009C6A33"/>
    <w:rsid w:val="009C6AE1"/>
    <w:rsid w:val="009C6C15"/>
    <w:rsid w:val="009C6C83"/>
    <w:rsid w:val="009C6CB3"/>
    <w:rsid w:val="009C6D52"/>
    <w:rsid w:val="009C6E70"/>
    <w:rsid w:val="009C6E83"/>
    <w:rsid w:val="009C6F0D"/>
    <w:rsid w:val="009C6F30"/>
    <w:rsid w:val="009C6F6A"/>
    <w:rsid w:val="009C6F8B"/>
    <w:rsid w:val="009C708D"/>
    <w:rsid w:val="009C7094"/>
    <w:rsid w:val="009C72B8"/>
    <w:rsid w:val="009C739E"/>
    <w:rsid w:val="009C73BF"/>
    <w:rsid w:val="009C740F"/>
    <w:rsid w:val="009C7540"/>
    <w:rsid w:val="009C7665"/>
    <w:rsid w:val="009C7ACA"/>
    <w:rsid w:val="009C7B20"/>
    <w:rsid w:val="009C7D6E"/>
    <w:rsid w:val="009C7E2B"/>
    <w:rsid w:val="009C7E48"/>
    <w:rsid w:val="009C7E77"/>
    <w:rsid w:val="009C7E8B"/>
    <w:rsid w:val="009C7E94"/>
    <w:rsid w:val="009C7FC8"/>
    <w:rsid w:val="009D0093"/>
    <w:rsid w:val="009D0104"/>
    <w:rsid w:val="009D0106"/>
    <w:rsid w:val="009D033A"/>
    <w:rsid w:val="009D0390"/>
    <w:rsid w:val="009D03AB"/>
    <w:rsid w:val="009D0A04"/>
    <w:rsid w:val="009D0EE6"/>
    <w:rsid w:val="009D0F45"/>
    <w:rsid w:val="009D0FFB"/>
    <w:rsid w:val="009D105D"/>
    <w:rsid w:val="009D120A"/>
    <w:rsid w:val="009D153F"/>
    <w:rsid w:val="009D1687"/>
    <w:rsid w:val="009D185D"/>
    <w:rsid w:val="009D1889"/>
    <w:rsid w:val="009D1891"/>
    <w:rsid w:val="009D193B"/>
    <w:rsid w:val="009D1A28"/>
    <w:rsid w:val="009D1A9E"/>
    <w:rsid w:val="009D1BD4"/>
    <w:rsid w:val="009D1EE9"/>
    <w:rsid w:val="009D2022"/>
    <w:rsid w:val="009D2250"/>
    <w:rsid w:val="009D232B"/>
    <w:rsid w:val="009D2875"/>
    <w:rsid w:val="009D2882"/>
    <w:rsid w:val="009D28E1"/>
    <w:rsid w:val="009D28FC"/>
    <w:rsid w:val="009D2CBD"/>
    <w:rsid w:val="009D2CCA"/>
    <w:rsid w:val="009D2EDB"/>
    <w:rsid w:val="009D2F92"/>
    <w:rsid w:val="009D30E4"/>
    <w:rsid w:val="009D319A"/>
    <w:rsid w:val="009D3269"/>
    <w:rsid w:val="009D32EC"/>
    <w:rsid w:val="009D337F"/>
    <w:rsid w:val="009D3385"/>
    <w:rsid w:val="009D347C"/>
    <w:rsid w:val="009D349C"/>
    <w:rsid w:val="009D3675"/>
    <w:rsid w:val="009D3908"/>
    <w:rsid w:val="009D39C4"/>
    <w:rsid w:val="009D3BF5"/>
    <w:rsid w:val="009D3EB1"/>
    <w:rsid w:val="009D3EDD"/>
    <w:rsid w:val="009D3F25"/>
    <w:rsid w:val="009D4014"/>
    <w:rsid w:val="009D4021"/>
    <w:rsid w:val="009D4022"/>
    <w:rsid w:val="009D41ED"/>
    <w:rsid w:val="009D426C"/>
    <w:rsid w:val="009D4330"/>
    <w:rsid w:val="009D4522"/>
    <w:rsid w:val="009D458C"/>
    <w:rsid w:val="009D45E1"/>
    <w:rsid w:val="009D460D"/>
    <w:rsid w:val="009D4682"/>
    <w:rsid w:val="009D468A"/>
    <w:rsid w:val="009D46D1"/>
    <w:rsid w:val="009D4786"/>
    <w:rsid w:val="009D47DE"/>
    <w:rsid w:val="009D4ABB"/>
    <w:rsid w:val="009D4B6E"/>
    <w:rsid w:val="009D4D5A"/>
    <w:rsid w:val="009D4D5F"/>
    <w:rsid w:val="009D4E80"/>
    <w:rsid w:val="009D4F13"/>
    <w:rsid w:val="009D5241"/>
    <w:rsid w:val="009D527C"/>
    <w:rsid w:val="009D52B5"/>
    <w:rsid w:val="009D533F"/>
    <w:rsid w:val="009D557F"/>
    <w:rsid w:val="009D5586"/>
    <w:rsid w:val="009D5626"/>
    <w:rsid w:val="009D56BC"/>
    <w:rsid w:val="009D572A"/>
    <w:rsid w:val="009D5C08"/>
    <w:rsid w:val="009D601E"/>
    <w:rsid w:val="009D6051"/>
    <w:rsid w:val="009D60F8"/>
    <w:rsid w:val="009D6239"/>
    <w:rsid w:val="009D6270"/>
    <w:rsid w:val="009D62A8"/>
    <w:rsid w:val="009D6360"/>
    <w:rsid w:val="009D6421"/>
    <w:rsid w:val="009D6595"/>
    <w:rsid w:val="009D674E"/>
    <w:rsid w:val="009D6857"/>
    <w:rsid w:val="009D6994"/>
    <w:rsid w:val="009D6A16"/>
    <w:rsid w:val="009D6AEC"/>
    <w:rsid w:val="009D6B0B"/>
    <w:rsid w:val="009D6B2B"/>
    <w:rsid w:val="009D6B50"/>
    <w:rsid w:val="009D6B74"/>
    <w:rsid w:val="009D6C31"/>
    <w:rsid w:val="009D6CA6"/>
    <w:rsid w:val="009D702B"/>
    <w:rsid w:val="009D7058"/>
    <w:rsid w:val="009D7312"/>
    <w:rsid w:val="009D76D9"/>
    <w:rsid w:val="009D78AC"/>
    <w:rsid w:val="009D7BA3"/>
    <w:rsid w:val="009D7D60"/>
    <w:rsid w:val="009D7DDA"/>
    <w:rsid w:val="009D7E74"/>
    <w:rsid w:val="009E01A4"/>
    <w:rsid w:val="009E0282"/>
    <w:rsid w:val="009E03B5"/>
    <w:rsid w:val="009E03CD"/>
    <w:rsid w:val="009E03EF"/>
    <w:rsid w:val="009E059D"/>
    <w:rsid w:val="009E05A0"/>
    <w:rsid w:val="009E0915"/>
    <w:rsid w:val="009E0946"/>
    <w:rsid w:val="009E09BD"/>
    <w:rsid w:val="009E09E8"/>
    <w:rsid w:val="009E0A33"/>
    <w:rsid w:val="009E0BF2"/>
    <w:rsid w:val="009E0C82"/>
    <w:rsid w:val="009E0DDB"/>
    <w:rsid w:val="009E0FE3"/>
    <w:rsid w:val="009E1185"/>
    <w:rsid w:val="009E119A"/>
    <w:rsid w:val="009E12DC"/>
    <w:rsid w:val="009E13E2"/>
    <w:rsid w:val="009E148D"/>
    <w:rsid w:val="009E16A7"/>
    <w:rsid w:val="009E1710"/>
    <w:rsid w:val="009E1790"/>
    <w:rsid w:val="009E1BB2"/>
    <w:rsid w:val="009E1C7F"/>
    <w:rsid w:val="009E1CA0"/>
    <w:rsid w:val="009E1CD1"/>
    <w:rsid w:val="009E1DBD"/>
    <w:rsid w:val="009E1E5A"/>
    <w:rsid w:val="009E1F0F"/>
    <w:rsid w:val="009E1FFD"/>
    <w:rsid w:val="009E2106"/>
    <w:rsid w:val="009E2122"/>
    <w:rsid w:val="009E22C1"/>
    <w:rsid w:val="009E241F"/>
    <w:rsid w:val="009E244B"/>
    <w:rsid w:val="009E248E"/>
    <w:rsid w:val="009E2658"/>
    <w:rsid w:val="009E2E51"/>
    <w:rsid w:val="009E3047"/>
    <w:rsid w:val="009E30AC"/>
    <w:rsid w:val="009E31CA"/>
    <w:rsid w:val="009E3223"/>
    <w:rsid w:val="009E342C"/>
    <w:rsid w:val="009E38DD"/>
    <w:rsid w:val="009E3908"/>
    <w:rsid w:val="009E394A"/>
    <w:rsid w:val="009E3980"/>
    <w:rsid w:val="009E3D35"/>
    <w:rsid w:val="009E3DF0"/>
    <w:rsid w:val="009E40D4"/>
    <w:rsid w:val="009E411C"/>
    <w:rsid w:val="009E4279"/>
    <w:rsid w:val="009E4571"/>
    <w:rsid w:val="009E472D"/>
    <w:rsid w:val="009E47A2"/>
    <w:rsid w:val="009E491A"/>
    <w:rsid w:val="009E49AB"/>
    <w:rsid w:val="009E4B77"/>
    <w:rsid w:val="009E4D4E"/>
    <w:rsid w:val="009E4E0F"/>
    <w:rsid w:val="009E506D"/>
    <w:rsid w:val="009E509E"/>
    <w:rsid w:val="009E51E8"/>
    <w:rsid w:val="009E52A2"/>
    <w:rsid w:val="009E5359"/>
    <w:rsid w:val="009E5470"/>
    <w:rsid w:val="009E5554"/>
    <w:rsid w:val="009E557A"/>
    <w:rsid w:val="009E5612"/>
    <w:rsid w:val="009E56EC"/>
    <w:rsid w:val="009E571F"/>
    <w:rsid w:val="009E5AB1"/>
    <w:rsid w:val="009E5BDA"/>
    <w:rsid w:val="009E5BDB"/>
    <w:rsid w:val="009E5E45"/>
    <w:rsid w:val="009E5E55"/>
    <w:rsid w:val="009E5E7D"/>
    <w:rsid w:val="009E5EA9"/>
    <w:rsid w:val="009E5F50"/>
    <w:rsid w:val="009E5F92"/>
    <w:rsid w:val="009E5F97"/>
    <w:rsid w:val="009E5FA0"/>
    <w:rsid w:val="009E60AE"/>
    <w:rsid w:val="009E61D8"/>
    <w:rsid w:val="009E63EA"/>
    <w:rsid w:val="009E6454"/>
    <w:rsid w:val="009E6464"/>
    <w:rsid w:val="009E64C3"/>
    <w:rsid w:val="009E6918"/>
    <w:rsid w:val="009E6999"/>
    <w:rsid w:val="009E6A22"/>
    <w:rsid w:val="009E6B9B"/>
    <w:rsid w:val="009E6CE0"/>
    <w:rsid w:val="009E7005"/>
    <w:rsid w:val="009E7556"/>
    <w:rsid w:val="009E7681"/>
    <w:rsid w:val="009E7760"/>
    <w:rsid w:val="009E7922"/>
    <w:rsid w:val="009E7947"/>
    <w:rsid w:val="009E7A24"/>
    <w:rsid w:val="009E7B57"/>
    <w:rsid w:val="009E7C1E"/>
    <w:rsid w:val="009F0035"/>
    <w:rsid w:val="009F0076"/>
    <w:rsid w:val="009F0226"/>
    <w:rsid w:val="009F02F9"/>
    <w:rsid w:val="009F0595"/>
    <w:rsid w:val="009F0918"/>
    <w:rsid w:val="009F0A08"/>
    <w:rsid w:val="009F0D14"/>
    <w:rsid w:val="009F0D31"/>
    <w:rsid w:val="009F1236"/>
    <w:rsid w:val="009F13D0"/>
    <w:rsid w:val="009F14A4"/>
    <w:rsid w:val="009F14F0"/>
    <w:rsid w:val="009F15C7"/>
    <w:rsid w:val="009F183B"/>
    <w:rsid w:val="009F1850"/>
    <w:rsid w:val="009F18CA"/>
    <w:rsid w:val="009F19DB"/>
    <w:rsid w:val="009F1A05"/>
    <w:rsid w:val="009F1C9F"/>
    <w:rsid w:val="009F1D09"/>
    <w:rsid w:val="009F1EF5"/>
    <w:rsid w:val="009F1F84"/>
    <w:rsid w:val="009F2348"/>
    <w:rsid w:val="009F23A4"/>
    <w:rsid w:val="009F26E8"/>
    <w:rsid w:val="009F2739"/>
    <w:rsid w:val="009F2772"/>
    <w:rsid w:val="009F27B5"/>
    <w:rsid w:val="009F27BC"/>
    <w:rsid w:val="009F2887"/>
    <w:rsid w:val="009F2A76"/>
    <w:rsid w:val="009F2C01"/>
    <w:rsid w:val="009F2C22"/>
    <w:rsid w:val="009F2C24"/>
    <w:rsid w:val="009F2CF2"/>
    <w:rsid w:val="009F301F"/>
    <w:rsid w:val="009F3023"/>
    <w:rsid w:val="009F3078"/>
    <w:rsid w:val="009F3433"/>
    <w:rsid w:val="009F347C"/>
    <w:rsid w:val="009F3483"/>
    <w:rsid w:val="009F34CE"/>
    <w:rsid w:val="009F368E"/>
    <w:rsid w:val="009F384B"/>
    <w:rsid w:val="009F3919"/>
    <w:rsid w:val="009F3AA2"/>
    <w:rsid w:val="009F3AED"/>
    <w:rsid w:val="009F3BBE"/>
    <w:rsid w:val="009F3F52"/>
    <w:rsid w:val="009F42AC"/>
    <w:rsid w:val="009F42B3"/>
    <w:rsid w:val="009F434E"/>
    <w:rsid w:val="009F43D2"/>
    <w:rsid w:val="009F46E0"/>
    <w:rsid w:val="009F474B"/>
    <w:rsid w:val="009F4753"/>
    <w:rsid w:val="009F4BAC"/>
    <w:rsid w:val="009F4CAB"/>
    <w:rsid w:val="009F5031"/>
    <w:rsid w:val="009F5249"/>
    <w:rsid w:val="009F537D"/>
    <w:rsid w:val="009F54B6"/>
    <w:rsid w:val="009F556B"/>
    <w:rsid w:val="009F5573"/>
    <w:rsid w:val="009F5686"/>
    <w:rsid w:val="009F5693"/>
    <w:rsid w:val="009F56AD"/>
    <w:rsid w:val="009F57EA"/>
    <w:rsid w:val="009F594F"/>
    <w:rsid w:val="009F595F"/>
    <w:rsid w:val="009F596B"/>
    <w:rsid w:val="009F5A20"/>
    <w:rsid w:val="009F5C4A"/>
    <w:rsid w:val="009F5D30"/>
    <w:rsid w:val="009F5E81"/>
    <w:rsid w:val="009F6037"/>
    <w:rsid w:val="009F606E"/>
    <w:rsid w:val="009F60F6"/>
    <w:rsid w:val="009F65BD"/>
    <w:rsid w:val="009F66CD"/>
    <w:rsid w:val="009F66CE"/>
    <w:rsid w:val="009F66E1"/>
    <w:rsid w:val="009F6A34"/>
    <w:rsid w:val="009F6C90"/>
    <w:rsid w:val="009F6D50"/>
    <w:rsid w:val="009F6E25"/>
    <w:rsid w:val="009F6E9D"/>
    <w:rsid w:val="009F6FA3"/>
    <w:rsid w:val="009F7005"/>
    <w:rsid w:val="009F70FD"/>
    <w:rsid w:val="009F710B"/>
    <w:rsid w:val="009F71ED"/>
    <w:rsid w:val="009F729C"/>
    <w:rsid w:val="009F72AC"/>
    <w:rsid w:val="009F72ED"/>
    <w:rsid w:val="009F7677"/>
    <w:rsid w:val="009F786B"/>
    <w:rsid w:val="009F7933"/>
    <w:rsid w:val="009F7942"/>
    <w:rsid w:val="009F7ADC"/>
    <w:rsid w:val="009F7BA3"/>
    <w:rsid w:val="009F7BCE"/>
    <w:rsid w:val="009F7C50"/>
    <w:rsid w:val="009F7C80"/>
    <w:rsid w:val="009F7CDE"/>
    <w:rsid w:val="009F7D53"/>
    <w:rsid w:val="009F7D85"/>
    <w:rsid w:val="00A00100"/>
    <w:rsid w:val="00A003CB"/>
    <w:rsid w:val="00A00499"/>
    <w:rsid w:val="00A004C0"/>
    <w:rsid w:val="00A004C7"/>
    <w:rsid w:val="00A00720"/>
    <w:rsid w:val="00A00800"/>
    <w:rsid w:val="00A00B16"/>
    <w:rsid w:val="00A00BAC"/>
    <w:rsid w:val="00A00BC8"/>
    <w:rsid w:val="00A00D00"/>
    <w:rsid w:val="00A00E52"/>
    <w:rsid w:val="00A01030"/>
    <w:rsid w:val="00A01233"/>
    <w:rsid w:val="00A0141C"/>
    <w:rsid w:val="00A015D1"/>
    <w:rsid w:val="00A017A8"/>
    <w:rsid w:val="00A018EC"/>
    <w:rsid w:val="00A0191E"/>
    <w:rsid w:val="00A01947"/>
    <w:rsid w:val="00A01AA4"/>
    <w:rsid w:val="00A01B1C"/>
    <w:rsid w:val="00A01DC7"/>
    <w:rsid w:val="00A01E9C"/>
    <w:rsid w:val="00A01F96"/>
    <w:rsid w:val="00A0200D"/>
    <w:rsid w:val="00A021EA"/>
    <w:rsid w:val="00A0229E"/>
    <w:rsid w:val="00A023B2"/>
    <w:rsid w:val="00A02501"/>
    <w:rsid w:val="00A025B5"/>
    <w:rsid w:val="00A025DC"/>
    <w:rsid w:val="00A02617"/>
    <w:rsid w:val="00A0270A"/>
    <w:rsid w:val="00A02941"/>
    <w:rsid w:val="00A0297D"/>
    <w:rsid w:val="00A02A19"/>
    <w:rsid w:val="00A02AA1"/>
    <w:rsid w:val="00A02CA5"/>
    <w:rsid w:val="00A02E95"/>
    <w:rsid w:val="00A02F2A"/>
    <w:rsid w:val="00A02FDC"/>
    <w:rsid w:val="00A030BB"/>
    <w:rsid w:val="00A030F1"/>
    <w:rsid w:val="00A0331F"/>
    <w:rsid w:val="00A03452"/>
    <w:rsid w:val="00A03695"/>
    <w:rsid w:val="00A03770"/>
    <w:rsid w:val="00A0382F"/>
    <w:rsid w:val="00A03982"/>
    <w:rsid w:val="00A03B90"/>
    <w:rsid w:val="00A03C79"/>
    <w:rsid w:val="00A03CB4"/>
    <w:rsid w:val="00A03E29"/>
    <w:rsid w:val="00A03FAE"/>
    <w:rsid w:val="00A04028"/>
    <w:rsid w:val="00A0402C"/>
    <w:rsid w:val="00A04066"/>
    <w:rsid w:val="00A041EA"/>
    <w:rsid w:val="00A042A1"/>
    <w:rsid w:val="00A042BD"/>
    <w:rsid w:val="00A0445E"/>
    <w:rsid w:val="00A04543"/>
    <w:rsid w:val="00A04711"/>
    <w:rsid w:val="00A047A4"/>
    <w:rsid w:val="00A047F4"/>
    <w:rsid w:val="00A048DB"/>
    <w:rsid w:val="00A04A3B"/>
    <w:rsid w:val="00A04BA5"/>
    <w:rsid w:val="00A04BD8"/>
    <w:rsid w:val="00A04BE2"/>
    <w:rsid w:val="00A04C54"/>
    <w:rsid w:val="00A04D3E"/>
    <w:rsid w:val="00A04E4A"/>
    <w:rsid w:val="00A04F8E"/>
    <w:rsid w:val="00A050B5"/>
    <w:rsid w:val="00A05370"/>
    <w:rsid w:val="00A05415"/>
    <w:rsid w:val="00A055A3"/>
    <w:rsid w:val="00A0560C"/>
    <w:rsid w:val="00A056DD"/>
    <w:rsid w:val="00A058C0"/>
    <w:rsid w:val="00A05975"/>
    <w:rsid w:val="00A05AE5"/>
    <w:rsid w:val="00A05AFD"/>
    <w:rsid w:val="00A0671D"/>
    <w:rsid w:val="00A067FC"/>
    <w:rsid w:val="00A0688F"/>
    <w:rsid w:val="00A069B3"/>
    <w:rsid w:val="00A06ADA"/>
    <w:rsid w:val="00A06C30"/>
    <w:rsid w:val="00A06C58"/>
    <w:rsid w:val="00A06EBB"/>
    <w:rsid w:val="00A06F78"/>
    <w:rsid w:val="00A07143"/>
    <w:rsid w:val="00A071D2"/>
    <w:rsid w:val="00A07270"/>
    <w:rsid w:val="00A072C0"/>
    <w:rsid w:val="00A07387"/>
    <w:rsid w:val="00A07581"/>
    <w:rsid w:val="00A07651"/>
    <w:rsid w:val="00A0766C"/>
    <w:rsid w:val="00A07705"/>
    <w:rsid w:val="00A07873"/>
    <w:rsid w:val="00A078C4"/>
    <w:rsid w:val="00A078F6"/>
    <w:rsid w:val="00A07B92"/>
    <w:rsid w:val="00A07D30"/>
    <w:rsid w:val="00A07E61"/>
    <w:rsid w:val="00A07EB7"/>
    <w:rsid w:val="00A100D9"/>
    <w:rsid w:val="00A1010C"/>
    <w:rsid w:val="00A10515"/>
    <w:rsid w:val="00A10568"/>
    <w:rsid w:val="00A10726"/>
    <w:rsid w:val="00A1075F"/>
    <w:rsid w:val="00A10760"/>
    <w:rsid w:val="00A10816"/>
    <w:rsid w:val="00A10825"/>
    <w:rsid w:val="00A1085E"/>
    <w:rsid w:val="00A10876"/>
    <w:rsid w:val="00A10A12"/>
    <w:rsid w:val="00A10AA6"/>
    <w:rsid w:val="00A10ABC"/>
    <w:rsid w:val="00A10BB6"/>
    <w:rsid w:val="00A10BDE"/>
    <w:rsid w:val="00A110AD"/>
    <w:rsid w:val="00A111C7"/>
    <w:rsid w:val="00A11300"/>
    <w:rsid w:val="00A113A1"/>
    <w:rsid w:val="00A1160C"/>
    <w:rsid w:val="00A117CE"/>
    <w:rsid w:val="00A119AA"/>
    <w:rsid w:val="00A11A61"/>
    <w:rsid w:val="00A11AB2"/>
    <w:rsid w:val="00A11ACE"/>
    <w:rsid w:val="00A11ADF"/>
    <w:rsid w:val="00A11B29"/>
    <w:rsid w:val="00A11B8F"/>
    <w:rsid w:val="00A11C09"/>
    <w:rsid w:val="00A11CCA"/>
    <w:rsid w:val="00A11F2B"/>
    <w:rsid w:val="00A12047"/>
    <w:rsid w:val="00A120C3"/>
    <w:rsid w:val="00A12183"/>
    <w:rsid w:val="00A12206"/>
    <w:rsid w:val="00A12279"/>
    <w:rsid w:val="00A1228C"/>
    <w:rsid w:val="00A123C1"/>
    <w:rsid w:val="00A12411"/>
    <w:rsid w:val="00A1253F"/>
    <w:rsid w:val="00A12597"/>
    <w:rsid w:val="00A127AA"/>
    <w:rsid w:val="00A128BB"/>
    <w:rsid w:val="00A12970"/>
    <w:rsid w:val="00A12A39"/>
    <w:rsid w:val="00A12C21"/>
    <w:rsid w:val="00A12C78"/>
    <w:rsid w:val="00A12CC2"/>
    <w:rsid w:val="00A12CD5"/>
    <w:rsid w:val="00A12DEB"/>
    <w:rsid w:val="00A12F0F"/>
    <w:rsid w:val="00A12F84"/>
    <w:rsid w:val="00A13022"/>
    <w:rsid w:val="00A13319"/>
    <w:rsid w:val="00A133AD"/>
    <w:rsid w:val="00A133BB"/>
    <w:rsid w:val="00A1350A"/>
    <w:rsid w:val="00A13536"/>
    <w:rsid w:val="00A13606"/>
    <w:rsid w:val="00A13617"/>
    <w:rsid w:val="00A13637"/>
    <w:rsid w:val="00A1378E"/>
    <w:rsid w:val="00A1384C"/>
    <w:rsid w:val="00A1385C"/>
    <w:rsid w:val="00A13868"/>
    <w:rsid w:val="00A13910"/>
    <w:rsid w:val="00A13A62"/>
    <w:rsid w:val="00A13B52"/>
    <w:rsid w:val="00A13BAC"/>
    <w:rsid w:val="00A13BC7"/>
    <w:rsid w:val="00A13CCE"/>
    <w:rsid w:val="00A13F43"/>
    <w:rsid w:val="00A13FC5"/>
    <w:rsid w:val="00A1428D"/>
    <w:rsid w:val="00A14384"/>
    <w:rsid w:val="00A143F7"/>
    <w:rsid w:val="00A145A5"/>
    <w:rsid w:val="00A145AC"/>
    <w:rsid w:val="00A145C9"/>
    <w:rsid w:val="00A14655"/>
    <w:rsid w:val="00A14752"/>
    <w:rsid w:val="00A147E4"/>
    <w:rsid w:val="00A14861"/>
    <w:rsid w:val="00A148FF"/>
    <w:rsid w:val="00A14C69"/>
    <w:rsid w:val="00A14E11"/>
    <w:rsid w:val="00A150F4"/>
    <w:rsid w:val="00A15101"/>
    <w:rsid w:val="00A15107"/>
    <w:rsid w:val="00A15569"/>
    <w:rsid w:val="00A1576C"/>
    <w:rsid w:val="00A159F3"/>
    <w:rsid w:val="00A15AAF"/>
    <w:rsid w:val="00A15AE0"/>
    <w:rsid w:val="00A15C99"/>
    <w:rsid w:val="00A15EB8"/>
    <w:rsid w:val="00A15F71"/>
    <w:rsid w:val="00A160E8"/>
    <w:rsid w:val="00A16266"/>
    <w:rsid w:val="00A162BE"/>
    <w:rsid w:val="00A167BE"/>
    <w:rsid w:val="00A16B8D"/>
    <w:rsid w:val="00A16C09"/>
    <w:rsid w:val="00A16D4B"/>
    <w:rsid w:val="00A16D95"/>
    <w:rsid w:val="00A16FCF"/>
    <w:rsid w:val="00A171AD"/>
    <w:rsid w:val="00A171B4"/>
    <w:rsid w:val="00A172ED"/>
    <w:rsid w:val="00A17330"/>
    <w:rsid w:val="00A175A5"/>
    <w:rsid w:val="00A1768E"/>
    <w:rsid w:val="00A178A5"/>
    <w:rsid w:val="00A178CF"/>
    <w:rsid w:val="00A1790A"/>
    <w:rsid w:val="00A179ED"/>
    <w:rsid w:val="00A17B60"/>
    <w:rsid w:val="00A17CDF"/>
    <w:rsid w:val="00A17DA3"/>
    <w:rsid w:val="00A17DF7"/>
    <w:rsid w:val="00A17E01"/>
    <w:rsid w:val="00A17F04"/>
    <w:rsid w:val="00A20088"/>
    <w:rsid w:val="00A2013C"/>
    <w:rsid w:val="00A201E8"/>
    <w:rsid w:val="00A202AE"/>
    <w:rsid w:val="00A20364"/>
    <w:rsid w:val="00A203B4"/>
    <w:rsid w:val="00A20542"/>
    <w:rsid w:val="00A205F9"/>
    <w:rsid w:val="00A20659"/>
    <w:rsid w:val="00A206B0"/>
    <w:rsid w:val="00A206BF"/>
    <w:rsid w:val="00A20807"/>
    <w:rsid w:val="00A208B0"/>
    <w:rsid w:val="00A208E1"/>
    <w:rsid w:val="00A20A76"/>
    <w:rsid w:val="00A20CB6"/>
    <w:rsid w:val="00A20D0B"/>
    <w:rsid w:val="00A20DE0"/>
    <w:rsid w:val="00A20F77"/>
    <w:rsid w:val="00A21305"/>
    <w:rsid w:val="00A21322"/>
    <w:rsid w:val="00A21351"/>
    <w:rsid w:val="00A2139A"/>
    <w:rsid w:val="00A2149B"/>
    <w:rsid w:val="00A2176D"/>
    <w:rsid w:val="00A2179F"/>
    <w:rsid w:val="00A2180B"/>
    <w:rsid w:val="00A21B5C"/>
    <w:rsid w:val="00A21BF5"/>
    <w:rsid w:val="00A21DBB"/>
    <w:rsid w:val="00A220BB"/>
    <w:rsid w:val="00A220CC"/>
    <w:rsid w:val="00A220D9"/>
    <w:rsid w:val="00A22238"/>
    <w:rsid w:val="00A22313"/>
    <w:rsid w:val="00A2237C"/>
    <w:rsid w:val="00A2250E"/>
    <w:rsid w:val="00A2255B"/>
    <w:rsid w:val="00A2266A"/>
    <w:rsid w:val="00A22770"/>
    <w:rsid w:val="00A2277E"/>
    <w:rsid w:val="00A227CA"/>
    <w:rsid w:val="00A22918"/>
    <w:rsid w:val="00A22A14"/>
    <w:rsid w:val="00A22B1E"/>
    <w:rsid w:val="00A22B68"/>
    <w:rsid w:val="00A22D89"/>
    <w:rsid w:val="00A22E13"/>
    <w:rsid w:val="00A23048"/>
    <w:rsid w:val="00A2305B"/>
    <w:rsid w:val="00A23277"/>
    <w:rsid w:val="00A232C5"/>
    <w:rsid w:val="00A2331B"/>
    <w:rsid w:val="00A23320"/>
    <w:rsid w:val="00A2333C"/>
    <w:rsid w:val="00A23416"/>
    <w:rsid w:val="00A23590"/>
    <w:rsid w:val="00A2359D"/>
    <w:rsid w:val="00A23778"/>
    <w:rsid w:val="00A237F4"/>
    <w:rsid w:val="00A239A7"/>
    <w:rsid w:val="00A239F9"/>
    <w:rsid w:val="00A23ACC"/>
    <w:rsid w:val="00A23C95"/>
    <w:rsid w:val="00A23CDC"/>
    <w:rsid w:val="00A23D7C"/>
    <w:rsid w:val="00A23E2C"/>
    <w:rsid w:val="00A23FC0"/>
    <w:rsid w:val="00A24074"/>
    <w:rsid w:val="00A241A9"/>
    <w:rsid w:val="00A2420A"/>
    <w:rsid w:val="00A2455D"/>
    <w:rsid w:val="00A24658"/>
    <w:rsid w:val="00A246E8"/>
    <w:rsid w:val="00A24710"/>
    <w:rsid w:val="00A24864"/>
    <w:rsid w:val="00A24DE5"/>
    <w:rsid w:val="00A24FBB"/>
    <w:rsid w:val="00A25014"/>
    <w:rsid w:val="00A250EC"/>
    <w:rsid w:val="00A2517E"/>
    <w:rsid w:val="00A253ED"/>
    <w:rsid w:val="00A25751"/>
    <w:rsid w:val="00A257BD"/>
    <w:rsid w:val="00A258C3"/>
    <w:rsid w:val="00A25B84"/>
    <w:rsid w:val="00A25BC2"/>
    <w:rsid w:val="00A25C63"/>
    <w:rsid w:val="00A25C80"/>
    <w:rsid w:val="00A25CF7"/>
    <w:rsid w:val="00A25D94"/>
    <w:rsid w:val="00A25D95"/>
    <w:rsid w:val="00A2605C"/>
    <w:rsid w:val="00A26271"/>
    <w:rsid w:val="00A26343"/>
    <w:rsid w:val="00A264AD"/>
    <w:rsid w:val="00A26502"/>
    <w:rsid w:val="00A265ED"/>
    <w:rsid w:val="00A26695"/>
    <w:rsid w:val="00A267A1"/>
    <w:rsid w:val="00A26802"/>
    <w:rsid w:val="00A269FB"/>
    <w:rsid w:val="00A26A93"/>
    <w:rsid w:val="00A26C16"/>
    <w:rsid w:val="00A26CAE"/>
    <w:rsid w:val="00A26EFE"/>
    <w:rsid w:val="00A26F43"/>
    <w:rsid w:val="00A2724C"/>
    <w:rsid w:val="00A2725F"/>
    <w:rsid w:val="00A27274"/>
    <w:rsid w:val="00A27346"/>
    <w:rsid w:val="00A273E3"/>
    <w:rsid w:val="00A2768F"/>
    <w:rsid w:val="00A276A3"/>
    <w:rsid w:val="00A276D9"/>
    <w:rsid w:val="00A276F5"/>
    <w:rsid w:val="00A27722"/>
    <w:rsid w:val="00A27A42"/>
    <w:rsid w:val="00A27E54"/>
    <w:rsid w:val="00A27EE3"/>
    <w:rsid w:val="00A30335"/>
    <w:rsid w:val="00A304A5"/>
    <w:rsid w:val="00A30703"/>
    <w:rsid w:val="00A30877"/>
    <w:rsid w:val="00A30922"/>
    <w:rsid w:val="00A30B7D"/>
    <w:rsid w:val="00A30C2F"/>
    <w:rsid w:val="00A30CF1"/>
    <w:rsid w:val="00A30DEA"/>
    <w:rsid w:val="00A30E1E"/>
    <w:rsid w:val="00A30E93"/>
    <w:rsid w:val="00A31004"/>
    <w:rsid w:val="00A3101D"/>
    <w:rsid w:val="00A31252"/>
    <w:rsid w:val="00A31399"/>
    <w:rsid w:val="00A315CE"/>
    <w:rsid w:val="00A315F6"/>
    <w:rsid w:val="00A317DB"/>
    <w:rsid w:val="00A318CC"/>
    <w:rsid w:val="00A31B0E"/>
    <w:rsid w:val="00A31E0A"/>
    <w:rsid w:val="00A31FF0"/>
    <w:rsid w:val="00A3222F"/>
    <w:rsid w:val="00A32350"/>
    <w:rsid w:val="00A3235A"/>
    <w:rsid w:val="00A323B9"/>
    <w:rsid w:val="00A324C4"/>
    <w:rsid w:val="00A3253B"/>
    <w:rsid w:val="00A3259F"/>
    <w:rsid w:val="00A327BC"/>
    <w:rsid w:val="00A327BF"/>
    <w:rsid w:val="00A327C9"/>
    <w:rsid w:val="00A32925"/>
    <w:rsid w:val="00A3297C"/>
    <w:rsid w:val="00A329F7"/>
    <w:rsid w:val="00A32DBA"/>
    <w:rsid w:val="00A32E1E"/>
    <w:rsid w:val="00A3336F"/>
    <w:rsid w:val="00A3364F"/>
    <w:rsid w:val="00A338E3"/>
    <w:rsid w:val="00A338FB"/>
    <w:rsid w:val="00A3393D"/>
    <w:rsid w:val="00A33DE2"/>
    <w:rsid w:val="00A33F88"/>
    <w:rsid w:val="00A34126"/>
    <w:rsid w:val="00A341D6"/>
    <w:rsid w:val="00A34351"/>
    <w:rsid w:val="00A3449C"/>
    <w:rsid w:val="00A3450C"/>
    <w:rsid w:val="00A345E1"/>
    <w:rsid w:val="00A34671"/>
    <w:rsid w:val="00A347FA"/>
    <w:rsid w:val="00A34C39"/>
    <w:rsid w:val="00A34C59"/>
    <w:rsid w:val="00A34E06"/>
    <w:rsid w:val="00A351F2"/>
    <w:rsid w:val="00A35231"/>
    <w:rsid w:val="00A354F2"/>
    <w:rsid w:val="00A3552F"/>
    <w:rsid w:val="00A35610"/>
    <w:rsid w:val="00A35747"/>
    <w:rsid w:val="00A3578A"/>
    <w:rsid w:val="00A35859"/>
    <w:rsid w:val="00A358FD"/>
    <w:rsid w:val="00A35929"/>
    <w:rsid w:val="00A35963"/>
    <w:rsid w:val="00A35AA1"/>
    <w:rsid w:val="00A35C9C"/>
    <w:rsid w:val="00A35DBF"/>
    <w:rsid w:val="00A35E31"/>
    <w:rsid w:val="00A35EA3"/>
    <w:rsid w:val="00A36127"/>
    <w:rsid w:val="00A36151"/>
    <w:rsid w:val="00A36185"/>
    <w:rsid w:val="00A361D0"/>
    <w:rsid w:val="00A362A6"/>
    <w:rsid w:val="00A363FF"/>
    <w:rsid w:val="00A36690"/>
    <w:rsid w:val="00A366E1"/>
    <w:rsid w:val="00A36737"/>
    <w:rsid w:val="00A3678D"/>
    <w:rsid w:val="00A36988"/>
    <w:rsid w:val="00A36A19"/>
    <w:rsid w:val="00A36B98"/>
    <w:rsid w:val="00A36C94"/>
    <w:rsid w:val="00A36D00"/>
    <w:rsid w:val="00A36D47"/>
    <w:rsid w:val="00A36D80"/>
    <w:rsid w:val="00A37158"/>
    <w:rsid w:val="00A37202"/>
    <w:rsid w:val="00A372DA"/>
    <w:rsid w:val="00A3751E"/>
    <w:rsid w:val="00A3753F"/>
    <w:rsid w:val="00A3754C"/>
    <w:rsid w:val="00A3758C"/>
    <w:rsid w:val="00A375AF"/>
    <w:rsid w:val="00A375E9"/>
    <w:rsid w:val="00A377BA"/>
    <w:rsid w:val="00A377E0"/>
    <w:rsid w:val="00A379DA"/>
    <w:rsid w:val="00A37A59"/>
    <w:rsid w:val="00A37BC9"/>
    <w:rsid w:val="00A37BF1"/>
    <w:rsid w:val="00A37BF6"/>
    <w:rsid w:val="00A37DAE"/>
    <w:rsid w:val="00A37EB8"/>
    <w:rsid w:val="00A37EE7"/>
    <w:rsid w:val="00A37FFD"/>
    <w:rsid w:val="00A40065"/>
    <w:rsid w:val="00A402ED"/>
    <w:rsid w:val="00A4038D"/>
    <w:rsid w:val="00A40396"/>
    <w:rsid w:val="00A404CD"/>
    <w:rsid w:val="00A4086B"/>
    <w:rsid w:val="00A40A7A"/>
    <w:rsid w:val="00A40B48"/>
    <w:rsid w:val="00A40B70"/>
    <w:rsid w:val="00A40C2C"/>
    <w:rsid w:val="00A40C93"/>
    <w:rsid w:val="00A40D1F"/>
    <w:rsid w:val="00A40F53"/>
    <w:rsid w:val="00A40F58"/>
    <w:rsid w:val="00A40F79"/>
    <w:rsid w:val="00A40F81"/>
    <w:rsid w:val="00A40FE8"/>
    <w:rsid w:val="00A41188"/>
    <w:rsid w:val="00A411E6"/>
    <w:rsid w:val="00A4142F"/>
    <w:rsid w:val="00A4157B"/>
    <w:rsid w:val="00A41693"/>
    <w:rsid w:val="00A41782"/>
    <w:rsid w:val="00A4189A"/>
    <w:rsid w:val="00A41987"/>
    <w:rsid w:val="00A41C01"/>
    <w:rsid w:val="00A41D74"/>
    <w:rsid w:val="00A41F97"/>
    <w:rsid w:val="00A42132"/>
    <w:rsid w:val="00A422C7"/>
    <w:rsid w:val="00A42621"/>
    <w:rsid w:val="00A427B6"/>
    <w:rsid w:val="00A42804"/>
    <w:rsid w:val="00A42A6B"/>
    <w:rsid w:val="00A42D5C"/>
    <w:rsid w:val="00A42DA4"/>
    <w:rsid w:val="00A42DEF"/>
    <w:rsid w:val="00A42EB0"/>
    <w:rsid w:val="00A42F7F"/>
    <w:rsid w:val="00A42FAC"/>
    <w:rsid w:val="00A430CF"/>
    <w:rsid w:val="00A430EB"/>
    <w:rsid w:val="00A431E6"/>
    <w:rsid w:val="00A4322D"/>
    <w:rsid w:val="00A43458"/>
    <w:rsid w:val="00A43562"/>
    <w:rsid w:val="00A43620"/>
    <w:rsid w:val="00A4393D"/>
    <w:rsid w:val="00A4396A"/>
    <w:rsid w:val="00A439D1"/>
    <w:rsid w:val="00A43A1E"/>
    <w:rsid w:val="00A43A60"/>
    <w:rsid w:val="00A43B1A"/>
    <w:rsid w:val="00A43C9A"/>
    <w:rsid w:val="00A43F82"/>
    <w:rsid w:val="00A43F95"/>
    <w:rsid w:val="00A43FA0"/>
    <w:rsid w:val="00A440B6"/>
    <w:rsid w:val="00A44547"/>
    <w:rsid w:val="00A44567"/>
    <w:rsid w:val="00A4464A"/>
    <w:rsid w:val="00A446D4"/>
    <w:rsid w:val="00A44720"/>
    <w:rsid w:val="00A447E7"/>
    <w:rsid w:val="00A44EB8"/>
    <w:rsid w:val="00A44EC5"/>
    <w:rsid w:val="00A45186"/>
    <w:rsid w:val="00A4518F"/>
    <w:rsid w:val="00A45199"/>
    <w:rsid w:val="00A451B9"/>
    <w:rsid w:val="00A452E3"/>
    <w:rsid w:val="00A4568E"/>
    <w:rsid w:val="00A456B1"/>
    <w:rsid w:val="00A45E23"/>
    <w:rsid w:val="00A45FB4"/>
    <w:rsid w:val="00A460DE"/>
    <w:rsid w:val="00A460F4"/>
    <w:rsid w:val="00A460FE"/>
    <w:rsid w:val="00A46260"/>
    <w:rsid w:val="00A4652E"/>
    <w:rsid w:val="00A465D0"/>
    <w:rsid w:val="00A465F6"/>
    <w:rsid w:val="00A465FE"/>
    <w:rsid w:val="00A4665F"/>
    <w:rsid w:val="00A46918"/>
    <w:rsid w:val="00A469E1"/>
    <w:rsid w:val="00A469EA"/>
    <w:rsid w:val="00A46B47"/>
    <w:rsid w:val="00A46E02"/>
    <w:rsid w:val="00A47174"/>
    <w:rsid w:val="00A47346"/>
    <w:rsid w:val="00A474C7"/>
    <w:rsid w:val="00A474FF"/>
    <w:rsid w:val="00A47933"/>
    <w:rsid w:val="00A47A8C"/>
    <w:rsid w:val="00A47A95"/>
    <w:rsid w:val="00A47B9F"/>
    <w:rsid w:val="00A47E2C"/>
    <w:rsid w:val="00A47E96"/>
    <w:rsid w:val="00A47EC0"/>
    <w:rsid w:val="00A47EFC"/>
    <w:rsid w:val="00A500BE"/>
    <w:rsid w:val="00A500F0"/>
    <w:rsid w:val="00A50147"/>
    <w:rsid w:val="00A50174"/>
    <w:rsid w:val="00A501C5"/>
    <w:rsid w:val="00A50304"/>
    <w:rsid w:val="00A50310"/>
    <w:rsid w:val="00A5036E"/>
    <w:rsid w:val="00A50392"/>
    <w:rsid w:val="00A504B6"/>
    <w:rsid w:val="00A504E1"/>
    <w:rsid w:val="00A5051F"/>
    <w:rsid w:val="00A5056E"/>
    <w:rsid w:val="00A50677"/>
    <w:rsid w:val="00A5067C"/>
    <w:rsid w:val="00A508A9"/>
    <w:rsid w:val="00A509EF"/>
    <w:rsid w:val="00A50CE7"/>
    <w:rsid w:val="00A50E51"/>
    <w:rsid w:val="00A50E64"/>
    <w:rsid w:val="00A50EFC"/>
    <w:rsid w:val="00A50F06"/>
    <w:rsid w:val="00A51353"/>
    <w:rsid w:val="00A513C8"/>
    <w:rsid w:val="00A51486"/>
    <w:rsid w:val="00A51676"/>
    <w:rsid w:val="00A516F2"/>
    <w:rsid w:val="00A51844"/>
    <w:rsid w:val="00A51953"/>
    <w:rsid w:val="00A51C16"/>
    <w:rsid w:val="00A51CDC"/>
    <w:rsid w:val="00A51DE8"/>
    <w:rsid w:val="00A523A7"/>
    <w:rsid w:val="00A523D3"/>
    <w:rsid w:val="00A525C5"/>
    <w:rsid w:val="00A526E7"/>
    <w:rsid w:val="00A5299D"/>
    <w:rsid w:val="00A529E9"/>
    <w:rsid w:val="00A529EB"/>
    <w:rsid w:val="00A52CED"/>
    <w:rsid w:val="00A52D17"/>
    <w:rsid w:val="00A52D1B"/>
    <w:rsid w:val="00A52FCA"/>
    <w:rsid w:val="00A53232"/>
    <w:rsid w:val="00A5341F"/>
    <w:rsid w:val="00A53669"/>
    <w:rsid w:val="00A5380F"/>
    <w:rsid w:val="00A53B8B"/>
    <w:rsid w:val="00A53BB0"/>
    <w:rsid w:val="00A53C21"/>
    <w:rsid w:val="00A53D43"/>
    <w:rsid w:val="00A53EE9"/>
    <w:rsid w:val="00A54165"/>
    <w:rsid w:val="00A54244"/>
    <w:rsid w:val="00A54287"/>
    <w:rsid w:val="00A542D7"/>
    <w:rsid w:val="00A545C6"/>
    <w:rsid w:val="00A54607"/>
    <w:rsid w:val="00A54728"/>
    <w:rsid w:val="00A54743"/>
    <w:rsid w:val="00A547CB"/>
    <w:rsid w:val="00A5489C"/>
    <w:rsid w:val="00A5492A"/>
    <w:rsid w:val="00A54956"/>
    <w:rsid w:val="00A54971"/>
    <w:rsid w:val="00A54BED"/>
    <w:rsid w:val="00A54C62"/>
    <w:rsid w:val="00A54DB3"/>
    <w:rsid w:val="00A54E66"/>
    <w:rsid w:val="00A55013"/>
    <w:rsid w:val="00A55094"/>
    <w:rsid w:val="00A550FA"/>
    <w:rsid w:val="00A553A9"/>
    <w:rsid w:val="00A554D9"/>
    <w:rsid w:val="00A555FD"/>
    <w:rsid w:val="00A55627"/>
    <w:rsid w:val="00A55691"/>
    <w:rsid w:val="00A556ED"/>
    <w:rsid w:val="00A5598E"/>
    <w:rsid w:val="00A55BD2"/>
    <w:rsid w:val="00A55C18"/>
    <w:rsid w:val="00A55CA6"/>
    <w:rsid w:val="00A55D47"/>
    <w:rsid w:val="00A55D6D"/>
    <w:rsid w:val="00A55DDB"/>
    <w:rsid w:val="00A55F53"/>
    <w:rsid w:val="00A56460"/>
    <w:rsid w:val="00A56497"/>
    <w:rsid w:val="00A565C3"/>
    <w:rsid w:val="00A56904"/>
    <w:rsid w:val="00A56996"/>
    <w:rsid w:val="00A56B5A"/>
    <w:rsid w:val="00A56CEC"/>
    <w:rsid w:val="00A56E20"/>
    <w:rsid w:val="00A56EF5"/>
    <w:rsid w:val="00A56F36"/>
    <w:rsid w:val="00A56FBD"/>
    <w:rsid w:val="00A571B7"/>
    <w:rsid w:val="00A57368"/>
    <w:rsid w:val="00A57572"/>
    <w:rsid w:val="00A577A2"/>
    <w:rsid w:val="00A57871"/>
    <w:rsid w:val="00A57A18"/>
    <w:rsid w:val="00A57B99"/>
    <w:rsid w:val="00A57CD6"/>
    <w:rsid w:val="00A57DA2"/>
    <w:rsid w:val="00A57EC5"/>
    <w:rsid w:val="00A57EF8"/>
    <w:rsid w:val="00A600A4"/>
    <w:rsid w:val="00A60259"/>
    <w:rsid w:val="00A60318"/>
    <w:rsid w:val="00A6049C"/>
    <w:rsid w:val="00A604FF"/>
    <w:rsid w:val="00A606E1"/>
    <w:rsid w:val="00A6083F"/>
    <w:rsid w:val="00A60B9C"/>
    <w:rsid w:val="00A60E2B"/>
    <w:rsid w:val="00A60E75"/>
    <w:rsid w:val="00A610E6"/>
    <w:rsid w:val="00A61247"/>
    <w:rsid w:val="00A612CB"/>
    <w:rsid w:val="00A614E8"/>
    <w:rsid w:val="00A61532"/>
    <w:rsid w:val="00A6168A"/>
    <w:rsid w:val="00A61955"/>
    <w:rsid w:val="00A6199F"/>
    <w:rsid w:val="00A619A9"/>
    <w:rsid w:val="00A61C7F"/>
    <w:rsid w:val="00A620C6"/>
    <w:rsid w:val="00A6233D"/>
    <w:rsid w:val="00A62418"/>
    <w:rsid w:val="00A6242C"/>
    <w:rsid w:val="00A6246C"/>
    <w:rsid w:val="00A625AB"/>
    <w:rsid w:val="00A62625"/>
    <w:rsid w:val="00A626B7"/>
    <w:rsid w:val="00A627EC"/>
    <w:rsid w:val="00A62804"/>
    <w:rsid w:val="00A62882"/>
    <w:rsid w:val="00A6289C"/>
    <w:rsid w:val="00A62A20"/>
    <w:rsid w:val="00A62C7C"/>
    <w:rsid w:val="00A62F01"/>
    <w:rsid w:val="00A62F14"/>
    <w:rsid w:val="00A62F3A"/>
    <w:rsid w:val="00A63675"/>
    <w:rsid w:val="00A63847"/>
    <w:rsid w:val="00A63883"/>
    <w:rsid w:val="00A638AE"/>
    <w:rsid w:val="00A638F8"/>
    <w:rsid w:val="00A63908"/>
    <w:rsid w:val="00A63AEC"/>
    <w:rsid w:val="00A63B1B"/>
    <w:rsid w:val="00A63B78"/>
    <w:rsid w:val="00A63C5B"/>
    <w:rsid w:val="00A64101"/>
    <w:rsid w:val="00A6414E"/>
    <w:rsid w:val="00A6445D"/>
    <w:rsid w:val="00A6449D"/>
    <w:rsid w:val="00A6485D"/>
    <w:rsid w:val="00A6495F"/>
    <w:rsid w:val="00A64A72"/>
    <w:rsid w:val="00A64C38"/>
    <w:rsid w:val="00A64D8B"/>
    <w:rsid w:val="00A64E59"/>
    <w:rsid w:val="00A64EFE"/>
    <w:rsid w:val="00A64FFF"/>
    <w:rsid w:val="00A65262"/>
    <w:rsid w:val="00A65433"/>
    <w:rsid w:val="00A6549D"/>
    <w:rsid w:val="00A654DD"/>
    <w:rsid w:val="00A65534"/>
    <w:rsid w:val="00A6570E"/>
    <w:rsid w:val="00A65738"/>
    <w:rsid w:val="00A659FC"/>
    <w:rsid w:val="00A65A1A"/>
    <w:rsid w:val="00A65AD3"/>
    <w:rsid w:val="00A65B60"/>
    <w:rsid w:val="00A65BAF"/>
    <w:rsid w:val="00A65BD5"/>
    <w:rsid w:val="00A65BD9"/>
    <w:rsid w:val="00A65F5D"/>
    <w:rsid w:val="00A660EF"/>
    <w:rsid w:val="00A6620D"/>
    <w:rsid w:val="00A6622C"/>
    <w:rsid w:val="00A6628E"/>
    <w:rsid w:val="00A662E9"/>
    <w:rsid w:val="00A6664B"/>
    <w:rsid w:val="00A666DB"/>
    <w:rsid w:val="00A66752"/>
    <w:rsid w:val="00A667DC"/>
    <w:rsid w:val="00A668E5"/>
    <w:rsid w:val="00A66A29"/>
    <w:rsid w:val="00A66B87"/>
    <w:rsid w:val="00A66C9B"/>
    <w:rsid w:val="00A66CDE"/>
    <w:rsid w:val="00A66E67"/>
    <w:rsid w:val="00A66EA1"/>
    <w:rsid w:val="00A66FD8"/>
    <w:rsid w:val="00A67397"/>
    <w:rsid w:val="00A673CE"/>
    <w:rsid w:val="00A674BE"/>
    <w:rsid w:val="00A67551"/>
    <w:rsid w:val="00A675D2"/>
    <w:rsid w:val="00A678FE"/>
    <w:rsid w:val="00A67A21"/>
    <w:rsid w:val="00A67BAB"/>
    <w:rsid w:val="00A67E10"/>
    <w:rsid w:val="00A67F71"/>
    <w:rsid w:val="00A7006C"/>
    <w:rsid w:val="00A7011E"/>
    <w:rsid w:val="00A70216"/>
    <w:rsid w:val="00A702D9"/>
    <w:rsid w:val="00A702E8"/>
    <w:rsid w:val="00A703C3"/>
    <w:rsid w:val="00A7058A"/>
    <w:rsid w:val="00A70674"/>
    <w:rsid w:val="00A706D5"/>
    <w:rsid w:val="00A707EB"/>
    <w:rsid w:val="00A7088F"/>
    <w:rsid w:val="00A708D4"/>
    <w:rsid w:val="00A70DA7"/>
    <w:rsid w:val="00A70F16"/>
    <w:rsid w:val="00A71024"/>
    <w:rsid w:val="00A710B5"/>
    <w:rsid w:val="00A711D2"/>
    <w:rsid w:val="00A7143B"/>
    <w:rsid w:val="00A714C4"/>
    <w:rsid w:val="00A714EE"/>
    <w:rsid w:val="00A71725"/>
    <w:rsid w:val="00A71751"/>
    <w:rsid w:val="00A717E5"/>
    <w:rsid w:val="00A71887"/>
    <w:rsid w:val="00A7193F"/>
    <w:rsid w:val="00A719EB"/>
    <w:rsid w:val="00A71ABF"/>
    <w:rsid w:val="00A71AC2"/>
    <w:rsid w:val="00A71AF3"/>
    <w:rsid w:val="00A71D98"/>
    <w:rsid w:val="00A71EC3"/>
    <w:rsid w:val="00A71F5C"/>
    <w:rsid w:val="00A720D2"/>
    <w:rsid w:val="00A721B3"/>
    <w:rsid w:val="00A72289"/>
    <w:rsid w:val="00A723AD"/>
    <w:rsid w:val="00A723C3"/>
    <w:rsid w:val="00A724A8"/>
    <w:rsid w:val="00A726A1"/>
    <w:rsid w:val="00A727AB"/>
    <w:rsid w:val="00A728CB"/>
    <w:rsid w:val="00A72B10"/>
    <w:rsid w:val="00A72B8B"/>
    <w:rsid w:val="00A72C63"/>
    <w:rsid w:val="00A72D7C"/>
    <w:rsid w:val="00A72DCE"/>
    <w:rsid w:val="00A72E09"/>
    <w:rsid w:val="00A730CA"/>
    <w:rsid w:val="00A7330D"/>
    <w:rsid w:val="00A73525"/>
    <w:rsid w:val="00A735B2"/>
    <w:rsid w:val="00A7374C"/>
    <w:rsid w:val="00A7397C"/>
    <w:rsid w:val="00A73A36"/>
    <w:rsid w:val="00A73A7E"/>
    <w:rsid w:val="00A73C01"/>
    <w:rsid w:val="00A73E49"/>
    <w:rsid w:val="00A73E7D"/>
    <w:rsid w:val="00A73F66"/>
    <w:rsid w:val="00A74367"/>
    <w:rsid w:val="00A743F8"/>
    <w:rsid w:val="00A7457F"/>
    <w:rsid w:val="00A745B3"/>
    <w:rsid w:val="00A74881"/>
    <w:rsid w:val="00A748C3"/>
    <w:rsid w:val="00A74AAE"/>
    <w:rsid w:val="00A74ABC"/>
    <w:rsid w:val="00A74AD4"/>
    <w:rsid w:val="00A74BEC"/>
    <w:rsid w:val="00A7500D"/>
    <w:rsid w:val="00A7504E"/>
    <w:rsid w:val="00A75142"/>
    <w:rsid w:val="00A75259"/>
    <w:rsid w:val="00A75288"/>
    <w:rsid w:val="00A75507"/>
    <w:rsid w:val="00A75788"/>
    <w:rsid w:val="00A7580D"/>
    <w:rsid w:val="00A75828"/>
    <w:rsid w:val="00A75941"/>
    <w:rsid w:val="00A75C49"/>
    <w:rsid w:val="00A75D08"/>
    <w:rsid w:val="00A75D7E"/>
    <w:rsid w:val="00A75E54"/>
    <w:rsid w:val="00A75E8D"/>
    <w:rsid w:val="00A75ECA"/>
    <w:rsid w:val="00A76032"/>
    <w:rsid w:val="00A760B1"/>
    <w:rsid w:val="00A76132"/>
    <w:rsid w:val="00A76147"/>
    <w:rsid w:val="00A761DF"/>
    <w:rsid w:val="00A7627B"/>
    <w:rsid w:val="00A7633C"/>
    <w:rsid w:val="00A764AD"/>
    <w:rsid w:val="00A767C7"/>
    <w:rsid w:val="00A76854"/>
    <w:rsid w:val="00A76A46"/>
    <w:rsid w:val="00A76B15"/>
    <w:rsid w:val="00A76BAA"/>
    <w:rsid w:val="00A76BE9"/>
    <w:rsid w:val="00A76DA6"/>
    <w:rsid w:val="00A76EB1"/>
    <w:rsid w:val="00A76F3D"/>
    <w:rsid w:val="00A76F9A"/>
    <w:rsid w:val="00A76FAD"/>
    <w:rsid w:val="00A76FC8"/>
    <w:rsid w:val="00A77005"/>
    <w:rsid w:val="00A7704A"/>
    <w:rsid w:val="00A7708B"/>
    <w:rsid w:val="00A77094"/>
    <w:rsid w:val="00A770FE"/>
    <w:rsid w:val="00A77135"/>
    <w:rsid w:val="00A7718C"/>
    <w:rsid w:val="00A771EC"/>
    <w:rsid w:val="00A77248"/>
    <w:rsid w:val="00A775F5"/>
    <w:rsid w:val="00A77621"/>
    <w:rsid w:val="00A776DE"/>
    <w:rsid w:val="00A776F9"/>
    <w:rsid w:val="00A777F7"/>
    <w:rsid w:val="00A77C38"/>
    <w:rsid w:val="00A77C96"/>
    <w:rsid w:val="00A77D1F"/>
    <w:rsid w:val="00A77EAD"/>
    <w:rsid w:val="00A80095"/>
    <w:rsid w:val="00A8011B"/>
    <w:rsid w:val="00A8013B"/>
    <w:rsid w:val="00A80293"/>
    <w:rsid w:val="00A80325"/>
    <w:rsid w:val="00A80352"/>
    <w:rsid w:val="00A8038F"/>
    <w:rsid w:val="00A803B8"/>
    <w:rsid w:val="00A8041B"/>
    <w:rsid w:val="00A80541"/>
    <w:rsid w:val="00A8069E"/>
    <w:rsid w:val="00A807B6"/>
    <w:rsid w:val="00A807C4"/>
    <w:rsid w:val="00A80808"/>
    <w:rsid w:val="00A8088C"/>
    <w:rsid w:val="00A80C07"/>
    <w:rsid w:val="00A80D20"/>
    <w:rsid w:val="00A80FC1"/>
    <w:rsid w:val="00A811D9"/>
    <w:rsid w:val="00A811EE"/>
    <w:rsid w:val="00A81249"/>
    <w:rsid w:val="00A81465"/>
    <w:rsid w:val="00A815FF"/>
    <w:rsid w:val="00A8170D"/>
    <w:rsid w:val="00A8171B"/>
    <w:rsid w:val="00A81AFD"/>
    <w:rsid w:val="00A81B59"/>
    <w:rsid w:val="00A81D25"/>
    <w:rsid w:val="00A81ECD"/>
    <w:rsid w:val="00A82130"/>
    <w:rsid w:val="00A82228"/>
    <w:rsid w:val="00A8234D"/>
    <w:rsid w:val="00A823DB"/>
    <w:rsid w:val="00A82494"/>
    <w:rsid w:val="00A825F8"/>
    <w:rsid w:val="00A82657"/>
    <w:rsid w:val="00A8266E"/>
    <w:rsid w:val="00A826AD"/>
    <w:rsid w:val="00A8272A"/>
    <w:rsid w:val="00A82769"/>
    <w:rsid w:val="00A8278F"/>
    <w:rsid w:val="00A827A3"/>
    <w:rsid w:val="00A82BC3"/>
    <w:rsid w:val="00A82BF3"/>
    <w:rsid w:val="00A82C3B"/>
    <w:rsid w:val="00A82E32"/>
    <w:rsid w:val="00A82F63"/>
    <w:rsid w:val="00A8307C"/>
    <w:rsid w:val="00A8317C"/>
    <w:rsid w:val="00A831F7"/>
    <w:rsid w:val="00A8321A"/>
    <w:rsid w:val="00A83366"/>
    <w:rsid w:val="00A833CC"/>
    <w:rsid w:val="00A834AD"/>
    <w:rsid w:val="00A834E3"/>
    <w:rsid w:val="00A8355B"/>
    <w:rsid w:val="00A8360D"/>
    <w:rsid w:val="00A836DD"/>
    <w:rsid w:val="00A837C9"/>
    <w:rsid w:val="00A83912"/>
    <w:rsid w:val="00A83A79"/>
    <w:rsid w:val="00A83C55"/>
    <w:rsid w:val="00A83C8E"/>
    <w:rsid w:val="00A83CCA"/>
    <w:rsid w:val="00A83D1A"/>
    <w:rsid w:val="00A83E47"/>
    <w:rsid w:val="00A83EB5"/>
    <w:rsid w:val="00A83F45"/>
    <w:rsid w:val="00A84305"/>
    <w:rsid w:val="00A84398"/>
    <w:rsid w:val="00A84473"/>
    <w:rsid w:val="00A84497"/>
    <w:rsid w:val="00A8455A"/>
    <w:rsid w:val="00A845CA"/>
    <w:rsid w:val="00A84769"/>
    <w:rsid w:val="00A847D8"/>
    <w:rsid w:val="00A84819"/>
    <w:rsid w:val="00A8485F"/>
    <w:rsid w:val="00A84BC6"/>
    <w:rsid w:val="00A84BD8"/>
    <w:rsid w:val="00A84C8A"/>
    <w:rsid w:val="00A84D6B"/>
    <w:rsid w:val="00A84DBB"/>
    <w:rsid w:val="00A850F8"/>
    <w:rsid w:val="00A851F7"/>
    <w:rsid w:val="00A8539A"/>
    <w:rsid w:val="00A853D5"/>
    <w:rsid w:val="00A85548"/>
    <w:rsid w:val="00A8556B"/>
    <w:rsid w:val="00A85582"/>
    <w:rsid w:val="00A85719"/>
    <w:rsid w:val="00A85839"/>
    <w:rsid w:val="00A85971"/>
    <w:rsid w:val="00A859DA"/>
    <w:rsid w:val="00A85AB8"/>
    <w:rsid w:val="00A85C38"/>
    <w:rsid w:val="00A85C42"/>
    <w:rsid w:val="00A85D74"/>
    <w:rsid w:val="00A85D97"/>
    <w:rsid w:val="00A85DFC"/>
    <w:rsid w:val="00A85E36"/>
    <w:rsid w:val="00A85E48"/>
    <w:rsid w:val="00A85E8D"/>
    <w:rsid w:val="00A85F67"/>
    <w:rsid w:val="00A86015"/>
    <w:rsid w:val="00A86198"/>
    <w:rsid w:val="00A86325"/>
    <w:rsid w:val="00A86371"/>
    <w:rsid w:val="00A86475"/>
    <w:rsid w:val="00A865F8"/>
    <w:rsid w:val="00A86633"/>
    <w:rsid w:val="00A86859"/>
    <w:rsid w:val="00A868B5"/>
    <w:rsid w:val="00A868B9"/>
    <w:rsid w:val="00A86941"/>
    <w:rsid w:val="00A86943"/>
    <w:rsid w:val="00A86C20"/>
    <w:rsid w:val="00A871ED"/>
    <w:rsid w:val="00A87433"/>
    <w:rsid w:val="00A876C2"/>
    <w:rsid w:val="00A8777A"/>
    <w:rsid w:val="00A877B4"/>
    <w:rsid w:val="00A87875"/>
    <w:rsid w:val="00A878DD"/>
    <w:rsid w:val="00A87A88"/>
    <w:rsid w:val="00A87E79"/>
    <w:rsid w:val="00A90066"/>
    <w:rsid w:val="00A90073"/>
    <w:rsid w:val="00A90090"/>
    <w:rsid w:val="00A901E6"/>
    <w:rsid w:val="00A90244"/>
    <w:rsid w:val="00A9047C"/>
    <w:rsid w:val="00A9056A"/>
    <w:rsid w:val="00A90748"/>
    <w:rsid w:val="00A908EC"/>
    <w:rsid w:val="00A90939"/>
    <w:rsid w:val="00A90951"/>
    <w:rsid w:val="00A90A07"/>
    <w:rsid w:val="00A90B69"/>
    <w:rsid w:val="00A90C64"/>
    <w:rsid w:val="00A90D28"/>
    <w:rsid w:val="00A91113"/>
    <w:rsid w:val="00A9134C"/>
    <w:rsid w:val="00A9141A"/>
    <w:rsid w:val="00A914B3"/>
    <w:rsid w:val="00A91593"/>
    <w:rsid w:val="00A91647"/>
    <w:rsid w:val="00A9169B"/>
    <w:rsid w:val="00A916BF"/>
    <w:rsid w:val="00A91864"/>
    <w:rsid w:val="00A9189A"/>
    <w:rsid w:val="00A919AD"/>
    <w:rsid w:val="00A919F8"/>
    <w:rsid w:val="00A91C2C"/>
    <w:rsid w:val="00A91D8A"/>
    <w:rsid w:val="00A91E76"/>
    <w:rsid w:val="00A921A9"/>
    <w:rsid w:val="00A921BE"/>
    <w:rsid w:val="00A9260D"/>
    <w:rsid w:val="00A926BA"/>
    <w:rsid w:val="00A927D0"/>
    <w:rsid w:val="00A92884"/>
    <w:rsid w:val="00A929A3"/>
    <w:rsid w:val="00A929DC"/>
    <w:rsid w:val="00A92DDD"/>
    <w:rsid w:val="00A92EDF"/>
    <w:rsid w:val="00A93036"/>
    <w:rsid w:val="00A9305C"/>
    <w:rsid w:val="00A932B8"/>
    <w:rsid w:val="00A93381"/>
    <w:rsid w:val="00A93555"/>
    <w:rsid w:val="00A935BE"/>
    <w:rsid w:val="00A93673"/>
    <w:rsid w:val="00A936AC"/>
    <w:rsid w:val="00A937DB"/>
    <w:rsid w:val="00A93843"/>
    <w:rsid w:val="00A938EC"/>
    <w:rsid w:val="00A939B0"/>
    <w:rsid w:val="00A93B69"/>
    <w:rsid w:val="00A93C2C"/>
    <w:rsid w:val="00A93D18"/>
    <w:rsid w:val="00A93D7D"/>
    <w:rsid w:val="00A93E75"/>
    <w:rsid w:val="00A9405F"/>
    <w:rsid w:val="00A9411B"/>
    <w:rsid w:val="00A942DF"/>
    <w:rsid w:val="00A942F3"/>
    <w:rsid w:val="00A943BE"/>
    <w:rsid w:val="00A945FB"/>
    <w:rsid w:val="00A94620"/>
    <w:rsid w:val="00A947F2"/>
    <w:rsid w:val="00A9492A"/>
    <w:rsid w:val="00A94A86"/>
    <w:rsid w:val="00A94AED"/>
    <w:rsid w:val="00A94C7D"/>
    <w:rsid w:val="00A94C9B"/>
    <w:rsid w:val="00A94E5A"/>
    <w:rsid w:val="00A94E9D"/>
    <w:rsid w:val="00A94EE4"/>
    <w:rsid w:val="00A94F75"/>
    <w:rsid w:val="00A950AF"/>
    <w:rsid w:val="00A951AB"/>
    <w:rsid w:val="00A95496"/>
    <w:rsid w:val="00A955A9"/>
    <w:rsid w:val="00A956B5"/>
    <w:rsid w:val="00A956FE"/>
    <w:rsid w:val="00A9581E"/>
    <w:rsid w:val="00A95837"/>
    <w:rsid w:val="00A95917"/>
    <w:rsid w:val="00A95A44"/>
    <w:rsid w:val="00A95AF1"/>
    <w:rsid w:val="00A95BAD"/>
    <w:rsid w:val="00A95BC8"/>
    <w:rsid w:val="00A95E55"/>
    <w:rsid w:val="00A95F9B"/>
    <w:rsid w:val="00A96069"/>
    <w:rsid w:val="00A961F6"/>
    <w:rsid w:val="00A96207"/>
    <w:rsid w:val="00A962D1"/>
    <w:rsid w:val="00A9635F"/>
    <w:rsid w:val="00A96607"/>
    <w:rsid w:val="00A96648"/>
    <w:rsid w:val="00A966A9"/>
    <w:rsid w:val="00A96765"/>
    <w:rsid w:val="00A96775"/>
    <w:rsid w:val="00A96966"/>
    <w:rsid w:val="00A969A6"/>
    <w:rsid w:val="00A96B51"/>
    <w:rsid w:val="00A96BA1"/>
    <w:rsid w:val="00A96C65"/>
    <w:rsid w:val="00A96DEB"/>
    <w:rsid w:val="00A96E88"/>
    <w:rsid w:val="00A970F2"/>
    <w:rsid w:val="00A97135"/>
    <w:rsid w:val="00A97181"/>
    <w:rsid w:val="00A971DA"/>
    <w:rsid w:val="00A97213"/>
    <w:rsid w:val="00A972C5"/>
    <w:rsid w:val="00A97484"/>
    <w:rsid w:val="00A975EF"/>
    <w:rsid w:val="00A9769B"/>
    <w:rsid w:val="00A976D6"/>
    <w:rsid w:val="00A9781C"/>
    <w:rsid w:val="00A97A5B"/>
    <w:rsid w:val="00A97A71"/>
    <w:rsid w:val="00A97B7C"/>
    <w:rsid w:val="00A97EDF"/>
    <w:rsid w:val="00A97FAB"/>
    <w:rsid w:val="00AA0084"/>
    <w:rsid w:val="00AA04D5"/>
    <w:rsid w:val="00AA050D"/>
    <w:rsid w:val="00AA05E0"/>
    <w:rsid w:val="00AA09A1"/>
    <w:rsid w:val="00AA0E0F"/>
    <w:rsid w:val="00AA1195"/>
    <w:rsid w:val="00AA11FA"/>
    <w:rsid w:val="00AA141F"/>
    <w:rsid w:val="00AA142A"/>
    <w:rsid w:val="00AA1471"/>
    <w:rsid w:val="00AA14A4"/>
    <w:rsid w:val="00AA15DB"/>
    <w:rsid w:val="00AA16B4"/>
    <w:rsid w:val="00AA176B"/>
    <w:rsid w:val="00AA1789"/>
    <w:rsid w:val="00AA17FC"/>
    <w:rsid w:val="00AA1812"/>
    <w:rsid w:val="00AA1820"/>
    <w:rsid w:val="00AA19A4"/>
    <w:rsid w:val="00AA1BF1"/>
    <w:rsid w:val="00AA1E45"/>
    <w:rsid w:val="00AA2096"/>
    <w:rsid w:val="00AA2200"/>
    <w:rsid w:val="00AA2212"/>
    <w:rsid w:val="00AA2360"/>
    <w:rsid w:val="00AA242C"/>
    <w:rsid w:val="00AA2486"/>
    <w:rsid w:val="00AA255A"/>
    <w:rsid w:val="00AA266E"/>
    <w:rsid w:val="00AA2C19"/>
    <w:rsid w:val="00AA2CC9"/>
    <w:rsid w:val="00AA2CDF"/>
    <w:rsid w:val="00AA2CE6"/>
    <w:rsid w:val="00AA2D9B"/>
    <w:rsid w:val="00AA2DEC"/>
    <w:rsid w:val="00AA3011"/>
    <w:rsid w:val="00AA3108"/>
    <w:rsid w:val="00AA31B8"/>
    <w:rsid w:val="00AA331D"/>
    <w:rsid w:val="00AA3350"/>
    <w:rsid w:val="00AA346D"/>
    <w:rsid w:val="00AA34A3"/>
    <w:rsid w:val="00AA3745"/>
    <w:rsid w:val="00AA3751"/>
    <w:rsid w:val="00AA3F7C"/>
    <w:rsid w:val="00AA408A"/>
    <w:rsid w:val="00AA4237"/>
    <w:rsid w:val="00AA43DD"/>
    <w:rsid w:val="00AA467B"/>
    <w:rsid w:val="00AA46EE"/>
    <w:rsid w:val="00AA47CC"/>
    <w:rsid w:val="00AA4917"/>
    <w:rsid w:val="00AA4EC0"/>
    <w:rsid w:val="00AA4ED2"/>
    <w:rsid w:val="00AA5041"/>
    <w:rsid w:val="00AA509A"/>
    <w:rsid w:val="00AA5319"/>
    <w:rsid w:val="00AA5355"/>
    <w:rsid w:val="00AA53EF"/>
    <w:rsid w:val="00AA5460"/>
    <w:rsid w:val="00AA557E"/>
    <w:rsid w:val="00AA55D0"/>
    <w:rsid w:val="00AA5782"/>
    <w:rsid w:val="00AA5850"/>
    <w:rsid w:val="00AA5CCC"/>
    <w:rsid w:val="00AA5CF2"/>
    <w:rsid w:val="00AA5D0B"/>
    <w:rsid w:val="00AA5D1D"/>
    <w:rsid w:val="00AA5D50"/>
    <w:rsid w:val="00AA6050"/>
    <w:rsid w:val="00AA60B2"/>
    <w:rsid w:val="00AA6264"/>
    <w:rsid w:val="00AA63D8"/>
    <w:rsid w:val="00AA6402"/>
    <w:rsid w:val="00AA654C"/>
    <w:rsid w:val="00AA65AD"/>
    <w:rsid w:val="00AA65E8"/>
    <w:rsid w:val="00AA6696"/>
    <w:rsid w:val="00AA6762"/>
    <w:rsid w:val="00AA6A4F"/>
    <w:rsid w:val="00AA6C1F"/>
    <w:rsid w:val="00AA6C54"/>
    <w:rsid w:val="00AA6FB9"/>
    <w:rsid w:val="00AA7056"/>
    <w:rsid w:val="00AA70C7"/>
    <w:rsid w:val="00AA719E"/>
    <w:rsid w:val="00AA7578"/>
    <w:rsid w:val="00AA7615"/>
    <w:rsid w:val="00AA7764"/>
    <w:rsid w:val="00AA7971"/>
    <w:rsid w:val="00AA79F9"/>
    <w:rsid w:val="00AA7C94"/>
    <w:rsid w:val="00AA7D66"/>
    <w:rsid w:val="00AA7F63"/>
    <w:rsid w:val="00AB0049"/>
    <w:rsid w:val="00AB0176"/>
    <w:rsid w:val="00AB02AE"/>
    <w:rsid w:val="00AB02BC"/>
    <w:rsid w:val="00AB0305"/>
    <w:rsid w:val="00AB03C8"/>
    <w:rsid w:val="00AB0536"/>
    <w:rsid w:val="00AB0569"/>
    <w:rsid w:val="00AB0832"/>
    <w:rsid w:val="00AB0B7E"/>
    <w:rsid w:val="00AB0BBA"/>
    <w:rsid w:val="00AB0C94"/>
    <w:rsid w:val="00AB0CEA"/>
    <w:rsid w:val="00AB0EB8"/>
    <w:rsid w:val="00AB0EF3"/>
    <w:rsid w:val="00AB0EF6"/>
    <w:rsid w:val="00AB0FA8"/>
    <w:rsid w:val="00AB102F"/>
    <w:rsid w:val="00AB11B9"/>
    <w:rsid w:val="00AB1278"/>
    <w:rsid w:val="00AB14A5"/>
    <w:rsid w:val="00AB16D6"/>
    <w:rsid w:val="00AB1AA2"/>
    <w:rsid w:val="00AB1AF0"/>
    <w:rsid w:val="00AB1BBF"/>
    <w:rsid w:val="00AB1C94"/>
    <w:rsid w:val="00AB1CC6"/>
    <w:rsid w:val="00AB1CE8"/>
    <w:rsid w:val="00AB1F0A"/>
    <w:rsid w:val="00AB1FE0"/>
    <w:rsid w:val="00AB2172"/>
    <w:rsid w:val="00AB21FD"/>
    <w:rsid w:val="00AB2292"/>
    <w:rsid w:val="00AB24A3"/>
    <w:rsid w:val="00AB255F"/>
    <w:rsid w:val="00AB25FB"/>
    <w:rsid w:val="00AB2676"/>
    <w:rsid w:val="00AB26BC"/>
    <w:rsid w:val="00AB274C"/>
    <w:rsid w:val="00AB2753"/>
    <w:rsid w:val="00AB2781"/>
    <w:rsid w:val="00AB2945"/>
    <w:rsid w:val="00AB2A33"/>
    <w:rsid w:val="00AB2A50"/>
    <w:rsid w:val="00AB2A9B"/>
    <w:rsid w:val="00AB2D06"/>
    <w:rsid w:val="00AB2DAB"/>
    <w:rsid w:val="00AB2DC1"/>
    <w:rsid w:val="00AB2DC4"/>
    <w:rsid w:val="00AB2DD7"/>
    <w:rsid w:val="00AB2DF8"/>
    <w:rsid w:val="00AB2F1C"/>
    <w:rsid w:val="00AB2F7F"/>
    <w:rsid w:val="00AB3224"/>
    <w:rsid w:val="00AB3231"/>
    <w:rsid w:val="00AB3491"/>
    <w:rsid w:val="00AB349A"/>
    <w:rsid w:val="00AB35EB"/>
    <w:rsid w:val="00AB36E2"/>
    <w:rsid w:val="00AB373A"/>
    <w:rsid w:val="00AB377C"/>
    <w:rsid w:val="00AB379D"/>
    <w:rsid w:val="00AB382A"/>
    <w:rsid w:val="00AB3B0D"/>
    <w:rsid w:val="00AB3B5C"/>
    <w:rsid w:val="00AB3B83"/>
    <w:rsid w:val="00AB3D2B"/>
    <w:rsid w:val="00AB4219"/>
    <w:rsid w:val="00AB4BA8"/>
    <w:rsid w:val="00AB4E59"/>
    <w:rsid w:val="00AB516E"/>
    <w:rsid w:val="00AB51BA"/>
    <w:rsid w:val="00AB53C8"/>
    <w:rsid w:val="00AB5606"/>
    <w:rsid w:val="00AB5732"/>
    <w:rsid w:val="00AB577D"/>
    <w:rsid w:val="00AB5831"/>
    <w:rsid w:val="00AB5885"/>
    <w:rsid w:val="00AB592F"/>
    <w:rsid w:val="00AB5976"/>
    <w:rsid w:val="00AB5980"/>
    <w:rsid w:val="00AB59DB"/>
    <w:rsid w:val="00AB5D19"/>
    <w:rsid w:val="00AB5D5A"/>
    <w:rsid w:val="00AB5DE9"/>
    <w:rsid w:val="00AB5FE8"/>
    <w:rsid w:val="00AB5FEE"/>
    <w:rsid w:val="00AB609C"/>
    <w:rsid w:val="00AB6166"/>
    <w:rsid w:val="00AB6170"/>
    <w:rsid w:val="00AB6225"/>
    <w:rsid w:val="00AB65B8"/>
    <w:rsid w:val="00AB6770"/>
    <w:rsid w:val="00AB68B1"/>
    <w:rsid w:val="00AB6B47"/>
    <w:rsid w:val="00AB6B64"/>
    <w:rsid w:val="00AB706D"/>
    <w:rsid w:val="00AB714B"/>
    <w:rsid w:val="00AB71B4"/>
    <w:rsid w:val="00AB728F"/>
    <w:rsid w:val="00AB72CA"/>
    <w:rsid w:val="00AB72D1"/>
    <w:rsid w:val="00AB74B5"/>
    <w:rsid w:val="00AB756E"/>
    <w:rsid w:val="00AB7626"/>
    <w:rsid w:val="00AB7A8D"/>
    <w:rsid w:val="00AB7BAC"/>
    <w:rsid w:val="00AB7C3A"/>
    <w:rsid w:val="00AC004F"/>
    <w:rsid w:val="00AC0212"/>
    <w:rsid w:val="00AC0741"/>
    <w:rsid w:val="00AC08CD"/>
    <w:rsid w:val="00AC08DB"/>
    <w:rsid w:val="00AC0E94"/>
    <w:rsid w:val="00AC0FA2"/>
    <w:rsid w:val="00AC1093"/>
    <w:rsid w:val="00AC10EB"/>
    <w:rsid w:val="00AC114F"/>
    <w:rsid w:val="00AC1407"/>
    <w:rsid w:val="00AC146C"/>
    <w:rsid w:val="00AC16C5"/>
    <w:rsid w:val="00AC182D"/>
    <w:rsid w:val="00AC196D"/>
    <w:rsid w:val="00AC1A15"/>
    <w:rsid w:val="00AC1A6A"/>
    <w:rsid w:val="00AC1A94"/>
    <w:rsid w:val="00AC1AD4"/>
    <w:rsid w:val="00AC1B48"/>
    <w:rsid w:val="00AC1BD6"/>
    <w:rsid w:val="00AC1C1F"/>
    <w:rsid w:val="00AC1C67"/>
    <w:rsid w:val="00AC1C84"/>
    <w:rsid w:val="00AC1E12"/>
    <w:rsid w:val="00AC1E9D"/>
    <w:rsid w:val="00AC1F9F"/>
    <w:rsid w:val="00AC1FFD"/>
    <w:rsid w:val="00AC216E"/>
    <w:rsid w:val="00AC21D5"/>
    <w:rsid w:val="00AC21DB"/>
    <w:rsid w:val="00AC2461"/>
    <w:rsid w:val="00AC24FD"/>
    <w:rsid w:val="00AC254C"/>
    <w:rsid w:val="00AC2780"/>
    <w:rsid w:val="00AC2837"/>
    <w:rsid w:val="00AC287D"/>
    <w:rsid w:val="00AC297E"/>
    <w:rsid w:val="00AC2ADF"/>
    <w:rsid w:val="00AC2B70"/>
    <w:rsid w:val="00AC2BF0"/>
    <w:rsid w:val="00AC2CAC"/>
    <w:rsid w:val="00AC2E1D"/>
    <w:rsid w:val="00AC2E91"/>
    <w:rsid w:val="00AC2FC8"/>
    <w:rsid w:val="00AC2FDB"/>
    <w:rsid w:val="00AC3133"/>
    <w:rsid w:val="00AC31B5"/>
    <w:rsid w:val="00AC31BD"/>
    <w:rsid w:val="00AC31D4"/>
    <w:rsid w:val="00AC3481"/>
    <w:rsid w:val="00AC3688"/>
    <w:rsid w:val="00AC3780"/>
    <w:rsid w:val="00AC37AC"/>
    <w:rsid w:val="00AC39B1"/>
    <w:rsid w:val="00AC39B5"/>
    <w:rsid w:val="00AC3B33"/>
    <w:rsid w:val="00AC3BA1"/>
    <w:rsid w:val="00AC3D57"/>
    <w:rsid w:val="00AC3E0D"/>
    <w:rsid w:val="00AC3EA0"/>
    <w:rsid w:val="00AC3EE8"/>
    <w:rsid w:val="00AC4057"/>
    <w:rsid w:val="00AC41D6"/>
    <w:rsid w:val="00AC4290"/>
    <w:rsid w:val="00AC4424"/>
    <w:rsid w:val="00AC4444"/>
    <w:rsid w:val="00AC4594"/>
    <w:rsid w:val="00AC45A4"/>
    <w:rsid w:val="00AC46C6"/>
    <w:rsid w:val="00AC48F6"/>
    <w:rsid w:val="00AC4AB5"/>
    <w:rsid w:val="00AC4B9A"/>
    <w:rsid w:val="00AC4C6F"/>
    <w:rsid w:val="00AC4CCA"/>
    <w:rsid w:val="00AC4D01"/>
    <w:rsid w:val="00AC4D20"/>
    <w:rsid w:val="00AC4D5C"/>
    <w:rsid w:val="00AC503C"/>
    <w:rsid w:val="00AC5049"/>
    <w:rsid w:val="00AC506F"/>
    <w:rsid w:val="00AC52A5"/>
    <w:rsid w:val="00AC530A"/>
    <w:rsid w:val="00AC53CC"/>
    <w:rsid w:val="00AC554B"/>
    <w:rsid w:val="00AC55E2"/>
    <w:rsid w:val="00AC55FC"/>
    <w:rsid w:val="00AC560C"/>
    <w:rsid w:val="00AC56B4"/>
    <w:rsid w:val="00AC5738"/>
    <w:rsid w:val="00AC586C"/>
    <w:rsid w:val="00AC58AE"/>
    <w:rsid w:val="00AC598F"/>
    <w:rsid w:val="00AC59F8"/>
    <w:rsid w:val="00AC5B10"/>
    <w:rsid w:val="00AC5D9A"/>
    <w:rsid w:val="00AC5E7A"/>
    <w:rsid w:val="00AC5EDE"/>
    <w:rsid w:val="00AC6066"/>
    <w:rsid w:val="00AC6106"/>
    <w:rsid w:val="00AC611A"/>
    <w:rsid w:val="00AC6195"/>
    <w:rsid w:val="00AC61A1"/>
    <w:rsid w:val="00AC61B0"/>
    <w:rsid w:val="00AC6284"/>
    <w:rsid w:val="00AC65DF"/>
    <w:rsid w:val="00AC67BE"/>
    <w:rsid w:val="00AC6899"/>
    <w:rsid w:val="00AC68B2"/>
    <w:rsid w:val="00AC69A3"/>
    <w:rsid w:val="00AC6A1E"/>
    <w:rsid w:val="00AC6B4A"/>
    <w:rsid w:val="00AC6BFA"/>
    <w:rsid w:val="00AC6E91"/>
    <w:rsid w:val="00AC6F2C"/>
    <w:rsid w:val="00AC6FAC"/>
    <w:rsid w:val="00AC7057"/>
    <w:rsid w:val="00AC7510"/>
    <w:rsid w:val="00AC7766"/>
    <w:rsid w:val="00AC78A1"/>
    <w:rsid w:val="00AC7C7F"/>
    <w:rsid w:val="00AC7E38"/>
    <w:rsid w:val="00AC7E74"/>
    <w:rsid w:val="00AC7F86"/>
    <w:rsid w:val="00AD0128"/>
    <w:rsid w:val="00AD0265"/>
    <w:rsid w:val="00AD0340"/>
    <w:rsid w:val="00AD062D"/>
    <w:rsid w:val="00AD06DC"/>
    <w:rsid w:val="00AD07F7"/>
    <w:rsid w:val="00AD085D"/>
    <w:rsid w:val="00AD0920"/>
    <w:rsid w:val="00AD0938"/>
    <w:rsid w:val="00AD09EB"/>
    <w:rsid w:val="00AD0E6F"/>
    <w:rsid w:val="00AD101F"/>
    <w:rsid w:val="00AD1076"/>
    <w:rsid w:val="00AD11D9"/>
    <w:rsid w:val="00AD12A5"/>
    <w:rsid w:val="00AD12D6"/>
    <w:rsid w:val="00AD130A"/>
    <w:rsid w:val="00AD1390"/>
    <w:rsid w:val="00AD16EE"/>
    <w:rsid w:val="00AD1750"/>
    <w:rsid w:val="00AD189C"/>
    <w:rsid w:val="00AD18B8"/>
    <w:rsid w:val="00AD18FE"/>
    <w:rsid w:val="00AD1A3F"/>
    <w:rsid w:val="00AD1A64"/>
    <w:rsid w:val="00AD1A70"/>
    <w:rsid w:val="00AD1AD6"/>
    <w:rsid w:val="00AD1CC9"/>
    <w:rsid w:val="00AD1DC6"/>
    <w:rsid w:val="00AD1E6C"/>
    <w:rsid w:val="00AD1E7E"/>
    <w:rsid w:val="00AD1EA1"/>
    <w:rsid w:val="00AD2307"/>
    <w:rsid w:val="00AD2365"/>
    <w:rsid w:val="00AD2864"/>
    <w:rsid w:val="00AD28A6"/>
    <w:rsid w:val="00AD29FF"/>
    <w:rsid w:val="00AD2A22"/>
    <w:rsid w:val="00AD2B78"/>
    <w:rsid w:val="00AD2B9A"/>
    <w:rsid w:val="00AD2B9C"/>
    <w:rsid w:val="00AD2BAE"/>
    <w:rsid w:val="00AD2D4A"/>
    <w:rsid w:val="00AD2E2A"/>
    <w:rsid w:val="00AD2E78"/>
    <w:rsid w:val="00AD30AA"/>
    <w:rsid w:val="00AD3286"/>
    <w:rsid w:val="00AD331B"/>
    <w:rsid w:val="00AD3742"/>
    <w:rsid w:val="00AD3844"/>
    <w:rsid w:val="00AD3884"/>
    <w:rsid w:val="00AD3924"/>
    <w:rsid w:val="00AD39C6"/>
    <w:rsid w:val="00AD3B75"/>
    <w:rsid w:val="00AD3C6D"/>
    <w:rsid w:val="00AD3F0D"/>
    <w:rsid w:val="00AD3F5D"/>
    <w:rsid w:val="00AD41E5"/>
    <w:rsid w:val="00AD4255"/>
    <w:rsid w:val="00AD42BF"/>
    <w:rsid w:val="00AD435A"/>
    <w:rsid w:val="00AD4441"/>
    <w:rsid w:val="00AD4559"/>
    <w:rsid w:val="00AD463F"/>
    <w:rsid w:val="00AD46BB"/>
    <w:rsid w:val="00AD47E7"/>
    <w:rsid w:val="00AD48F9"/>
    <w:rsid w:val="00AD49BF"/>
    <w:rsid w:val="00AD4A1E"/>
    <w:rsid w:val="00AD4E27"/>
    <w:rsid w:val="00AD4E81"/>
    <w:rsid w:val="00AD4E8E"/>
    <w:rsid w:val="00AD4F4B"/>
    <w:rsid w:val="00AD4FAD"/>
    <w:rsid w:val="00AD5182"/>
    <w:rsid w:val="00AD53A7"/>
    <w:rsid w:val="00AD5477"/>
    <w:rsid w:val="00AD5907"/>
    <w:rsid w:val="00AD5947"/>
    <w:rsid w:val="00AD5981"/>
    <w:rsid w:val="00AD5AE5"/>
    <w:rsid w:val="00AD5B23"/>
    <w:rsid w:val="00AD5B32"/>
    <w:rsid w:val="00AD5BA0"/>
    <w:rsid w:val="00AD5C8B"/>
    <w:rsid w:val="00AD5D7C"/>
    <w:rsid w:val="00AD5DFA"/>
    <w:rsid w:val="00AD5E6D"/>
    <w:rsid w:val="00AD5E91"/>
    <w:rsid w:val="00AD5FC5"/>
    <w:rsid w:val="00AD5FCD"/>
    <w:rsid w:val="00AD603C"/>
    <w:rsid w:val="00AD612E"/>
    <w:rsid w:val="00AD617C"/>
    <w:rsid w:val="00AD62A0"/>
    <w:rsid w:val="00AD630C"/>
    <w:rsid w:val="00AD630F"/>
    <w:rsid w:val="00AD639F"/>
    <w:rsid w:val="00AD6413"/>
    <w:rsid w:val="00AD6630"/>
    <w:rsid w:val="00AD6696"/>
    <w:rsid w:val="00AD66A5"/>
    <w:rsid w:val="00AD676A"/>
    <w:rsid w:val="00AD6875"/>
    <w:rsid w:val="00AD6934"/>
    <w:rsid w:val="00AD69C9"/>
    <w:rsid w:val="00AD6B34"/>
    <w:rsid w:val="00AD6B8E"/>
    <w:rsid w:val="00AD6E9E"/>
    <w:rsid w:val="00AD6FCA"/>
    <w:rsid w:val="00AD6FFA"/>
    <w:rsid w:val="00AD707B"/>
    <w:rsid w:val="00AD7199"/>
    <w:rsid w:val="00AD73FB"/>
    <w:rsid w:val="00AD75F1"/>
    <w:rsid w:val="00AD77C4"/>
    <w:rsid w:val="00AD7AA5"/>
    <w:rsid w:val="00AD7C4A"/>
    <w:rsid w:val="00AD7D92"/>
    <w:rsid w:val="00AD7F27"/>
    <w:rsid w:val="00AD7FA9"/>
    <w:rsid w:val="00AE0159"/>
    <w:rsid w:val="00AE0237"/>
    <w:rsid w:val="00AE02F5"/>
    <w:rsid w:val="00AE03EE"/>
    <w:rsid w:val="00AE0423"/>
    <w:rsid w:val="00AE0493"/>
    <w:rsid w:val="00AE04B5"/>
    <w:rsid w:val="00AE055E"/>
    <w:rsid w:val="00AE05D1"/>
    <w:rsid w:val="00AE08A7"/>
    <w:rsid w:val="00AE0A00"/>
    <w:rsid w:val="00AE0AE8"/>
    <w:rsid w:val="00AE0BE4"/>
    <w:rsid w:val="00AE0C79"/>
    <w:rsid w:val="00AE0DFF"/>
    <w:rsid w:val="00AE11AF"/>
    <w:rsid w:val="00AE122B"/>
    <w:rsid w:val="00AE1308"/>
    <w:rsid w:val="00AE13D6"/>
    <w:rsid w:val="00AE1840"/>
    <w:rsid w:val="00AE189B"/>
    <w:rsid w:val="00AE1CB4"/>
    <w:rsid w:val="00AE1CE1"/>
    <w:rsid w:val="00AE1D36"/>
    <w:rsid w:val="00AE1E00"/>
    <w:rsid w:val="00AE1E17"/>
    <w:rsid w:val="00AE1E61"/>
    <w:rsid w:val="00AE1E6E"/>
    <w:rsid w:val="00AE1F0C"/>
    <w:rsid w:val="00AE2107"/>
    <w:rsid w:val="00AE2275"/>
    <w:rsid w:val="00AE22F2"/>
    <w:rsid w:val="00AE22F9"/>
    <w:rsid w:val="00AE238E"/>
    <w:rsid w:val="00AE2475"/>
    <w:rsid w:val="00AE2806"/>
    <w:rsid w:val="00AE2825"/>
    <w:rsid w:val="00AE2AE9"/>
    <w:rsid w:val="00AE2BD1"/>
    <w:rsid w:val="00AE2D11"/>
    <w:rsid w:val="00AE2D5B"/>
    <w:rsid w:val="00AE2EAD"/>
    <w:rsid w:val="00AE2F02"/>
    <w:rsid w:val="00AE3033"/>
    <w:rsid w:val="00AE30AC"/>
    <w:rsid w:val="00AE30C6"/>
    <w:rsid w:val="00AE3109"/>
    <w:rsid w:val="00AE323B"/>
    <w:rsid w:val="00AE3283"/>
    <w:rsid w:val="00AE3327"/>
    <w:rsid w:val="00AE33E3"/>
    <w:rsid w:val="00AE33F9"/>
    <w:rsid w:val="00AE347B"/>
    <w:rsid w:val="00AE3635"/>
    <w:rsid w:val="00AE3674"/>
    <w:rsid w:val="00AE385B"/>
    <w:rsid w:val="00AE387B"/>
    <w:rsid w:val="00AE3976"/>
    <w:rsid w:val="00AE39C2"/>
    <w:rsid w:val="00AE3A7C"/>
    <w:rsid w:val="00AE3ACD"/>
    <w:rsid w:val="00AE3B11"/>
    <w:rsid w:val="00AE3B48"/>
    <w:rsid w:val="00AE3C36"/>
    <w:rsid w:val="00AE3D3D"/>
    <w:rsid w:val="00AE3FC0"/>
    <w:rsid w:val="00AE401E"/>
    <w:rsid w:val="00AE4079"/>
    <w:rsid w:val="00AE4085"/>
    <w:rsid w:val="00AE40E4"/>
    <w:rsid w:val="00AE4122"/>
    <w:rsid w:val="00AE41AC"/>
    <w:rsid w:val="00AE41E8"/>
    <w:rsid w:val="00AE4417"/>
    <w:rsid w:val="00AE4471"/>
    <w:rsid w:val="00AE46ED"/>
    <w:rsid w:val="00AE48D1"/>
    <w:rsid w:val="00AE494F"/>
    <w:rsid w:val="00AE4A1C"/>
    <w:rsid w:val="00AE4A9D"/>
    <w:rsid w:val="00AE4C11"/>
    <w:rsid w:val="00AE4F11"/>
    <w:rsid w:val="00AE54D7"/>
    <w:rsid w:val="00AE58E4"/>
    <w:rsid w:val="00AE5943"/>
    <w:rsid w:val="00AE5C02"/>
    <w:rsid w:val="00AE5C3D"/>
    <w:rsid w:val="00AE5F16"/>
    <w:rsid w:val="00AE5F2B"/>
    <w:rsid w:val="00AE5F8E"/>
    <w:rsid w:val="00AE60B5"/>
    <w:rsid w:val="00AE60B9"/>
    <w:rsid w:val="00AE61A7"/>
    <w:rsid w:val="00AE629E"/>
    <w:rsid w:val="00AE63B7"/>
    <w:rsid w:val="00AE644E"/>
    <w:rsid w:val="00AE671F"/>
    <w:rsid w:val="00AE676C"/>
    <w:rsid w:val="00AE683C"/>
    <w:rsid w:val="00AE69DC"/>
    <w:rsid w:val="00AE6C1C"/>
    <w:rsid w:val="00AE6C3B"/>
    <w:rsid w:val="00AE6C9D"/>
    <w:rsid w:val="00AE6CB0"/>
    <w:rsid w:val="00AE6CCA"/>
    <w:rsid w:val="00AE6DCA"/>
    <w:rsid w:val="00AE6E88"/>
    <w:rsid w:val="00AE6FC3"/>
    <w:rsid w:val="00AE7188"/>
    <w:rsid w:val="00AE735B"/>
    <w:rsid w:val="00AE7509"/>
    <w:rsid w:val="00AE75D7"/>
    <w:rsid w:val="00AE76EC"/>
    <w:rsid w:val="00AE7744"/>
    <w:rsid w:val="00AE7772"/>
    <w:rsid w:val="00AE7980"/>
    <w:rsid w:val="00AE7A77"/>
    <w:rsid w:val="00AE7B1D"/>
    <w:rsid w:val="00AE7B8A"/>
    <w:rsid w:val="00AE7C4C"/>
    <w:rsid w:val="00AE7CDA"/>
    <w:rsid w:val="00AE7DA2"/>
    <w:rsid w:val="00AE7E03"/>
    <w:rsid w:val="00AF0053"/>
    <w:rsid w:val="00AF009B"/>
    <w:rsid w:val="00AF00C6"/>
    <w:rsid w:val="00AF013D"/>
    <w:rsid w:val="00AF017A"/>
    <w:rsid w:val="00AF02F8"/>
    <w:rsid w:val="00AF06D8"/>
    <w:rsid w:val="00AF0845"/>
    <w:rsid w:val="00AF0887"/>
    <w:rsid w:val="00AF0AA4"/>
    <w:rsid w:val="00AF0EA6"/>
    <w:rsid w:val="00AF1347"/>
    <w:rsid w:val="00AF14C0"/>
    <w:rsid w:val="00AF155C"/>
    <w:rsid w:val="00AF15F2"/>
    <w:rsid w:val="00AF164D"/>
    <w:rsid w:val="00AF17C2"/>
    <w:rsid w:val="00AF17CB"/>
    <w:rsid w:val="00AF1895"/>
    <w:rsid w:val="00AF1AB0"/>
    <w:rsid w:val="00AF1B14"/>
    <w:rsid w:val="00AF1B43"/>
    <w:rsid w:val="00AF1C62"/>
    <w:rsid w:val="00AF1CC2"/>
    <w:rsid w:val="00AF1E37"/>
    <w:rsid w:val="00AF1EB2"/>
    <w:rsid w:val="00AF1F38"/>
    <w:rsid w:val="00AF2084"/>
    <w:rsid w:val="00AF2106"/>
    <w:rsid w:val="00AF23B2"/>
    <w:rsid w:val="00AF23C3"/>
    <w:rsid w:val="00AF24C9"/>
    <w:rsid w:val="00AF24EB"/>
    <w:rsid w:val="00AF2A96"/>
    <w:rsid w:val="00AF2B3D"/>
    <w:rsid w:val="00AF2B9C"/>
    <w:rsid w:val="00AF2D85"/>
    <w:rsid w:val="00AF2EFE"/>
    <w:rsid w:val="00AF33B3"/>
    <w:rsid w:val="00AF3437"/>
    <w:rsid w:val="00AF355B"/>
    <w:rsid w:val="00AF3600"/>
    <w:rsid w:val="00AF364C"/>
    <w:rsid w:val="00AF382A"/>
    <w:rsid w:val="00AF387F"/>
    <w:rsid w:val="00AF3903"/>
    <w:rsid w:val="00AF39B3"/>
    <w:rsid w:val="00AF3AC5"/>
    <w:rsid w:val="00AF3ADB"/>
    <w:rsid w:val="00AF3F2B"/>
    <w:rsid w:val="00AF42DF"/>
    <w:rsid w:val="00AF45FE"/>
    <w:rsid w:val="00AF467A"/>
    <w:rsid w:val="00AF4765"/>
    <w:rsid w:val="00AF48D1"/>
    <w:rsid w:val="00AF492B"/>
    <w:rsid w:val="00AF49F2"/>
    <w:rsid w:val="00AF4A8A"/>
    <w:rsid w:val="00AF4E23"/>
    <w:rsid w:val="00AF4ECC"/>
    <w:rsid w:val="00AF4FC2"/>
    <w:rsid w:val="00AF4FFE"/>
    <w:rsid w:val="00AF5333"/>
    <w:rsid w:val="00AF561D"/>
    <w:rsid w:val="00AF5660"/>
    <w:rsid w:val="00AF572F"/>
    <w:rsid w:val="00AF59C2"/>
    <w:rsid w:val="00AF59CC"/>
    <w:rsid w:val="00AF5AA6"/>
    <w:rsid w:val="00AF5C72"/>
    <w:rsid w:val="00AF5C9B"/>
    <w:rsid w:val="00AF5CAC"/>
    <w:rsid w:val="00AF5EF4"/>
    <w:rsid w:val="00AF5F36"/>
    <w:rsid w:val="00AF5FDA"/>
    <w:rsid w:val="00AF6195"/>
    <w:rsid w:val="00AF61AD"/>
    <w:rsid w:val="00AF6240"/>
    <w:rsid w:val="00AF637C"/>
    <w:rsid w:val="00AF63DD"/>
    <w:rsid w:val="00AF64F0"/>
    <w:rsid w:val="00AF6584"/>
    <w:rsid w:val="00AF6BC9"/>
    <w:rsid w:val="00AF6C16"/>
    <w:rsid w:val="00AF6CC0"/>
    <w:rsid w:val="00AF6CE9"/>
    <w:rsid w:val="00AF6DA8"/>
    <w:rsid w:val="00AF6DC2"/>
    <w:rsid w:val="00AF6E86"/>
    <w:rsid w:val="00AF6EF4"/>
    <w:rsid w:val="00AF6F5E"/>
    <w:rsid w:val="00AF6FF3"/>
    <w:rsid w:val="00AF70B8"/>
    <w:rsid w:val="00AF73D0"/>
    <w:rsid w:val="00AF74D6"/>
    <w:rsid w:val="00AF7607"/>
    <w:rsid w:val="00AF76AE"/>
    <w:rsid w:val="00AF78A8"/>
    <w:rsid w:val="00AF79D4"/>
    <w:rsid w:val="00AF79F8"/>
    <w:rsid w:val="00AF7A09"/>
    <w:rsid w:val="00AF7AA5"/>
    <w:rsid w:val="00AF7B5C"/>
    <w:rsid w:val="00B00121"/>
    <w:rsid w:val="00B0015B"/>
    <w:rsid w:val="00B00163"/>
    <w:rsid w:val="00B003CB"/>
    <w:rsid w:val="00B00422"/>
    <w:rsid w:val="00B0057C"/>
    <w:rsid w:val="00B005C3"/>
    <w:rsid w:val="00B005DB"/>
    <w:rsid w:val="00B007F1"/>
    <w:rsid w:val="00B00812"/>
    <w:rsid w:val="00B008CC"/>
    <w:rsid w:val="00B00906"/>
    <w:rsid w:val="00B00949"/>
    <w:rsid w:val="00B00994"/>
    <w:rsid w:val="00B00C66"/>
    <w:rsid w:val="00B00D43"/>
    <w:rsid w:val="00B00DBA"/>
    <w:rsid w:val="00B00E8E"/>
    <w:rsid w:val="00B0100A"/>
    <w:rsid w:val="00B0104F"/>
    <w:rsid w:val="00B0108C"/>
    <w:rsid w:val="00B01380"/>
    <w:rsid w:val="00B013FF"/>
    <w:rsid w:val="00B015F1"/>
    <w:rsid w:val="00B01791"/>
    <w:rsid w:val="00B017FF"/>
    <w:rsid w:val="00B01B11"/>
    <w:rsid w:val="00B01B87"/>
    <w:rsid w:val="00B01C1F"/>
    <w:rsid w:val="00B01D29"/>
    <w:rsid w:val="00B01E84"/>
    <w:rsid w:val="00B01EFA"/>
    <w:rsid w:val="00B01F9D"/>
    <w:rsid w:val="00B01FA5"/>
    <w:rsid w:val="00B021BE"/>
    <w:rsid w:val="00B0231A"/>
    <w:rsid w:val="00B02336"/>
    <w:rsid w:val="00B02350"/>
    <w:rsid w:val="00B023B9"/>
    <w:rsid w:val="00B02534"/>
    <w:rsid w:val="00B026D4"/>
    <w:rsid w:val="00B0275C"/>
    <w:rsid w:val="00B027FC"/>
    <w:rsid w:val="00B0284F"/>
    <w:rsid w:val="00B0292F"/>
    <w:rsid w:val="00B02A84"/>
    <w:rsid w:val="00B02C57"/>
    <w:rsid w:val="00B02E01"/>
    <w:rsid w:val="00B02EE1"/>
    <w:rsid w:val="00B03033"/>
    <w:rsid w:val="00B0311E"/>
    <w:rsid w:val="00B031C6"/>
    <w:rsid w:val="00B03220"/>
    <w:rsid w:val="00B0332B"/>
    <w:rsid w:val="00B0366D"/>
    <w:rsid w:val="00B037AE"/>
    <w:rsid w:val="00B038A4"/>
    <w:rsid w:val="00B038F9"/>
    <w:rsid w:val="00B03A82"/>
    <w:rsid w:val="00B03A99"/>
    <w:rsid w:val="00B03AB8"/>
    <w:rsid w:val="00B03B24"/>
    <w:rsid w:val="00B042C7"/>
    <w:rsid w:val="00B04348"/>
    <w:rsid w:val="00B0439F"/>
    <w:rsid w:val="00B043C6"/>
    <w:rsid w:val="00B0443E"/>
    <w:rsid w:val="00B047D4"/>
    <w:rsid w:val="00B04842"/>
    <w:rsid w:val="00B049CF"/>
    <w:rsid w:val="00B049E9"/>
    <w:rsid w:val="00B04B25"/>
    <w:rsid w:val="00B04B43"/>
    <w:rsid w:val="00B04E40"/>
    <w:rsid w:val="00B04E4C"/>
    <w:rsid w:val="00B0509A"/>
    <w:rsid w:val="00B050ED"/>
    <w:rsid w:val="00B05249"/>
    <w:rsid w:val="00B05311"/>
    <w:rsid w:val="00B057AE"/>
    <w:rsid w:val="00B05969"/>
    <w:rsid w:val="00B05A0F"/>
    <w:rsid w:val="00B05E8A"/>
    <w:rsid w:val="00B05FF5"/>
    <w:rsid w:val="00B06063"/>
    <w:rsid w:val="00B06241"/>
    <w:rsid w:val="00B06314"/>
    <w:rsid w:val="00B0634E"/>
    <w:rsid w:val="00B063EF"/>
    <w:rsid w:val="00B0659A"/>
    <w:rsid w:val="00B06663"/>
    <w:rsid w:val="00B06789"/>
    <w:rsid w:val="00B06839"/>
    <w:rsid w:val="00B06A15"/>
    <w:rsid w:val="00B06B23"/>
    <w:rsid w:val="00B06B78"/>
    <w:rsid w:val="00B06BAF"/>
    <w:rsid w:val="00B06C52"/>
    <w:rsid w:val="00B06D4E"/>
    <w:rsid w:val="00B06D64"/>
    <w:rsid w:val="00B06E92"/>
    <w:rsid w:val="00B06EE6"/>
    <w:rsid w:val="00B06F7A"/>
    <w:rsid w:val="00B07046"/>
    <w:rsid w:val="00B07059"/>
    <w:rsid w:val="00B07188"/>
    <w:rsid w:val="00B071BA"/>
    <w:rsid w:val="00B0739D"/>
    <w:rsid w:val="00B075D7"/>
    <w:rsid w:val="00B076B0"/>
    <w:rsid w:val="00B076E3"/>
    <w:rsid w:val="00B07799"/>
    <w:rsid w:val="00B078E1"/>
    <w:rsid w:val="00B079CB"/>
    <w:rsid w:val="00B07AC1"/>
    <w:rsid w:val="00B07B1B"/>
    <w:rsid w:val="00B07E68"/>
    <w:rsid w:val="00B07FC6"/>
    <w:rsid w:val="00B10044"/>
    <w:rsid w:val="00B1025C"/>
    <w:rsid w:val="00B10827"/>
    <w:rsid w:val="00B10D36"/>
    <w:rsid w:val="00B10E56"/>
    <w:rsid w:val="00B10E64"/>
    <w:rsid w:val="00B10F0A"/>
    <w:rsid w:val="00B1110E"/>
    <w:rsid w:val="00B11277"/>
    <w:rsid w:val="00B1128B"/>
    <w:rsid w:val="00B11300"/>
    <w:rsid w:val="00B116A3"/>
    <w:rsid w:val="00B1179F"/>
    <w:rsid w:val="00B11859"/>
    <w:rsid w:val="00B118A0"/>
    <w:rsid w:val="00B118B1"/>
    <w:rsid w:val="00B11AE1"/>
    <w:rsid w:val="00B11EBE"/>
    <w:rsid w:val="00B1221C"/>
    <w:rsid w:val="00B1249F"/>
    <w:rsid w:val="00B125EE"/>
    <w:rsid w:val="00B12648"/>
    <w:rsid w:val="00B12789"/>
    <w:rsid w:val="00B12790"/>
    <w:rsid w:val="00B127EF"/>
    <w:rsid w:val="00B12872"/>
    <w:rsid w:val="00B1295A"/>
    <w:rsid w:val="00B12A8D"/>
    <w:rsid w:val="00B12EE7"/>
    <w:rsid w:val="00B12EEB"/>
    <w:rsid w:val="00B12F37"/>
    <w:rsid w:val="00B1321C"/>
    <w:rsid w:val="00B13302"/>
    <w:rsid w:val="00B133E8"/>
    <w:rsid w:val="00B133ED"/>
    <w:rsid w:val="00B1355E"/>
    <w:rsid w:val="00B135D2"/>
    <w:rsid w:val="00B13794"/>
    <w:rsid w:val="00B138BE"/>
    <w:rsid w:val="00B13A58"/>
    <w:rsid w:val="00B13B18"/>
    <w:rsid w:val="00B13B2F"/>
    <w:rsid w:val="00B13C98"/>
    <w:rsid w:val="00B13ED3"/>
    <w:rsid w:val="00B14378"/>
    <w:rsid w:val="00B143AC"/>
    <w:rsid w:val="00B143C0"/>
    <w:rsid w:val="00B1447C"/>
    <w:rsid w:val="00B1460A"/>
    <w:rsid w:val="00B14665"/>
    <w:rsid w:val="00B146F5"/>
    <w:rsid w:val="00B14800"/>
    <w:rsid w:val="00B14C43"/>
    <w:rsid w:val="00B14CE2"/>
    <w:rsid w:val="00B14E9E"/>
    <w:rsid w:val="00B14FF0"/>
    <w:rsid w:val="00B15013"/>
    <w:rsid w:val="00B15026"/>
    <w:rsid w:val="00B1502A"/>
    <w:rsid w:val="00B1508F"/>
    <w:rsid w:val="00B1535B"/>
    <w:rsid w:val="00B15368"/>
    <w:rsid w:val="00B153D1"/>
    <w:rsid w:val="00B157E4"/>
    <w:rsid w:val="00B1588E"/>
    <w:rsid w:val="00B15CE9"/>
    <w:rsid w:val="00B15D72"/>
    <w:rsid w:val="00B15E28"/>
    <w:rsid w:val="00B15E40"/>
    <w:rsid w:val="00B15EE0"/>
    <w:rsid w:val="00B1602A"/>
    <w:rsid w:val="00B16232"/>
    <w:rsid w:val="00B16233"/>
    <w:rsid w:val="00B162A4"/>
    <w:rsid w:val="00B16302"/>
    <w:rsid w:val="00B1646A"/>
    <w:rsid w:val="00B165E1"/>
    <w:rsid w:val="00B1664A"/>
    <w:rsid w:val="00B166C6"/>
    <w:rsid w:val="00B16A3E"/>
    <w:rsid w:val="00B16C33"/>
    <w:rsid w:val="00B16D1C"/>
    <w:rsid w:val="00B16F38"/>
    <w:rsid w:val="00B17192"/>
    <w:rsid w:val="00B17323"/>
    <w:rsid w:val="00B17479"/>
    <w:rsid w:val="00B17621"/>
    <w:rsid w:val="00B176D0"/>
    <w:rsid w:val="00B1798D"/>
    <w:rsid w:val="00B17AEA"/>
    <w:rsid w:val="00B17B9A"/>
    <w:rsid w:val="00B17C92"/>
    <w:rsid w:val="00B17D07"/>
    <w:rsid w:val="00B2003D"/>
    <w:rsid w:val="00B20059"/>
    <w:rsid w:val="00B20307"/>
    <w:rsid w:val="00B2039F"/>
    <w:rsid w:val="00B20495"/>
    <w:rsid w:val="00B20500"/>
    <w:rsid w:val="00B20551"/>
    <w:rsid w:val="00B2061A"/>
    <w:rsid w:val="00B207BD"/>
    <w:rsid w:val="00B2086D"/>
    <w:rsid w:val="00B20ACF"/>
    <w:rsid w:val="00B20ADE"/>
    <w:rsid w:val="00B20AFE"/>
    <w:rsid w:val="00B20B4F"/>
    <w:rsid w:val="00B20B6D"/>
    <w:rsid w:val="00B20B9D"/>
    <w:rsid w:val="00B20CE2"/>
    <w:rsid w:val="00B20D33"/>
    <w:rsid w:val="00B210A8"/>
    <w:rsid w:val="00B2113D"/>
    <w:rsid w:val="00B211FB"/>
    <w:rsid w:val="00B21297"/>
    <w:rsid w:val="00B212D7"/>
    <w:rsid w:val="00B213FD"/>
    <w:rsid w:val="00B2166F"/>
    <w:rsid w:val="00B21787"/>
    <w:rsid w:val="00B2193B"/>
    <w:rsid w:val="00B21949"/>
    <w:rsid w:val="00B219DE"/>
    <w:rsid w:val="00B21ACC"/>
    <w:rsid w:val="00B21BB0"/>
    <w:rsid w:val="00B22033"/>
    <w:rsid w:val="00B22074"/>
    <w:rsid w:val="00B220A3"/>
    <w:rsid w:val="00B22110"/>
    <w:rsid w:val="00B221A5"/>
    <w:rsid w:val="00B222D2"/>
    <w:rsid w:val="00B22345"/>
    <w:rsid w:val="00B22355"/>
    <w:rsid w:val="00B2289B"/>
    <w:rsid w:val="00B22981"/>
    <w:rsid w:val="00B23196"/>
    <w:rsid w:val="00B233DA"/>
    <w:rsid w:val="00B23496"/>
    <w:rsid w:val="00B2353D"/>
    <w:rsid w:val="00B235CD"/>
    <w:rsid w:val="00B235DA"/>
    <w:rsid w:val="00B237D2"/>
    <w:rsid w:val="00B23852"/>
    <w:rsid w:val="00B23875"/>
    <w:rsid w:val="00B23895"/>
    <w:rsid w:val="00B23B4E"/>
    <w:rsid w:val="00B23B7A"/>
    <w:rsid w:val="00B23BB7"/>
    <w:rsid w:val="00B23E23"/>
    <w:rsid w:val="00B23EC5"/>
    <w:rsid w:val="00B23F44"/>
    <w:rsid w:val="00B24001"/>
    <w:rsid w:val="00B24061"/>
    <w:rsid w:val="00B24072"/>
    <w:rsid w:val="00B24120"/>
    <w:rsid w:val="00B242A4"/>
    <w:rsid w:val="00B242BD"/>
    <w:rsid w:val="00B243AC"/>
    <w:rsid w:val="00B24681"/>
    <w:rsid w:val="00B246CA"/>
    <w:rsid w:val="00B24711"/>
    <w:rsid w:val="00B24850"/>
    <w:rsid w:val="00B24A0D"/>
    <w:rsid w:val="00B24B1D"/>
    <w:rsid w:val="00B24F29"/>
    <w:rsid w:val="00B2508B"/>
    <w:rsid w:val="00B250E6"/>
    <w:rsid w:val="00B250F9"/>
    <w:rsid w:val="00B25138"/>
    <w:rsid w:val="00B251D5"/>
    <w:rsid w:val="00B2538A"/>
    <w:rsid w:val="00B253C0"/>
    <w:rsid w:val="00B25562"/>
    <w:rsid w:val="00B255F5"/>
    <w:rsid w:val="00B2562A"/>
    <w:rsid w:val="00B25782"/>
    <w:rsid w:val="00B25B0B"/>
    <w:rsid w:val="00B25C28"/>
    <w:rsid w:val="00B25CD4"/>
    <w:rsid w:val="00B25DAA"/>
    <w:rsid w:val="00B25DAE"/>
    <w:rsid w:val="00B262AF"/>
    <w:rsid w:val="00B26510"/>
    <w:rsid w:val="00B2652D"/>
    <w:rsid w:val="00B2654B"/>
    <w:rsid w:val="00B265EE"/>
    <w:rsid w:val="00B2678F"/>
    <w:rsid w:val="00B26842"/>
    <w:rsid w:val="00B26AB2"/>
    <w:rsid w:val="00B26CE4"/>
    <w:rsid w:val="00B26CFD"/>
    <w:rsid w:val="00B26F72"/>
    <w:rsid w:val="00B27086"/>
    <w:rsid w:val="00B27185"/>
    <w:rsid w:val="00B27288"/>
    <w:rsid w:val="00B273A9"/>
    <w:rsid w:val="00B2749C"/>
    <w:rsid w:val="00B2760F"/>
    <w:rsid w:val="00B27796"/>
    <w:rsid w:val="00B277A3"/>
    <w:rsid w:val="00B27C3F"/>
    <w:rsid w:val="00B27D56"/>
    <w:rsid w:val="00B27D68"/>
    <w:rsid w:val="00B27DC5"/>
    <w:rsid w:val="00B27E0C"/>
    <w:rsid w:val="00B27E1F"/>
    <w:rsid w:val="00B27EE3"/>
    <w:rsid w:val="00B27FC2"/>
    <w:rsid w:val="00B3007E"/>
    <w:rsid w:val="00B3018C"/>
    <w:rsid w:val="00B30264"/>
    <w:rsid w:val="00B302CC"/>
    <w:rsid w:val="00B303CD"/>
    <w:rsid w:val="00B3050B"/>
    <w:rsid w:val="00B30522"/>
    <w:rsid w:val="00B305DE"/>
    <w:rsid w:val="00B306C2"/>
    <w:rsid w:val="00B3075A"/>
    <w:rsid w:val="00B308C7"/>
    <w:rsid w:val="00B30D54"/>
    <w:rsid w:val="00B30E4E"/>
    <w:rsid w:val="00B30F28"/>
    <w:rsid w:val="00B310DE"/>
    <w:rsid w:val="00B3128C"/>
    <w:rsid w:val="00B3150C"/>
    <w:rsid w:val="00B31598"/>
    <w:rsid w:val="00B315B5"/>
    <w:rsid w:val="00B315C9"/>
    <w:rsid w:val="00B31B84"/>
    <w:rsid w:val="00B31BAB"/>
    <w:rsid w:val="00B3208D"/>
    <w:rsid w:val="00B322B6"/>
    <w:rsid w:val="00B32386"/>
    <w:rsid w:val="00B32404"/>
    <w:rsid w:val="00B32561"/>
    <w:rsid w:val="00B327F9"/>
    <w:rsid w:val="00B328FA"/>
    <w:rsid w:val="00B3290A"/>
    <w:rsid w:val="00B32976"/>
    <w:rsid w:val="00B32BA9"/>
    <w:rsid w:val="00B32C03"/>
    <w:rsid w:val="00B32E3C"/>
    <w:rsid w:val="00B32E89"/>
    <w:rsid w:val="00B32EA8"/>
    <w:rsid w:val="00B32F20"/>
    <w:rsid w:val="00B32F38"/>
    <w:rsid w:val="00B330EE"/>
    <w:rsid w:val="00B33427"/>
    <w:rsid w:val="00B334AC"/>
    <w:rsid w:val="00B334B3"/>
    <w:rsid w:val="00B3357C"/>
    <w:rsid w:val="00B335BD"/>
    <w:rsid w:val="00B3366E"/>
    <w:rsid w:val="00B33671"/>
    <w:rsid w:val="00B336D2"/>
    <w:rsid w:val="00B33703"/>
    <w:rsid w:val="00B33904"/>
    <w:rsid w:val="00B3395C"/>
    <w:rsid w:val="00B33A66"/>
    <w:rsid w:val="00B33C85"/>
    <w:rsid w:val="00B33E68"/>
    <w:rsid w:val="00B33FAC"/>
    <w:rsid w:val="00B340CA"/>
    <w:rsid w:val="00B34257"/>
    <w:rsid w:val="00B34425"/>
    <w:rsid w:val="00B344B7"/>
    <w:rsid w:val="00B34711"/>
    <w:rsid w:val="00B347FC"/>
    <w:rsid w:val="00B34AFE"/>
    <w:rsid w:val="00B34B6A"/>
    <w:rsid w:val="00B34CBD"/>
    <w:rsid w:val="00B34D8F"/>
    <w:rsid w:val="00B34DB8"/>
    <w:rsid w:val="00B34E4B"/>
    <w:rsid w:val="00B35099"/>
    <w:rsid w:val="00B35178"/>
    <w:rsid w:val="00B351D2"/>
    <w:rsid w:val="00B35211"/>
    <w:rsid w:val="00B35221"/>
    <w:rsid w:val="00B35464"/>
    <w:rsid w:val="00B35697"/>
    <w:rsid w:val="00B356AD"/>
    <w:rsid w:val="00B356F0"/>
    <w:rsid w:val="00B35A19"/>
    <w:rsid w:val="00B35DCB"/>
    <w:rsid w:val="00B35F3E"/>
    <w:rsid w:val="00B35FFC"/>
    <w:rsid w:val="00B360F6"/>
    <w:rsid w:val="00B3672C"/>
    <w:rsid w:val="00B3693F"/>
    <w:rsid w:val="00B369D7"/>
    <w:rsid w:val="00B36C4D"/>
    <w:rsid w:val="00B36DC4"/>
    <w:rsid w:val="00B37022"/>
    <w:rsid w:val="00B3703A"/>
    <w:rsid w:val="00B3704C"/>
    <w:rsid w:val="00B37050"/>
    <w:rsid w:val="00B3715E"/>
    <w:rsid w:val="00B371C1"/>
    <w:rsid w:val="00B37234"/>
    <w:rsid w:val="00B374D2"/>
    <w:rsid w:val="00B37726"/>
    <w:rsid w:val="00B3774C"/>
    <w:rsid w:val="00B377CC"/>
    <w:rsid w:val="00B37996"/>
    <w:rsid w:val="00B379C1"/>
    <w:rsid w:val="00B37C57"/>
    <w:rsid w:val="00B37EB9"/>
    <w:rsid w:val="00B37F47"/>
    <w:rsid w:val="00B403F2"/>
    <w:rsid w:val="00B40421"/>
    <w:rsid w:val="00B406EB"/>
    <w:rsid w:val="00B40866"/>
    <w:rsid w:val="00B40882"/>
    <w:rsid w:val="00B408C1"/>
    <w:rsid w:val="00B40902"/>
    <w:rsid w:val="00B40A51"/>
    <w:rsid w:val="00B40A76"/>
    <w:rsid w:val="00B40C8F"/>
    <w:rsid w:val="00B40D0D"/>
    <w:rsid w:val="00B40F98"/>
    <w:rsid w:val="00B411B0"/>
    <w:rsid w:val="00B411C7"/>
    <w:rsid w:val="00B4122B"/>
    <w:rsid w:val="00B4141C"/>
    <w:rsid w:val="00B4156C"/>
    <w:rsid w:val="00B41586"/>
    <w:rsid w:val="00B41616"/>
    <w:rsid w:val="00B4178A"/>
    <w:rsid w:val="00B4180D"/>
    <w:rsid w:val="00B41941"/>
    <w:rsid w:val="00B41AF9"/>
    <w:rsid w:val="00B41C72"/>
    <w:rsid w:val="00B41E1F"/>
    <w:rsid w:val="00B41E57"/>
    <w:rsid w:val="00B4201F"/>
    <w:rsid w:val="00B420CD"/>
    <w:rsid w:val="00B423E1"/>
    <w:rsid w:val="00B424AE"/>
    <w:rsid w:val="00B425E8"/>
    <w:rsid w:val="00B4266B"/>
    <w:rsid w:val="00B42686"/>
    <w:rsid w:val="00B427B1"/>
    <w:rsid w:val="00B42874"/>
    <w:rsid w:val="00B42936"/>
    <w:rsid w:val="00B42A92"/>
    <w:rsid w:val="00B42D30"/>
    <w:rsid w:val="00B42E1C"/>
    <w:rsid w:val="00B42E2C"/>
    <w:rsid w:val="00B42F39"/>
    <w:rsid w:val="00B42FC5"/>
    <w:rsid w:val="00B43522"/>
    <w:rsid w:val="00B43758"/>
    <w:rsid w:val="00B4386F"/>
    <w:rsid w:val="00B438DF"/>
    <w:rsid w:val="00B439EA"/>
    <w:rsid w:val="00B43A3B"/>
    <w:rsid w:val="00B43A7C"/>
    <w:rsid w:val="00B43B85"/>
    <w:rsid w:val="00B43CBC"/>
    <w:rsid w:val="00B43CD4"/>
    <w:rsid w:val="00B43ECD"/>
    <w:rsid w:val="00B440C6"/>
    <w:rsid w:val="00B44351"/>
    <w:rsid w:val="00B4445F"/>
    <w:rsid w:val="00B44480"/>
    <w:rsid w:val="00B444BC"/>
    <w:rsid w:val="00B445DC"/>
    <w:rsid w:val="00B44745"/>
    <w:rsid w:val="00B4484E"/>
    <w:rsid w:val="00B448A4"/>
    <w:rsid w:val="00B44A21"/>
    <w:rsid w:val="00B44A8D"/>
    <w:rsid w:val="00B44AA7"/>
    <w:rsid w:val="00B44B67"/>
    <w:rsid w:val="00B44D24"/>
    <w:rsid w:val="00B44FC8"/>
    <w:rsid w:val="00B4520C"/>
    <w:rsid w:val="00B45566"/>
    <w:rsid w:val="00B4564A"/>
    <w:rsid w:val="00B45664"/>
    <w:rsid w:val="00B4572B"/>
    <w:rsid w:val="00B45735"/>
    <w:rsid w:val="00B45B56"/>
    <w:rsid w:val="00B45BF3"/>
    <w:rsid w:val="00B45C04"/>
    <w:rsid w:val="00B45ED9"/>
    <w:rsid w:val="00B45F30"/>
    <w:rsid w:val="00B45F9E"/>
    <w:rsid w:val="00B460AB"/>
    <w:rsid w:val="00B461D2"/>
    <w:rsid w:val="00B461E4"/>
    <w:rsid w:val="00B46257"/>
    <w:rsid w:val="00B4641A"/>
    <w:rsid w:val="00B4650A"/>
    <w:rsid w:val="00B4665F"/>
    <w:rsid w:val="00B46787"/>
    <w:rsid w:val="00B4678E"/>
    <w:rsid w:val="00B468BA"/>
    <w:rsid w:val="00B469DE"/>
    <w:rsid w:val="00B469ED"/>
    <w:rsid w:val="00B46BA5"/>
    <w:rsid w:val="00B46CC3"/>
    <w:rsid w:val="00B46F14"/>
    <w:rsid w:val="00B47004"/>
    <w:rsid w:val="00B471FC"/>
    <w:rsid w:val="00B47537"/>
    <w:rsid w:val="00B477CB"/>
    <w:rsid w:val="00B47863"/>
    <w:rsid w:val="00B478A4"/>
    <w:rsid w:val="00B47C00"/>
    <w:rsid w:val="00B47C4A"/>
    <w:rsid w:val="00B47DAF"/>
    <w:rsid w:val="00B47E6D"/>
    <w:rsid w:val="00B47E90"/>
    <w:rsid w:val="00B47ED0"/>
    <w:rsid w:val="00B47ED4"/>
    <w:rsid w:val="00B5008A"/>
    <w:rsid w:val="00B5015E"/>
    <w:rsid w:val="00B501C1"/>
    <w:rsid w:val="00B5025F"/>
    <w:rsid w:val="00B503CD"/>
    <w:rsid w:val="00B50491"/>
    <w:rsid w:val="00B504D4"/>
    <w:rsid w:val="00B505B2"/>
    <w:rsid w:val="00B505EB"/>
    <w:rsid w:val="00B50612"/>
    <w:rsid w:val="00B50666"/>
    <w:rsid w:val="00B506EA"/>
    <w:rsid w:val="00B50836"/>
    <w:rsid w:val="00B50911"/>
    <w:rsid w:val="00B50BA8"/>
    <w:rsid w:val="00B50C52"/>
    <w:rsid w:val="00B50EFD"/>
    <w:rsid w:val="00B50F24"/>
    <w:rsid w:val="00B510AB"/>
    <w:rsid w:val="00B5114D"/>
    <w:rsid w:val="00B51184"/>
    <w:rsid w:val="00B512D4"/>
    <w:rsid w:val="00B5173C"/>
    <w:rsid w:val="00B5177E"/>
    <w:rsid w:val="00B51812"/>
    <w:rsid w:val="00B5183D"/>
    <w:rsid w:val="00B51873"/>
    <w:rsid w:val="00B51B63"/>
    <w:rsid w:val="00B51BF2"/>
    <w:rsid w:val="00B5223D"/>
    <w:rsid w:val="00B52275"/>
    <w:rsid w:val="00B52399"/>
    <w:rsid w:val="00B5249E"/>
    <w:rsid w:val="00B5262D"/>
    <w:rsid w:val="00B52C84"/>
    <w:rsid w:val="00B52CD6"/>
    <w:rsid w:val="00B52E2B"/>
    <w:rsid w:val="00B52F8B"/>
    <w:rsid w:val="00B53079"/>
    <w:rsid w:val="00B534A8"/>
    <w:rsid w:val="00B534C4"/>
    <w:rsid w:val="00B534E8"/>
    <w:rsid w:val="00B53524"/>
    <w:rsid w:val="00B5357C"/>
    <w:rsid w:val="00B537D7"/>
    <w:rsid w:val="00B5389A"/>
    <w:rsid w:val="00B538BE"/>
    <w:rsid w:val="00B53C78"/>
    <w:rsid w:val="00B53E5F"/>
    <w:rsid w:val="00B53EAB"/>
    <w:rsid w:val="00B53F6E"/>
    <w:rsid w:val="00B54195"/>
    <w:rsid w:val="00B543A1"/>
    <w:rsid w:val="00B543FB"/>
    <w:rsid w:val="00B544BB"/>
    <w:rsid w:val="00B545B9"/>
    <w:rsid w:val="00B548E4"/>
    <w:rsid w:val="00B5492C"/>
    <w:rsid w:val="00B54A25"/>
    <w:rsid w:val="00B54BF1"/>
    <w:rsid w:val="00B54CB6"/>
    <w:rsid w:val="00B54CE3"/>
    <w:rsid w:val="00B54D6F"/>
    <w:rsid w:val="00B54EEB"/>
    <w:rsid w:val="00B550A4"/>
    <w:rsid w:val="00B550D4"/>
    <w:rsid w:val="00B55238"/>
    <w:rsid w:val="00B55385"/>
    <w:rsid w:val="00B55415"/>
    <w:rsid w:val="00B5595D"/>
    <w:rsid w:val="00B55BE4"/>
    <w:rsid w:val="00B55E41"/>
    <w:rsid w:val="00B55F6A"/>
    <w:rsid w:val="00B56177"/>
    <w:rsid w:val="00B561A7"/>
    <w:rsid w:val="00B5633F"/>
    <w:rsid w:val="00B56626"/>
    <w:rsid w:val="00B56672"/>
    <w:rsid w:val="00B56693"/>
    <w:rsid w:val="00B56A7A"/>
    <w:rsid w:val="00B56B41"/>
    <w:rsid w:val="00B56B88"/>
    <w:rsid w:val="00B56C7E"/>
    <w:rsid w:val="00B56D2D"/>
    <w:rsid w:val="00B56E33"/>
    <w:rsid w:val="00B56EF6"/>
    <w:rsid w:val="00B56FE6"/>
    <w:rsid w:val="00B56FED"/>
    <w:rsid w:val="00B5704F"/>
    <w:rsid w:val="00B5709F"/>
    <w:rsid w:val="00B570B5"/>
    <w:rsid w:val="00B57108"/>
    <w:rsid w:val="00B572CC"/>
    <w:rsid w:val="00B572F4"/>
    <w:rsid w:val="00B576FF"/>
    <w:rsid w:val="00B57784"/>
    <w:rsid w:val="00B57811"/>
    <w:rsid w:val="00B578BD"/>
    <w:rsid w:val="00B579E8"/>
    <w:rsid w:val="00B57A84"/>
    <w:rsid w:val="00B57AF4"/>
    <w:rsid w:val="00B57E81"/>
    <w:rsid w:val="00B57F21"/>
    <w:rsid w:val="00B57F74"/>
    <w:rsid w:val="00B60067"/>
    <w:rsid w:val="00B6021F"/>
    <w:rsid w:val="00B60290"/>
    <w:rsid w:val="00B6029F"/>
    <w:rsid w:val="00B602DF"/>
    <w:rsid w:val="00B603C0"/>
    <w:rsid w:val="00B60460"/>
    <w:rsid w:val="00B604C7"/>
    <w:rsid w:val="00B60632"/>
    <w:rsid w:val="00B60ABB"/>
    <w:rsid w:val="00B60B54"/>
    <w:rsid w:val="00B60D1C"/>
    <w:rsid w:val="00B60E70"/>
    <w:rsid w:val="00B60F94"/>
    <w:rsid w:val="00B611AE"/>
    <w:rsid w:val="00B6120F"/>
    <w:rsid w:val="00B61228"/>
    <w:rsid w:val="00B61252"/>
    <w:rsid w:val="00B613CF"/>
    <w:rsid w:val="00B61449"/>
    <w:rsid w:val="00B614A0"/>
    <w:rsid w:val="00B61545"/>
    <w:rsid w:val="00B6175A"/>
    <w:rsid w:val="00B617B5"/>
    <w:rsid w:val="00B617C5"/>
    <w:rsid w:val="00B61976"/>
    <w:rsid w:val="00B6198D"/>
    <w:rsid w:val="00B61B3E"/>
    <w:rsid w:val="00B61BB9"/>
    <w:rsid w:val="00B61C3D"/>
    <w:rsid w:val="00B61EAA"/>
    <w:rsid w:val="00B61F47"/>
    <w:rsid w:val="00B62086"/>
    <w:rsid w:val="00B620A1"/>
    <w:rsid w:val="00B621D2"/>
    <w:rsid w:val="00B6223E"/>
    <w:rsid w:val="00B622FC"/>
    <w:rsid w:val="00B6247D"/>
    <w:rsid w:val="00B625EF"/>
    <w:rsid w:val="00B62691"/>
    <w:rsid w:val="00B62783"/>
    <w:rsid w:val="00B629CF"/>
    <w:rsid w:val="00B62C10"/>
    <w:rsid w:val="00B62D69"/>
    <w:rsid w:val="00B62DE9"/>
    <w:rsid w:val="00B63071"/>
    <w:rsid w:val="00B63104"/>
    <w:rsid w:val="00B63330"/>
    <w:rsid w:val="00B63537"/>
    <w:rsid w:val="00B63980"/>
    <w:rsid w:val="00B63B32"/>
    <w:rsid w:val="00B63B38"/>
    <w:rsid w:val="00B63B43"/>
    <w:rsid w:val="00B63C69"/>
    <w:rsid w:val="00B640CD"/>
    <w:rsid w:val="00B64162"/>
    <w:rsid w:val="00B6419C"/>
    <w:rsid w:val="00B642A9"/>
    <w:rsid w:val="00B642F6"/>
    <w:rsid w:val="00B6439B"/>
    <w:rsid w:val="00B6445F"/>
    <w:rsid w:val="00B64602"/>
    <w:rsid w:val="00B648F9"/>
    <w:rsid w:val="00B64997"/>
    <w:rsid w:val="00B64A47"/>
    <w:rsid w:val="00B64A6C"/>
    <w:rsid w:val="00B64C30"/>
    <w:rsid w:val="00B64CA2"/>
    <w:rsid w:val="00B64CD7"/>
    <w:rsid w:val="00B64D7F"/>
    <w:rsid w:val="00B64E1B"/>
    <w:rsid w:val="00B64EA7"/>
    <w:rsid w:val="00B65056"/>
    <w:rsid w:val="00B6515F"/>
    <w:rsid w:val="00B65196"/>
    <w:rsid w:val="00B6520D"/>
    <w:rsid w:val="00B6528D"/>
    <w:rsid w:val="00B652E3"/>
    <w:rsid w:val="00B65378"/>
    <w:rsid w:val="00B653ED"/>
    <w:rsid w:val="00B65439"/>
    <w:rsid w:val="00B6544E"/>
    <w:rsid w:val="00B65505"/>
    <w:rsid w:val="00B6567E"/>
    <w:rsid w:val="00B656F6"/>
    <w:rsid w:val="00B6572E"/>
    <w:rsid w:val="00B65875"/>
    <w:rsid w:val="00B658A3"/>
    <w:rsid w:val="00B6590E"/>
    <w:rsid w:val="00B65941"/>
    <w:rsid w:val="00B6598E"/>
    <w:rsid w:val="00B65992"/>
    <w:rsid w:val="00B65A86"/>
    <w:rsid w:val="00B65AA4"/>
    <w:rsid w:val="00B65B3E"/>
    <w:rsid w:val="00B65C63"/>
    <w:rsid w:val="00B65C7D"/>
    <w:rsid w:val="00B65FD2"/>
    <w:rsid w:val="00B66167"/>
    <w:rsid w:val="00B6632F"/>
    <w:rsid w:val="00B663FD"/>
    <w:rsid w:val="00B664CB"/>
    <w:rsid w:val="00B6651D"/>
    <w:rsid w:val="00B66690"/>
    <w:rsid w:val="00B6672B"/>
    <w:rsid w:val="00B669D6"/>
    <w:rsid w:val="00B66A74"/>
    <w:rsid w:val="00B66B83"/>
    <w:rsid w:val="00B66DC7"/>
    <w:rsid w:val="00B66DF2"/>
    <w:rsid w:val="00B66F2A"/>
    <w:rsid w:val="00B66F99"/>
    <w:rsid w:val="00B671C7"/>
    <w:rsid w:val="00B67499"/>
    <w:rsid w:val="00B674A6"/>
    <w:rsid w:val="00B674C9"/>
    <w:rsid w:val="00B67835"/>
    <w:rsid w:val="00B67840"/>
    <w:rsid w:val="00B67893"/>
    <w:rsid w:val="00B67908"/>
    <w:rsid w:val="00B67AEF"/>
    <w:rsid w:val="00B67C3C"/>
    <w:rsid w:val="00B67D4F"/>
    <w:rsid w:val="00B67D96"/>
    <w:rsid w:val="00B67D97"/>
    <w:rsid w:val="00B7004F"/>
    <w:rsid w:val="00B70078"/>
    <w:rsid w:val="00B7016E"/>
    <w:rsid w:val="00B702E5"/>
    <w:rsid w:val="00B7043D"/>
    <w:rsid w:val="00B70553"/>
    <w:rsid w:val="00B705E5"/>
    <w:rsid w:val="00B70629"/>
    <w:rsid w:val="00B706D1"/>
    <w:rsid w:val="00B70810"/>
    <w:rsid w:val="00B708B6"/>
    <w:rsid w:val="00B70AEA"/>
    <w:rsid w:val="00B70B69"/>
    <w:rsid w:val="00B70D5F"/>
    <w:rsid w:val="00B70DB3"/>
    <w:rsid w:val="00B70E77"/>
    <w:rsid w:val="00B711E5"/>
    <w:rsid w:val="00B711FC"/>
    <w:rsid w:val="00B712BE"/>
    <w:rsid w:val="00B7144B"/>
    <w:rsid w:val="00B714A9"/>
    <w:rsid w:val="00B71606"/>
    <w:rsid w:val="00B718BA"/>
    <w:rsid w:val="00B71961"/>
    <w:rsid w:val="00B71AC5"/>
    <w:rsid w:val="00B71BBF"/>
    <w:rsid w:val="00B71BC7"/>
    <w:rsid w:val="00B71EC5"/>
    <w:rsid w:val="00B71F06"/>
    <w:rsid w:val="00B71F29"/>
    <w:rsid w:val="00B71F7D"/>
    <w:rsid w:val="00B7219F"/>
    <w:rsid w:val="00B721F5"/>
    <w:rsid w:val="00B72229"/>
    <w:rsid w:val="00B7241D"/>
    <w:rsid w:val="00B72474"/>
    <w:rsid w:val="00B724DA"/>
    <w:rsid w:val="00B7257D"/>
    <w:rsid w:val="00B725F7"/>
    <w:rsid w:val="00B726AE"/>
    <w:rsid w:val="00B72721"/>
    <w:rsid w:val="00B727C3"/>
    <w:rsid w:val="00B72BF4"/>
    <w:rsid w:val="00B72CED"/>
    <w:rsid w:val="00B72E2B"/>
    <w:rsid w:val="00B72F31"/>
    <w:rsid w:val="00B732A1"/>
    <w:rsid w:val="00B73362"/>
    <w:rsid w:val="00B733B7"/>
    <w:rsid w:val="00B734FA"/>
    <w:rsid w:val="00B73571"/>
    <w:rsid w:val="00B73606"/>
    <w:rsid w:val="00B7363E"/>
    <w:rsid w:val="00B73854"/>
    <w:rsid w:val="00B738EC"/>
    <w:rsid w:val="00B739DC"/>
    <w:rsid w:val="00B739E8"/>
    <w:rsid w:val="00B73B83"/>
    <w:rsid w:val="00B73BA7"/>
    <w:rsid w:val="00B73D07"/>
    <w:rsid w:val="00B73DA2"/>
    <w:rsid w:val="00B73E7E"/>
    <w:rsid w:val="00B73EBA"/>
    <w:rsid w:val="00B74046"/>
    <w:rsid w:val="00B740A5"/>
    <w:rsid w:val="00B741BA"/>
    <w:rsid w:val="00B74499"/>
    <w:rsid w:val="00B74511"/>
    <w:rsid w:val="00B74547"/>
    <w:rsid w:val="00B74551"/>
    <w:rsid w:val="00B746BF"/>
    <w:rsid w:val="00B7475B"/>
    <w:rsid w:val="00B749A8"/>
    <w:rsid w:val="00B74A96"/>
    <w:rsid w:val="00B74C7F"/>
    <w:rsid w:val="00B74CE9"/>
    <w:rsid w:val="00B74DC9"/>
    <w:rsid w:val="00B74E47"/>
    <w:rsid w:val="00B7525B"/>
    <w:rsid w:val="00B754A7"/>
    <w:rsid w:val="00B75819"/>
    <w:rsid w:val="00B758D0"/>
    <w:rsid w:val="00B75973"/>
    <w:rsid w:val="00B759A6"/>
    <w:rsid w:val="00B759F4"/>
    <w:rsid w:val="00B75A4B"/>
    <w:rsid w:val="00B75B28"/>
    <w:rsid w:val="00B75DAF"/>
    <w:rsid w:val="00B76207"/>
    <w:rsid w:val="00B76361"/>
    <w:rsid w:val="00B7638A"/>
    <w:rsid w:val="00B764A9"/>
    <w:rsid w:val="00B76568"/>
    <w:rsid w:val="00B765B2"/>
    <w:rsid w:val="00B76613"/>
    <w:rsid w:val="00B76693"/>
    <w:rsid w:val="00B76848"/>
    <w:rsid w:val="00B76861"/>
    <w:rsid w:val="00B768C1"/>
    <w:rsid w:val="00B76AB6"/>
    <w:rsid w:val="00B76ABF"/>
    <w:rsid w:val="00B76BBC"/>
    <w:rsid w:val="00B76D63"/>
    <w:rsid w:val="00B7714D"/>
    <w:rsid w:val="00B77187"/>
    <w:rsid w:val="00B774A4"/>
    <w:rsid w:val="00B775D5"/>
    <w:rsid w:val="00B7796B"/>
    <w:rsid w:val="00B779BD"/>
    <w:rsid w:val="00B77A27"/>
    <w:rsid w:val="00B77A31"/>
    <w:rsid w:val="00B77ADE"/>
    <w:rsid w:val="00B77C4D"/>
    <w:rsid w:val="00B77CF8"/>
    <w:rsid w:val="00B77F9A"/>
    <w:rsid w:val="00B80089"/>
    <w:rsid w:val="00B80146"/>
    <w:rsid w:val="00B8015E"/>
    <w:rsid w:val="00B80275"/>
    <w:rsid w:val="00B80344"/>
    <w:rsid w:val="00B805EB"/>
    <w:rsid w:val="00B80918"/>
    <w:rsid w:val="00B809A1"/>
    <w:rsid w:val="00B80A43"/>
    <w:rsid w:val="00B80A90"/>
    <w:rsid w:val="00B80BFD"/>
    <w:rsid w:val="00B80EFE"/>
    <w:rsid w:val="00B80F8D"/>
    <w:rsid w:val="00B80FB7"/>
    <w:rsid w:val="00B81045"/>
    <w:rsid w:val="00B81128"/>
    <w:rsid w:val="00B811FB"/>
    <w:rsid w:val="00B812C4"/>
    <w:rsid w:val="00B813B7"/>
    <w:rsid w:val="00B814CE"/>
    <w:rsid w:val="00B81512"/>
    <w:rsid w:val="00B81670"/>
    <w:rsid w:val="00B817CA"/>
    <w:rsid w:val="00B817EF"/>
    <w:rsid w:val="00B81958"/>
    <w:rsid w:val="00B81DEE"/>
    <w:rsid w:val="00B823F1"/>
    <w:rsid w:val="00B8249E"/>
    <w:rsid w:val="00B824B1"/>
    <w:rsid w:val="00B8251F"/>
    <w:rsid w:val="00B82813"/>
    <w:rsid w:val="00B8287A"/>
    <w:rsid w:val="00B8296A"/>
    <w:rsid w:val="00B82AAC"/>
    <w:rsid w:val="00B82B81"/>
    <w:rsid w:val="00B82CBF"/>
    <w:rsid w:val="00B82DA6"/>
    <w:rsid w:val="00B83078"/>
    <w:rsid w:val="00B8339A"/>
    <w:rsid w:val="00B833B2"/>
    <w:rsid w:val="00B8365C"/>
    <w:rsid w:val="00B83671"/>
    <w:rsid w:val="00B836F2"/>
    <w:rsid w:val="00B8399E"/>
    <w:rsid w:val="00B83AB7"/>
    <w:rsid w:val="00B83B02"/>
    <w:rsid w:val="00B83CD9"/>
    <w:rsid w:val="00B83D2B"/>
    <w:rsid w:val="00B83F11"/>
    <w:rsid w:val="00B842AA"/>
    <w:rsid w:val="00B8430B"/>
    <w:rsid w:val="00B8447B"/>
    <w:rsid w:val="00B84651"/>
    <w:rsid w:val="00B847C9"/>
    <w:rsid w:val="00B849DA"/>
    <w:rsid w:val="00B84AA3"/>
    <w:rsid w:val="00B84B0C"/>
    <w:rsid w:val="00B84DBC"/>
    <w:rsid w:val="00B84E2E"/>
    <w:rsid w:val="00B84EA1"/>
    <w:rsid w:val="00B84ED2"/>
    <w:rsid w:val="00B84FAB"/>
    <w:rsid w:val="00B84FFA"/>
    <w:rsid w:val="00B85135"/>
    <w:rsid w:val="00B853A4"/>
    <w:rsid w:val="00B8543E"/>
    <w:rsid w:val="00B85615"/>
    <w:rsid w:val="00B856A6"/>
    <w:rsid w:val="00B856B0"/>
    <w:rsid w:val="00B8570C"/>
    <w:rsid w:val="00B859B6"/>
    <w:rsid w:val="00B85AB7"/>
    <w:rsid w:val="00B85E52"/>
    <w:rsid w:val="00B85ED6"/>
    <w:rsid w:val="00B85EE5"/>
    <w:rsid w:val="00B861C0"/>
    <w:rsid w:val="00B862B9"/>
    <w:rsid w:val="00B86335"/>
    <w:rsid w:val="00B86375"/>
    <w:rsid w:val="00B86526"/>
    <w:rsid w:val="00B8679B"/>
    <w:rsid w:val="00B86A23"/>
    <w:rsid w:val="00B86A56"/>
    <w:rsid w:val="00B86BA0"/>
    <w:rsid w:val="00B86CAB"/>
    <w:rsid w:val="00B86D17"/>
    <w:rsid w:val="00B87007"/>
    <w:rsid w:val="00B8700B"/>
    <w:rsid w:val="00B8705B"/>
    <w:rsid w:val="00B8705D"/>
    <w:rsid w:val="00B87324"/>
    <w:rsid w:val="00B87424"/>
    <w:rsid w:val="00B87539"/>
    <w:rsid w:val="00B87981"/>
    <w:rsid w:val="00B87B83"/>
    <w:rsid w:val="00B87C5F"/>
    <w:rsid w:val="00B87CC4"/>
    <w:rsid w:val="00B902E7"/>
    <w:rsid w:val="00B90316"/>
    <w:rsid w:val="00B904E2"/>
    <w:rsid w:val="00B90577"/>
    <w:rsid w:val="00B90988"/>
    <w:rsid w:val="00B909B5"/>
    <w:rsid w:val="00B909F5"/>
    <w:rsid w:val="00B90B1D"/>
    <w:rsid w:val="00B90E29"/>
    <w:rsid w:val="00B90E70"/>
    <w:rsid w:val="00B91300"/>
    <w:rsid w:val="00B91385"/>
    <w:rsid w:val="00B91446"/>
    <w:rsid w:val="00B9152A"/>
    <w:rsid w:val="00B918A5"/>
    <w:rsid w:val="00B918BF"/>
    <w:rsid w:val="00B9192A"/>
    <w:rsid w:val="00B919BC"/>
    <w:rsid w:val="00B91AA8"/>
    <w:rsid w:val="00B91AB5"/>
    <w:rsid w:val="00B91ACB"/>
    <w:rsid w:val="00B91EBA"/>
    <w:rsid w:val="00B92032"/>
    <w:rsid w:val="00B9210C"/>
    <w:rsid w:val="00B921B2"/>
    <w:rsid w:val="00B9224E"/>
    <w:rsid w:val="00B925D4"/>
    <w:rsid w:val="00B92650"/>
    <w:rsid w:val="00B928DE"/>
    <w:rsid w:val="00B928E2"/>
    <w:rsid w:val="00B929D8"/>
    <w:rsid w:val="00B92A11"/>
    <w:rsid w:val="00B92BC7"/>
    <w:rsid w:val="00B92BF4"/>
    <w:rsid w:val="00B92CE5"/>
    <w:rsid w:val="00B92D50"/>
    <w:rsid w:val="00B92D80"/>
    <w:rsid w:val="00B92DEC"/>
    <w:rsid w:val="00B92EE6"/>
    <w:rsid w:val="00B93014"/>
    <w:rsid w:val="00B93062"/>
    <w:rsid w:val="00B930FC"/>
    <w:rsid w:val="00B93198"/>
    <w:rsid w:val="00B931B7"/>
    <w:rsid w:val="00B93360"/>
    <w:rsid w:val="00B93500"/>
    <w:rsid w:val="00B938DE"/>
    <w:rsid w:val="00B938FF"/>
    <w:rsid w:val="00B93A40"/>
    <w:rsid w:val="00B93AD7"/>
    <w:rsid w:val="00B93AF2"/>
    <w:rsid w:val="00B93D27"/>
    <w:rsid w:val="00B93D95"/>
    <w:rsid w:val="00B940DF"/>
    <w:rsid w:val="00B94141"/>
    <w:rsid w:val="00B94238"/>
    <w:rsid w:val="00B94480"/>
    <w:rsid w:val="00B94697"/>
    <w:rsid w:val="00B946A9"/>
    <w:rsid w:val="00B94806"/>
    <w:rsid w:val="00B948CC"/>
    <w:rsid w:val="00B9491A"/>
    <w:rsid w:val="00B9491B"/>
    <w:rsid w:val="00B9493A"/>
    <w:rsid w:val="00B9497F"/>
    <w:rsid w:val="00B94AF1"/>
    <w:rsid w:val="00B94C1A"/>
    <w:rsid w:val="00B94C2F"/>
    <w:rsid w:val="00B94CCD"/>
    <w:rsid w:val="00B94D6B"/>
    <w:rsid w:val="00B94D91"/>
    <w:rsid w:val="00B94DA2"/>
    <w:rsid w:val="00B9503A"/>
    <w:rsid w:val="00B9503C"/>
    <w:rsid w:val="00B9505F"/>
    <w:rsid w:val="00B950A9"/>
    <w:rsid w:val="00B952A0"/>
    <w:rsid w:val="00B95616"/>
    <w:rsid w:val="00B9572E"/>
    <w:rsid w:val="00B95999"/>
    <w:rsid w:val="00B95AFB"/>
    <w:rsid w:val="00B95BE8"/>
    <w:rsid w:val="00B95C4D"/>
    <w:rsid w:val="00B95C97"/>
    <w:rsid w:val="00B9600A"/>
    <w:rsid w:val="00B96069"/>
    <w:rsid w:val="00B962C8"/>
    <w:rsid w:val="00B9632E"/>
    <w:rsid w:val="00B96363"/>
    <w:rsid w:val="00B964C5"/>
    <w:rsid w:val="00B964C6"/>
    <w:rsid w:val="00B9651F"/>
    <w:rsid w:val="00B9673B"/>
    <w:rsid w:val="00B96A26"/>
    <w:rsid w:val="00B96AC5"/>
    <w:rsid w:val="00B96CB7"/>
    <w:rsid w:val="00B96E0E"/>
    <w:rsid w:val="00B97107"/>
    <w:rsid w:val="00B9713A"/>
    <w:rsid w:val="00B971C1"/>
    <w:rsid w:val="00B9735F"/>
    <w:rsid w:val="00B973A3"/>
    <w:rsid w:val="00B976CF"/>
    <w:rsid w:val="00B976DF"/>
    <w:rsid w:val="00B979AE"/>
    <w:rsid w:val="00B97A26"/>
    <w:rsid w:val="00B97AA8"/>
    <w:rsid w:val="00B97C56"/>
    <w:rsid w:val="00B97C94"/>
    <w:rsid w:val="00B97D93"/>
    <w:rsid w:val="00B97DE2"/>
    <w:rsid w:val="00B97EA8"/>
    <w:rsid w:val="00B97EC2"/>
    <w:rsid w:val="00B97EC7"/>
    <w:rsid w:val="00B97ECB"/>
    <w:rsid w:val="00B97EFC"/>
    <w:rsid w:val="00BA00AE"/>
    <w:rsid w:val="00BA024E"/>
    <w:rsid w:val="00BA0424"/>
    <w:rsid w:val="00BA043D"/>
    <w:rsid w:val="00BA0502"/>
    <w:rsid w:val="00BA0593"/>
    <w:rsid w:val="00BA0806"/>
    <w:rsid w:val="00BA0AE7"/>
    <w:rsid w:val="00BA0C05"/>
    <w:rsid w:val="00BA0D32"/>
    <w:rsid w:val="00BA0E1F"/>
    <w:rsid w:val="00BA0E4C"/>
    <w:rsid w:val="00BA0E7B"/>
    <w:rsid w:val="00BA1032"/>
    <w:rsid w:val="00BA123B"/>
    <w:rsid w:val="00BA1448"/>
    <w:rsid w:val="00BA17C7"/>
    <w:rsid w:val="00BA180B"/>
    <w:rsid w:val="00BA1939"/>
    <w:rsid w:val="00BA19C3"/>
    <w:rsid w:val="00BA1A0E"/>
    <w:rsid w:val="00BA1B2B"/>
    <w:rsid w:val="00BA1B6D"/>
    <w:rsid w:val="00BA1CF9"/>
    <w:rsid w:val="00BA1E65"/>
    <w:rsid w:val="00BA1FAA"/>
    <w:rsid w:val="00BA2058"/>
    <w:rsid w:val="00BA21D5"/>
    <w:rsid w:val="00BA22BA"/>
    <w:rsid w:val="00BA2597"/>
    <w:rsid w:val="00BA28F8"/>
    <w:rsid w:val="00BA29FF"/>
    <w:rsid w:val="00BA2DB9"/>
    <w:rsid w:val="00BA2F6E"/>
    <w:rsid w:val="00BA2FE0"/>
    <w:rsid w:val="00BA326E"/>
    <w:rsid w:val="00BA3270"/>
    <w:rsid w:val="00BA32D3"/>
    <w:rsid w:val="00BA3418"/>
    <w:rsid w:val="00BA3549"/>
    <w:rsid w:val="00BA35CD"/>
    <w:rsid w:val="00BA3B66"/>
    <w:rsid w:val="00BA3BDE"/>
    <w:rsid w:val="00BA3C4A"/>
    <w:rsid w:val="00BA3F38"/>
    <w:rsid w:val="00BA3FD0"/>
    <w:rsid w:val="00BA43CF"/>
    <w:rsid w:val="00BA440E"/>
    <w:rsid w:val="00BA4495"/>
    <w:rsid w:val="00BA47C2"/>
    <w:rsid w:val="00BA4A55"/>
    <w:rsid w:val="00BA4A57"/>
    <w:rsid w:val="00BA4A8F"/>
    <w:rsid w:val="00BA4B03"/>
    <w:rsid w:val="00BA4B14"/>
    <w:rsid w:val="00BA4B7B"/>
    <w:rsid w:val="00BA4CC8"/>
    <w:rsid w:val="00BA4CF0"/>
    <w:rsid w:val="00BA517C"/>
    <w:rsid w:val="00BA519D"/>
    <w:rsid w:val="00BA54E3"/>
    <w:rsid w:val="00BA573A"/>
    <w:rsid w:val="00BA5894"/>
    <w:rsid w:val="00BA595C"/>
    <w:rsid w:val="00BA5A0C"/>
    <w:rsid w:val="00BA5A20"/>
    <w:rsid w:val="00BA5ADD"/>
    <w:rsid w:val="00BA5B74"/>
    <w:rsid w:val="00BA5BC8"/>
    <w:rsid w:val="00BA5C4C"/>
    <w:rsid w:val="00BA5E8E"/>
    <w:rsid w:val="00BA6069"/>
    <w:rsid w:val="00BA609C"/>
    <w:rsid w:val="00BA622A"/>
    <w:rsid w:val="00BA64E2"/>
    <w:rsid w:val="00BA6551"/>
    <w:rsid w:val="00BA65A0"/>
    <w:rsid w:val="00BA6942"/>
    <w:rsid w:val="00BA69CD"/>
    <w:rsid w:val="00BA6D0C"/>
    <w:rsid w:val="00BA6D8B"/>
    <w:rsid w:val="00BA6F1C"/>
    <w:rsid w:val="00BA7038"/>
    <w:rsid w:val="00BA70F8"/>
    <w:rsid w:val="00BA714D"/>
    <w:rsid w:val="00BA7370"/>
    <w:rsid w:val="00BA7440"/>
    <w:rsid w:val="00BA748B"/>
    <w:rsid w:val="00BA7500"/>
    <w:rsid w:val="00BA75CD"/>
    <w:rsid w:val="00BA7910"/>
    <w:rsid w:val="00BA7956"/>
    <w:rsid w:val="00BA7A9D"/>
    <w:rsid w:val="00BA7B32"/>
    <w:rsid w:val="00BA7D11"/>
    <w:rsid w:val="00BA7E4B"/>
    <w:rsid w:val="00BA7EAB"/>
    <w:rsid w:val="00BA7F35"/>
    <w:rsid w:val="00BB001E"/>
    <w:rsid w:val="00BB004E"/>
    <w:rsid w:val="00BB0091"/>
    <w:rsid w:val="00BB0131"/>
    <w:rsid w:val="00BB01C0"/>
    <w:rsid w:val="00BB0222"/>
    <w:rsid w:val="00BB032E"/>
    <w:rsid w:val="00BB04D6"/>
    <w:rsid w:val="00BB05BA"/>
    <w:rsid w:val="00BB09D1"/>
    <w:rsid w:val="00BB0C55"/>
    <w:rsid w:val="00BB1037"/>
    <w:rsid w:val="00BB1119"/>
    <w:rsid w:val="00BB116E"/>
    <w:rsid w:val="00BB1351"/>
    <w:rsid w:val="00BB1585"/>
    <w:rsid w:val="00BB16DE"/>
    <w:rsid w:val="00BB181F"/>
    <w:rsid w:val="00BB19F1"/>
    <w:rsid w:val="00BB1ADD"/>
    <w:rsid w:val="00BB1CCD"/>
    <w:rsid w:val="00BB1D18"/>
    <w:rsid w:val="00BB1D45"/>
    <w:rsid w:val="00BB1EBE"/>
    <w:rsid w:val="00BB1F4C"/>
    <w:rsid w:val="00BB22EC"/>
    <w:rsid w:val="00BB249F"/>
    <w:rsid w:val="00BB24C8"/>
    <w:rsid w:val="00BB2689"/>
    <w:rsid w:val="00BB2733"/>
    <w:rsid w:val="00BB2890"/>
    <w:rsid w:val="00BB2950"/>
    <w:rsid w:val="00BB2993"/>
    <w:rsid w:val="00BB2A61"/>
    <w:rsid w:val="00BB2DA9"/>
    <w:rsid w:val="00BB2EFF"/>
    <w:rsid w:val="00BB30BC"/>
    <w:rsid w:val="00BB30D1"/>
    <w:rsid w:val="00BB3211"/>
    <w:rsid w:val="00BB3569"/>
    <w:rsid w:val="00BB356F"/>
    <w:rsid w:val="00BB370F"/>
    <w:rsid w:val="00BB3874"/>
    <w:rsid w:val="00BB3995"/>
    <w:rsid w:val="00BB39B2"/>
    <w:rsid w:val="00BB3C02"/>
    <w:rsid w:val="00BB3D93"/>
    <w:rsid w:val="00BB4028"/>
    <w:rsid w:val="00BB40D3"/>
    <w:rsid w:val="00BB41A2"/>
    <w:rsid w:val="00BB424B"/>
    <w:rsid w:val="00BB426A"/>
    <w:rsid w:val="00BB4298"/>
    <w:rsid w:val="00BB42DD"/>
    <w:rsid w:val="00BB436C"/>
    <w:rsid w:val="00BB466E"/>
    <w:rsid w:val="00BB468C"/>
    <w:rsid w:val="00BB480A"/>
    <w:rsid w:val="00BB48EC"/>
    <w:rsid w:val="00BB4AB6"/>
    <w:rsid w:val="00BB4BBC"/>
    <w:rsid w:val="00BB4BED"/>
    <w:rsid w:val="00BB4D17"/>
    <w:rsid w:val="00BB4DFC"/>
    <w:rsid w:val="00BB4E33"/>
    <w:rsid w:val="00BB4EDC"/>
    <w:rsid w:val="00BB4EE7"/>
    <w:rsid w:val="00BB5094"/>
    <w:rsid w:val="00BB5129"/>
    <w:rsid w:val="00BB513C"/>
    <w:rsid w:val="00BB51C4"/>
    <w:rsid w:val="00BB5229"/>
    <w:rsid w:val="00BB53BF"/>
    <w:rsid w:val="00BB55F0"/>
    <w:rsid w:val="00BB57BE"/>
    <w:rsid w:val="00BB57C0"/>
    <w:rsid w:val="00BB59BA"/>
    <w:rsid w:val="00BB5AA3"/>
    <w:rsid w:val="00BB5B49"/>
    <w:rsid w:val="00BB5CC7"/>
    <w:rsid w:val="00BB5DF6"/>
    <w:rsid w:val="00BB5E4E"/>
    <w:rsid w:val="00BB5ED4"/>
    <w:rsid w:val="00BB5F19"/>
    <w:rsid w:val="00BB6145"/>
    <w:rsid w:val="00BB6291"/>
    <w:rsid w:val="00BB64F6"/>
    <w:rsid w:val="00BB6552"/>
    <w:rsid w:val="00BB6821"/>
    <w:rsid w:val="00BB693B"/>
    <w:rsid w:val="00BB6A5A"/>
    <w:rsid w:val="00BB6BF0"/>
    <w:rsid w:val="00BB6CEF"/>
    <w:rsid w:val="00BB6E0E"/>
    <w:rsid w:val="00BB6EC6"/>
    <w:rsid w:val="00BB7050"/>
    <w:rsid w:val="00BB7078"/>
    <w:rsid w:val="00BB71BA"/>
    <w:rsid w:val="00BB7243"/>
    <w:rsid w:val="00BB7711"/>
    <w:rsid w:val="00BB772F"/>
    <w:rsid w:val="00BB77FD"/>
    <w:rsid w:val="00BB793C"/>
    <w:rsid w:val="00BB7A2F"/>
    <w:rsid w:val="00BB7A40"/>
    <w:rsid w:val="00BB7A56"/>
    <w:rsid w:val="00BB7F0F"/>
    <w:rsid w:val="00BB7F7B"/>
    <w:rsid w:val="00BC0000"/>
    <w:rsid w:val="00BC0021"/>
    <w:rsid w:val="00BC0115"/>
    <w:rsid w:val="00BC0287"/>
    <w:rsid w:val="00BC0374"/>
    <w:rsid w:val="00BC090F"/>
    <w:rsid w:val="00BC0AFC"/>
    <w:rsid w:val="00BC0C12"/>
    <w:rsid w:val="00BC0CF0"/>
    <w:rsid w:val="00BC0DDF"/>
    <w:rsid w:val="00BC0DE5"/>
    <w:rsid w:val="00BC100A"/>
    <w:rsid w:val="00BC10A4"/>
    <w:rsid w:val="00BC1157"/>
    <w:rsid w:val="00BC1236"/>
    <w:rsid w:val="00BC12CB"/>
    <w:rsid w:val="00BC13CE"/>
    <w:rsid w:val="00BC141B"/>
    <w:rsid w:val="00BC16DF"/>
    <w:rsid w:val="00BC1805"/>
    <w:rsid w:val="00BC1917"/>
    <w:rsid w:val="00BC198C"/>
    <w:rsid w:val="00BC1A19"/>
    <w:rsid w:val="00BC1F86"/>
    <w:rsid w:val="00BC1FC4"/>
    <w:rsid w:val="00BC2263"/>
    <w:rsid w:val="00BC22B2"/>
    <w:rsid w:val="00BC24E0"/>
    <w:rsid w:val="00BC25A1"/>
    <w:rsid w:val="00BC26FA"/>
    <w:rsid w:val="00BC2793"/>
    <w:rsid w:val="00BC2ADD"/>
    <w:rsid w:val="00BC2C12"/>
    <w:rsid w:val="00BC2C35"/>
    <w:rsid w:val="00BC2D1F"/>
    <w:rsid w:val="00BC2DAF"/>
    <w:rsid w:val="00BC2ECA"/>
    <w:rsid w:val="00BC2ECE"/>
    <w:rsid w:val="00BC2FE1"/>
    <w:rsid w:val="00BC3036"/>
    <w:rsid w:val="00BC3138"/>
    <w:rsid w:val="00BC31A9"/>
    <w:rsid w:val="00BC31EB"/>
    <w:rsid w:val="00BC3317"/>
    <w:rsid w:val="00BC3350"/>
    <w:rsid w:val="00BC335C"/>
    <w:rsid w:val="00BC3598"/>
    <w:rsid w:val="00BC388C"/>
    <w:rsid w:val="00BC38FC"/>
    <w:rsid w:val="00BC3A22"/>
    <w:rsid w:val="00BC3CE1"/>
    <w:rsid w:val="00BC3D1D"/>
    <w:rsid w:val="00BC3F65"/>
    <w:rsid w:val="00BC4037"/>
    <w:rsid w:val="00BC41E8"/>
    <w:rsid w:val="00BC43FA"/>
    <w:rsid w:val="00BC444D"/>
    <w:rsid w:val="00BC47C6"/>
    <w:rsid w:val="00BC488C"/>
    <w:rsid w:val="00BC494C"/>
    <w:rsid w:val="00BC4A7D"/>
    <w:rsid w:val="00BC4ABB"/>
    <w:rsid w:val="00BC4ACE"/>
    <w:rsid w:val="00BC4D3F"/>
    <w:rsid w:val="00BC5065"/>
    <w:rsid w:val="00BC5198"/>
    <w:rsid w:val="00BC52EE"/>
    <w:rsid w:val="00BC55E3"/>
    <w:rsid w:val="00BC56DC"/>
    <w:rsid w:val="00BC57A0"/>
    <w:rsid w:val="00BC58F7"/>
    <w:rsid w:val="00BC5AB5"/>
    <w:rsid w:val="00BC5B56"/>
    <w:rsid w:val="00BC5BDF"/>
    <w:rsid w:val="00BC5CBC"/>
    <w:rsid w:val="00BC5D31"/>
    <w:rsid w:val="00BC5D5D"/>
    <w:rsid w:val="00BC5E41"/>
    <w:rsid w:val="00BC60D3"/>
    <w:rsid w:val="00BC6188"/>
    <w:rsid w:val="00BC6273"/>
    <w:rsid w:val="00BC6558"/>
    <w:rsid w:val="00BC66FF"/>
    <w:rsid w:val="00BC6A49"/>
    <w:rsid w:val="00BC6A4E"/>
    <w:rsid w:val="00BC6AD4"/>
    <w:rsid w:val="00BC6B07"/>
    <w:rsid w:val="00BC6B32"/>
    <w:rsid w:val="00BC6BF1"/>
    <w:rsid w:val="00BC6CDD"/>
    <w:rsid w:val="00BC6D26"/>
    <w:rsid w:val="00BC70A4"/>
    <w:rsid w:val="00BC7275"/>
    <w:rsid w:val="00BC7444"/>
    <w:rsid w:val="00BC759B"/>
    <w:rsid w:val="00BC7610"/>
    <w:rsid w:val="00BC76B9"/>
    <w:rsid w:val="00BC7788"/>
    <w:rsid w:val="00BC7948"/>
    <w:rsid w:val="00BC7A0E"/>
    <w:rsid w:val="00BC7B4E"/>
    <w:rsid w:val="00BC7D52"/>
    <w:rsid w:val="00BC7F15"/>
    <w:rsid w:val="00BC7F35"/>
    <w:rsid w:val="00BC7F79"/>
    <w:rsid w:val="00BD0204"/>
    <w:rsid w:val="00BD0281"/>
    <w:rsid w:val="00BD02BA"/>
    <w:rsid w:val="00BD054E"/>
    <w:rsid w:val="00BD06D6"/>
    <w:rsid w:val="00BD073C"/>
    <w:rsid w:val="00BD0C23"/>
    <w:rsid w:val="00BD0F9A"/>
    <w:rsid w:val="00BD105A"/>
    <w:rsid w:val="00BD1473"/>
    <w:rsid w:val="00BD1629"/>
    <w:rsid w:val="00BD16F6"/>
    <w:rsid w:val="00BD1863"/>
    <w:rsid w:val="00BD1914"/>
    <w:rsid w:val="00BD1970"/>
    <w:rsid w:val="00BD1AD0"/>
    <w:rsid w:val="00BD1D94"/>
    <w:rsid w:val="00BD1D98"/>
    <w:rsid w:val="00BD2054"/>
    <w:rsid w:val="00BD2285"/>
    <w:rsid w:val="00BD22B4"/>
    <w:rsid w:val="00BD243A"/>
    <w:rsid w:val="00BD2822"/>
    <w:rsid w:val="00BD282E"/>
    <w:rsid w:val="00BD2928"/>
    <w:rsid w:val="00BD298E"/>
    <w:rsid w:val="00BD2A96"/>
    <w:rsid w:val="00BD2AED"/>
    <w:rsid w:val="00BD2BC4"/>
    <w:rsid w:val="00BD2F5A"/>
    <w:rsid w:val="00BD3020"/>
    <w:rsid w:val="00BD326D"/>
    <w:rsid w:val="00BD343D"/>
    <w:rsid w:val="00BD35F1"/>
    <w:rsid w:val="00BD35F5"/>
    <w:rsid w:val="00BD362A"/>
    <w:rsid w:val="00BD3689"/>
    <w:rsid w:val="00BD38DD"/>
    <w:rsid w:val="00BD3AC0"/>
    <w:rsid w:val="00BD3BC4"/>
    <w:rsid w:val="00BD3BDD"/>
    <w:rsid w:val="00BD3EF3"/>
    <w:rsid w:val="00BD3FFD"/>
    <w:rsid w:val="00BD4116"/>
    <w:rsid w:val="00BD41EE"/>
    <w:rsid w:val="00BD42A2"/>
    <w:rsid w:val="00BD4342"/>
    <w:rsid w:val="00BD43BB"/>
    <w:rsid w:val="00BD44C9"/>
    <w:rsid w:val="00BD4722"/>
    <w:rsid w:val="00BD47C9"/>
    <w:rsid w:val="00BD47D7"/>
    <w:rsid w:val="00BD4932"/>
    <w:rsid w:val="00BD499A"/>
    <w:rsid w:val="00BD4BB5"/>
    <w:rsid w:val="00BD4EB6"/>
    <w:rsid w:val="00BD4EEF"/>
    <w:rsid w:val="00BD5357"/>
    <w:rsid w:val="00BD540A"/>
    <w:rsid w:val="00BD5449"/>
    <w:rsid w:val="00BD5532"/>
    <w:rsid w:val="00BD5568"/>
    <w:rsid w:val="00BD57A2"/>
    <w:rsid w:val="00BD57B1"/>
    <w:rsid w:val="00BD57BD"/>
    <w:rsid w:val="00BD590A"/>
    <w:rsid w:val="00BD59DC"/>
    <w:rsid w:val="00BD5AE4"/>
    <w:rsid w:val="00BD5AFB"/>
    <w:rsid w:val="00BD5B58"/>
    <w:rsid w:val="00BD5C02"/>
    <w:rsid w:val="00BD5C79"/>
    <w:rsid w:val="00BD5D5C"/>
    <w:rsid w:val="00BD5E1F"/>
    <w:rsid w:val="00BD5E25"/>
    <w:rsid w:val="00BD5EAA"/>
    <w:rsid w:val="00BD5EBC"/>
    <w:rsid w:val="00BD5F75"/>
    <w:rsid w:val="00BD6197"/>
    <w:rsid w:val="00BD62A9"/>
    <w:rsid w:val="00BD6337"/>
    <w:rsid w:val="00BD633E"/>
    <w:rsid w:val="00BD652B"/>
    <w:rsid w:val="00BD65DA"/>
    <w:rsid w:val="00BD65DC"/>
    <w:rsid w:val="00BD6813"/>
    <w:rsid w:val="00BD68F4"/>
    <w:rsid w:val="00BD6B02"/>
    <w:rsid w:val="00BD6B70"/>
    <w:rsid w:val="00BD6BEC"/>
    <w:rsid w:val="00BD6DB3"/>
    <w:rsid w:val="00BD6F1C"/>
    <w:rsid w:val="00BD6F7B"/>
    <w:rsid w:val="00BD6FD6"/>
    <w:rsid w:val="00BD7171"/>
    <w:rsid w:val="00BD729A"/>
    <w:rsid w:val="00BD738B"/>
    <w:rsid w:val="00BD75B0"/>
    <w:rsid w:val="00BD7627"/>
    <w:rsid w:val="00BD764F"/>
    <w:rsid w:val="00BD7727"/>
    <w:rsid w:val="00BD7913"/>
    <w:rsid w:val="00BD7AF2"/>
    <w:rsid w:val="00BD7C58"/>
    <w:rsid w:val="00BD7DDA"/>
    <w:rsid w:val="00BD7F98"/>
    <w:rsid w:val="00BE007E"/>
    <w:rsid w:val="00BE0117"/>
    <w:rsid w:val="00BE0255"/>
    <w:rsid w:val="00BE040E"/>
    <w:rsid w:val="00BE05E1"/>
    <w:rsid w:val="00BE064B"/>
    <w:rsid w:val="00BE0A16"/>
    <w:rsid w:val="00BE0A23"/>
    <w:rsid w:val="00BE0A83"/>
    <w:rsid w:val="00BE0BBA"/>
    <w:rsid w:val="00BE0CE2"/>
    <w:rsid w:val="00BE0E62"/>
    <w:rsid w:val="00BE0F4B"/>
    <w:rsid w:val="00BE1025"/>
    <w:rsid w:val="00BE10F0"/>
    <w:rsid w:val="00BE11FB"/>
    <w:rsid w:val="00BE1333"/>
    <w:rsid w:val="00BE1388"/>
    <w:rsid w:val="00BE13D0"/>
    <w:rsid w:val="00BE13FE"/>
    <w:rsid w:val="00BE14F5"/>
    <w:rsid w:val="00BE1789"/>
    <w:rsid w:val="00BE18AD"/>
    <w:rsid w:val="00BE1AA3"/>
    <w:rsid w:val="00BE1E77"/>
    <w:rsid w:val="00BE1F35"/>
    <w:rsid w:val="00BE2094"/>
    <w:rsid w:val="00BE20FB"/>
    <w:rsid w:val="00BE2269"/>
    <w:rsid w:val="00BE2413"/>
    <w:rsid w:val="00BE2433"/>
    <w:rsid w:val="00BE258C"/>
    <w:rsid w:val="00BE28EB"/>
    <w:rsid w:val="00BE296F"/>
    <w:rsid w:val="00BE298A"/>
    <w:rsid w:val="00BE2A67"/>
    <w:rsid w:val="00BE2B51"/>
    <w:rsid w:val="00BE2E32"/>
    <w:rsid w:val="00BE3016"/>
    <w:rsid w:val="00BE3017"/>
    <w:rsid w:val="00BE30D5"/>
    <w:rsid w:val="00BE312D"/>
    <w:rsid w:val="00BE32F0"/>
    <w:rsid w:val="00BE3413"/>
    <w:rsid w:val="00BE3434"/>
    <w:rsid w:val="00BE34F8"/>
    <w:rsid w:val="00BE35AE"/>
    <w:rsid w:val="00BE35CA"/>
    <w:rsid w:val="00BE3604"/>
    <w:rsid w:val="00BE362A"/>
    <w:rsid w:val="00BE37AE"/>
    <w:rsid w:val="00BE382B"/>
    <w:rsid w:val="00BE3910"/>
    <w:rsid w:val="00BE3AB5"/>
    <w:rsid w:val="00BE3B88"/>
    <w:rsid w:val="00BE3C95"/>
    <w:rsid w:val="00BE3D35"/>
    <w:rsid w:val="00BE3DC4"/>
    <w:rsid w:val="00BE3E06"/>
    <w:rsid w:val="00BE3E28"/>
    <w:rsid w:val="00BE3EA5"/>
    <w:rsid w:val="00BE3F33"/>
    <w:rsid w:val="00BE3F41"/>
    <w:rsid w:val="00BE40CC"/>
    <w:rsid w:val="00BE435F"/>
    <w:rsid w:val="00BE46DF"/>
    <w:rsid w:val="00BE4777"/>
    <w:rsid w:val="00BE497D"/>
    <w:rsid w:val="00BE4A6B"/>
    <w:rsid w:val="00BE4A76"/>
    <w:rsid w:val="00BE4B19"/>
    <w:rsid w:val="00BE4B9C"/>
    <w:rsid w:val="00BE4BCE"/>
    <w:rsid w:val="00BE4C4B"/>
    <w:rsid w:val="00BE4CDD"/>
    <w:rsid w:val="00BE4FD8"/>
    <w:rsid w:val="00BE5002"/>
    <w:rsid w:val="00BE5034"/>
    <w:rsid w:val="00BE5080"/>
    <w:rsid w:val="00BE522C"/>
    <w:rsid w:val="00BE552B"/>
    <w:rsid w:val="00BE55B3"/>
    <w:rsid w:val="00BE57FD"/>
    <w:rsid w:val="00BE59C8"/>
    <w:rsid w:val="00BE5B7E"/>
    <w:rsid w:val="00BE5CBD"/>
    <w:rsid w:val="00BE5D77"/>
    <w:rsid w:val="00BE5E28"/>
    <w:rsid w:val="00BE5E68"/>
    <w:rsid w:val="00BE5E9E"/>
    <w:rsid w:val="00BE5EAF"/>
    <w:rsid w:val="00BE5F52"/>
    <w:rsid w:val="00BE622B"/>
    <w:rsid w:val="00BE632A"/>
    <w:rsid w:val="00BE654D"/>
    <w:rsid w:val="00BE6830"/>
    <w:rsid w:val="00BE6B8C"/>
    <w:rsid w:val="00BE6B94"/>
    <w:rsid w:val="00BE6C1D"/>
    <w:rsid w:val="00BE6D05"/>
    <w:rsid w:val="00BE6E34"/>
    <w:rsid w:val="00BE7017"/>
    <w:rsid w:val="00BE7148"/>
    <w:rsid w:val="00BE7180"/>
    <w:rsid w:val="00BE71BA"/>
    <w:rsid w:val="00BE73F8"/>
    <w:rsid w:val="00BE7688"/>
    <w:rsid w:val="00BE7733"/>
    <w:rsid w:val="00BE78D1"/>
    <w:rsid w:val="00BE79E2"/>
    <w:rsid w:val="00BE7A17"/>
    <w:rsid w:val="00BE7AA8"/>
    <w:rsid w:val="00BE7B0F"/>
    <w:rsid w:val="00BE7D61"/>
    <w:rsid w:val="00BE7E7F"/>
    <w:rsid w:val="00BE7F51"/>
    <w:rsid w:val="00BEF190"/>
    <w:rsid w:val="00BF0106"/>
    <w:rsid w:val="00BF01A9"/>
    <w:rsid w:val="00BF0609"/>
    <w:rsid w:val="00BF063D"/>
    <w:rsid w:val="00BF0644"/>
    <w:rsid w:val="00BF07B3"/>
    <w:rsid w:val="00BF07EC"/>
    <w:rsid w:val="00BF0A40"/>
    <w:rsid w:val="00BF0C13"/>
    <w:rsid w:val="00BF0C39"/>
    <w:rsid w:val="00BF0D5A"/>
    <w:rsid w:val="00BF0D81"/>
    <w:rsid w:val="00BF0DA8"/>
    <w:rsid w:val="00BF0EE0"/>
    <w:rsid w:val="00BF1156"/>
    <w:rsid w:val="00BF1311"/>
    <w:rsid w:val="00BF1580"/>
    <w:rsid w:val="00BF184C"/>
    <w:rsid w:val="00BF1946"/>
    <w:rsid w:val="00BF1CB3"/>
    <w:rsid w:val="00BF1F34"/>
    <w:rsid w:val="00BF1F49"/>
    <w:rsid w:val="00BF1F97"/>
    <w:rsid w:val="00BF1FD2"/>
    <w:rsid w:val="00BF200B"/>
    <w:rsid w:val="00BF2102"/>
    <w:rsid w:val="00BF230A"/>
    <w:rsid w:val="00BF286E"/>
    <w:rsid w:val="00BF2941"/>
    <w:rsid w:val="00BF29EB"/>
    <w:rsid w:val="00BF2A39"/>
    <w:rsid w:val="00BF2A53"/>
    <w:rsid w:val="00BF2B66"/>
    <w:rsid w:val="00BF2B85"/>
    <w:rsid w:val="00BF2EE4"/>
    <w:rsid w:val="00BF2F9B"/>
    <w:rsid w:val="00BF3147"/>
    <w:rsid w:val="00BF327B"/>
    <w:rsid w:val="00BF3296"/>
    <w:rsid w:val="00BF3603"/>
    <w:rsid w:val="00BF36B3"/>
    <w:rsid w:val="00BF3730"/>
    <w:rsid w:val="00BF37CD"/>
    <w:rsid w:val="00BF3866"/>
    <w:rsid w:val="00BF3AD9"/>
    <w:rsid w:val="00BF3DBD"/>
    <w:rsid w:val="00BF4406"/>
    <w:rsid w:val="00BF4613"/>
    <w:rsid w:val="00BF4673"/>
    <w:rsid w:val="00BF4686"/>
    <w:rsid w:val="00BF4691"/>
    <w:rsid w:val="00BF4745"/>
    <w:rsid w:val="00BF4752"/>
    <w:rsid w:val="00BF4AB4"/>
    <w:rsid w:val="00BF4ABB"/>
    <w:rsid w:val="00BF4D9A"/>
    <w:rsid w:val="00BF4DCB"/>
    <w:rsid w:val="00BF51F8"/>
    <w:rsid w:val="00BF523C"/>
    <w:rsid w:val="00BF54A2"/>
    <w:rsid w:val="00BF54AF"/>
    <w:rsid w:val="00BF54B6"/>
    <w:rsid w:val="00BF54DC"/>
    <w:rsid w:val="00BF561B"/>
    <w:rsid w:val="00BF58C1"/>
    <w:rsid w:val="00BF58FF"/>
    <w:rsid w:val="00BF5AAB"/>
    <w:rsid w:val="00BF5C56"/>
    <w:rsid w:val="00BF5D0B"/>
    <w:rsid w:val="00BF5E06"/>
    <w:rsid w:val="00BF602D"/>
    <w:rsid w:val="00BF622C"/>
    <w:rsid w:val="00BF634D"/>
    <w:rsid w:val="00BF64A3"/>
    <w:rsid w:val="00BF6620"/>
    <w:rsid w:val="00BF673A"/>
    <w:rsid w:val="00BF6B3F"/>
    <w:rsid w:val="00BF6E1E"/>
    <w:rsid w:val="00BF6E60"/>
    <w:rsid w:val="00BF71F5"/>
    <w:rsid w:val="00BF7239"/>
    <w:rsid w:val="00BF723B"/>
    <w:rsid w:val="00BF72E8"/>
    <w:rsid w:val="00BF7306"/>
    <w:rsid w:val="00BF7438"/>
    <w:rsid w:val="00BF74CE"/>
    <w:rsid w:val="00BF7952"/>
    <w:rsid w:val="00BF7A55"/>
    <w:rsid w:val="00BF7ADF"/>
    <w:rsid w:val="00BF7B42"/>
    <w:rsid w:val="00BF7D87"/>
    <w:rsid w:val="00C00021"/>
    <w:rsid w:val="00C00254"/>
    <w:rsid w:val="00C002F6"/>
    <w:rsid w:val="00C00345"/>
    <w:rsid w:val="00C00350"/>
    <w:rsid w:val="00C00414"/>
    <w:rsid w:val="00C0043C"/>
    <w:rsid w:val="00C005EF"/>
    <w:rsid w:val="00C00627"/>
    <w:rsid w:val="00C00682"/>
    <w:rsid w:val="00C006AA"/>
    <w:rsid w:val="00C0079A"/>
    <w:rsid w:val="00C007D8"/>
    <w:rsid w:val="00C00E67"/>
    <w:rsid w:val="00C00F18"/>
    <w:rsid w:val="00C00F70"/>
    <w:rsid w:val="00C01066"/>
    <w:rsid w:val="00C01505"/>
    <w:rsid w:val="00C01565"/>
    <w:rsid w:val="00C015AC"/>
    <w:rsid w:val="00C015E1"/>
    <w:rsid w:val="00C01A16"/>
    <w:rsid w:val="00C01A2E"/>
    <w:rsid w:val="00C01A3C"/>
    <w:rsid w:val="00C01E81"/>
    <w:rsid w:val="00C020A9"/>
    <w:rsid w:val="00C0215E"/>
    <w:rsid w:val="00C022DB"/>
    <w:rsid w:val="00C0237F"/>
    <w:rsid w:val="00C02677"/>
    <w:rsid w:val="00C026B9"/>
    <w:rsid w:val="00C0273C"/>
    <w:rsid w:val="00C0279D"/>
    <w:rsid w:val="00C028A8"/>
    <w:rsid w:val="00C02A66"/>
    <w:rsid w:val="00C02C47"/>
    <w:rsid w:val="00C02D20"/>
    <w:rsid w:val="00C02D2E"/>
    <w:rsid w:val="00C02DC7"/>
    <w:rsid w:val="00C0305D"/>
    <w:rsid w:val="00C030AA"/>
    <w:rsid w:val="00C0320B"/>
    <w:rsid w:val="00C03610"/>
    <w:rsid w:val="00C037CA"/>
    <w:rsid w:val="00C03803"/>
    <w:rsid w:val="00C03853"/>
    <w:rsid w:val="00C03861"/>
    <w:rsid w:val="00C03AE3"/>
    <w:rsid w:val="00C03CCE"/>
    <w:rsid w:val="00C03D43"/>
    <w:rsid w:val="00C03DD1"/>
    <w:rsid w:val="00C03F5B"/>
    <w:rsid w:val="00C040AA"/>
    <w:rsid w:val="00C04169"/>
    <w:rsid w:val="00C041BD"/>
    <w:rsid w:val="00C042B7"/>
    <w:rsid w:val="00C043E3"/>
    <w:rsid w:val="00C0440B"/>
    <w:rsid w:val="00C044B4"/>
    <w:rsid w:val="00C04661"/>
    <w:rsid w:val="00C04872"/>
    <w:rsid w:val="00C04883"/>
    <w:rsid w:val="00C048CC"/>
    <w:rsid w:val="00C048ED"/>
    <w:rsid w:val="00C04A30"/>
    <w:rsid w:val="00C04CE1"/>
    <w:rsid w:val="00C04CFE"/>
    <w:rsid w:val="00C04DE6"/>
    <w:rsid w:val="00C04DF1"/>
    <w:rsid w:val="00C04EC3"/>
    <w:rsid w:val="00C04F6B"/>
    <w:rsid w:val="00C051C7"/>
    <w:rsid w:val="00C053C0"/>
    <w:rsid w:val="00C0557A"/>
    <w:rsid w:val="00C0567F"/>
    <w:rsid w:val="00C058AE"/>
    <w:rsid w:val="00C05A0C"/>
    <w:rsid w:val="00C05A99"/>
    <w:rsid w:val="00C05B4F"/>
    <w:rsid w:val="00C05CD7"/>
    <w:rsid w:val="00C05F5A"/>
    <w:rsid w:val="00C05F8B"/>
    <w:rsid w:val="00C0603D"/>
    <w:rsid w:val="00C06563"/>
    <w:rsid w:val="00C065FC"/>
    <w:rsid w:val="00C0684E"/>
    <w:rsid w:val="00C069E9"/>
    <w:rsid w:val="00C06D00"/>
    <w:rsid w:val="00C06D03"/>
    <w:rsid w:val="00C06D39"/>
    <w:rsid w:val="00C06D3D"/>
    <w:rsid w:val="00C06FEF"/>
    <w:rsid w:val="00C07063"/>
    <w:rsid w:val="00C07101"/>
    <w:rsid w:val="00C071FA"/>
    <w:rsid w:val="00C07226"/>
    <w:rsid w:val="00C0743D"/>
    <w:rsid w:val="00C07582"/>
    <w:rsid w:val="00C07649"/>
    <w:rsid w:val="00C076DB"/>
    <w:rsid w:val="00C07795"/>
    <w:rsid w:val="00C07A3D"/>
    <w:rsid w:val="00C07BCB"/>
    <w:rsid w:val="00C07C08"/>
    <w:rsid w:val="00C07E80"/>
    <w:rsid w:val="00C07F5A"/>
    <w:rsid w:val="00C10023"/>
    <w:rsid w:val="00C1020F"/>
    <w:rsid w:val="00C10337"/>
    <w:rsid w:val="00C1037D"/>
    <w:rsid w:val="00C105B4"/>
    <w:rsid w:val="00C105C4"/>
    <w:rsid w:val="00C1076E"/>
    <w:rsid w:val="00C1078E"/>
    <w:rsid w:val="00C107AC"/>
    <w:rsid w:val="00C107E1"/>
    <w:rsid w:val="00C1082D"/>
    <w:rsid w:val="00C10833"/>
    <w:rsid w:val="00C1088B"/>
    <w:rsid w:val="00C10982"/>
    <w:rsid w:val="00C10CA5"/>
    <w:rsid w:val="00C10F3D"/>
    <w:rsid w:val="00C11131"/>
    <w:rsid w:val="00C11377"/>
    <w:rsid w:val="00C114B3"/>
    <w:rsid w:val="00C114E7"/>
    <w:rsid w:val="00C11580"/>
    <w:rsid w:val="00C115A9"/>
    <w:rsid w:val="00C11601"/>
    <w:rsid w:val="00C11756"/>
    <w:rsid w:val="00C11779"/>
    <w:rsid w:val="00C11A46"/>
    <w:rsid w:val="00C11E6C"/>
    <w:rsid w:val="00C1227F"/>
    <w:rsid w:val="00C12383"/>
    <w:rsid w:val="00C12416"/>
    <w:rsid w:val="00C12676"/>
    <w:rsid w:val="00C12978"/>
    <w:rsid w:val="00C12C17"/>
    <w:rsid w:val="00C12C25"/>
    <w:rsid w:val="00C12C72"/>
    <w:rsid w:val="00C12CE2"/>
    <w:rsid w:val="00C12D81"/>
    <w:rsid w:val="00C12F68"/>
    <w:rsid w:val="00C13014"/>
    <w:rsid w:val="00C131D2"/>
    <w:rsid w:val="00C13226"/>
    <w:rsid w:val="00C132BC"/>
    <w:rsid w:val="00C13332"/>
    <w:rsid w:val="00C13345"/>
    <w:rsid w:val="00C134F0"/>
    <w:rsid w:val="00C13580"/>
    <w:rsid w:val="00C1360C"/>
    <w:rsid w:val="00C136E2"/>
    <w:rsid w:val="00C13736"/>
    <w:rsid w:val="00C13888"/>
    <w:rsid w:val="00C139D0"/>
    <w:rsid w:val="00C13B64"/>
    <w:rsid w:val="00C13CA2"/>
    <w:rsid w:val="00C13CFD"/>
    <w:rsid w:val="00C13D1B"/>
    <w:rsid w:val="00C13F2C"/>
    <w:rsid w:val="00C1407F"/>
    <w:rsid w:val="00C1409E"/>
    <w:rsid w:val="00C1415B"/>
    <w:rsid w:val="00C14234"/>
    <w:rsid w:val="00C142D7"/>
    <w:rsid w:val="00C14322"/>
    <w:rsid w:val="00C1466A"/>
    <w:rsid w:val="00C148E7"/>
    <w:rsid w:val="00C14A07"/>
    <w:rsid w:val="00C14A2D"/>
    <w:rsid w:val="00C14BA7"/>
    <w:rsid w:val="00C14C2A"/>
    <w:rsid w:val="00C14CF0"/>
    <w:rsid w:val="00C14F37"/>
    <w:rsid w:val="00C14FE9"/>
    <w:rsid w:val="00C1515A"/>
    <w:rsid w:val="00C15169"/>
    <w:rsid w:val="00C152BF"/>
    <w:rsid w:val="00C1548F"/>
    <w:rsid w:val="00C1549B"/>
    <w:rsid w:val="00C1574F"/>
    <w:rsid w:val="00C15765"/>
    <w:rsid w:val="00C157C7"/>
    <w:rsid w:val="00C15982"/>
    <w:rsid w:val="00C1598F"/>
    <w:rsid w:val="00C15A8A"/>
    <w:rsid w:val="00C15ACF"/>
    <w:rsid w:val="00C15B13"/>
    <w:rsid w:val="00C15C58"/>
    <w:rsid w:val="00C15E5F"/>
    <w:rsid w:val="00C15EB4"/>
    <w:rsid w:val="00C15ED7"/>
    <w:rsid w:val="00C15EE7"/>
    <w:rsid w:val="00C15FD6"/>
    <w:rsid w:val="00C16013"/>
    <w:rsid w:val="00C16063"/>
    <w:rsid w:val="00C1628A"/>
    <w:rsid w:val="00C162D5"/>
    <w:rsid w:val="00C1638D"/>
    <w:rsid w:val="00C164BE"/>
    <w:rsid w:val="00C1654D"/>
    <w:rsid w:val="00C1658E"/>
    <w:rsid w:val="00C1661F"/>
    <w:rsid w:val="00C1688A"/>
    <w:rsid w:val="00C16910"/>
    <w:rsid w:val="00C16946"/>
    <w:rsid w:val="00C16957"/>
    <w:rsid w:val="00C16B24"/>
    <w:rsid w:val="00C16C3C"/>
    <w:rsid w:val="00C16D3D"/>
    <w:rsid w:val="00C16E81"/>
    <w:rsid w:val="00C16EC6"/>
    <w:rsid w:val="00C170B8"/>
    <w:rsid w:val="00C17258"/>
    <w:rsid w:val="00C172B3"/>
    <w:rsid w:val="00C17317"/>
    <w:rsid w:val="00C175B0"/>
    <w:rsid w:val="00C178AD"/>
    <w:rsid w:val="00C178FA"/>
    <w:rsid w:val="00C1797B"/>
    <w:rsid w:val="00C17AE8"/>
    <w:rsid w:val="00C17E20"/>
    <w:rsid w:val="00C17E55"/>
    <w:rsid w:val="00C17FB9"/>
    <w:rsid w:val="00C20000"/>
    <w:rsid w:val="00C20180"/>
    <w:rsid w:val="00C2022B"/>
    <w:rsid w:val="00C203C6"/>
    <w:rsid w:val="00C206F9"/>
    <w:rsid w:val="00C208A3"/>
    <w:rsid w:val="00C209A1"/>
    <w:rsid w:val="00C20A4B"/>
    <w:rsid w:val="00C20AC1"/>
    <w:rsid w:val="00C20B58"/>
    <w:rsid w:val="00C20DF0"/>
    <w:rsid w:val="00C20FCC"/>
    <w:rsid w:val="00C2107E"/>
    <w:rsid w:val="00C211F8"/>
    <w:rsid w:val="00C21276"/>
    <w:rsid w:val="00C21300"/>
    <w:rsid w:val="00C2141A"/>
    <w:rsid w:val="00C2151B"/>
    <w:rsid w:val="00C215FA"/>
    <w:rsid w:val="00C21611"/>
    <w:rsid w:val="00C2175D"/>
    <w:rsid w:val="00C2195C"/>
    <w:rsid w:val="00C21AAF"/>
    <w:rsid w:val="00C21CD8"/>
    <w:rsid w:val="00C21E54"/>
    <w:rsid w:val="00C21EE7"/>
    <w:rsid w:val="00C2226D"/>
    <w:rsid w:val="00C2232D"/>
    <w:rsid w:val="00C22486"/>
    <w:rsid w:val="00C225F0"/>
    <w:rsid w:val="00C22874"/>
    <w:rsid w:val="00C228B5"/>
    <w:rsid w:val="00C22955"/>
    <w:rsid w:val="00C229A3"/>
    <w:rsid w:val="00C22AC7"/>
    <w:rsid w:val="00C22AED"/>
    <w:rsid w:val="00C22B56"/>
    <w:rsid w:val="00C22DC3"/>
    <w:rsid w:val="00C22DD8"/>
    <w:rsid w:val="00C22F45"/>
    <w:rsid w:val="00C23007"/>
    <w:rsid w:val="00C23087"/>
    <w:rsid w:val="00C2318B"/>
    <w:rsid w:val="00C234F7"/>
    <w:rsid w:val="00C23717"/>
    <w:rsid w:val="00C238BD"/>
    <w:rsid w:val="00C2392B"/>
    <w:rsid w:val="00C239CB"/>
    <w:rsid w:val="00C239E4"/>
    <w:rsid w:val="00C23A91"/>
    <w:rsid w:val="00C23B94"/>
    <w:rsid w:val="00C23C7E"/>
    <w:rsid w:val="00C23D55"/>
    <w:rsid w:val="00C23DDC"/>
    <w:rsid w:val="00C23EC3"/>
    <w:rsid w:val="00C23FEA"/>
    <w:rsid w:val="00C24321"/>
    <w:rsid w:val="00C2436F"/>
    <w:rsid w:val="00C244E4"/>
    <w:rsid w:val="00C24594"/>
    <w:rsid w:val="00C24651"/>
    <w:rsid w:val="00C24688"/>
    <w:rsid w:val="00C246FD"/>
    <w:rsid w:val="00C24842"/>
    <w:rsid w:val="00C248C5"/>
    <w:rsid w:val="00C24A53"/>
    <w:rsid w:val="00C24C45"/>
    <w:rsid w:val="00C24C77"/>
    <w:rsid w:val="00C24D57"/>
    <w:rsid w:val="00C252D8"/>
    <w:rsid w:val="00C25575"/>
    <w:rsid w:val="00C255E5"/>
    <w:rsid w:val="00C25618"/>
    <w:rsid w:val="00C258F5"/>
    <w:rsid w:val="00C259A6"/>
    <w:rsid w:val="00C259CF"/>
    <w:rsid w:val="00C25A4E"/>
    <w:rsid w:val="00C25B71"/>
    <w:rsid w:val="00C25D29"/>
    <w:rsid w:val="00C25D49"/>
    <w:rsid w:val="00C25DE7"/>
    <w:rsid w:val="00C25DF9"/>
    <w:rsid w:val="00C25EAB"/>
    <w:rsid w:val="00C260D3"/>
    <w:rsid w:val="00C2627A"/>
    <w:rsid w:val="00C264E8"/>
    <w:rsid w:val="00C26860"/>
    <w:rsid w:val="00C268F4"/>
    <w:rsid w:val="00C2692B"/>
    <w:rsid w:val="00C26B9A"/>
    <w:rsid w:val="00C26D55"/>
    <w:rsid w:val="00C26EB9"/>
    <w:rsid w:val="00C26F81"/>
    <w:rsid w:val="00C26FD2"/>
    <w:rsid w:val="00C2725F"/>
    <w:rsid w:val="00C27330"/>
    <w:rsid w:val="00C274B1"/>
    <w:rsid w:val="00C27753"/>
    <w:rsid w:val="00C2777D"/>
    <w:rsid w:val="00C277F9"/>
    <w:rsid w:val="00C27827"/>
    <w:rsid w:val="00C27849"/>
    <w:rsid w:val="00C278AA"/>
    <w:rsid w:val="00C27967"/>
    <w:rsid w:val="00C279DC"/>
    <w:rsid w:val="00C27AAC"/>
    <w:rsid w:val="00C27ACF"/>
    <w:rsid w:val="00C27D02"/>
    <w:rsid w:val="00C27D04"/>
    <w:rsid w:val="00C27F06"/>
    <w:rsid w:val="00C3018A"/>
    <w:rsid w:val="00C301B7"/>
    <w:rsid w:val="00C303B7"/>
    <w:rsid w:val="00C304E5"/>
    <w:rsid w:val="00C30657"/>
    <w:rsid w:val="00C30B9F"/>
    <w:rsid w:val="00C30C94"/>
    <w:rsid w:val="00C310D1"/>
    <w:rsid w:val="00C3121C"/>
    <w:rsid w:val="00C312E3"/>
    <w:rsid w:val="00C313E4"/>
    <w:rsid w:val="00C3144E"/>
    <w:rsid w:val="00C31450"/>
    <w:rsid w:val="00C31452"/>
    <w:rsid w:val="00C3149C"/>
    <w:rsid w:val="00C31547"/>
    <w:rsid w:val="00C315C8"/>
    <w:rsid w:val="00C31977"/>
    <w:rsid w:val="00C319B3"/>
    <w:rsid w:val="00C31D71"/>
    <w:rsid w:val="00C31FB8"/>
    <w:rsid w:val="00C3207C"/>
    <w:rsid w:val="00C324B9"/>
    <w:rsid w:val="00C327D8"/>
    <w:rsid w:val="00C32820"/>
    <w:rsid w:val="00C32861"/>
    <w:rsid w:val="00C32A31"/>
    <w:rsid w:val="00C32ACC"/>
    <w:rsid w:val="00C32AD3"/>
    <w:rsid w:val="00C32BA4"/>
    <w:rsid w:val="00C32BD0"/>
    <w:rsid w:val="00C32BEC"/>
    <w:rsid w:val="00C32C1E"/>
    <w:rsid w:val="00C32C60"/>
    <w:rsid w:val="00C32CC7"/>
    <w:rsid w:val="00C32D61"/>
    <w:rsid w:val="00C32EAC"/>
    <w:rsid w:val="00C330DD"/>
    <w:rsid w:val="00C332F0"/>
    <w:rsid w:val="00C33413"/>
    <w:rsid w:val="00C336F2"/>
    <w:rsid w:val="00C33797"/>
    <w:rsid w:val="00C337F5"/>
    <w:rsid w:val="00C33872"/>
    <w:rsid w:val="00C33923"/>
    <w:rsid w:val="00C339D3"/>
    <w:rsid w:val="00C339F5"/>
    <w:rsid w:val="00C33B23"/>
    <w:rsid w:val="00C33D1D"/>
    <w:rsid w:val="00C33D57"/>
    <w:rsid w:val="00C33E3D"/>
    <w:rsid w:val="00C34087"/>
    <w:rsid w:val="00C34422"/>
    <w:rsid w:val="00C34472"/>
    <w:rsid w:val="00C34697"/>
    <w:rsid w:val="00C3498B"/>
    <w:rsid w:val="00C34C35"/>
    <w:rsid w:val="00C34C42"/>
    <w:rsid w:val="00C34C95"/>
    <w:rsid w:val="00C34C9F"/>
    <w:rsid w:val="00C34DD0"/>
    <w:rsid w:val="00C34E32"/>
    <w:rsid w:val="00C34ED8"/>
    <w:rsid w:val="00C34F74"/>
    <w:rsid w:val="00C35131"/>
    <w:rsid w:val="00C351F1"/>
    <w:rsid w:val="00C35618"/>
    <w:rsid w:val="00C35871"/>
    <w:rsid w:val="00C358E8"/>
    <w:rsid w:val="00C3593B"/>
    <w:rsid w:val="00C359DF"/>
    <w:rsid w:val="00C35CB8"/>
    <w:rsid w:val="00C35DA4"/>
    <w:rsid w:val="00C35E7F"/>
    <w:rsid w:val="00C35ED8"/>
    <w:rsid w:val="00C360D1"/>
    <w:rsid w:val="00C3614D"/>
    <w:rsid w:val="00C3615F"/>
    <w:rsid w:val="00C36371"/>
    <w:rsid w:val="00C365C2"/>
    <w:rsid w:val="00C367ED"/>
    <w:rsid w:val="00C3686A"/>
    <w:rsid w:val="00C36C17"/>
    <w:rsid w:val="00C36C9F"/>
    <w:rsid w:val="00C370B5"/>
    <w:rsid w:val="00C3714D"/>
    <w:rsid w:val="00C37335"/>
    <w:rsid w:val="00C3745F"/>
    <w:rsid w:val="00C376FB"/>
    <w:rsid w:val="00C37784"/>
    <w:rsid w:val="00C37A37"/>
    <w:rsid w:val="00C37A6E"/>
    <w:rsid w:val="00C37AE2"/>
    <w:rsid w:val="00C37B30"/>
    <w:rsid w:val="00C37B9B"/>
    <w:rsid w:val="00C37E1C"/>
    <w:rsid w:val="00C37E74"/>
    <w:rsid w:val="00C37EF3"/>
    <w:rsid w:val="00C37F32"/>
    <w:rsid w:val="00C40167"/>
    <w:rsid w:val="00C40315"/>
    <w:rsid w:val="00C4034F"/>
    <w:rsid w:val="00C403E7"/>
    <w:rsid w:val="00C40468"/>
    <w:rsid w:val="00C404C4"/>
    <w:rsid w:val="00C40662"/>
    <w:rsid w:val="00C4076E"/>
    <w:rsid w:val="00C40885"/>
    <w:rsid w:val="00C4095B"/>
    <w:rsid w:val="00C40E6A"/>
    <w:rsid w:val="00C40FA7"/>
    <w:rsid w:val="00C41187"/>
    <w:rsid w:val="00C41204"/>
    <w:rsid w:val="00C4121A"/>
    <w:rsid w:val="00C4163C"/>
    <w:rsid w:val="00C41750"/>
    <w:rsid w:val="00C41860"/>
    <w:rsid w:val="00C418CD"/>
    <w:rsid w:val="00C418DF"/>
    <w:rsid w:val="00C4194A"/>
    <w:rsid w:val="00C4196B"/>
    <w:rsid w:val="00C41C16"/>
    <w:rsid w:val="00C41CC1"/>
    <w:rsid w:val="00C41E71"/>
    <w:rsid w:val="00C41ED7"/>
    <w:rsid w:val="00C41F11"/>
    <w:rsid w:val="00C41FC4"/>
    <w:rsid w:val="00C41FC6"/>
    <w:rsid w:val="00C4211B"/>
    <w:rsid w:val="00C42160"/>
    <w:rsid w:val="00C42352"/>
    <w:rsid w:val="00C42399"/>
    <w:rsid w:val="00C42595"/>
    <w:rsid w:val="00C4260B"/>
    <w:rsid w:val="00C426E1"/>
    <w:rsid w:val="00C426FE"/>
    <w:rsid w:val="00C42AC7"/>
    <w:rsid w:val="00C42C3C"/>
    <w:rsid w:val="00C42CF5"/>
    <w:rsid w:val="00C43136"/>
    <w:rsid w:val="00C4327F"/>
    <w:rsid w:val="00C43317"/>
    <w:rsid w:val="00C43340"/>
    <w:rsid w:val="00C4335B"/>
    <w:rsid w:val="00C4354B"/>
    <w:rsid w:val="00C43792"/>
    <w:rsid w:val="00C437E7"/>
    <w:rsid w:val="00C438E0"/>
    <w:rsid w:val="00C4395B"/>
    <w:rsid w:val="00C43A71"/>
    <w:rsid w:val="00C43B69"/>
    <w:rsid w:val="00C43E60"/>
    <w:rsid w:val="00C441B4"/>
    <w:rsid w:val="00C4455D"/>
    <w:rsid w:val="00C445C5"/>
    <w:rsid w:val="00C44656"/>
    <w:rsid w:val="00C44755"/>
    <w:rsid w:val="00C44782"/>
    <w:rsid w:val="00C44B63"/>
    <w:rsid w:val="00C44C10"/>
    <w:rsid w:val="00C44E97"/>
    <w:rsid w:val="00C44EB6"/>
    <w:rsid w:val="00C44FDB"/>
    <w:rsid w:val="00C454C8"/>
    <w:rsid w:val="00C455F9"/>
    <w:rsid w:val="00C45614"/>
    <w:rsid w:val="00C456C9"/>
    <w:rsid w:val="00C4570B"/>
    <w:rsid w:val="00C45728"/>
    <w:rsid w:val="00C45835"/>
    <w:rsid w:val="00C458AC"/>
    <w:rsid w:val="00C45C99"/>
    <w:rsid w:val="00C45D05"/>
    <w:rsid w:val="00C45E09"/>
    <w:rsid w:val="00C45FC4"/>
    <w:rsid w:val="00C46107"/>
    <w:rsid w:val="00C46117"/>
    <w:rsid w:val="00C461F7"/>
    <w:rsid w:val="00C462DA"/>
    <w:rsid w:val="00C46335"/>
    <w:rsid w:val="00C464D8"/>
    <w:rsid w:val="00C464E5"/>
    <w:rsid w:val="00C46632"/>
    <w:rsid w:val="00C4665D"/>
    <w:rsid w:val="00C46773"/>
    <w:rsid w:val="00C46798"/>
    <w:rsid w:val="00C46929"/>
    <w:rsid w:val="00C46AC9"/>
    <w:rsid w:val="00C46CEC"/>
    <w:rsid w:val="00C46DBB"/>
    <w:rsid w:val="00C46EDF"/>
    <w:rsid w:val="00C4701A"/>
    <w:rsid w:val="00C4719A"/>
    <w:rsid w:val="00C472F7"/>
    <w:rsid w:val="00C476AE"/>
    <w:rsid w:val="00C4785C"/>
    <w:rsid w:val="00C4792F"/>
    <w:rsid w:val="00C479E4"/>
    <w:rsid w:val="00C47B7E"/>
    <w:rsid w:val="00C47C77"/>
    <w:rsid w:val="00C47D35"/>
    <w:rsid w:val="00C47D45"/>
    <w:rsid w:val="00C47D7B"/>
    <w:rsid w:val="00C47E47"/>
    <w:rsid w:val="00C47F0F"/>
    <w:rsid w:val="00C47F89"/>
    <w:rsid w:val="00C47F97"/>
    <w:rsid w:val="00C47FE6"/>
    <w:rsid w:val="00C5021F"/>
    <w:rsid w:val="00C5028C"/>
    <w:rsid w:val="00C50375"/>
    <w:rsid w:val="00C5048F"/>
    <w:rsid w:val="00C5078D"/>
    <w:rsid w:val="00C507DD"/>
    <w:rsid w:val="00C50875"/>
    <w:rsid w:val="00C50AA7"/>
    <w:rsid w:val="00C50C61"/>
    <w:rsid w:val="00C51107"/>
    <w:rsid w:val="00C511F7"/>
    <w:rsid w:val="00C51210"/>
    <w:rsid w:val="00C51523"/>
    <w:rsid w:val="00C516ED"/>
    <w:rsid w:val="00C518B8"/>
    <w:rsid w:val="00C518F1"/>
    <w:rsid w:val="00C51C58"/>
    <w:rsid w:val="00C522C9"/>
    <w:rsid w:val="00C522E8"/>
    <w:rsid w:val="00C52337"/>
    <w:rsid w:val="00C5241B"/>
    <w:rsid w:val="00C5242E"/>
    <w:rsid w:val="00C524DC"/>
    <w:rsid w:val="00C524FD"/>
    <w:rsid w:val="00C52590"/>
    <w:rsid w:val="00C526BC"/>
    <w:rsid w:val="00C528E6"/>
    <w:rsid w:val="00C52A0C"/>
    <w:rsid w:val="00C52A1D"/>
    <w:rsid w:val="00C52B8C"/>
    <w:rsid w:val="00C53004"/>
    <w:rsid w:val="00C5300D"/>
    <w:rsid w:val="00C53092"/>
    <w:rsid w:val="00C5309D"/>
    <w:rsid w:val="00C532C2"/>
    <w:rsid w:val="00C53414"/>
    <w:rsid w:val="00C534D3"/>
    <w:rsid w:val="00C53692"/>
    <w:rsid w:val="00C536BB"/>
    <w:rsid w:val="00C53935"/>
    <w:rsid w:val="00C53A83"/>
    <w:rsid w:val="00C53AF1"/>
    <w:rsid w:val="00C53B12"/>
    <w:rsid w:val="00C53B42"/>
    <w:rsid w:val="00C53C26"/>
    <w:rsid w:val="00C53D46"/>
    <w:rsid w:val="00C53D5D"/>
    <w:rsid w:val="00C53F8E"/>
    <w:rsid w:val="00C53FD2"/>
    <w:rsid w:val="00C5405C"/>
    <w:rsid w:val="00C540A2"/>
    <w:rsid w:val="00C5426A"/>
    <w:rsid w:val="00C54370"/>
    <w:rsid w:val="00C543D9"/>
    <w:rsid w:val="00C543DA"/>
    <w:rsid w:val="00C5486C"/>
    <w:rsid w:val="00C548B8"/>
    <w:rsid w:val="00C548CD"/>
    <w:rsid w:val="00C54A23"/>
    <w:rsid w:val="00C54B33"/>
    <w:rsid w:val="00C54BCD"/>
    <w:rsid w:val="00C54D9E"/>
    <w:rsid w:val="00C54E1E"/>
    <w:rsid w:val="00C5508A"/>
    <w:rsid w:val="00C55185"/>
    <w:rsid w:val="00C5524C"/>
    <w:rsid w:val="00C55294"/>
    <w:rsid w:val="00C55309"/>
    <w:rsid w:val="00C55542"/>
    <w:rsid w:val="00C55670"/>
    <w:rsid w:val="00C55703"/>
    <w:rsid w:val="00C55791"/>
    <w:rsid w:val="00C5579C"/>
    <w:rsid w:val="00C5589A"/>
    <w:rsid w:val="00C55C16"/>
    <w:rsid w:val="00C55C90"/>
    <w:rsid w:val="00C55D3F"/>
    <w:rsid w:val="00C55E7E"/>
    <w:rsid w:val="00C55F4B"/>
    <w:rsid w:val="00C56067"/>
    <w:rsid w:val="00C56209"/>
    <w:rsid w:val="00C562A9"/>
    <w:rsid w:val="00C56413"/>
    <w:rsid w:val="00C5649C"/>
    <w:rsid w:val="00C5650B"/>
    <w:rsid w:val="00C56667"/>
    <w:rsid w:val="00C5682B"/>
    <w:rsid w:val="00C569B4"/>
    <w:rsid w:val="00C56CD2"/>
    <w:rsid w:val="00C56D23"/>
    <w:rsid w:val="00C56DFD"/>
    <w:rsid w:val="00C5706F"/>
    <w:rsid w:val="00C57215"/>
    <w:rsid w:val="00C5741F"/>
    <w:rsid w:val="00C5752B"/>
    <w:rsid w:val="00C5763B"/>
    <w:rsid w:val="00C57680"/>
    <w:rsid w:val="00C577C8"/>
    <w:rsid w:val="00C5789B"/>
    <w:rsid w:val="00C57931"/>
    <w:rsid w:val="00C57A92"/>
    <w:rsid w:val="00C57B97"/>
    <w:rsid w:val="00C57C67"/>
    <w:rsid w:val="00C57D90"/>
    <w:rsid w:val="00C57ED7"/>
    <w:rsid w:val="00C57EFB"/>
    <w:rsid w:val="00C600BD"/>
    <w:rsid w:val="00C60774"/>
    <w:rsid w:val="00C6098E"/>
    <w:rsid w:val="00C60A50"/>
    <w:rsid w:val="00C60B1D"/>
    <w:rsid w:val="00C60B5B"/>
    <w:rsid w:val="00C60B86"/>
    <w:rsid w:val="00C60BF8"/>
    <w:rsid w:val="00C60BFD"/>
    <w:rsid w:val="00C60DDD"/>
    <w:rsid w:val="00C60DFC"/>
    <w:rsid w:val="00C60F71"/>
    <w:rsid w:val="00C61040"/>
    <w:rsid w:val="00C61097"/>
    <w:rsid w:val="00C6113F"/>
    <w:rsid w:val="00C614E4"/>
    <w:rsid w:val="00C61616"/>
    <w:rsid w:val="00C61C17"/>
    <w:rsid w:val="00C61CCA"/>
    <w:rsid w:val="00C61D86"/>
    <w:rsid w:val="00C61F47"/>
    <w:rsid w:val="00C61F98"/>
    <w:rsid w:val="00C61FB7"/>
    <w:rsid w:val="00C6223B"/>
    <w:rsid w:val="00C62241"/>
    <w:rsid w:val="00C6230C"/>
    <w:rsid w:val="00C6240B"/>
    <w:rsid w:val="00C626A6"/>
    <w:rsid w:val="00C6292B"/>
    <w:rsid w:val="00C629CA"/>
    <w:rsid w:val="00C62AA4"/>
    <w:rsid w:val="00C62E0C"/>
    <w:rsid w:val="00C62E98"/>
    <w:rsid w:val="00C62F31"/>
    <w:rsid w:val="00C63006"/>
    <w:rsid w:val="00C634B6"/>
    <w:rsid w:val="00C636A0"/>
    <w:rsid w:val="00C6389F"/>
    <w:rsid w:val="00C638FB"/>
    <w:rsid w:val="00C6396D"/>
    <w:rsid w:val="00C63A9C"/>
    <w:rsid w:val="00C63C34"/>
    <w:rsid w:val="00C63DC5"/>
    <w:rsid w:val="00C63E42"/>
    <w:rsid w:val="00C64098"/>
    <w:rsid w:val="00C640E9"/>
    <w:rsid w:val="00C6444A"/>
    <w:rsid w:val="00C64462"/>
    <w:rsid w:val="00C647B2"/>
    <w:rsid w:val="00C648C5"/>
    <w:rsid w:val="00C64AA5"/>
    <w:rsid w:val="00C64B02"/>
    <w:rsid w:val="00C650D5"/>
    <w:rsid w:val="00C65157"/>
    <w:rsid w:val="00C6520B"/>
    <w:rsid w:val="00C653CA"/>
    <w:rsid w:val="00C6578A"/>
    <w:rsid w:val="00C657B5"/>
    <w:rsid w:val="00C65808"/>
    <w:rsid w:val="00C6598A"/>
    <w:rsid w:val="00C65A8C"/>
    <w:rsid w:val="00C65A8E"/>
    <w:rsid w:val="00C65B4C"/>
    <w:rsid w:val="00C65BDE"/>
    <w:rsid w:val="00C65CB2"/>
    <w:rsid w:val="00C65E4A"/>
    <w:rsid w:val="00C66083"/>
    <w:rsid w:val="00C66239"/>
    <w:rsid w:val="00C66395"/>
    <w:rsid w:val="00C66708"/>
    <w:rsid w:val="00C66859"/>
    <w:rsid w:val="00C6691E"/>
    <w:rsid w:val="00C66B15"/>
    <w:rsid w:val="00C66B32"/>
    <w:rsid w:val="00C66B7E"/>
    <w:rsid w:val="00C66B86"/>
    <w:rsid w:val="00C66CE8"/>
    <w:rsid w:val="00C66DA1"/>
    <w:rsid w:val="00C66E00"/>
    <w:rsid w:val="00C670CA"/>
    <w:rsid w:val="00C6727F"/>
    <w:rsid w:val="00C672A0"/>
    <w:rsid w:val="00C67311"/>
    <w:rsid w:val="00C6731A"/>
    <w:rsid w:val="00C67529"/>
    <w:rsid w:val="00C6759D"/>
    <w:rsid w:val="00C675E7"/>
    <w:rsid w:val="00C67649"/>
    <w:rsid w:val="00C67670"/>
    <w:rsid w:val="00C67763"/>
    <w:rsid w:val="00C67779"/>
    <w:rsid w:val="00C6780F"/>
    <w:rsid w:val="00C6798C"/>
    <w:rsid w:val="00C679AA"/>
    <w:rsid w:val="00C67CBA"/>
    <w:rsid w:val="00C67CEC"/>
    <w:rsid w:val="00C70051"/>
    <w:rsid w:val="00C7005D"/>
    <w:rsid w:val="00C7027A"/>
    <w:rsid w:val="00C7032D"/>
    <w:rsid w:val="00C70670"/>
    <w:rsid w:val="00C706BB"/>
    <w:rsid w:val="00C7070B"/>
    <w:rsid w:val="00C7071B"/>
    <w:rsid w:val="00C7073A"/>
    <w:rsid w:val="00C70767"/>
    <w:rsid w:val="00C708F7"/>
    <w:rsid w:val="00C70A13"/>
    <w:rsid w:val="00C70B0F"/>
    <w:rsid w:val="00C70C3C"/>
    <w:rsid w:val="00C70D7E"/>
    <w:rsid w:val="00C70E1C"/>
    <w:rsid w:val="00C70E6A"/>
    <w:rsid w:val="00C70E8D"/>
    <w:rsid w:val="00C70F53"/>
    <w:rsid w:val="00C70FEB"/>
    <w:rsid w:val="00C71204"/>
    <w:rsid w:val="00C71327"/>
    <w:rsid w:val="00C71360"/>
    <w:rsid w:val="00C71471"/>
    <w:rsid w:val="00C7190A"/>
    <w:rsid w:val="00C71932"/>
    <w:rsid w:val="00C71BA8"/>
    <w:rsid w:val="00C71CBC"/>
    <w:rsid w:val="00C71CFA"/>
    <w:rsid w:val="00C71E5E"/>
    <w:rsid w:val="00C71E67"/>
    <w:rsid w:val="00C71F93"/>
    <w:rsid w:val="00C72072"/>
    <w:rsid w:val="00C72077"/>
    <w:rsid w:val="00C7216F"/>
    <w:rsid w:val="00C721F0"/>
    <w:rsid w:val="00C724A7"/>
    <w:rsid w:val="00C724D7"/>
    <w:rsid w:val="00C72538"/>
    <w:rsid w:val="00C7263A"/>
    <w:rsid w:val="00C72671"/>
    <w:rsid w:val="00C726C6"/>
    <w:rsid w:val="00C728AC"/>
    <w:rsid w:val="00C72B25"/>
    <w:rsid w:val="00C72BA8"/>
    <w:rsid w:val="00C72C1A"/>
    <w:rsid w:val="00C72E85"/>
    <w:rsid w:val="00C72E88"/>
    <w:rsid w:val="00C72F21"/>
    <w:rsid w:val="00C72FD9"/>
    <w:rsid w:val="00C73066"/>
    <w:rsid w:val="00C73178"/>
    <w:rsid w:val="00C7321E"/>
    <w:rsid w:val="00C73305"/>
    <w:rsid w:val="00C7330F"/>
    <w:rsid w:val="00C73351"/>
    <w:rsid w:val="00C733C2"/>
    <w:rsid w:val="00C733D4"/>
    <w:rsid w:val="00C7356D"/>
    <w:rsid w:val="00C73761"/>
    <w:rsid w:val="00C73821"/>
    <w:rsid w:val="00C73FF5"/>
    <w:rsid w:val="00C7412C"/>
    <w:rsid w:val="00C7419B"/>
    <w:rsid w:val="00C741CA"/>
    <w:rsid w:val="00C742C3"/>
    <w:rsid w:val="00C74380"/>
    <w:rsid w:val="00C74576"/>
    <w:rsid w:val="00C7466D"/>
    <w:rsid w:val="00C74694"/>
    <w:rsid w:val="00C746EE"/>
    <w:rsid w:val="00C7491E"/>
    <w:rsid w:val="00C74A23"/>
    <w:rsid w:val="00C74AC2"/>
    <w:rsid w:val="00C74B78"/>
    <w:rsid w:val="00C74BEE"/>
    <w:rsid w:val="00C74C69"/>
    <w:rsid w:val="00C74DC9"/>
    <w:rsid w:val="00C75049"/>
    <w:rsid w:val="00C7514C"/>
    <w:rsid w:val="00C75150"/>
    <w:rsid w:val="00C753FD"/>
    <w:rsid w:val="00C754E1"/>
    <w:rsid w:val="00C75518"/>
    <w:rsid w:val="00C755DE"/>
    <w:rsid w:val="00C756B0"/>
    <w:rsid w:val="00C756B7"/>
    <w:rsid w:val="00C7578E"/>
    <w:rsid w:val="00C7589D"/>
    <w:rsid w:val="00C75957"/>
    <w:rsid w:val="00C75B05"/>
    <w:rsid w:val="00C75C04"/>
    <w:rsid w:val="00C75E46"/>
    <w:rsid w:val="00C75FE5"/>
    <w:rsid w:val="00C76016"/>
    <w:rsid w:val="00C7618D"/>
    <w:rsid w:val="00C7618F"/>
    <w:rsid w:val="00C76228"/>
    <w:rsid w:val="00C764C3"/>
    <w:rsid w:val="00C764DA"/>
    <w:rsid w:val="00C764E7"/>
    <w:rsid w:val="00C765E4"/>
    <w:rsid w:val="00C7661E"/>
    <w:rsid w:val="00C7666E"/>
    <w:rsid w:val="00C7679A"/>
    <w:rsid w:val="00C767D7"/>
    <w:rsid w:val="00C7684F"/>
    <w:rsid w:val="00C76BAE"/>
    <w:rsid w:val="00C76BBA"/>
    <w:rsid w:val="00C76CE2"/>
    <w:rsid w:val="00C76D90"/>
    <w:rsid w:val="00C76E01"/>
    <w:rsid w:val="00C7708D"/>
    <w:rsid w:val="00C77168"/>
    <w:rsid w:val="00C771CA"/>
    <w:rsid w:val="00C77768"/>
    <w:rsid w:val="00C7778B"/>
    <w:rsid w:val="00C77943"/>
    <w:rsid w:val="00C77998"/>
    <w:rsid w:val="00C77A00"/>
    <w:rsid w:val="00C77A14"/>
    <w:rsid w:val="00C77B41"/>
    <w:rsid w:val="00C77B94"/>
    <w:rsid w:val="00C77BB4"/>
    <w:rsid w:val="00C77BF4"/>
    <w:rsid w:val="00C77DA0"/>
    <w:rsid w:val="00C77DB2"/>
    <w:rsid w:val="00C80380"/>
    <w:rsid w:val="00C80398"/>
    <w:rsid w:val="00C80601"/>
    <w:rsid w:val="00C806BB"/>
    <w:rsid w:val="00C808CC"/>
    <w:rsid w:val="00C80967"/>
    <w:rsid w:val="00C80AF1"/>
    <w:rsid w:val="00C80CEB"/>
    <w:rsid w:val="00C80D37"/>
    <w:rsid w:val="00C80F55"/>
    <w:rsid w:val="00C80FB3"/>
    <w:rsid w:val="00C80FFE"/>
    <w:rsid w:val="00C8113F"/>
    <w:rsid w:val="00C81378"/>
    <w:rsid w:val="00C818D7"/>
    <w:rsid w:val="00C819D2"/>
    <w:rsid w:val="00C81A5B"/>
    <w:rsid w:val="00C81A90"/>
    <w:rsid w:val="00C81AAD"/>
    <w:rsid w:val="00C81B0B"/>
    <w:rsid w:val="00C821C0"/>
    <w:rsid w:val="00C823CB"/>
    <w:rsid w:val="00C82488"/>
    <w:rsid w:val="00C82548"/>
    <w:rsid w:val="00C82660"/>
    <w:rsid w:val="00C82670"/>
    <w:rsid w:val="00C82729"/>
    <w:rsid w:val="00C8283B"/>
    <w:rsid w:val="00C829A9"/>
    <w:rsid w:val="00C82A1E"/>
    <w:rsid w:val="00C82BC2"/>
    <w:rsid w:val="00C82C92"/>
    <w:rsid w:val="00C82DCC"/>
    <w:rsid w:val="00C82DE7"/>
    <w:rsid w:val="00C83054"/>
    <w:rsid w:val="00C83106"/>
    <w:rsid w:val="00C83120"/>
    <w:rsid w:val="00C832B9"/>
    <w:rsid w:val="00C834C5"/>
    <w:rsid w:val="00C83555"/>
    <w:rsid w:val="00C83676"/>
    <w:rsid w:val="00C836DB"/>
    <w:rsid w:val="00C8374A"/>
    <w:rsid w:val="00C8378F"/>
    <w:rsid w:val="00C837E7"/>
    <w:rsid w:val="00C83964"/>
    <w:rsid w:val="00C83BA6"/>
    <w:rsid w:val="00C83BC7"/>
    <w:rsid w:val="00C83E5A"/>
    <w:rsid w:val="00C83F92"/>
    <w:rsid w:val="00C84155"/>
    <w:rsid w:val="00C841C8"/>
    <w:rsid w:val="00C84319"/>
    <w:rsid w:val="00C8437E"/>
    <w:rsid w:val="00C8456F"/>
    <w:rsid w:val="00C845DC"/>
    <w:rsid w:val="00C846DC"/>
    <w:rsid w:val="00C84810"/>
    <w:rsid w:val="00C848E9"/>
    <w:rsid w:val="00C849BD"/>
    <w:rsid w:val="00C84A83"/>
    <w:rsid w:val="00C84A90"/>
    <w:rsid w:val="00C84CD6"/>
    <w:rsid w:val="00C84F84"/>
    <w:rsid w:val="00C85199"/>
    <w:rsid w:val="00C851FB"/>
    <w:rsid w:val="00C85368"/>
    <w:rsid w:val="00C85572"/>
    <w:rsid w:val="00C85623"/>
    <w:rsid w:val="00C8562E"/>
    <w:rsid w:val="00C85721"/>
    <w:rsid w:val="00C85BC9"/>
    <w:rsid w:val="00C85C0B"/>
    <w:rsid w:val="00C85D80"/>
    <w:rsid w:val="00C86112"/>
    <w:rsid w:val="00C8611F"/>
    <w:rsid w:val="00C86296"/>
    <w:rsid w:val="00C862DD"/>
    <w:rsid w:val="00C862EC"/>
    <w:rsid w:val="00C863F0"/>
    <w:rsid w:val="00C864F9"/>
    <w:rsid w:val="00C86617"/>
    <w:rsid w:val="00C866A5"/>
    <w:rsid w:val="00C86829"/>
    <w:rsid w:val="00C86A31"/>
    <w:rsid w:val="00C86A41"/>
    <w:rsid w:val="00C86C3C"/>
    <w:rsid w:val="00C86D73"/>
    <w:rsid w:val="00C86E77"/>
    <w:rsid w:val="00C871FC"/>
    <w:rsid w:val="00C873C7"/>
    <w:rsid w:val="00C873F8"/>
    <w:rsid w:val="00C87683"/>
    <w:rsid w:val="00C876BB"/>
    <w:rsid w:val="00C8793C"/>
    <w:rsid w:val="00C87A26"/>
    <w:rsid w:val="00C87DFA"/>
    <w:rsid w:val="00C87F3F"/>
    <w:rsid w:val="00C87F88"/>
    <w:rsid w:val="00C90075"/>
    <w:rsid w:val="00C9017C"/>
    <w:rsid w:val="00C902FA"/>
    <w:rsid w:val="00C90342"/>
    <w:rsid w:val="00C90362"/>
    <w:rsid w:val="00C90545"/>
    <w:rsid w:val="00C905D2"/>
    <w:rsid w:val="00C90717"/>
    <w:rsid w:val="00C908DD"/>
    <w:rsid w:val="00C90913"/>
    <w:rsid w:val="00C90BB1"/>
    <w:rsid w:val="00C90BD5"/>
    <w:rsid w:val="00C90BD6"/>
    <w:rsid w:val="00C90C27"/>
    <w:rsid w:val="00C90D99"/>
    <w:rsid w:val="00C90F3B"/>
    <w:rsid w:val="00C91057"/>
    <w:rsid w:val="00C910EC"/>
    <w:rsid w:val="00C91206"/>
    <w:rsid w:val="00C913C0"/>
    <w:rsid w:val="00C913F2"/>
    <w:rsid w:val="00C91469"/>
    <w:rsid w:val="00C91574"/>
    <w:rsid w:val="00C915BD"/>
    <w:rsid w:val="00C917BA"/>
    <w:rsid w:val="00C9192C"/>
    <w:rsid w:val="00C91AB6"/>
    <w:rsid w:val="00C91AE9"/>
    <w:rsid w:val="00C91AF5"/>
    <w:rsid w:val="00C91C07"/>
    <w:rsid w:val="00C91DAB"/>
    <w:rsid w:val="00C91E59"/>
    <w:rsid w:val="00C91FD7"/>
    <w:rsid w:val="00C9211F"/>
    <w:rsid w:val="00C92192"/>
    <w:rsid w:val="00C921B2"/>
    <w:rsid w:val="00C92290"/>
    <w:rsid w:val="00C92297"/>
    <w:rsid w:val="00C92674"/>
    <w:rsid w:val="00C92780"/>
    <w:rsid w:val="00C92795"/>
    <w:rsid w:val="00C927E1"/>
    <w:rsid w:val="00C9282B"/>
    <w:rsid w:val="00C928C0"/>
    <w:rsid w:val="00C929D8"/>
    <w:rsid w:val="00C92D1B"/>
    <w:rsid w:val="00C92E4A"/>
    <w:rsid w:val="00C92EC1"/>
    <w:rsid w:val="00C93086"/>
    <w:rsid w:val="00C9335A"/>
    <w:rsid w:val="00C93500"/>
    <w:rsid w:val="00C935FD"/>
    <w:rsid w:val="00C93A51"/>
    <w:rsid w:val="00C93E1C"/>
    <w:rsid w:val="00C93E52"/>
    <w:rsid w:val="00C93E81"/>
    <w:rsid w:val="00C93FB0"/>
    <w:rsid w:val="00C93FCB"/>
    <w:rsid w:val="00C941B3"/>
    <w:rsid w:val="00C94A93"/>
    <w:rsid w:val="00C94B62"/>
    <w:rsid w:val="00C94BF8"/>
    <w:rsid w:val="00C94C2C"/>
    <w:rsid w:val="00C95131"/>
    <w:rsid w:val="00C9526B"/>
    <w:rsid w:val="00C9538B"/>
    <w:rsid w:val="00C9559D"/>
    <w:rsid w:val="00C9562B"/>
    <w:rsid w:val="00C95A09"/>
    <w:rsid w:val="00C95A4E"/>
    <w:rsid w:val="00C95A5E"/>
    <w:rsid w:val="00C95BF6"/>
    <w:rsid w:val="00C95C74"/>
    <w:rsid w:val="00C95E2D"/>
    <w:rsid w:val="00C95F90"/>
    <w:rsid w:val="00C9621F"/>
    <w:rsid w:val="00C96340"/>
    <w:rsid w:val="00C9634C"/>
    <w:rsid w:val="00C965A1"/>
    <w:rsid w:val="00C96782"/>
    <w:rsid w:val="00C96785"/>
    <w:rsid w:val="00C9685F"/>
    <w:rsid w:val="00C96952"/>
    <w:rsid w:val="00C96A63"/>
    <w:rsid w:val="00C96AB1"/>
    <w:rsid w:val="00C96B48"/>
    <w:rsid w:val="00C96BDF"/>
    <w:rsid w:val="00C96F7F"/>
    <w:rsid w:val="00C97219"/>
    <w:rsid w:val="00C97339"/>
    <w:rsid w:val="00C9736E"/>
    <w:rsid w:val="00C97451"/>
    <w:rsid w:val="00C97542"/>
    <w:rsid w:val="00C9758B"/>
    <w:rsid w:val="00C9767D"/>
    <w:rsid w:val="00C977DE"/>
    <w:rsid w:val="00C97813"/>
    <w:rsid w:val="00C97855"/>
    <w:rsid w:val="00C97991"/>
    <w:rsid w:val="00C979C1"/>
    <w:rsid w:val="00C97A7A"/>
    <w:rsid w:val="00C97C3E"/>
    <w:rsid w:val="00C97EC3"/>
    <w:rsid w:val="00CA0004"/>
    <w:rsid w:val="00CA0113"/>
    <w:rsid w:val="00CA03C7"/>
    <w:rsid w:val="00CA041B"/>
    <w:rsid w:val="00CA0486"/>
    <w:rsid w:val="00CA0494"/>
    <w:rsid w:val="00CA04D5"/>
    <w:rsid w:val="00CA05E2"/>
    <w:rsid w:val="00CA05F5"/>
    <w:rsid w:val="00CA0610"/>
    <w:rsid w:val="00CA06D8"/>
    <w:rsid w:val="00CA06F1"/>
    <w:rsid w:val="00CA09CD"/>
    <w:rsid w:val="00CA09ED"/>
    <w:rsid w:val="00CA0B97"/>
    <w:rsid w:val="00CA0FB3"/>
    <w:rsid w:val="00CA1167"/>
    <w:rsid w:val="00CA12A0"/>
    <w:rsid w:val="00CA135C"/>
    <w:rsid w:val="00CA16D6"/>
    <w:rsid w:val="00CA1706"/>
    <w:rsid w:val="00CA1866"/>
    <w:rsid w:val="00CA18A2"/>
    <w:rsid w:val="00CA1B39"/>
    <w:rsid w:val="00CA1D1F"/>
    <w:rsid w:val="00CA1EB7"/>
    <w:rsid w:val="00CA1F2A"/>
    <w:rsid w:val="00CA24DB"/>
    <w:rsid w:val="00CA2738"/>
    <w:rsid w:val="00CA2750"/>
    <w:rsid w:val="00CA27A5"/>
    <w:rsid w:val="00CA29D2"/>
    <w:rsid w:val="00CA2A31"/>
    <w:rsid w:val="00CA2B0C"/>
    <w:rsid w:val="00CA2B17"/>
    <w:rsid w:val="00CA2B5C"/>
    <w:rsid w:val="00CA2C43"/>
    <w:rsid w:val="00CA2F20"/>
    <w:rsid w:val="00CA2FA9"/>
    <w:rsid w:val="00CA300B"/>
    <w:rsid w:val="00CA3164"/>
    <w:rsid w:val="00CA3245"/>
    <w:rsid w:val="00CA3409"/>
    <w:rsid w:val="00CA3446"/>
    <w:rsid w:val="00CA3448"/>
    <w:rsid w:val="00CA35FD"/>
    <w:rsid w:val="00CA3628"/>
    <w:rsid w:val="00CA3718"/>
    <w:rsid w:val="00CA37D4"/>
    <w:rsid w:val="00CA3B1B"/>
    <w:rsid w:val="00CA3C42"/>
    <w:rsid w:val="00CA3F40"/>
    <w:rsid w:val="00CA3F7A"/>
    <w:rsid w:val="00CA4071"/>
    <w:rsid w:val="00CA4109"/>
    <w:rsid w:val="00CA4139"/>
    <w:rsid w:val="00CA4248"/>
    <w:rsid w:val="00CA425A"/>
    <w:rsid w:val="00CA4286"/>
    <w:rsid w:val="00CA43CA"/>
    <w:rsid w:val="00CA4442"/>
    <w:rsid w:val="00CA457B"/>
    <w:rsid w:val="00CA4620"/>
    <w:rsid w:val="00CA4A8D"/>
    <w:rsid w:val="00CA4BC8"/>
    <w:rsid w:val="00CA4DCC"/>
    <w:rsid w:val="00CA4F77"/>
    <w:rsid w:val="00CA4FB8"/>
    <w:rsid w:val="00CA5168"/>
    <w:rsid w:val="00CA521F"/>
    <w:rsid w:val="00CA52CC"/>
    <w:rsid w:val="00CA5309"/>
    <w:rsid w:val="00CA55F0"/>
    <w:rsid w:val="00CA5604"/>
    <w:rsid w:val="00CA564A"/>
    <w:rsid w:val="00CA56BD"/>
    <w:rsid w:val="00CA5751"/>
    <w:rsid w:val="00CA5819"/>
    <w:rsid w:val="00CA5A8E"/>
    <w:rsid w:val="00CA5AAA"/>
    <w:rsid w:val="00CA5C46"/>
    <w:rsid w:val="00CA609B"/>
    <w:rsid w:val="00CA6196"/>
    <w:rsid w:val="00CA649C"/>
    <w:rsid w:val="00CA64B0"/>
    <w:rsid w:val="00CA64C6"/>
    <w:rsid w:val="00CA6512"/>
    <w:rsid w:val="00CA655A"/>
    <w:rsid w:val="00CA66EB"/>
    <w:rsid w:val="00CA67D9"/>
    <w:rsid w:val="00CA6823"/>
    <w:rsid w:val="00CA687D"/>
    <w:rsid w:val="00CA691A"/>
    <w:rsid w:val="00CA69EC"/>
    <w:rsid w:val="00CA6E17"/>
    <w:rsid w:val="00CA6E70"/>
    <w:rsid w:val="00CA7087"/>
    <w:rsid w:val="00CA72A6"/>
    <w:rsid w:val="00CA736F"/>
    <w:rsid w:val="00CA76DD"/>
    <w:rsid w:val="00CA76E9"/>
    <w:rsid w:val="00CA783B"/>
    <w:rsid w:val="00CA7949"/>
    <w:rsid w:val="00CA7B66"/>
    <w:rsid w:val="00CA7C78"/>
    <w:rsid w:val="00CA7D45"/>
    <w:rsid w:val="00CA7DBB"/>
    <w:rsid w:val="00CA7E84"/>
    <w:rsid w:val="00CB00A5"/>
    <w:rsid w:val="00CB0424"/>
    <w:rsid w:val="00CB04F5"/>
    <w:rsid w:val="00CB068C"/>
    <w:rsid w:val="00CB08C9"/>
    <w:rsid w:val="00CB090E"/>
    <w:rsid w:val="00CB0B49"/>
    <w:rsid w:val="00CB0E41"/>
    <w:rsid w:val="00CB0F0F"/>
    <w:rsid w:val="00CB0F39"/>
    <w:rsid w:val="00CB0F94"/>
    <w:rsid w:val="00CB0FE0"/>
    <w:rsid w:val="00CB10FF"/>
    <w:rsid w:val="00CB11F0"/>
    <w:rsid w:val="00CB14F7"/>
    <w:rsid w:val="00CB1560"/>
    <w:rsid w:val="00CB16C7"/>
    <w:rsid w:val="00CB17DC"/>
    <w:rsid w:val="00CB18E5"/>
    <w:rsid w:val="00CB1D88"/>
    <w:rsid w:val="00CB1DBA"/>
    <w:rsid w:val="00CB1DE2"/>
    <w:rsid w:val="00CB2136"/>
    <w:rsid w:val="00CB213D"/>
    <w:rsid w:val="00CB2266"/>
    <w:rsid w:val="00CB2421"/>
    <w:rsid w:val="00CB2487"/>
    <w:rsid w:val="00CB2526"/>
    <w:rsid w:val="00CB2545"/>
    <w:rsid w:val="00CB2569"/>
    <w:rsid w:val="00CB2590"/>
    <w:rsid w:val="00CB2835"/>
    <w:rsid w:val="00CB292D"/>
    <w:rsid w:val="00CB2993"/>
    <w:rsid w:val="00CB2B08"/>
    <w:rsid w:val="00CB2B21"/>
    <w:rsid w:val="00CB2B8D"/>
    <w:rsid w:val="00CB2D0F"/>
    <w:rsid w:val="00CB2D14"/>
    <w:rsid w:val="00CB2E57"/>
    <w:rsid w:val="00CB3094"/>
    <w:rsid w:val="00CB3268"/>
    <w:rsid w:val="00CB338E"/>
    <w:rsid w:val="00CB3517"/>
    <w:rsid w:val="00CB3663"/>
    <w:rsid w:val="00CB36DF"/>
    <w:rsid w:val="00CB36F7"/>
    <w:rsid w:val="00CB3A8F"/>
    <w:rsid w:val="00CB3AC7"/>
    <w:rsid w:val="00CB3C07"/>
    <w:rsid w:val="00CB3C3F"/>
    <w:rsid w:val="00CB3DEA"/>
    <w:rsid w:val="00CB3F17"/>
    <w:rsid w:val="00CB3FC5"/>
    <w:rsid w:val="00CB4172"/>
    <w:rsid w:val="00CB425F"/>
    <w:rsid w:val="00CB438F"/>
    <w:rsid w:val="00CB44EB"/>
    <w:rsid w:val="00CB4616"/>
    <w:rsid w:val="00CB48CD"/>
    <w:rsid w:val="00CB498C"/>
    <w:rsid w:val="00CB50A6"/>
    <w:rsid w:val="00CB51C9"/>
    <w:rsid w:val="00CB548E"/>
    <w:rsid w:val="00CB54BB"/>
    <w:rsid w:val="00CB54DA"/>
    <w:rsid w:val="00CB55B5"/>
    <w:rsid w:val="00CB55C3"/>
    <w:rsid w:val="00CB5673"/>
    <w:rsid w:val="00CB5686"/>
    <w:rsid w:val="00CB5865"/>
    <w:rsid w:val="00CB5887"/>
    <w:rsid w:val="00CB59CB"/>
    <w:rsid w:val="00CB5CBD"/>
    <w:rsid w:val="00CB5D81"/>
    <w:rsid w:val="00CB5FF0"/>
    <w:rsid w:val="00CB62D3"/>
    <w:rsid w:val="00CB635C"/>
    <w:rsid w:val="00CB65A0"/>
    <w:rsid w:val="00CB65DD"/>
    <w:rsid w:val="00CB66C1"/>
    <w:rsid w:val="00CB674A"/>
    <w:rsid w:val="00CB6781"/>
    <w:rsid w:val="00CB6920"/>
    <w:rsid w:val="00CB6B37"/>
    <w:rsid w:val="00CB6C91"/>
    <w:rsid w:val="00CB6C96"/>
    <w:rsid w:val="00CB71C2"/>
    <w:rsid w:val="00CB7568"/>
    <w:rsid w:val="00CB7651"/>
    <w:rsid w:val="00CB7914"/>
    <w:rsid w:val="00CB79BE"/>
    <w:rsid w:val="00CB7A2A"/>
    <w:rsid w:val="00CB7A89"/>
    <w:rsid w:val="00CB7ABA"/>
    <w:rsid w:val="00CB7B8B"/>
    <w:rsid w:val="00CB7BA7"/>
    <w:rsid w:val="00CB7C0C"/>
    <w:rsid w:val="00CB7C79"/>
    <w:rsid w:val="00CB7CC7"/>
    <w:rsid w:val="00CB7D9F"/>
    <w:rsid w:val="00CB7EF5"/>
    <w:rsid w:val="00CB7F7A"/>
    <w:rsid w:val="00CC018C"/>
    <w:rsid w:val="00CC01EA"/>
    <w:rsid w:val="00CC0334"/>
    <w:rsid w:val="00CC04F7"/>
    <w:rsid w:val="00CC05FB"/>
    <w:rsid w:val="00CC08D4"/>
    <w:rsid w:val="00CC0B36"/>
    <w:rsid w:val="00CC0B91"/>
    <w:rsid w:val="00CC0BAA"/>
    <w:rsid w:val="00CC0C37"/>
    <w:rsid w:val="00CC0EC2"/>
    <w:rsid w:val="00CC10AC"/>
    <w:rsid w:val="00CC11F9"/>
    <w:rsid w:val="00CC1588"/>
    <w:rsid w:val="00CC168E"/>
    <w:rsid w:val="00CC16C7"/>
    <w:rsid w:val="00CC17CB"/>
    <w:rsid w:val="00CC18E3"/>
    <w:rsid w:val="00CC1B51"/>
    <w:rsid w:val="00CC1D1B"/>
    <w:rsid w:val="00CC1F64"/>
    <w:rsid w:val="00CC20BA"/>
    <w:rsid w:val="00CC22EA"/>
    <w:rsid w:val="00CC2410"/>
    <w:rsid w:val="00CC245A"/>
    <w:rsid w:val="00CC27D9"/>
    <w:rsid w:val="00CC2A12"/>
    <w:rsid w:val="00CC2A85"/>
    <w:rsid w:val="00CC2AF0"/>
    <w:rsid w:val="00CC2BA5"/>
    <w:rsid w:val="00CC2C96"/>
    <w:rsid w:val="00CC2D2C"/>
    <w:rsid w:val="00CC2D3F"/>
    <w:rsid w:val="00CC2D4A"/>
    <w:rsid w:val="00CC2DDD"/>
    <w:rsid w:val="00CC2EA9"/>
    <w:rsid w:val="00CC2F46"/>
    <w:rsid w:val="00CC2F75"/>
    <w:rsid w:val="00CC308F"/>
    <w:rsid w:val="00CC349A"/>
    <w:rsid w:val="00CC34C2"/>
    <w:rsid w:val="00CC3535"/>
    <w:rsid w:val="00CC35A5"/>
    <w:rsid w:val="00CC36A7"/>
    <w:rsid w:val="00CC36C7"/>
    <w:rsid w:val="00CC3940"/>
    <w:rsid w:val="00CC3A3D"/>
    <w:rsid w:val="00CC3B46"/>
    <w:rsid w:val="00CC3C84"/>
    <w:rsid w:val="00CC3C87"/>
    <w:rsid w:val="00CC3DE2"/>
    <w:rsid w:val="00CC4114"/>
    <w:rsid w:val="00CC4206"/>
    <w:rsid w:val="00CC454E"/>
    <w:rsid w:val="00CC45E1"/>
    <w:rsid w:val="00CC4628"/>
    <w:rsid w:val="00CC48B2"/>
    <w:rsid w:val="00CC4992"/>
    <w:rsid w:val="00CC4A1F"/>
    <w:rsid w:val="00CC4B2E"/>
    <w:rsid w:val="00CC4CF1"/>
    <w:rsid w:val="00CC4EC2"/>
    <w:rsid w:val="00CC501A"/>
    <w:rsid w:val="00CC503F"/>
    <w:rsid w:val="00CC5123"/>
    <w:rsid w:val="00CC5176"/>
    <w:rsid w:val="00CC5201"/>
    <w:rsid w:val="00CC5219"/>
    <w:rsid w:val="00CC5646"/>
    <w:rsid w:val="00CC576D"/>
    <w:rsid w:val="00CC5837"/>
    <w:rsid w:val="00CC583C"/>
    <w:rsid w:val="00CC58C4"/>
    <w:rsid w:val="00CC5B3B"/>
    <w:rsid w:val="00CC5BA3"/>
    <w:rsid w:val="00CC5C2A"/>
    <w:rsid w:val="00CC5CB5"/>
    <w:rsid w:val="00CC5DC2"/>
    <w:rsid w:val="00CC5ED0"/>
    <w:rsid w:val="00CC5F60"/>
    <w:rsid w:val="00CC61F2"/>
    <w:rsid w:val="00CC675E"/>
    <w:rsid w:val="00CC6771"/>
    <w:rsid w:val="00CC67A5"/>
    <w:rsid w:val="00CC690B"/>
    <w:rsid w:val="00CC6AFF"/>
    <w:rsid w:val="00CC6CFD"/>
    <w:rsid w:val="00CC6D06"/>
    <w:rsid w:val="00CC6DE1"/>
    <w:rsid w:val="00CC6F97"/>
    <w:rsid w:val="00CC7239"/>
    <w:rsid w:val="00CC737B"/>
    <w:rsid w:val="00CC7506"/>
    <w:rsid w:val="00CC756D"/>
    <w:rsid w:val="00CC7658"/>
    <w:rsid w:val="00CC77F3"/>
    <w:rsid w:val="00CC7A91"/>
    <w:rsid w:val="00CC7AE1"/>
    <w:rsid w:val="00CC7B2F"/>
    <w:rsid w:val="00CC7B40"/>
    <w:rsid w:val="00CC7C3B"/>
    <w:rsid w:val="00CC7D50"/>
    <w:rsid w:val="00CC7E86"/>
    <w:rsid w:val="00CC7FE7"/>
    <w:rsid w:val="00CD000D"/>
    <w:rsid w:val="00CD0575"/>
    <w:rsid w:val="00CD06D9"/>
    <w:rsid w:val="00CD06EE"/>
    <w:rsid w:val="00CD0A27"/>
    <w:rsid w:val="00CD0A72"/>
    <w:rsid w:val="00CD0D8D"/>
    <w:rsid w:val="00CD0DC1"/>
    <w:rsid w:val="00CD0EAB"/>
    <w:rsid w:val="00CD0F27"/>
    <w:rsid w:val="00CD0F98"/>
    <w:rsid w:val="00CD104C"/>
    <w:rsid w:val="00CD111D"/>
    <w:rsid w:val="00CD1290"/>
    <w:rsid w:val="00CD12C9"/>
    <w:rsid w:val="00CD12FA"/>
    <w:rsid w:val="00CD134E"/>
    <w:rsid w:val="00CD13B9"/>
    <w:rsid w:val="00CD1407"/>
    <w:rsid w:val="00CD15FD"/>
    <w:rsid w:val="00CD1689"/>
    <w:rsid w:val="00CD16AE"/>
    <w:rsid w:val="00CD17E8"/>
    <w:rsid w:val="00CD1829"/>
    <w:rsid w:val="00CD1842"/>
    <w:rsid w:val="00CD1886"/>
    <w:rsid w:val="00CD1B94"/>
    <w:rsid w:val="00CD1D67"/>
    <w:rsid w:val="00CD1D84"/>
    <w:rsid w:val="00CD1DD0"/>
    <w:rsid w:val="00CD1E09"/>
    <w:rsid w:val="00CD1EC2"/>
    <w:rsid w:val="00CD2079"/>
    <w:rsid w:val="00CD2106"/>
    <w:rsid w:val="00CD2255"/>
    <w:rsid w:val="00CD2272"/>
    <w:rsid w:val="00CD2287"/>
    <w:rsid w:val="00CD229D"/>
    <w:rsid w:val="00CD2459"/>
    <w:rsid w:val="00CD2528"/>
    <w:rsid w:val="00CD253C"/>
    <w:rsid w:val="00CD25C4"/>
    <w:rsid w:val="00CD275B"/>
    <w:rsid w:val="00CD289E"/>
    <w:rsid w:val="00CD291D"/>
    <w:rsid w:val="00CD2963"/>
    <w:rsid w:val="00CD2998"/>
    <w:rsid w:val="00CD29C8"/>
    <w:rsid w:val="00CD2A18"/>
    <w:rsid w:val="00CD2B17"/>
    <w:rsid w:val="00CD2CDF"/>
    <w:rsid w:val="00CD2E9C"/>
    <w:rsid w:val="00CD31B4"/>
    <w:rsid w:val="00CD327B"/>
    <w:rsid w:val="00CD3486"/>
    <w:rsid w:val="00CD34CF"/>
    <w:rsid w:val="00CD34D6"/>
    <w:rsid w:val="00CD3788"/>
    <w:rsid w:val="00CD37B1"/>
    <w:rsid w:val="00CD37C9"/>
    <w:rsid w:val="00CD3801"/>
    <w:rsid w:val="00CD39B3"/>
    <w:rsid w:val="00CD3AA8"/>
    <w:rsid w:val="00CD3B84"/>
    <w:rsid w:val="00CD3CF2"/>
    <w:rsid w:val="00CD3D56"/>
    <w:rsid w:val="00CD3DAD"/>
    <w:rsid w:val="00CD3DF5"/>
    <w:rsid w:val="00CD3F64"/>
    <w:rsid w:val="00CD406F"/>
    <w:rsid w:val="00CD424A"/>
    <w:rsid w:val="00CD4386"/>
    <w:rsid w:val="00CD450E"/>
    <w:rsid w:val="00CD45B5"/>
    <w:rsid w:val="00CD471D"/>
    <w:rsid w:val="00CD4979"/>
    <w:rsid w:val="00CD49F1"/>
    <w:rsid w:val="00CD4B63"/>
    <w:rsid w:val="00CD4B84"/>
    <w:rsid w:val="00CD4B97"/>
    <w:rsid w:val="00CD4DBD"/>
    <w:rsid w:val="00CD4F84"/>
    <w:rsid w:val="00CD5036"/>
    <w:rsid w:val="00CD50F4"/>
    <w:rsid w:val="00CD52D5"/>
    <w:rsid w:val="00CD5319"/>
    <w:rsid w:val="00CD53BE"/>
    <w:rsid w:val="00CD550A"/>
    <w:rsid w:val="00CD55EE"/>
    <w:rsid w:val="00CD58C3"/>
    <w:rsid w:val="00CD59F4"/>
    <w:rsid w:val="00CD5A95"/>
    <w:rsid w:val="00CD5B4D"/>
    <w:rsid w:val="00CD5BE2"/>
    <w:rsid w:val="00CD5BE9"/>
    <w:rsid w:val="00CD5CB4"/>
    <w:rsid w:val="00CD61B5"/>
    <w:rsid w:val="00CD61C0"/>
    <w:rsid w:val="00CD62E0"/>
    <w:rsid w:val="00CD6421"/>
    <w:rsid w:val="00CD649D"/>
    <w:rsid w:val="00CD6510"/>
    <w:rsid w:val="00CD6631"/>
    <w:rsid w:val="00CD664B"/>
    <w:rsid w:val="00CD66E1"/>
    <w:rsid w:val="00CD68DA"/>
    <w:rsid w:val="00CD690E"/>
    <w:rsid w:val="00CD6991"/>
    <w:rsid w:val="00CD69CA"/>
    <w:rsid w:val="00CD6A32"/>
    <w:rsid w:val="00CD6ADB"/>
    <w:rsid w:val="00CD6D96"/>
    <w:rsid w:val="00CD6DEC"/>
    <w:rsid w:val="00CD71DE"/>
    <w:rsid w:val="00CD7278"/>
    <w:rsid w:val="00CD72D1"/>
    <w:rsid w:val="00CD7410"/>
    <w:rsid w:val="00CD742D"/>
    <w:rsid w:val="00CD768A"/>
    <w:rsid w:val="00CD79D0"/>
    <w:rsid w:val="00CD7B62"/>
    <w:rsid w:val="00CD7D4A"/>
    <w:rsid w:val="00CD7E70"/>
    <w:rsid w:val="00CD9B4B"/>
    <w:rsid w:val="00CE012F"/>
    <w:rsid w:val="00CE033E"/>
    <w:rsid w:val="00CE05B9"/>
    <w:rsid w:val="00CE0620"/>
    <w:rsid w:val="00CE063F"/>
    <w:rsid w:val="00CE06D6"/>
    <w:rsid w:val="00CE074A"/>
    <w:rsid w:val="00CE0759"/>
    <w:rsid w:val="00CE0903"/>
    <w:rsid w:val="00CE09D2"/>
    <w:rsid w:val="00CE0A20"/>
    <w:rsid w:val="00CE0BC3"/>
    <w:rsid w:val="00CE0DA8"/>
    <w:rsid w:val="00CE0EAB"/>
    <w:rsid w:val="00CE0EE3"/>
    <w:rsid w:val="00CE0EFD"/>
    <w:rsid w:val="00CE0F9D"/>
    <w:rsid w:val="00CE10E5"/>
    <w:rsid w:val="00CE11AA"/>
    <w:rsid w:val="00CE11E7"/>
    <w:rsid w:val="00CE1207"/>
    <w:rsid w:val="00CE1235"/>
    <w:rsid w:val="00CE124B"/>
    <w:rsid w:val="00CE12C7"/>
    <w:rsid w:val="00CE13A6"/>
    <w:rsid w:val="00CE1731"/>
    <w:rsid w:val="00CE18F2"/>
    <w:rsid w:val="00CE19C0"/>
    <w:rsid w:val="00CE1A35"/>
    <w:rsid w:val="00CE1AAC"/>
    <w:rsid w:val="00CE1C43"/>
    <w:rsid w:val="00CE1E4A"/>
    <w:rsid w:val="00CE1F90"/>
    <w:rsid w:val="00CE208C"/>
    <w:rsid w:val="00CE20B4"/>
    <w:rsid w:val="00CE20C3"/>
    <w:rsid w:val="00CE2186"/>
    <w:rsid w:val="00CE2289"/>
    <w:rsid w:val="00CE22AF"/>
    <w:rsid w:val="00CE23AF"/>
    <w:rsid w:val="00CE24EE"/>
    <w:rsid w:val="00CE252C"/>
    <w:rsid w:val="00CE258B"/>
    <w:rsid w:val="00CE25CD"/>
    <w:rsid w:val="00CE2B7F"/>
    <w:rsid w:val="00CE2F0D"/>
    <w:rsid w:val="00CE2F63"/>
    <w:rsid w:val="00CE2FE4"/>
    <w:rsid w:val="00CE30DB"/>
    <w:rsid w:val="00CE30F3"/>
    <w:rsid w:val="00CE312A"/>
    <w:rsid w:val="00CE34F8"/>
    <w:rsid w:val="00CE35B9"/>
    <w:rsid w:val="00CE375E"/>
    <w:rsid w:val="00CE37EB"/>
    <w:rsid w:val="00CE381F"/>
    <w:rsid w:val="00CE3956"/>
    <w:rsid w:val="00CE3A61"/>
    <w:rsid w:val="00CE3A95"/>
    <w:rsid w:val="00CE3B8B"/>
    <w:rsid w:val="00CE3D32"/>
    <w:rsid w:val="00CE3E44"/>
    <w:rsid w:val="00CE3F5B"/>
    <w:rsid w:val="00CE4074"/>
    <w:rsid w:val="00CE40CB"/>
    <w:rsid w:val="00CE418A"/>
    <w:rsid w:val="00CE41D5"/>
    <w:rsid w:val="00CE4251"/>
    <w:rsid w:val="00CE42F2"/>
    <w:rsid w:val="00CE446D"/>
    <w:rsid w:val="00CE4880"/>
    <w:rsid w:val="00CE48DD"/>
    <w:rsid w:val="00CE4986"/>
    <w:rsid w:val="00CE4DDE"/>
    <w:rsid w:val="00CE4E89"/>
    <w:rsid w:val="00CE50F8"/>
    <w:rsid w:val="00CE511F"/>
    <w:rsid w:val="00CE5125"/>
    <w:rsid w:val="00CE5341"/>
    <w:rsid w:val="00CE55B0"/>
    <w:rsid w:val="00CE55D9"/>
    <w:rsid w:val="00CE5604"/>
    <w:rsid w:val="00CE588D"/>
    <w:rsid w:val="00CE5B09"/>
    <w:rsid w:val="00CE5B51"/>
    <w:rsid w:val="00CE5BF1"/>
    <w:rsid w:val="00CE5C7C"/>
    <w:rsid w:val="00CE5D80"/>
    <w:rsid w:val="00CE5D90"/>
    <w:rsid w:val="00CE5FA0"/>
    <w:rsid w:val="00CE6358"/>
    <w:rsid w:val="00CE63F4"/>
    <w:rsid w:val="00CE6443"/>
    <w:rsid w:val="00CE65B7"/>
    <w:rsid w:val="00CE66FB"/>
    <w:rsid w:val="00CE6AFA"/>
    <w:rsid w:val="00CE6BF5"/>
    <w:rsid w:val="00CE6CFC"/>
    <w:rsid w:val="00CE6DB5"/>
    <w:rsid w:val="00CE6E66"/>
    <w:rsid w:val="00CE6EE8"/>
    <w:rsid w:val="00CE7148"/>
    <w:rsid w:val="00CE719F"/>
    <w:rsid w:val="00CE720A"/>
    <w:rsid w:val="00CE72EE"/>
    <w:rsid w:val="00CE76D0"/>
    <w:rsid w:val="00CE77B5"/>
    <w:rsid w:val="00CE7AC1"/>
    <w:rsid w:val="00CE7BE9"/>
    <w:rsid w:val="00CE7DE7"/>
    <w:rsid w:val="00CE7EDA"/>
    <w:rsid w:val="00CE7FE3"/>
    <w:rsid w:val="00CF006E"/>
    <w:rsid w:val="00CF0146"/>
    <w:rsid w:val="00CF054D"/>
    <w:rsid w:val="00CF082D"/>
    <w:rsid w:val="00CF08A7"/>
    <w:rsid w:val="00CF0C5A"/>
    <w:rsid w:val="00CF0D3C"/>
    <w:rsid w:val="00CF10E2"/>
    <w:rsid w:val="00CF1111"/>
    <w:rsid w:val="00CF11C5"/>
    <w:rsid w:val="00CF12A1"/>
    <w:rsid w:val="00CF14D5"/>
    <w:rsid w:val="00CF16F2"/>
    <w:rsid w:val="00CF16FE"/>
    <w:rsid w:val="00CF1719"/>
    <w:rsid w:val="00CF17F8"/>
    <w:rsid w:val="00CF186F"/>
    <w:rsid w:val="00CF18C1"/>
    <w:rsid w:val="00CF1AEB"/>
    <w:rsid w:val="00CF1C5F"/>
    <w:rsid w:val="00CF1C67"/>
    <w:rsid w:val="00CF1DEB"/>
    <w:rsid w:val="00CF220A"/>
    <w:rsid w:val="00CF226B"/>
    <w:rsid w:val="00CF2457"/>
    <w:rsid w:val="00CF26BC"/>
    <w:rsid w:val="00CF28B3"/>
    <w:rsid w:val="00CF2AD6"/>
    <w:rsid w:val="00CF2DD9"/>
    <w:rsid w:val="00CF2E4A"/>
    <w:rsid w:val="00CF3274"/>
    <w:rsid w:val="00CF33FA"/>
    <w:rsid w:val="00CF3412"/>
    <w:rsid w:val="00CF364D"/>
    <w:rsid w:val="00CF3652"/>
    <w:rsid w:val="00CF36E5"/>
    <w:rsid w:val="00CF3A88"/>
    <w:rsid w:val="00CF3AFC"/>
    <w:rsid w:val="00CF3D8D"/>
    <w:rsid w:val="00CF3DA1"/>
    <w:rsid w:val="00CF3FA6"/>
    <w:rsid w:val="00CF416C"/>
    <w:rsid w:val="00CF431D"/>
    <w:rsid w:val="00CF45D5"/>
    <w:rsid w:val="00CF493C"/>
    <w:rsid w:val="00CF4952"/>
    <w:rsid w:val="00CF4D07"/>
    <w:rsid w:val="00CF4E58"/>
    <w:rsid w:val="00CF4E8B"/>
    <w:rsid w:val="00CF4F06"/>
    <w:rsid w:val="00CF4F7F"/>
    <w:rsid w:val="00CF51BF"/>
    <w:rsid w:val="00CF524D"/>
    <w:rsid w:val="00CF52DF"/>
    <w:rsid w:val="00CF55FE"/>
    <w:rsid w:val="00CF56AD"/>
    <w:rsid w:val="00CF5715"/>
    <w:rsid w:val="00CF57C5"/>
    <w:rsid w:val="00CF597F"/>
    <w:rsid w:val="00CF5AA4"/>
    <w:rsid w:val="00CF5AF4"/>
    <w:rsid w:val="00CF5BD7"/>
    <w:rsid w:val="00CF5DF6"/>
    <w:rsid w:val="00CF5F80"/>
    <w:rsid w:val="00CF60EE"/>
    <w:rsid w:val="00CF6296"/>
    <w:rsid w:val="00CF63B4"/>
    <w:rsid w:val="00CF64A4"/>
    <w:rsid w:val="00CF6593"/>
    <w:rsid w:val="00CF65F1"/>
    <w:rsid w:val="00CF6888"/>
    <w:rsid w:val="00CF69CB"/>
    <w:rsid w:val="00CF6AED"/>
    <w:rsid w:val="00CF6B7E"/>
    <w:rsid w:val="00CF6C5B"/>
    <w:rsid w:val="00CF6D26"/>
    <w:rsid w:val="00CF6E20"/>
    <w:rsid w:val="00CF6EDD"/>
    <w:rsid w:val="00CF6F02"/>
    <w:rsid w:val="00CF6FB6"/>
    <w:rsid w:val="00CF7170"/>
    <w:rsid w:val="00CF7174"/>
    <w:rsid w:val="00CF7295"/>
    <w:rsid w:val="00CF74D3"/>
    <w:rsid w:val="00CF7598"/>
    <w:rsid w:val="00CF76DA"/>
    <w:rsid w:val="00CF76E5"/>
    <w:rsid w:val="00CF7A1E"/>
    <w:rsid w:val="00CF7A27"/>
    <w:rsid w:val="00CF7ABB"/>
    <w:rsid w:val="00CF7C2B"/>
    <w:rsid w:val="00CF7D33"/>
    <w:rsid w:val="00CF7F7B"/>
    <w:rsid w:val="00D00105"/>
    <w:rsid w:val="00D00211"/>
    <w:rsid w:val="00D00424"/>
    <w:rsid w:val="00D0078F"/>
    <w:rsid w:val="00D00958"/>
    <w:rsid w:val="00D009DE"/>
    <w:rsid w:val="00D009FD"/>
    <w:rsid w:val="00D00A05"/>
    <w:rsid w:val="00D00A3A"/>
    <w:rsid w:val="00D00AC6"/>
    <w:rsid w:val="00D00AE5"/>
    <w:rsid w:val="00D00C74"/>
    <w:rsid w:val="00D00D6A"/>
    <w:rsid w:val="00D00D78"/>
    <w:rsid w:val="00D00EBE"/>
    <w:rsid w:val="00D011BE"/>
    <w:rsid w:val="00D01274"/>
    <w:rsid w:val="00D01368"/>
    <w:rsid w:val="00D017D8"/>
    <w:rsid w:val="00D0189E"/>
    <w:rsid w:val="00D0190B"/>
    <w:rsid w:val="00D019A8"/>
    <w:rsid w:val="00D01A02"/>
    <w:rsid w:val="00D01BC1"/>
    <w:rsid w:val="00D01E4D"/>
    <w:rsid w:val="00D0200B"/>
    <w:rsid w:val="00D022E9"/>
    <w:rsid w:val="00D02379"/>
    <w:rsid w:val="00D023C9"/>
    <w:rsid w:val="00D025B9"/>
    <w:rsid w:val="00D025BF"/>
    <w:rsid w:val="00D02605"/>
    <w:rsid w:val="00D0295F"/>
    <w:rsid w:val="00D02B8B"/>
    <w:rsid w:val="00D02C48"/>
    <w:rsid w:val="00D03059"/>
    <w:rsid w:val="00D030F3"/>
    <w:rsid w:val="00D031C6"/>
    <w:rsid w:val="00D032CC"/>
    <w:rsid w:val="00D03341"/>
    <w:rsid w:val="00D03518"/>
    <w:rsid w:val="00D036D9"/>
    <w:rsid w:val="00D0372A"/>
    <w:rsid w:val="00D03A10"/>
    <w:rsid w:val="00D03A8F"/>
    <w:rsid w:val="00D03C23"/>
    <w:rsid w:val="00D03CD1"/>
    <w:rsid w:val="00D03CFB"/>
    <w:rsid w:val="00D03D91"/>
    <w:rsid w:val="00D03F0E"/>
    <w:rsid w:val="00D03F73"/>
    <w:rsid w:val="00D040B7"/>
    <w:rsid w:val="00D042C1"/>
    <w:rsid w:val="00D04333"/>
    <w:rsid w:val="00D043DA"/>
    <w:rsid w:val="00D0441A"/>
    <w:rsid w:val="00D04474"/>
    <w:rsid w:val="00D045B8"/>
    <w:rsid w:val="00D046F0"/>
    <w:rsid w:val="00D047C9"/>
    <w:rsid w:val="00D047FD"/>
    <w:rsid w:val="00D0490A"/>
    <w:rsid w:val="00D04ABD"/>
    <w:rsid w:val="00D04BB2"/>
    <w:rsid w:val="00D04D1C"/>
    <w:rsid w:val="00D04D3A"/>
    <w:rsid w:val="00D04DF2"/>
    <w:rsid w:val="00D04FBA"/>
    <w:rsid w:val="00D05004"/>
    <w:rsid w:val="00D05043"/>
    <w:rsid w:val="00D051FD"/>
    <w:rsid w:val="00D05210"/>
    <w:rsid w:val="00D053C8"/>
    <w:rsid w:val="00D0547C"/>
    <w:rsid w:val="00D05544"/>
    <w:rsid w:val="00D05621"/>
    <w:rsid w:val="00D05708"/>
    <w:rsid w:val="00D05791"/>
    <w:rsid w:val="00D057E8"/>
    <w:rsid w:val="00D057FC"/>
    <w:rsid w:val="00D05AF7"/>
    <w:rsid w:val="00D05BB9"/>
    <w:rsid w:val="00D05BFF"/>
    <w:rsid w:val="00D05DCE"/>
    <w:rsid w:val="00D05E01"/>
    <w:rsid w:val="00D061ED"/>
    <w:rsid w:val="00D0623C"/>
    <w:rsid w:val="00D062C8"/>
    <w:rsid w:val="00D06318"/>
    <w:rsid w:val="00D0651C"/>
    <w:rsid w:val="00D066CD"/>
    <w:rsid w:val="00D067AB"/>
    <w:rsid w:val="00D06A09"/>
    <w:rsid w:val="00D06A1D"/>
    <w:rsid w:val="00D06AA3"/>
    <w:rsid w:val="00D06AC3"/>
    <w:rsid w:val="00D06BBA"/>
    <w:rsid w:val="00D06C84"/>
    <w:rsid w:val="00D06D87"/>
    <w:rsid w:val="00D06DC0"/>
    <w:rsid w:val="00D06F51"/>
    <w:rsid w:val="00D07103"/>
    <w:rsid w:val="00D0718A"/>
    <w:rsid w:val="00D0738C"/>
    <w:rsid w:val="00D07749"/>
    <w:rsid w:val="00D077F0"/>
    <w:rsid w:val="00D078A6"/>
    <w:rsid w:val="00D078C1"/>
    <w:rsid w:val="00D07B27"/>
    <w:rsid w:val="00D07C7E"/>
    <w:rsid w:val="00D07CAD"/>
    <w:rsid w:val="00D07FBE"/>
    <w:rsid w:val="00D1002A"/>
    <w:rsid w:val="00D10048"/>
    <w:rsid w:val="00D1006C"/>
    <w:rsid w:val="00D10210"/>
    <w:rsid w:val="00D10244"/>
    <w:rsid w:val="00D10403"/>
    <w:rsid w:val="00D10506"/>
    <w:rsid w:val="00D105FB"/>
    <w:rsid w:val="00D10796"/>
    <w:rsid w:val="00D107FF"/>
    <w:rsid w:val="00D1092D"/>
    <w:rsid w:val="00D10A75"/>
    <w:rsid w:val="00D10AE6"/>
    <w:rsid w:val="00D10BC9"/>
    <w:rsid w:val="00D10BD7"/>
    <w:rsid w:val="00D10D12"/>
    <w:rsid w:val="00D10E92"/>
    <w:rsid w:val="00D10ED4"/>
    <w:rsid w:val="00D110E5"/>
    <w:rsid w:val="00D111C3"/>
    <w:rsid w:val="00D111F9"/>
    <w:rsid w:val="00D1125C"/>
    <w:rsid w:val="00D11300"/>
    <w:rsid w:val="00D113A0"/>
    <w:rsid w:val="00D1146C"/>
    <w:rsid w:val="00D11501"/>
    <w:rsid w:val="00D11977"/>
    <w:rsid w:val="00D119ED"/>
    <w:rsid w:val="00D11DD8"/>
    <w:rsid w:val="00D1208F"/>
    <w:rsid w:val="00D1227F"/>
    <w:rsid w:val="00D12820"/>
    <w:rsid w:val="00D129D6"/>
    <w:rsid w:val="00D129DC"/>
    <w:rsid w:val="00D12BE9"/>
    <w:rsid w:val="00D12C9A"/>
    <w:rsid w:val="00D12CCB"/>
    <w:rsid w:val="00D12DA9"/>
    <w:rsid w:val="00D12F69"/>
    <w:rsid w:val="00D1307F"/>
    <w:rsid w:val="00D13172"/>
    <w:rsid w:val="00D131ED"/>
    <w:rsid w:val="00D134D4"/>
    <w:rsid w:val="00D1370B"/>
    <w:rsid w:val="00D137A6"/>
    <w:rsid w:val="00D1384C"/>
    <w:rsid w:val="00D138E2"/>
    <w:rsid w:val="00D13A41"/>
    <w:rsid w:val="00D13A9D"/>
    <w:rsid w:val="00D13B84"/>
    <w:rsid w:val="00D13CAF"/>
    <w:rsid w:val="00D13E70"/>
    <w:rsid w:val="00D14483"/>
    <w:rsid w:val="00D14582"/>
    <w:rsid w:val="00D14AB6"/>
    <w:rsid w:val="00D14BD5"/>
    <w:rsid w:val="00D15061"/>
    <w:rsid w:val="00D15121"/>
    <w:rsid w:val="00D151DD"/>
    <w:rsid w:val="00D15370"/>
    <w:rsid w:val="00D1547F"/>
    <w:rsid w:val="00D155FE"/>
    <w:rsid w:val="00D15643"/>
    <w:rsid w:val="00D156A5"/>
    <w:rsid w:val="00D157DA"/>
    <w:rsid w:val="00D1595D"/>
    <w:rsid w:val="00D159E7"/>
    <w:rsid w:val="00D15AFD"/>
    <w:rsid w:val="00D15B8B"/>
    <w:rsid w:val="00D15C9D"/>
    <w:rsid w:val="00D15D2B"/>
    <w:rsid w:val="00D15ED4"/>
    <w:rsid w:val="00D15F39"/>
    <w:rsid w:val="00D15F46"/>
    <w:rsid w:val="00D15FFF"/>
    <w:rsid w:val="00D16037"/>
    <w:rsid w:val="00D16125"/>
    <w:rsid w:val="00D1637F"/>
    <w:rsid w:val="00D164C1"/>
    <w:rsid w:val="00D16556"/>
    <w:rsid w:val="00D16906"/>
    <w:rsid w:val="00D16A38"/>
    <w:rsid w:val="00D16ABB"/>
    <w:rsid w:val="00D16BDF"/>
    <w:rsid w:val="00D16C61"/>
    <w:rsid w:val="00D16EB3"/>
    <w:rsid w:val="00D16F0D"/>
    <w:rsid w:val="00D17213"/>
    <w:rsid w:val="00D17294"/>
    <w:rsid w:val="00D175E8"/>
    <w:rsid w:val="00D1769D"/>
    <w:rsid w:val="00D17963"/>
    <w:rsid w:val="00D17967"/>
    <w:rsid w:val="00D17B26"/>
    <w:rsid w:val="00D17B27"/>
    <w:rsid w:val="00D17CBE"/>
    <w:rsid w:val="00D17DEF"/>
    <w:rsid w:val="00D17E69"/>
    <w:rsid w:val="00D20100"/>
    <w:rsid w:val="00D2029D"/>
    <w:rsid w:val="00D206D8"/>
    <w:rsid w:val="00D20974"/>
    <w:rsid w:val="00D20A1E"/>
    <w:rsid w:val="00D20AD4"/>
    <w:rsid w:val="00D20BA8"/>
    <w:rsid w:val="00D20BC3"/>
    <w:rsid w:val="00D20E90"/>
    <w:rsid w:val="00D210CF"/>
    <w:rsid w:val="00D211E2"/>
    <w:rsid w:val="00D212D4"/>
    <w:rsid w:val="00D214FD"/>
    <w:rsid w:val="00D217A6"/>
    <w:rsid w:val="00D218D2"/>
    <w:rsid w:val="00D21966"/>
    <w:rsid w:val="00D21B9B"/>
    <w:rsid w:val="00D21C96"/>
    <w:rsid w:val="00D21D1D"/>
    <w:rsid w:val="00D21DFF"/>
    <w:rsid w:val="00D21E03"/>
    <w:rsid w:val="00D21E31"/>
    <w:rsid w:val="00D21FA9"/>
    <w:rsid w:val="00D222E1"/>
    <w:rsid w:val="00D2233D"/>
    <w:rsid w:val="00D22352"/>
    <w:rsid w:val="00D22356"/>
    <w:rsid w:val="00D223FD"/>
    <w:rsid w:val="00D224D0"/>
    <w:rsid w:val="00D22538"/>
    <w:rsid w:val="00D22706"/>
    <w:rsid w:val="00D22733"/>
    <w:rsid w:val="00D229F6"/>
    <w:rsid w:val="00D22B3C"/>
    <w:rsid w:val="00D22F93"/>
    <w:rsid w:val="00D22FD4"/>
    <w:rsid w:val="00D2303C"/>
    <w:rsid w:val="00D23201"/>
    <w:rsid w:val="00D23685"/>
    <w:rsid w:val="00D236DD"/>
    <w:rsid w:val="00D236EA"/>
    <w:rsid w:val="00D2374F"/>
    <w:rsid w:val="00D2377F"/>
    <w:rsid w:val="00D238D9"/>
    <w:rsid w:val="00D238F9"/>
    <w:rsid w:val="00D23AE4"/>
    <w:rsid w:val="00D23D85"/>
    <w:rsid w:val="00D23DDB"/>
    <w:rsid w:val="00D23E02"/>
    <w:rsid w:val="00D23E06"/>
    <w:rsid w:val="00D23F9C"/>
    <w:rsid w:val="00D24083"/>
    <w:rsid w:val="00D2420E"/>
    <w:rsid w:val="00D24282"/>
    <w:rsid w:val="00D243FB"/>
    <w:rsid w:val="00D24477"/>
    <w:rsid w:val="00D244F4"/>
    <w:rsid w:val="00D24555"/>
    <w:rsid w:val="00D245DE"/>
    <w:rsid w:val="00D247B2"/>
    <w:rsid w:val="00D24AB4"/>
    <w:rsid w:val="00D24E02"/>
    <w:rsid w:val="00D24E62"/>
    <w:rsid w:val="00D24E84"/>
    <w:rsid w:val="00D24F55"/>
    <w:rsid w:val="00D25014"/>
    <w:rsid w:val="00D25177"/>
    <w:rsid w:val="00D25260"/>
    <w:rsid w:val="00D256BC"/>
    <w:rsid w:val="00D25707"/>
    <w:rsid w:val="00D2572E"/>
    <w:rsid w:val="00D25903"/>
    <w:rsid w:val="00D259C9"/>
    <w:rsid w:val="00D25B40"/>
    <w:rsid w:val="00D25C17"/>
    <w:rsid w:val="00D25CA3"/>
    <w:rsid w:val="00D25D53"/>
    <w:rsid w:val="00D25E07"/>
    <w:rsid w:val="00D25FA4"/>
    <w:rsid w:val="00D26071"/>
    <w:rsid w:val="00D260B6"/>
    <w:rsid w:val="00D26312"/>
    <w:rsid w:val="00D263E6"/>
    <w:rsid w:val="00D26463"/>
    <w:rsid w:val="00D264BE"/>
    <w:rsid w:val="00D264DE"/>
    <w:rsid w:val="00D26548"/>
    <w:rsid w:val="00D26659"/>
    <w:rsid w:val="00D266EA"/>
    <w:rsid w:val="00D26729"/>
    <w:rsid w:val="00D268E8"/>
    <w:rsid w:val="00D269A3"/>
    <w:rsid w:val="00D26A76"/>
    <w:rsid w:val="00D26BFD"/>
    <w:rsid w:val="00D26D59"/>
    <w:rsid w:val="00D26D9E"/>
    <w:rsid w:val="00D26DA3"/>
    <w:rsid w:val="00D26DB8"/>
    <w:rsid w:val="00D2702A"/>
    <w:rsid w:val="00D270B7"/>
    <w:rsid w:val="00D270EA"/>
    <w:rsid w:val="00D27133"/>
    <w:rsid w:val="00D2717D"/>
    <w:rsid w:val="00D27194"/>
    <w:rsid w:val="00D271A2"/>
    <w:rsid w:val="00D271D7"/>
    <w:rsid w:val="00D27355"/>
    <w:rsid w:val="00D2735E"/>
    <w:rsid w:val="00D2784C"/>
    <w:rsid w:val="00D2798F"/>
    <w:rsid w:val="00D279A2"/>
    <w:rsid w:val="00D279CC"/>
    <w:rsid w:val="00D27A04"/>
    <w:rsid w:val="00D27A5F"/>
    <w:rsid w:val="00D27AEA"/>
    <w:rsid w:val="00D27D90"/>
    <w:rsid w:val="00D27E7D"/>
    <w:rsid w:val="00D27E9D"/>
    <w:rsid w:val="00D27EEE"/>
    <w:rsid w:val="00D27F56"/>
    <w:rsid w:val="00D300A9"/>
    <w:rsid w:val="00D30178"/>
    <w:rsid w:val="00D301A3"/>
    <w:rsid w:val="00D30223"/>
    <w:rsid w:val="00D30353"/>
    <w:rsid w:val="00D3046E"/>
    <w:rsid w:val="00D30693"/>
    <w:rsid w:val="00D306CE"/>
    <w:rsid w:val="00D307C4"/>
    <w:rsid w:val="00D30AAB"/>
    <w:rsid w:val="00D30C18"/>
    <w:rsid w:val="00D30DAE"/>
    <w:rsid w:val="00D30E65"/>
    <w:rsid w:val="00D30E72"/>
    <w:rsid w:val="00D31138"/>
    <w:rsid w:val="00D3113A"/>
    <w:rsid w:val="00D311AE"/>
    <w:rsid w:val="00D31430"/>
    <w:rsid w:val="00D316FC"/>
    <w:rsid w:val="00D31713"/>
    <w:rsid w:val="00D317ED"/>
    <w:rsid w:val="00D31905"/>
    <w:rsid w:val="00D31963"/>
    <w:rsid w:val="00D31965"/>
    <w:rsid w:val="00D319D8"/>
    <w:rsid w:val="00D31ACC"/>
    <w:rsid w:val="00D31C2D"/>
    <w:rsid w:val="00D31D71"/>
    <w:rsid w:val="00D31DE8"/>
    <w:rsid w:val="00D31F6C"/>
    <w:rsid w:val="00D32019"/>
    <w:rsid w:val="00D321A4"/>
    <w:rsid w:val="00D321BE"/>
    <w:rsid w:val="00D321E1"/>
    <w:rsid w:val="00D323BE"/>
    <w:rsid w:val="00D324D3"/>
    <w:rsid w:val="00D3264D"/>
    <w:rsid w:val="00D3295B"/>
    <w:rsid w:val="00D33171"/>
    <w:rsid w:val="00D3330A"/>
    <w:rsid w:val="00D33349"/>
    <w:rsid w:val="00D33536"/>
    <w:rsid w:val="00D3358B"/>
    <w:rsid w:val="00D33669"/>
    <w:rsid w:val="00D33806"/>
    <w:rsid w:val="00D33A19"/>
    <w:rsid w:val="00D33B84"/>
    <w:rsid w:val="00D33BD7"/>
    <w:rsid w:val="00D33C60"/>
    <w:rsid w:val="00D33D38"/>
    <w:rsid w:val="00D33EDC"/>
    <w:rsid w:val="00D33F3C"/>
    <w:rsid w:val="00D34103"/>
    <w:rsid w:val="00D343D4"/>
    <w:rsid w:val="00D34527"/>
    <w:rsid w:val="00D34546"/>
    <w:rsid w:val="00D34719"/>
    <w:rsid w:val="00D34820"/>
    <w:rsid w:val="00D34886"/>
    <w:rsid w:val="00D348C4"/>
    <w:rsid w:val="00D34CB2"/>
    <w:rsid w:val="00D34CDC"/>
    <w:rsid w:val="00D34D40"/>
    <w:rsid w:val="00D34E6D"/>
    <w:rsid w:val="00D34FD3"/>
    <w:rsid w:val="00D35164"/>
    <w:rsid w:val="00D3525A"/>
    <w:rsid w:val="00D35287"/>
    <w:rsid w:val="00D35331"/>
    <w:rsid w:val="00D3536D"/>
    <w:rsid w:val="00D35598"/>
    <w:rsid w:val="00D357E1"/>
    <w:rsid w:val="00D35AD7"/>
    <w:rsid w:val="00D35D31"/>
    <w:rsid w:val="00D35E12"/>
    <w:rsid w:val="00D35FF8"/>
    <w:rsid w:val="00D3609B"/>
    <w:rsid w:val="00D360CE"/>
    <w:rsid w:val="00D360DE"/>
    <w:rsid w:val="00D36178"/>
    <w:rsid w:val="00D362CE"/>
    <w:rsid w:val="00D362D5"/>
    <w:rsid w:val="00D36349"/>
    <w:rsid w:val="00D36443"/>
    <w:rsid w:val="00D36706"/>
    <w:rsid w:val="00D367D2"/>
    <w:rsid w:val="00D36832"/>
    <w:rsid w:val="00D36982"/>
    <w:rsid w:val="00D36B78"/>
    <w:rsid w:val="00D36CD3"/>
    <w:rsid w:val="00D36D6C"/>
    <w:rsid w:val="00D36E54"/>
    <w:rsid w:val="00D36F63"/>
    <w:rsid w:val="00D36F85"/>
    <w:rsid w:val="00D370A2"/>
    <w:rsid w:val="00D37117"/>
    <w:rsid w:val="00D371B9"/>
    <w:rsid w:val="00D371E1"/>
    <w:rsid w:val="00D3723F"/>
    <w:rsid w:val="00D372CE"/>
    <w:rsid w:val="00D372F5"/>
    <w:rsid w:val="00D3736A"/>
    <w:rsid w:val="00D37745"/>
    <w:rsid w:val="00D3779F"/>
    <w:rsid w:val="00D377C1"/>
    <w:rsid w:val="00D37AC2"/>
    <w:rsid w:val="00D37BEE"/>
    <w:rsid w:val="00D37C8C"/>
    <w:rsid w:val="00D37CA3"/>
    <w:rsid w:val="00D37FD8"/>
    <w:rsid w:val="00D37FE0"/>
    <w:rsid w:val="00D37FED"/>
    <w:rsid w:val="00D4010E"/>
    <w:rsid w:val="00D4018E"/>
    <w:rsid w:val="00D40368"/>
    <w:rsid w:val="00D4038B"/>
    <w:rsid w:val="00D403BE"/>
    <w:rsid w:val="00D403E6"/>
    <w:rsid w:val="00D404E2"/>
    <w:rsid w:val="00D40564"/>
    <w:rsid w:val="00D405B8"/>
    <w:rsid w:val="00D40823"/>
    <w:rsid w:val="00D408B6"/>
    <w:rsid w:val="00D408EF"/>
    <w:rsid w:val="00D40CBC"/>
    <w:rsid w:val="00D40FC3"/>
    <w:rsid w:val="00D4114E"/>
    <w:rsid w:val="00D41161"/>
    <w:rsid w:val="00D4119D"/>
    <w:rsid w:val="00D4123B"/>
    <w:rsid w:val="00D41245"/>
    <w:rsid w:val="00D415E8"/>
    <w:rsid w:val="00D41624"/>
    <w:rsid w:val="00D41650"/>
    <w:rsid w:val="00D41A34"/>
    <w:rsid w:val="00D41AD2"/>
    <w:rsid w:val="00D41C34"/>
    <w:rsid w:val="00D41D3E"/>
    <w:rsid w:val="00D41D70"/>
    <w:rsid w:val="00D41E6A"/>
    <w:rsid w:val="00D41EBF"/>
    <w:rsid w:val="00D41F48"/>
    <w:rsid w:val="00D42087"/>
    <w:rsid w:val="00D42123"/>
    <w:rsid w:val="00D421DB"/>
    <w:rsid w:val="00D4233A"/>
    <w:rsid w:val="00D4240F"/>
    <w:rsid w:val="00D42484"/>
    <w:rsid w:val="00D424D9"/>
    <w:rsid w:val="00D42573"/>
    <w:rsid w:val="00D4280A"/>
    <w:rsid w:val="00D4286C"/>
    <w:rsid w:val="00D42AEF"/>
    <w:rsid w:val="00D42B6E"/>
    <w:rsid w:val="00D42C4B"/>
    <w:rsid w:val="00D42CE3"/>
    <w:rsid w:val="00D42D11"/>
    <w:rsid w:val="00D431BA"/>
    <w:rsid w:val="00D43284"/>
    <w:rsid w:val="00D432D3"/>
    <w:rsid w:val="00D43339"/>
    <w:rsid w:val="00D4338A"/>
    <w:rsid w:val="00D433F1"/>
    <w:rsid w:val="00D43518"/>
    <w:rsid w:val="00D43682"/>
    <w:rsid w:val="00D4371B"/>
    <w:rsid w:val="00D43720"/>
    <w:rsid w:val="00D43740"/>
    <w:rsid w:val="00D43744"/>
    <w:rsid w:val="00D43D15"/>
    <w:rsid w:val="00D43DDA"/>
    <w:rsid w:val="00D43F3E"/>
    <w:rsid w:val="00D43FA9"/>
    <w:rsid w:val="00D44030"/>
    <w:rsid w:val="00D4403F"/>
    <w:rsid w:val="00D44173"/>
    <w:rsid w:val="00D441B7"/>
    <w:rsid w:val="00D4435F"/>
    <w:rsid w:val="00D445FD"/>
    <w:rsid w:val="00D44608"/>
    <w:rsid w:val="00D44665"/>
    <w:rsid w:val="00D4483C"/>
    <w:rsid w:val="00D44C44"/>
    <w:rsid w:val="00D44DA0"/>
    <w:rsid w:val="00D452BF"/>
    <w:rsid w:val="00D45328"/>
    <w:rsid w:val="00D45415"/>
    <w:rsid w:val="00D45442"/>
    <w:rsid w:val="00D45494"/>
    <w:rsid w:val="00D454F6"/>
    <w:rsid w:val="00D455B7"/>
    <w:rsid w:val="00D455FE"/>
    <w:rsid w:val="00D4566F"/>
    <w:rsid w:val="00D4569E"/>
    <w:rsid w:val="00D4571E"/>
    <w:rsid w:val="00D45721"/>
    <w:rsid w:val="00D4587D"/>
    <w:rsid w:val="00D45913"/>
    <w:rsid w:val="00D45AAA"/>
    <w:rsid w:val="00D45AB2"/>
    <w:rsid w:val="00D45C4D"/>
    <w:rsid w:val="00D45D04"/>
    <w:rsid w:val="00D45DF5"/>
    <w:rsid w:val="00D4618D"/>
    <w:rsid w:val="00D46245"/>
    <w:rsid w:val="00D46311"/>
    <w:rsid w:val="00D46377"/>
    <w:rsid w:val="00D4646A"/>
    <w:rsid w:val="00D4665B"/>
    <w:rsid w:val="00D46667"/>
    <w:rsid w:val="00D466E0"/>
    <w:rsid w:val="00D466FA"/>
    <w:rsid w:val="00D4683F"/>
    <w:rsid w:val="00D468C6"/>
    <w:rsid w:val="00D4692F"/>
    <w:rsid w:val="00D4694F"/>
    <w:rsid w:val="00D46C7F"/>
    <w:rsid w:val="00D46CF5"/>
    <w:rsid w:val="00D46E12"/>
    <w:rsid w:val="00D46E87"/>
    <w:rsid w:val="00D46F4B"/>
    <w:rsid w:val="00D4708E"/>
    <w:rsid w:val="00D47114"/>
    <w:rsid w:val="00D47542"/>
    <w:rsid w:val="00D47729"/>
    <w:rsid w:val="00D4775B"/>
    <w:rsid w:val="00D4779F"/>
    <w:rsid w:val="00D477E7"/>
    <w:rsid w:val="00D4788A"/>
    <w:rsid w:val="00D478D9"/>
    <w:rsid w:val="00D47973"/>
    <w:rsid w:val="00D47A7F"/>
    <w:rsid w:val="00D47BC4"/>
    <w:rsid w:val="00D47D2F"/>
    <w:rsid w:val="00D47D73"/>
    <w:rsid w:val="00D5027F"/>
    <w:rsid w:val="00D504D5"/>
    <w:rsid w:val="00D5067F"/>
    <w:rsid w:val="00D507CE"/>
    <w:rsid w:val="00D50A68"/>
    <w:rsid w:val="00D50B21"/>
    <w:rsid w:val="00D50C57"/>
    <w:rsid w:val="00D50E1A"/>
    <w:rsid w:val="00D50E45"/>
    <w:rsid w:val="00D51000"/>
    <w:rsid w:val="00D5109C"/>
    <w:rsid w:val="00D51159"/>
    <w:rsid w:val="00D5121F"/>
    <w:rsid w:val="00D5132D"/>
    <w:rsid w:val="00D51710"/>
    <w:rsid w:val="00D51C40"/>
    <w:rsid w:val="00D51DB2"/>
    <w:rsid w:val="00D51DE9"/>
    <w:rsid w:val="00D51DF0"/>
    <w:rsid w:val="00D51E07"/>
    <w:rsid w:val="00D51EB9"/>
    <w:rsid w:val="00D51EF7"/>
    <w:rsid w:val="00D51F27"/>
    <w:rsid w:val="00D51FB2"/>
    <w:rsid w:val="00D521C2"/>
    <w:rsid w:val="00D5220A"/>
    <w:rsid w:val="00D52372"/>
    <w:rsid w:val="00D5240C"/>
    <w:rsid w:val="00D52442"/>
    <w:rsid w:val="00D52526"/>
    <w:rsid w:val="00D52532"/>
    <w:rsid w:val="00D52630"/>
    <w:rsid w:val="00D5267B"/>
    <w:rsid w:val="00D52688"/>
    <w:rsid w:val="00D526BE"/>
    <w:rsid w:val="00D52779"/>
    <w:rsid w:val="00D528DE"/>
    <w:rsid w:val="00D529AC"/>
    <w:rsid w:val="00D529C6"/>
    <w:rsid w:val="00D52AB7"/>
    <w:rsid w:val="00D52DD0"/>
    <w:rsid w:val="00D52EE6"/>
    <w:rsid w:val="00D52F07"/>
    <w:rsid w:val="00D52F8F"/>
    <w:rsid w:val="00D53008"/>
    <w:rsid w:val="00D53074"/>
    <w:rsid w:val="00D530C0"/>
    <w:rsid w:val="00D530F6"/>
    <w:rsid w:val="00D535F8"/>
    <w:rsid w:val="00D53B32"/>
    <w:rsid w:val="00D53E8A"/>
    <w:rsid w:val="00D53EA6"/>
    <w:rsid w:val="00D53F2D"/>
    <w:rsid w:val="00D53F45"/>
    <w:rsid w:val="00D53FDB"/>
    <w:rsid w:val="00D5411F"/>
    <w:rsid w:val="00D541D4"/>
    <w:rsid w:val="00D54233"/>
    <w:rsid w:val="00D54579"/>
    <w:rsid w:val="00D545D2"/>
    <w:rsid w:val="00D545EF"/>
    <w:rsid w:val="00D5461D"/>
    <w:rsid w:val="00D54793"/>
    <w:rsid w:val="00D547F4"/>
    <w:rsid w:val="00D54882"/>
    <w:rsid w:val="00D54BDD"/>
    <w:rsid w:val="00D54C03"/>
    <w:rsid w:val="00D55146"/>
    <w:rsid w:val="00D55239"/>
    <w:rsid w:val="00D552E6"/>
    <w:rsid w:val="00D552F2"/>
    <w:rsid w:val="00D55473"/>
    <w:rsid w:val="00D554D9"/>
    <w:rsid w:val="00D55984"/>
    <w:rsid w:val="00D559DA"/>
    <w:rsid w:val="00D55C3C"/>
    <w:rsid w:val="00D55C77"/>
    <w:rsid w:val="00D55DE6"/>
    <w:rsid w:val="00D55F75"/>
    <w:rsid w:val="00D560C4"/>
    <w:rsid w:val="00D56233"/>
    <w:rsid w:val="00D56552"/>
    <w:rsid w:val="00D5657C"/>
    <w:rsid w:val="00D56680"/>
    <w:rsid w:val="00D56687"/>
    <w:rsid w:val="00D566F4"/>
    <w:rsid w:val="00D5678F"/>
    <w:rsid w:val="00D567C3"/>
    <w:rsid w:val="00D56B19"/>
    <w:rsid w:val="00D56C3D"/>
    <w:rsid w:val="00D56D1D"/>
    <w:rsid w:val="00D57074"/>
    <w:rsid w:val="00D5719A"/>
    <w:rsid w:val="00D57391"/>
    <w:rsid w:val="00D573D2"/>
    <w:rsid w:val="00D5743A"/>
    <w:rsid w:val="00D57497"/>
    <w:rsid w:val="00D574FF"/>
    <w:rsid w:val="00D5761E"/>
    <w:rsid w:val="00D5766A"/>
    <w:rsid w:val="00D5778D"/>
    <w:rsid w:val="00D577D2"/>
    <w:rsid w:val="00D57C12"/>
    <w:rsid w:val="00D57F9C"/>
    <w:rsid w:val="00D60372"/>
    <w:rsid w:val="00D604D7"/>
    <w:rsid w:val="00D606C8"/>
    <w:rsid w:val="00D609CA"/>
    <w:rsid w:val="00D60C1D"/>
    <w:rsid w:val="00D60C40"/>
    <w:rsid w:val="00D60C60"/>
    <w:rsid w:val="00D61100"/>
    <w:rsid w:val="00D617D6"/>
    <w:rsid w:val="00D617F1"/>
    <w:rsid w:val="00D61853"/>
    <w:rsid w:val="00D618EB"/>
    <w:rsid w:val="00D61AF2"/>
    <w:rsid w:val="00D61C0C"/>
    <w:rsid w:val="00D61C16"/>
    <w:rsid w:val="00D61DDB"/>
    <w:rsid w:val="00D6207A"/>
    <w:rsid w:val="00D621F5"/>
    <w:rsid w:val="00D62327"/>
    <w:rsid w:val="00D62338"/>
    <w:rsid w:val="00D62367"/>
    <w:rsid w:val="00D623B8"/>
    <w:rsid w:val="00D6254A"/>
    <w:rsid w:val="00D625C9"/>
    <w:rsid w:val="00D62639"/>
    <w:rsid w:val="00D6274D"/>
    <w:rsid w:val="00D627A7"/>
    <w:rsid w:val="00D627AE"/>
    <w:rsid w:val="00D629F0"/>
    <w:rsid w:val="00D62B4A"/>
    <w:rsid w:val="00D62BAE"/>
    <w:rsid w:val="00D62BD9"/>
    <w:rsid w:val="00D62BDF"/>
    <w:rsid w:val="00D62BE4"/>
    <w:rsid w:val="00D62E64"/>
    <w:rsid w:val="00D62FA4"/>
    <w:rsid w:val="00D6315B"/>
    <w:rsid w:val="00D631FB"/>
    <w:rsid w:val="00D6322B"/>
    <w:rsid w:val="00D632DB"/>
    <w:rsid w:val="00D633CD"/>
    <w:rsid w:val="00D6346D"/>
    <w:rsid w:val="00D63505"/>
    <w:rsid w:val="00D63660"/>
    <w:rsid w:val="00D636B1"/>
    <w:rsid w:val="00D636C6"/>
    <w:rsid w:val="00D636E6"/>
    <w:rsid w:val="00D63A98"/>
    <w:rsid w:val="00D63CFF"/>
    <w:rsid w:val="00D63E38"/>
    <w:rsid w:val="00D6405A"/>
    <w:rsid w:val="00D641F8"/>
    <w:rsid w:val="00D64271"/>
    <w:rsid w:val="00D6427B"/>
    <w:rsid w:val="00D645E8"/>
    <w:rsid w:val="00D64769"/>
    <w:rsid w:val="00D64877"/>
    <w:rsid w:val="00D648FB"/>
    <w:rsid w:val="00D64A25"/>
    <w:rsid w:val="00D64B27"/>
    <w:rsid w:val="00D64BAC"/>
    <w:rsid w:val="00D64C08"/>
    <w:rsid w:val="00D64E93"/>
    <w:rsid w:val="00D6510B"/>
    <w:rsid w:val="00D651C3"/>
    <w:rsid w:val="00D652F0"/>
    <w:rsid w:val="00D65309"/>
    <w:rsid w:val="00D6537F"/>
    <w:rsid w:val="00D65485"/>
    <w:rsid w:val="00D65599"/>
    <w:rsid w:val="00D656BC"/>
    <w:rsid w:val="00D656F4"/>
    <w:rsid w:val="00D65A14"/>
    <w:rsid w:val="00D65B59"/>
    <w:rsid w:val="00D65F15"/>
    <w:rsid w:val="00D6641A"/>
    <w:rsid w:val="00D66478"/>
    <w:rsid w:val="00D66739"/>
    <w:rsid w:val="00D6684D"/>
    <w:rsid w:val="00D6689E"/>
    <w:rsid w:val="00D66BBE"/>
    <w:rsid w:val="00D66C5A"/>
    <w:rsid w:val="00D66D08"/>
    <w:rsid w:val="00D66EDF"/>
    <w:rsid w:val="00D66FF7"/>
    <w:rsid w:val="00D6706E"/>
    <w:rsid w:val="00D670CA"/>
    <w:rsid w:val="00D67179"/>
    <w:rsid w:val="00D671D5"/>
    <w:rsid w:val="00D672D6"/>
    <w:rsid w:val="00D6740A"/>
    <w:rsid w:val="00D6740F"/>
    <w:rsid w:val="00D675AA"/>
    <w:rsid w:val="00D67832"/>
    <w:rsid w:val="00D6792B"/>
    <w:rsid w:val="00D67C73"/>
    <w:rsid w:val="00D67C9F"/>
    <w:rsid w:val="00D67CB4"/>
    <w:rsid w:val="00D67CCB"/>
    <w:rsid w:val="00D67D81"/>
    <w:rsid w:val="00D67DA6"/>
    <w:rsid w:val="00D67EA6"/>
    <w:rsid w:val="00D6A7EB"/>
    <w:rsid w:val="00D70077"/>
    <w:rsid w:val="00D70272"/>
    <w:rsid w:val="00D702B6"/>
    <w:rsid w:val="00D702CD"/>
    <w:rsid w:val="00D702D1"/>
    <w:rsid w:val="00D704A5"/>
    <w:rsid w:val="00D704E7"/>
    <w:rsid w:val="00D7062D"/>
    <w:rsid w:val="00D70896"/>
    <w:rsid w:val="00D70987"/>
    <w:rsid w:val="00D70AD0"/>
    <w:rsid w:val="00D70E6B"/>
    <w:rsid w:val="00D710AB"/>
    <w:rsid w:val="00D710E0"/>
    <w:rsid w:val="00D712AB"/>
    <w:rsid w:val="00D71310"/>
    <w:rsid w:val="00D714E5"/>
    <w:rsid w:val="00D7168D"/>
    <w:rsid w:val="00D7175B"/>
    <w:rsid w:val="00D718B7"/>
    <w:rsid w:val="00D71961"/>
    <w:rsid w:val="00D719DE"/>
    <w:rsid w:val="00D71BA4"/>
    <w:rsid w:val="00D71E37"/>
    <w:rsid w:val="00D720CE"/>
    <w:rsid w:val="00D72336"/>
    <w:rsid w:val="00D7240D"/>
    <w:rsid w:val="00D726A6"/>
    <w:rsid w:val="00D72773"/>
    <w:rsid w:val="00D728AD"/>
    <w:rsid w:val="00D72AF6"/>
    <w:rsid w:val="00D72B76"/>
    <w:rsid w:val="00D72EBB"/>
    <w:rsid w:val="00D7305E"/>
    <w:rsid w:val="00D732A3"/>
    <w:rsid w:val="00D732B7"/>
    <w:rsid w:val="00D733BF"/>
    <w:rsid w:val="00D73433"/>
    <w:rsid w:val="00D73599"/>
    <w:rsid w:val="00D735B2"/>
    <w:rsid w:val="00D73743"/>
    <w:rsid w:val="00D7374E"/>
    <w:rsid w:val="00D73756"/>
    <w:rsid w:val="00D73A02"/>
    <w:rsid w:val="00D73C9C"/>
    <w:rsid w:val="00D73DF3"/>
    <w:rsid w:val="00D7411E"/>
    <w:rsid w:val="00D742F3"/>
    <w:rsid w:val="00D74340"/>
    <w:rsid w:val="00D746BC"/>
    <w:rsid w:val="00D7481E"/>
    <w:rsid w:val="00D74ADA"/>
    <w:rsid w:val="00D74AE2"/>
    <w:rsid w:val="00D74B1C"/>
    <w:rsid w:val="00D74DC9"/>
    <w:rsid w:val="00D74EE3"/>
    <w:rsid w:val="00D74EF9"/>
    <w:rsid w:val="00D74F94"/>
    <w:rsid w:val="00D74FAE"/>
    <w:rsid w:val="00D750BD"/>
    <w:rsid w:val="00D751BD"/>
    <w:rsid w:val="00D751FD"/>
    <w:rsid w:val="00D7528E"/>
    <w:rsid w:val="00D7558F"/>
    <w:rsid w:val="00D75697"/>
    <w:rsid w:val="00D757DB"/>
    <w:rsid w:val="00D75BC4"/>
    <w:rsid w:val="00D75EA3"/>
    <w:rsid w:val="00D75F42"/>
    <w:rsid w:val="00D76011"/>
    <w:rsid w:val="00D76210"/>
    <w:rsid w:val="00D76244"/>
    <w:rsid w:val="00D76401"/>
    <w:rsid w:val="00D76629"/>
    <w:rsid w:val="00D767C0"/>
    <w:rsid w:val="00D768A5"/>
    <w:rsid w:val="00D7693F"/>
    <w:rsid w:val="00D769A7"/>
    <w:rsid w:val="00D76A82"/>
    <w:rsid w:val="00D76AB5"/>
    <w:rsid w:val="00D76BAA"/>
    <w:rsid w:val="00D76BC1"/>
    <w:rsid w:val="00D76C05"/>
    <w:rsid w:val="00D76CB3"/>
    <w:rsid w:val="00D76F6B"/>
    <w:rsid w:val="00D76F81"/>
    <w:rsid w:val="00D7702C"/>
    <w:rsid w:val="00D770E5"/>
    <w:rsid w:val="00D7716E"/>
    <w:rsid w:val="00D77230"/>
    <w:rsid w:val="00D77405"/>
    <w:rsid w:val="00D77592"/>
    <w:rsid w:val="00D7765E"/>
    <w:rsid w:val="00D77696"/>
    <w:rsid w:val="00D776CF"/>
    <w:rsid w:val="00D77AAC"/>
    <w:rsid w:val="00D77AFC"/>
    <w:rsid w:val="00D77B29"/>
    <w:rsid w:val="00D77CB1"/>
    <w:rsid w:val="00D7D5AD"/>
    <w:rsid w:val="00D80204"/>
    <w:rsid w:val="00D80454"/>
    <w:rsid w:val="00D80689"/>
    <w:rsid w:val="00D808ED"/>
    <w:rsid w:val="00D808F2"/>
    <w:rsid w:val="00D8095A"/>
    <w:rsid w:val="00D80A41"/>
    <w:rsid w:val="00D80D9B"/>
    <w:rsid w:val="00D80DF4"/>
    <w:rsid w:val="00D81099"/>
    <w:rsid w:val="00D810CE"/>
    <w:rsid w:val="00D81164"/>
    <w:rsid w:val="00D813C4"/>
    <w:rsid w:val="00D813EF"/>
    <w:rsid w:val="00D814CB"/>
    <w:rsid w:val="00D81541"/>
    <w:rsid w:val="00D8163E"/>
    <w:rsid w:val="00D81DB1"/>
    <w:rsid w:val="00D81FE9"/>
    <w:rsid w:val="00D8203D"/>
    <w:rsid w:val="00D82089"/>
    <w:rsid w:val="00D820E8"/>
    <w:rsid w:val="00D820F9"/>
    <w:rsid w:val="00D82105"/>
    <w:rsid w:val="00D8215F"/>
    <w:rsid w:val="00D82283"/>
    <w:rsid w:val="00D823D7"/>
    <w:rsid w:val="00D82502"/>
    <w:rsid w:val="00D82563"/>
    <w:rsid w:val="00D82744"/>
    <w:rsid w:val="00D82777"/>
    <w:rsid w:val="00D82898"/>
    <w:rsid w:val="00D82924"/>
    <w:rsid w:val="00D82972"/>
    <w:rsid w:val="00D82999"/>
    <w:rsid w:val="00D829BD"/>
    <w:rsid w:val="00D82A1C"/>
    <w:rsid w:val="00D82BA0"/>
    <w:rsid w:val="00D82D7F"/>
    <w:rsid w:val="00D82DA8"/>
    <w:rsid w:val="00D82DAC"/>
    <w:rsid w:val="00D82FFD"/>
    <w:rsid w:val="00D8300C"/>
    <w:rsid w:val="00D831D9"/>
    <w:rsid w:val="00D83312"/>
    <w:rsid w:val="00D83387"/>
    <w:rsid w:val="00D83619"/>
    <w:rsid w:val="00D837CF"/>
    <w:rsid w:val="00D8385D"/>
    <w:rsid w:val="00D839DA"/>
    <w:rsid w:val="00D83A4C"/>
    <w:rsid w:val="00D83BD1"/>
    <w:rsid w:val="00D83D00"/>
    <w:rsid w:val="00D83D79"/>
    <w:rsid w:val="00D83DD0"/>
    <w:rsid w:val="00D83DF1"/>
    <w:rsid w:val="00D83E9D"/>
    <w:rsid w:val="00D83ECB"/>
    <w:rsid w:val="00D83FB8"/>
    <w:rsid w:val="00D84104"/>
    <w:rsid w:val="00D841FA"/>
    <w:rsid w:val="00D8448A"/>
    <w:rsid w:val="00D844FA"/>
    <w:rsid w:val="00D844FC"/>
    <w:rsid w:val="00D84537"/>
    <w:rsid w:val="00D847EA"/>
    <w:rsid w:val="00D84983"/>
    <w:rsid w:val="00D849E5"/>
    <w:rsid w:val="00D84CE2"/>
    <w:rsid w:val="00D84F85"/>
    <w:rsid w:val="00D84FC9"/>
    <w:rsid w:val="00D84FDE"/>
    <w:rsid w:val="00D85193"/>
    <w:rsid w:val="00D85225"/>
    <w:rsid w:val="00D852C0"/>
    <w:rsid w:val="00D853D0"/>
    <w:rsid w:val="00D855C0"/>
    <w:rsid w:val="00D8574F"/>
    <w:rsid w:val="00D85899"/>
    <w:rsid w:val="00D858E9"/>
    <w:rsid w:val="00D85B23"/>
    <w:rsid w:val="00D85D57"/>
    <w:rsid w:val="00D85EA3"/>
    <w:rsid w:val="00D85FFD"/>
    <w:rsid w:val="00D86062"/>
    <w:rsid w:val="00D861E5"/>
    <w:rsid w:val="00D863A0"/>
    <w:rsid w:val="00D86462"/>
    <w:rsid w:val="00D864EA"/>
    <w:rsid w:val="00D86540"/>
    <w:rsid w:val="00D865B0"/>
    <w:rsid w:val="00D868B7"/>
    <w:rsid w:val="00D86913"/>
    <w:rsid w:val="00D86955"/>
    <w:rsid w:val="00D86AD1"/>
    <w:rsid w:val="00D86B0C"/>
    <w:rsid w:val="00D86C8B"/>
    <w:rsid w:val="00D86CF3"/>
    <w:rsid w:val="00D8700E"/>
    <w:rsid w:val="00D870BD"/>
    <w:rsid w:val="00D8714B"/>
    <w:rsid w:val="00D872CF"/>
    <w:rsid w:val="00D873B1"/>
    <w:rsid w:val="00D8746F"/>
    <w:rsid w:val="00D8749C"/>
    <w:rsid w:val="00D87510"/>
    <w:rsid w:val="00D87936"/>
    <w:rsid w:val="00D87A0F"/>
    <w:rsid w:val="00D87A6D"/>
    <w:rsid w:val="00D87ABE"/>
    <w:rsid w:val="00D87AF6"/>
    <w:rsid w:val="00D87B3D"/>
    <w:rsid w:val="00D87BD0"/>
    <w:rsid w:val="00D87C54"/>
    <w:rsid w:val="00D87CE9"/>
    <w:rsid w:val="00D87DD8"/>
    <w:rsid w:val="00D87F2A"/>
    <w:rsid w:val="00D90103"/>
    <w:rsid w:val="00D9013A"/>
    <w:rsid w:val="00D90591"/>
    <w:rsid w:val="00D90647"/>
    <w:rsid w:val="00D906FE"/>
    <w:rsid w:val="00D90B81"/>
    <w:rsid w:val="00D90C07"/>
    <w:rsid w:val="00D90E12"/>
    <w:rsid w:val="00D90F20"/>
    <w:rsid w:val="00D9118C"/>
    <w:rsid w:val="00D91245"/>
    <w:rsid w:val="00D91313"/>
    <w:rsid w:val="00D913AD"/>
    <w:rsid w:val="00D91761"/>
    <w:rsid w:val="00D91766"/>
    <w:rsid w:val="00D91791"/>
    <w:rsid w:val="00D91A3C"/>
    <w:rsid w:val="00D91A3E"/>
    <w:rsid w:val="00D91C7D"/>
    <w:rsid w:val="00D91D47"/>
    <w:rsid w:val="00D91DBA"/>
    <w:rsid w:val="00D91DC2"/>
    <w:rsid w:val="00D91ED1"/>
    <w:rsid w:val="00D9269E"/>
    <w:rsid w:val="00D92748"/>
    <w:rsid w:val="00D92A2A"/>
    <w:rsid w:val="00D92B07"/>
    <w:rsid w:val="00D92B6E"/>
    <w:rsid w:val="00D92B7D"/>
    <w:rsid w:val="00D92B96"/>
    <w:rsid w:val="00D92C93"/>
    <w:rsid w:val="00D92D4D"/>
    <w:rsid w:val="00D92D52"/>
    <w:rsid w:val="00D92D5D"/>
    <w:rsid w:val="00D93277"/>
    <w:rsid w:val="00D9330B"/>
    <w:rsid w:val="00D93325"/>
    <w:rsid w:val="00D933DF"/>
    <w:rsid w:val="00D9341B"/>
    <w:rsid w:val="00D9365B"/>
    <w:rsid w:val="00D9369D"/>
    <w:rsid w:val="00D9372D"/>
    <w:rsid w:val="00D93773"/>
    <w:rsid w:val="00D9377D"/>
    <w:rsid w:val="00D93A3E"/>
    <w:rsid w:val="00D93B95"/>
    <w:rsid w:val="00D93CDE"/>
    <w:rsid w:val="00D93D0A"/>
    <w:rsid w:val="00D93DAA"/>
    <w:rsid w:val="00D93DCF"/>
    <w:rsid w:val="00D94068"/>
    <w:rsid w:val="00D94126"/>
    <w:rsid w:val="00D941A8"/>
    <w:rsid w:val="00D94227"/>
    <w:rsid w:val="00D94376"/>
    <w:rsid w:val="00D9439E"/>
    <w:rsid w:val="00D943C0"/>
    <w:rsid w:val="00D943C4"/>
    <w:rsid w:val="00D94690"/>
    <w:rsid w:val="00D947B1"/>
    <w:rsid w:val="00D9484E"/>
    <w:rsid w:val="00D94A24"/>
    <w:rsid w:val="00D94B53"/>
    <w:rsid w:val="00D94C85"/>
    <w:rsid w:val="00D94CB7"/>
    <w:rsid w:val="00D94DAA"/>
    <w:rsid w:val="00D95075"/>
    <w:rsid w:val="00D95158"/>
    <w:rsid w:val="00D9522D"/>
    <w:rsid w:val="00D953D0"/>
    <w:rsid w:val="00D955AF"/>
    <w:rsid w:val="00D95659"/>
    <w:rsid w:val="00D958BE"/>
    <w:rsid w:val="00D95A6B"/>
    <w:rsid w:val="00D95B9B"/>
    <w:rsid w:val="00D95CA9"/>
    <w:rsid w:val="00D95FE5"/>
    <w:rsid w:val="00D96001"/>
    <w:rsid w:val="00D9603D"/>
    <w:rsid w:val="00D96120"/>
    <w:rsid w:val="00D962D6"/>
    <w:rsid w:val="00D9643A"/>
    <w:rsid w:val="00D966C6"/>
    <w:rsid w:val="00D966D6"/>
    <w:rsid w:val="00D96708"/>
    <w:rsid w:val="00D96795"/>
    <w:rsid w:val="00D967E9"/>
    <w:rsid w:val="00D9682D"/>
    <w:rsid w:val="00D969D3"/>
    <w:rsid w:val="00D96A78"/>
    <w:rsid w:val="00D96AC1"/>
    <w:rsid w:val="00D96AEB"/>
    <w:rsid w:val="00D96C46"/>
    <w:rsid w:val="00D97026"/>
    <w:rsid w:val="00D974A9"/>
    <w:rsid w:val="00D97A11"/>
    <w:rsid w:val="00D97AE1"/>
    <w:rsid w:val="00D97C93"/>
    <w:rsid w:val="00D97D36"/>
    <w:rsid w:val="00D97DA3"/>
    <w:rsid w:val="00D97DF2"/>
    <w:rsid w:val="00D97E0E"/>
    <w:rsid w:val="00D97ED0"/>
    <w:rsid w:val="00D97FC9"/>
    <w:rsid w:val="00DA0189"/>
    <w:rsid w:val="00DA03FF"/>
    <w:rsid w:val="00DA04B2"/>
    <w:rsid w:val="00DA04DE"/>
    <w:rsid w:val="00DA04E5"/>
    <w:rsid w:val="00DA06DB"/>
    <w:rsid w:val="00DA073B"/>
    <w:rsid w:val="00DA07E9"/>
    <w:rsid w:val="00DA09AD"/>
    <w:rsid w:val="00DA09BA"/>
    <w:rsid w:val="00DA0BB5"/>
    <w:rsid w:val="00DA0CF7"/>
    <w:rsid w:val="00DA0E20"/>
    <w:rsid w:val="00DA0E37"/>
    <w:rsid w:val="00DA0EBD"/>
    <w:rsid w:val="00DA104D"/>
    <w:rsid w:val="00DA1082"/>
    <w:rsid w:val="00DA132C"/>
    <w:rsid w:val="00DA13A2"/>
    <w:rsid w:val="00DA13AD"/>
    <w:rsid w:val="00DA143F"/>
    <w:rsid w:val="00DA14A6"/>
    <w:rsid w:val="00DA14D4"/>
    <w:rsid w:val="00DA14F7"/>
    <w:rsid w:val="00DA1520"/>
    <w:rsid w:val="00DA16F5"/>
    <w:rsid w:val="00DA173F"/>
    <w:rsid w:val="00DA17AB"/>
    <w:rsid w:val="00DA194E"/>
    <w:rsid w:val="00DA19BF"/>
    <w:rsid w:val="00DA1A67"/>
    <w:rsid w:val="00DA1B16"/>
    <w:rsid w:val="00DA1BC6"/>
    <w:rsid w:val="00DA1C06"/>
    <w:rsid w:val="00DA1C49"/>
    <w:rsid w:val="00DA1DB1"/>
    <w:rsid w:val="00DA20AD"/>
    <w:rsid w:val="00DA2373"/>
    <w:rsid w:val="00DA25C2"/>
    <w:rsid w:val="00DA2786"/>
    <w:rsid w:val="00DA27C5"/>
    <w:rsid w:val="00DA286A"/>
    <w:rsid w:val="00DA29CB"/>
    <w:rsid w:val="00DA2A67"/>
    <w:rsid w:val="00DA2A7A"/>
    <w:rsid w:val="00DA2AEA"/>
    <w:rsid w:val="00DA2B1C"/>
    <w:rsid w:val="00DA2B29"/>
    <w:rsid w:val="00DA2EC5"/>
    <w:rsid w:val="00DA304E"/>
    <w:rsid w:val="00DA3220"/>
    <w:rsid w:val="00DA339D"/>
    <w:rsid w:val="00DA33D7"/>
    <w:rsid w:val="00DA34A7"/>
    <w:rsid w:val="00DA34B2"/>
    <w:rsid w:val="00DA34EB"/>
    <w:rsid w:val="00DA361A"/>
    <w:rsid w:val="00DA36AC"/>
    <w:rsid w:val="00DA378E"/>
    <w:rsid w:val="00DA383F"/>
    <w:rsid w:val="00DA39CD"/>
    <w:rsid w:val="00DA3B11"/>
    <w:rsid w:val="00DA3D5D"/>
    <w:rsid w:val="00DA3D7B"/>
    <w:rsid w:val="00DA3E3E"/>
    <w:rsid w:val="00DA3E61"/>
    <w:rsid w:val="00DA3F14"/>
    <w:rsid w:val="00DA3F53"/>
    <w:rsid w:val="00DA3FB8"/>
    <w:rsid w:val="00DA3FD8"/>
    <w:rsid w:val="00DA40D4"/>
    <w:rsid w:val="00DA42E1"/>
    <w:rsid w:val="00DA4630"/>
    <w:rsid w:val="00DA4792"/>
    <w:rsid w:val="00DA47FE"/>
    <w:rsid w:val="00DA4883"/>
    <w:rsid w:val="00DA4A4A"/>
    <w:rsid w:val="00DA4CCE"/>
    <w:rsid w:val="00DA4CD0"/>
    <w:rsid w:val="00DA4CE8"/>
    <w:rsid w:val="00DA506B"/>
    <w:rsid w:val="00DA517C"/>
    <w:rsid w:val="00DA51CB"/>
    <w:rsid w:val="00DA52B8"/>
    <w:rsid w:val="00DA5316"/>
    <w:rsid w:val="00DA5330"/>
    <w:rsid w:val="00DA567B"/>
    <w:rsid w:val="00DA57A0"/>
    <w:rsid w:val="00DA58EB"/>
    <w:rsid w:val="00DA5A58"/>
    <w:rsid w:val="00DA5BB2"/>
    <w:rsid w:val="00DA5C55"/>
    <w:rsid w:val="00DA5E0D"/>
    <w:rsid w:val="00DA5E78"/>
    <w:rsid w:val="00DA5FC9"/>
    <w:rsid w:val="00DA6067"/>
    <w:rsid w:val="00DA6287"/>
    <w:rsid w:val="00DA62EA"/>
    <w:rsid w:val="00DA637E"/>
    <w:rsid w:val="00DA63B3"/>
    <w:rsid w:val="00DA6529"/>
    <w:rsid w:val="00DA6608"/>
    <w:rsid w:val="00DA66AC"/>
    <w:rsid w:val="00DA672D"/>
    <w:rsid w:val="00DA6779"/>
    <w:rsid w:val="00DA679A"/>
    <w:rsid w:val="00DA6874"/>
    <w:rsid w:val="00DA6956"/>
    <w:rsid w:val="00DA6B38"/>
    <w:rsid w:val="00DA6B49"/>
    <w:rsid w:val="00DA6B85"/>
    <w:rsid w:val="00DA6BFD"/>
    <w:rsid w:val="00DA6F48"/>
    <w:rsid w:val="00DA6FAE"/>
    <w:rsid w:val="00DA7110"/>
    <w:rsid w:val="00DA7370"/>
    <w:rsid w:val="00DA7604"/>
    <w:rsid w:val="00DA7B55"/>
    <w:rsid w:val="00DA7BCF"/>
    <w:rsid w:val="00DA7C44"/>
    <w:rsid w:val="00DA7D0D"/>
    <w:rsid w:val="00DA7D39"/>
    <w:rsid w:val="00DA7E14"/>
    <w:rsid w:val="00DA7F41"/>
    <w:rsid w:val="00DB01EA"/>
    <w:rsid w:val="00DB033E"/>
    <w:rsid w:val="00DB0460"/>
    <w:rsid w:val="00DB0617"/>
    <w:rsid w:val="00DB06C8"/>
    <w:rsid w:val="00DB0795"/>
    <w:rsid w:val="00DB08DE"/>
    <w:rsid w:val="00DB090F"/>
    <w:rsid w:val="00DB0911"/>
    <w:rsid w:val="00DB094B"/>
    <w:rsid w:val="00DB0B1D"/>
    <w:rsid w:val="00DB0CFD"/>
    <w:rsid w:val="00DB0DD8"/>
    <w:rsid w:val="00DB0FB8"/>
    <w:rsid w:val="00DB124F"/>
    <w:rsid w:val="00DB125B"/>
    <w:rsid w:val="00DB14CE"/>
    <w:rsid w:val="00DB1553"/>
    <w:rsid w:val="00DB156A"/>
    <w:rsid w:val="00DB1595"/>
    <w:rsid w:val="00DB15A9"/>
    <w:rsid w:val="00DB16D7"/>
    <w:rsid w:val="00DB1726"/>
    <w:rsid w:val="00DB176C"/>
    <w:rsid w:val="00DB17C1"/>
    <w:rsid w:val="00DB17D2"/>
    <w:rsid w:val="00DB187D"/>
    <w:rsid w:val="00DB1A84"/>
    <w:rsid w:val="00DB1C00"/>
    <w:rsid w:val="00DB1DC2"/>
    <w:rsid w:val="00DB1F7C"/>
    <w:rsid w:val="00DB2135"/>
    <w:rsid w:val="00DB221F"/>
    <w:rsid w:val="00DB2260"/>
    <w:rsid w:val="00DB231C"/>
    <w:rsid w:val="00DB2370"/>
    <w:rsid w:val="00DB23AA"/>
    <w:rsid w:val="00DB251E"/>
    <w:rsid w:val="00DB275F"/>
    <w:rsid w:val="00DB283F"/>
    <w:rsid w:val="00DB28F2"/>
    <w:rsid w:val="00DB2AEE"/>
    <w:rsid w:val="00DB2BC0"/>
    <w:rsid w:val="00DB2D9D"/>
    <w:rsid w:val="00DB2F75"/>
    <w:rsid w:val="00DB313E"/>
    <w:rsid w:val="00DB3167"/>
    <w:rsid w:val="00DB32A7"/>
    <w:rsid w:val="00DB3355"/>
    <w:rsid w:val="00DB3385"/>
    <w:rsid w:val="00DB3704"/>
    <w:rsid w:val="00DB3764"/>
    <w:rsid w:val="00DB37D8"/>
    <w:rsid w:val="00DB3A21"/>
    <w:rsid w:val="00DB3ABC"/>
    <w:rsid w:val="00DB4110"/>
    <w:rsid w:val="00DB4233"/>
    <w:rsid w:val="00DB437A"/>
    <w:rsid w:val="00DB4385"/>
    <w:rsid w:val="00DB4454"/>
    <w:rsid w:val="00DB4504"/>
    <w:rsid w:val="00DB453E"/>
    <w:rsid w:val="00DB455A"/>
    <w:rsid w:val="00DB4687"/>
    <w:rsid w:val="00DB4A0B"/>
    <w:rsid w:val="00DB4C96"/>
    <w:rsid w:val="00DB4CFC"/>
    <w:rsid w:val="00DB5313"/>
    <w:rsid w:val="00DB5363"/>
    <w:rsid w:val="00DB54AB"/>
    <w:rsid w:val="00DB54FD"/>
    <w:rsid w:val="00DB5765"/>
    <w:rsid w:val="00DB5769"/>
    <w:rsid w:val="00DB59B2"/>
    <w:rsid w:val="00DB5A33"/>
    <w:rsid w:val="00DB5AB6"/>
    <w:rsid w:val="00DB5B2B"/>
    <w:rsid w:val="00DB5B92"/>
    <w:rsid w:val="00DB5BF5"/>
    <w:rsid w:val="00DB5C26"/>
    <w:rsid w:val="00DB6057"/>
    <w:rsid w:val="00DB60A9"/>
    <w:rsid w:val="00DB612E"/>
    <w:rsid w:val="00DB6152"/>
    <w:rsid w:val="00DB6249"/>
    <w:rsid w:val="00DB640F"/>
    <w:rsid w:val="00DB659D"/>
    <w:rsid w:val="00DB6671"/>
    <w:rsid w:val="00DB6677"/>
    <w:rsid w:val="00DB68CF"/>
    <w:rsid w:val="00DB6963"/>
    <w:rsid w:val="00DB6C8C"/>
    <w:rsid w:val="00DB6E51"/>
    <w:rsid w:val="00DB6E99"/>
    <w:rsid w:val="00DB6F86"/>
    <w:rsid w:val="00DB7021"/>
    <w:rsid w:val="00DB708B"/>
    <w:rsid w:val="00DB722D"/>
    <w:rsid w:val="00DB74A7"/>
    <w:rsid w:val="00DB7586"/>
    <w:rsid w:val="00DB76E4"/>
    <w:rsid w:val="00DB77AE"/>
    <w:rsid w:val="00DB782C"/>
    <w:rsid w:val="00DB79D4"/>
    <w:rsid w:val="00DB7A8C"/>
    <w:rsid w:val="00DB7F4A"/>
    <w:rsid w:val="00DC0060"/>
    <w:rsid w:val="00DC0063"/>
    <w:rsid w:val="00DC00DF"/>
    <w:rsid w:val="00DC0170"/>
    <w:rsid w:val="00DC021E"/>
    <w:rsid w:val="00DC0260"/>
    <w:rsid w:val="00DC05B2"/>
    <w:rsid w:val="00DC0601"/>
    <w:rsid w:val="00DC07DE"/>
    <w:rsid w:val="00DC0AD3"/>
    <w:rsid w:val="00DC0B51"/>
    <w:rsid w:val="00DC0B7E"/>
    <w:rsid w:val="00DC0EA3"/>
    <w:rsid w:val="00DC0F0E"/>
    <w:rsid w:val="00DC0F39"/>
    <w:rsid w:val="00DC0F7D"/>
    <w:rsid w:val="00DC105E"/>
    <w:rsid w:val="00DC1295"/>
    <w:rsid w:val="00DC130E"/>
    <w:rsid w:val="00DC1311"/>
    <w:rsid w:val="00DC1451"/>
    <w:rsid w:val="00DC14DC"/>
    <w:rsid w:val="00DC14EC"/>
    <w:rsid w:val="00DC15BD"/>
    <w:rsid w:val="00DC1691"/>
    <w:rsid w:val="00DC17D4"/>
    <w:rsid w:val="00DC193A"/>
    <w:rsid w:val="00DC19D0"/>
    <w:rsid w:val="00DC1A48"/>
    <w:rsid w:val="00DC1C4B"/>
    <w:rsid w:val="00DC1D13"/>
    <w:rsid w:val="00DC1D1D"/>
    <w:rsid w:val="00DC1F36"/>
    <w:rsid w:val="00DC2053"/>
    <w:rsid w:val="00DC212B"/>
    <w:rsid w:val="00DC2253"/>
    <w:rsid w:val="00DC2376"/>
    <w:rsid w:val="00DC256C"/>
    <w:rsid w:val="00DC2676"/>
    <w:rsid w:val="00DC2783"/>
    <w:rsid w:val="00DC29B0"/>
    <w:rsid w:val="00DC2A66"/>
    <w:rsid w:val="00DC2C86"/>
    <w:rsid w:val="00DC2DBC"/>
    <w:rsid w:val="00DC307F"/>
    <w:rsid w:val="00DC3092"/>
    <w:rsid w:val="00DC31B1"/>
    <w:rsid w:val="00DC3253"/>
    <w:rsid w:val="00DC3343"/>
    <w:rsid w:val="00DC33AC"/>
    <w:rsid w:val="00DC3778"/>
    <w:rsid w:val="00DC39FB"/>
    <w:rsid w:val="00DC3BDE"/>
    <w:rsid w:val="00DC3CA2"/>
    <w:rsid w:val="00DC3D72"/>
    <w:rsid w:val="00DC3D73"/>
    <w:rsid w:val="00DC3D8D"/>
    <w:rsid w:val="00DC3D9B"/>
    <w:rsid w:val="00DC413F"/>
    <w:rsid w:val="00DC4258"/>
    <w:rsid w:val="00DC46D9"/>
    <w:rsid w:val="00DC49CF"/>
    <w:rsid w:val="00DC4BE3"/>
    <w:rsid w:val="00DC4C4D"/>
    <w:rsid w:val="00DC517C"/>
    <w:rsid w:val="00DC541D"/>
    <w:rsid w:val="00DC5431"/>
    <w:rsid w:val="00DC5434"/>
    <w:rsid w:val="00DC552B"/>
    <w:rsid w:val="00DC5737"/>
    <w:rsid w:val="00DC5901"/>
    <w:rsid w:val="00DC5A01"/>
    <w:rsid w:val="00DC5B51"/>
    <w:rsid w:val="00DC5B62"/>
    <w:rsid w:val="00DC5BCF"/>
    <w:rsid w:val="00DC6007"/>
    <w:rsid w:val="00DC603C"/>
    <w:rsid w:val="00DC6268"/>
    <w:rsid w:val="00DC6711"/>
    <w:rsid w:val="00DC6744"/>
    <w:rsid w:val="00DC6B0D"/>
    <w:rsid w:val="00DC6B57"/>
    <w:rsid w:val="00DC6D1C"/>
    <w:rsid w:val="00DC6D40"/>
    <w:rsid w:val="00DC71DB"/>
    <w:rsid w:val="00DC729F"/>
    <w:rsid w:val="00DC740E"/>
    <w:rsid w:val="00DC741E"/>
    <w:rsid w:val="00DC7481"/>
    <w:rsid w:val="00DC749E"/>
    <w:rsid w:val="00DC74E2"/>
    <w:rsid w:val="00DC764F"/>
    <w:rsid w:val="00DC7658"/>
    <w:rsid w:val="00DC76B4"/>
    <w:rsid w:val="00DC78B8"/>
    <w:rsid w:val="00DC7C3F"/>
    <w:rsid w:val="00DC7DF0"/>
    <w:rsid w:val="00DC7F08"/>
    <w:rsid w:val="00DC7FCA"/>
    <w:rsid w:val="00DD00A9"/>
    <w:rsid w:val="00DD01DF"/>
    <w:rsid w:val="00DD0357"/>
    <w:rsid w:val="00DD03FF"/>
    <w:rsid w:val="00DD062F"/>
    <w:rsid w:val="00DD06F6"/>
    <w:rsid w:val="00DD0716"/>
    <w:rsid w:val="00DD07A2"/>
    <w:rsid w:val="00DD07EA"/>
    <w:rsid w:val="00DD0806"/>
    <w:rsid w:val="00DD0836"/>
    <w:rsid w:val="00DD086D"/>
    <w:rsid w:val="00DD091E"/>
    <w:rsid w:val="00DD0D7A"/>
    <w:rsid w:val="00DD0ECA"/>
    <w:rsid w:val="00DD0EDA"/>
    <w:rsid w:val="00DD0F56"/>
    <w:rsid w:val="00DD1076"/>
    <w:rsid w:val="00DD109B"/>
    <w:rsid w:val="00DD1387"/>
    <w:rsid w:val="00DD13AA"/>
    <w:rsid w:val="00DD13EA"/>
    <w:rsid w:val="00DD1418"/>
    <w:rsid w:val="00DD15D4"/>
    <w:rsid w:val="00DD15E7"/>
    <w:rsid w:val="00DD1606"/>
    <w:rsid w:val="00DD1714"/>
    <w:rsid w:val="00DD181C"/>
    <w:rsid w:val="00DD1B0D"/>
    <w:rsid w:val="00DD1C57"/>
    <w:rsid w:val="00DD1E4F"/>
    <w:rsid w:val="00DD1F0C"/>
    <w:rsid w:val="00DD1FDA"/>
    <w:rsid w:val="00DD20CD"/>
    <w:rsid w:val="00DD22DF"/>
    <w:rsid w:val="00DD2359"/>
    <w:rsid w:val="00DD24D9"/>
    <w:rsid w:val="00DD253E"/>
    <w:rsid w:val="00DD271F"/>
    <w:rsid w:val="00DD276C"/>
    <w:rsid w:val="00DD2846"/>
    <w:rsid w:val="00DD28B5"/>
    <w:rsid w:val="00DD29C9"/>
    <w:rsid w:val="00DD2AC9"/>
    <w:rsid w:val="00DD2ACA"/>
    <w:rsid w:val="00DD2B81"/>
    <w:rsid w:val="00DD2BB1"/>
    <w:rsid w:val="00DD2FAE"/>
    <w:rsid w:val="00DD30DC"/>
    <w:rsid w:val="00DD315F"/>
    <w:rsid w:val="00DD319C"/>
    <w:rsid w:val="00DD31A5"/>
    <w:rsid w:val="00DD322E"/>
    <w:rsid w:val="00DD33CD"/>
    <w:rsid w:val="00DD346F"/>
    <w:rsid w:val="00DD361F"/>
    <w:rsid w:val="00DD370A"/>
    <w:rsid w:val="00DD383E"/>
    <w:rsid w:val="00DD3859"/>
    <w:rsid w:val="00DD38AF"/>
    <w:rsid w:val="00DD3954"/>
    <w:rsid w:val="00DD3A5F"/>
    <w:rsid w:val="00DD3A69"/>
    <w:rsid w:val="00DD3BE3"/>
    <w:rsid w:val="00DD3BF2"/>
    <w:rsid w:val="00DD3D16"/>
    <w:rsid w:val="00DD3D19"/>
    <w:rsid w:val="00DD3D47"/>
    <w:rsid w:val="00DD3D6F"/>
    <w:rsid w:val="00DD3DC7"/>
    <w:rsid w:val="00DD3F9C"/>
    <w:rsid w:val="00DD4001"/>
    <w:rsid w:val="00DD407B"/>
    <w:rsid w:val="00DD428F"/>
    <w:rsid w:val="00DD42EB"/>
    <w:rsid w:val="00DD42F2"/>
    <w:rsid w:val="00DD4357"/>
    <w:rsid w:val="00DD442B"/>
    <w:rsid w:val="00DD458B"/>
    <w:rsid w:val="00DD4866"/>
    <w:rsid w:val="00DD49D5"/>
    <w:rsid w:val="00DD4A70"/>
    <w:rsid w:val="00DD4C1D"/>
    <w:rsid w:val="00DD4D50"/>
    <w:rsid w:val="00DD4D8A"/>
    <w:rsid w:val="00DD4EAF"/>
    <w:rsid w:val="00DD4F05"/>
    <w:rsid w:val="00DD4F2F"/>
    <w:rsid w:val="00DD53A4"/>
    <w:rsid w:val="00DD53CA"/>
    <w:rsid w:val="00DD546C"/>
    <w:rsid w:val="00DD5491"/>
    <w:rsid w:val="00DD58FB"/>
    <w:rsid w:val="00DD59FF"/>
    <w:rsid w:val="00DD5A61"/>
    <w:rsid w:val="00DD5BDB"/>
    <w:rsid w:val="00DD5D4D"/>
    <w:rsid w:val="00DD5DCA"/>
    <w:rsid w:val="00DD5F8E"/>
    <w:rsid w:val="00DD5FC5"/>
    <w:rsid w:val="00DD60D2"/>
    <w:rsid w:val="00DD60EB"/>
    <w:rsid w:val="00DD6318"/>
    <w:rsid w:val="00DD63DB"/>
    <w:rsid w:val="00DD63EC"/>
    <w:rsid w:val="00DD64EC"/>
    <w:rsid w:val="00DD65AD"/>
    <w:rsid w:val="00DD6751"/>
    <w:rsid w:val="00DD6784"/>
    <w:rsid w:val="00DD67F7"/>
    <w:rsid w:val="00DD67FD"/>
    <w:rsid w:val="00DD6866"/>
    <w:rsid w:val="00DD6B59"/>
    <w:rsid w:val="00DD6B6A"/>
    <w:rsid w:val="00DD6B72"/>
    <w:rsid w:val="00DD6C65"/>
    <w:rsid w:val="00DD6DDC"/>
    <w:rsid w:val="00DD6DEC"/>
    <w:rsid w:val="00DD7123"/>
    <w:rsid w:val="00DD7145"/>
    <w:rsid w:val="00DD72CF"/>
    <w:rsid w:val="00DD78B9"/>
    <w:rsid w:val="00DD7A08"/>
    <w:rsid w:val="00DD7B1B"/>
    <w:rsid w:val="00DD7CE4"/>
    <w:rsid w:val="00DD7EFD"/>
    <w:rsid w:val="00DD7FD9"/>
    <w:rsid w:val="00DE0078"/>
    <w:rsid w:val="00DE0468"/>
    <w:rsid w:val="00DE0496"/>
    <w:rsid w:val="00DE054C"/>
    <w:rsid w:val="00DE07B2"/>
    <w:rsid w:val="00DE092F"/>
    <w:rsid w:val="00DE0957"/>
    <w:rsid w:val="00DE0A8B"/>
    <w:rsid w:val="00DE0B77"/>
    <w:rsid w:val="00DE0BDB"/>
    <w:rsid w:val="00DE0D3F"/>
    <w:rsid w:val="00DE0D43"/>
    <w:rsid w:val="00DE112E"/>
    <w:rsid w:val="00DE1145"/>
    <w:rsid w:val="00DE11F2"/>
    <w:rsid w:val="00DE14C5"/>
    <w:rsid w:val="00DE151F"/>
    <w:rsid w:val="00DE1747"/>
    <w:rsid w:val="00DE1789"/>
    <w:rsid w:val="00DE1800"/>
    <w:rsid w:val="00DE1884"/>
    <w:rsid w:val="00DE1CA8"/>
    <w:rsid w:val="00DE1DC7"/>
    <w:rsid w:val="00DE1E61"/>
    <w:rsid w:val="00DE1F35"/>
    <w:rsid w:val="00DE2061"/>
    <w:rsid w:val="00DE207F"/>
    <w:rsid w:val="00DE208C"/>
    <w:rsid w:val="00DE21AB"/>
    <w:rsid w:val="00DE220E"/>
    <w:rsid w:val="00DE2290"/>
    <w:rsid w:val="00DE2409"/>
    <w:rsid w:val="00DE2462"/>
    <w:rsid w:val="00DE2621"/>
    <w:rsid w:val="00DE291D"/>
    <w:rsid w:val="00DE294E"/>
    <w:rsid w:val="00DE29C2"/>
    <w:rsid w:val="00DE2A0D"/>
    <w:rsid w:val="00DE2ADE"/>
    <w:rsid w:val="00DE2B32"/>
    <w:rsid w:val="00DE2C53"/>
    <w:rsid w:val="00DE2D65"/>
    <w:rsid w:val="00DE2F75"/>
    <w:rsid w:val="00DE2FE4"/>
    <w:rsid w:val="00DE3193"/>
    <w:rsid w:val="00DE324E"/>
    <w:rsid w:val="00DE33CD"/>
    <w:rsid w:val="00DE33EA"/>
    <w:rsid w:val="00DE36BF"/>
    <w:rsid w:val="00DE3913"/>
    <w:rsid w:val="00DE3A14"/>
    <w:rsid w:val="00DE3A63"/>
    <w:rsid w:val="00DE3B06"/>
    <w:rsid w:val="00DE3B6E"/>
    <w:rsid w:val="00DE3D4A"/>
    <w:rsid w:val="00DE3E1F"/>
    <w:rsid w:val="00DE3E29"/>
    <w:rsid w:val="00DE3E72"/>
    <w:rsid w:val="00DE3E7D"/>
    <w:rsid w:val="00DE3EF6"/>
    <w:rsid w:val="00DE40CC"/>
    <w:rsid w:val="00DE4172"/>
    <w:rsid w:val="00DE4CB7"/>
    <w:rsid w:val="00DE4CC5"/>
    <w:rsid w:val="00DE4DFD"/>
    <w:rsid w:val="00DE4F4A"/>
    <w:rsid w:val="00DE55BF"/>
    <w:rsid w:val="00DE55CC"/>
    <w:rsid w:val="00DE579D"/>
    <w:rsid w:val="00DE58E6"/>
    <w:rsid w:val="00DE5A31"/>
    <w:rsid w:val="00DE5A5B"/>
    <w:rsid w:val="00DE5B1F"/>
    <w:rsid w:val="00DE5B93"/>
    <w:rsid w:val="00DE5BAA"/>
    <w:rsid w:val="00DE5CA7"/>
    <w:rsid w:val="00DE5F42"/>
    <w:rsid w:val="00DE5F52"/>
    <w:rsid w:val="00DE5F7B"/>
    <w:rsid w:val="00DE6024"/>
    <w:rsid w:val="00DE624D"/>
    <w:rsid w:val="00DE6387"/>
    <w:rsid w:val="00DE6589"/>
    <w:rsid w:val="00DE6794"/>
    <w:rsid w:val="00DE6A26"/>
    <w:rsid w:val="00DE6AA1"/>
    <w:rsid w:val="00DE6CC3"/>
    <w:rsid w:val="00DE6CC4"/>
    <w:rsid w:val="00DE6CD2"/>
    <w:rsid w:val="00DE6EF7"/>
    <w:rsid w:val="00DE6F77"/>
    <w:rsid w:val="00DE7083"/>
    <w:rsid w:val="00DE7096"/>
    <w:rsid w:val="00DE722F"/>
    <w:rsid w:val="00DE7633"/>
    <w:rsid w:val="00DE7637"/>
    <w:rsid w:val="00DE784F"/>
    <w:rsid w:val="00DE7A87"/>
    <w:rsid w:val="00DE7B7F"/>
    <w:rsid w:val="00DE7D0B"/>
    <w:rsid w:val="00DF0079"/>
    <w:rsid w:val="00DF00FA"/>
    <w:rsid w:val="00DF01A6"/>
    <w:rsid w:val="00DF0448"/>
    <w:rsid w:val="00DF04F4"/>
    <w:rsid w:val="00DF0821"/>
    <w:rsid w:val="00DF0888"/>
    <w:rsid w:val="00DF0898"/>
    <w:rsid w:val="00DF08E3"/>
    <w:rsid w:val="00DF0AD4"/>
    <w:rsid w:val="00DF0CFA"/>
    <w:rsid w:val="00DF0D06"/>
    <w:rsid w:val="00DF0F67"/>
    <w:rsid w:val="00DF0F86"/>
    <w:rsid w:val="00DF101C"/>
    <w:rsid w:val="00DF10A5"/>
    <w:rsid w:val="00DF1275"/>
    <w:rsid w:val="00DF128C"/>
    <w:rsid w:val="00DF1594"/>
    <w:rsid w:val="00DF1797"/>
    <w:rsid w:val="00DF187C"/>
    <w:rsid w:val="00DF18A8"/>
    <w:rsid w:val="00DF1A26"/>
    <w:rsid w:val="00DF1A85"/>
    <w:rsid w:val="00DF1D0B"/>
    <w:rsid w:val="00DF1E52"/>
    <w:rsid w:val="00DF21D6"/>
    <w:rsid w:val="00DF2417"/>
    <w:rsid w:val="00DF246F"/>
    <w:rsid w:val="00DF26C9"/>
    <w:rsid w:val="00DF283E"/>
    <w:rsid w:val="00DF29B3"/>
    <w:rsid w:val="00DF2ACF"/>
    <w:rsid w:val="00DF2AD4"/>
    <w:rsid w:val="00DF2BC9"/>
    <w:rsid w:val="00DF2DC0"/>
    <w:rsid w:val="00DF2FEB"/>
    <w:rsid w:val="00DF30D4"/>
    <w:rsid w:val="00DF31F9"/>
    <w:rsid w:val="00DF320B"/>
    <w:rsid w:val="00DF3256"/>
    <w:rsid w:val="00DF3305"/>
    <w:rsid w:val="00DF34A8"/>
    <w:rsid w:val="00DF35D8"/>
    <w:rsid w:val="00DF367D"/>
    <w:rsid w:val="00DF3712"/>
    <w:rsid w:val="00DF37A0"/>
    <w:rsid w:val="00DF37E0"/>
    <w:rsid w:val="00DF390E"/>
    <w:rsid w:val="00DF39AC"/>
    <w:rsid w:val="00DF3A3F"/>
    <w:rsid w:val="00DF3BFC"/>
    <w:rsid w:val="00DF3C7E"/>
    <w:rsid w:val="00DF3D9D"/>
    <w:rsid w:val="00DF4014"/>
    <w:rsid w:val="00DF420B"/>
    <w:rsid w:val="00DF4501"/>
    <w:rsid w:val="00DF45E4"/>
    <w:rsid w:val="00DF45ED"/>
    <w:rsid w:val="00DF4946"/>
    <w:rsid w:val="00DF49B9"/>
    <w:rsid w:val="00DF4BCE"/>
    <w:rsid w:val="00DF4DB7"/>
    <w:rsid w:val="00DF4EAE"/>
    <w:rsid w:val="00DF4F74"/>
    <w:rsid w:val="00DF4FEA"/>
    <w:rsid w:val="00DF5260"/>
    <w:rsid w:val="00DF52F2"/>
    <w:rsid w:val="00DF5347"/>
    <w:rsid w:val="00DF56D0"/>
    <w:rsid w:val="00DF5932"/>
    <w:rsid w:val="00DF5A25"/>
    <w:rsid w:val="00DF5AE5"/>
    <w:rsid w:val="00DF5B8E"/>
    <w:rsid w:val="00DF5CB8"/>
    <w:rsid w:val="00DF5CC2"/>
    <w:rsid w:val="00DF5E23"/>
    <w:rsid w:val="00DF5E2D"/>
    <w:rsid w:val="00DF5F39"/>
    <w:rsid w:val="00DF5FEA"/>
    <w:rsid w:val="00DF6088"/>
    <w:rsid w:val="00DF608A"/>
    <w:rsid w:val="00DF61FC"/>
    <w:rsid w:val="00DF63F4"/>
    <w:rsid w:val="00DF64B8"/>
    <w:rsid w:val="00DF6724"/>
    <w:rsid w:val="00DF6759"/>
    <w:rsid w:val="00DF68A0"/>
    <w:rsid w:val="00DF68BC"/>
    <w:rsid w:val="00DF68E2"/>
    <w:rsid w:val="00DF69EF"/>
    <w:rsid w:val="00DF6AB4"/>
    <w:rsid w:val="00DF6B9E"/>
    <w:rsid w:val="00DF6C11"/>
    <w:rsid w:val="00DF6C5B"/>
    <w:rsid w:val="00DF6C88"/>
    <w:rsid w:val="00DF6E27"/>
    <w:rsid w:val="00DF70CD"/>
    <w:rsid w:val="00DF7110"/>
    <w:rsid w:val="00DF7137"/>
    <w:rsid w:val="00DF7152"/>
    <w:rsid w:val="00DF7390"/>
    <w:rsid w:val="00DF7404"/>
    <w:rsid w:val="00DF7466"/>
    <w:rsid w:val="00DF7547"/>
    <w:rsid w:val="00DF75CD"/>
    <w:rsid w:val="00DF75D2"/>
    <w:rsid w:val="00DF7628"/>
    <w:rsid w:val="00DF7712"/>
    <w:rsid w:val="00DF7749"/>
    <w:rsid w:val="00DF77D2"/>
    <w:rsid w:val="00DF7C84"/>
    <w:rsid w:val="00E0002D"/>
    <w:rsid w:val="00E00199"/>
    <w:rsid w:val="00E006BA"/>
    <w:rsid w:val="00E00841"/>
    <w:rsid w:val="00E0089D"/>
    <w:rsid w:val="00E00942"/>
    <w:rsid w:val="00E00960"/>
    <w:rsid w:val="00E00A14"/>
    <w:rsid w:val="00E00BF9"/>
    <w:rsid w:val="00E00D6D"/>
    <w:rsid w:val="00E00E5D"/>
    <w:rsid w:val="00E00E97"/>
    <w:rsid w:val="00E01041"/>
    <w:rsid w:val="00E01115"/>
    <w:rsid w:val="00E01362"/>
    <w:rsid w:val="00E013A4"/>
    <w:rsid w:val="00E015AB"/>
    <w:rsid w:val="00E0161D"/>
    <w:rsid w:val="00E017E3"/>
    <w:rsid w:val="00E01864"/>
    <w:rsid w:val="00E01A09"/>
    <w:rsid w:val="00E01A9F"/>
    <w:rsid w:val="00E01B23"/>
    <w:rsid w:val="00E01BA4"/>
    <w:rsid w:val="00E01C5D"/>
    <w:rsid w:val="00E01D6E"/>
    <w:rsid w:val="00E01F75"/>
    <w:rsid w:val="00E01F9C"/>
    <w:rsid w:val="00E02052"/>
    <w:rsid w:val="00E0237D"/>
    <w:rsid w:val="00E02390"/>
    <w:rsid w:val="00E0240B"/>
    <w:rsid w:val="00E02412"/>
    <w:rsid w:val="00E024B5"/>
    <w:rsid w:val="00E02668"/>
    <w:rsid w:val="00E026D0"/>
    <w:rsid w:val="00E029DE"/>
    <w:rsid w:val="00E02CB4"/>
    <w:rsid w:val="00E02D2D"/>
    <w:rsid w:val="00E02F86"/>
    <w:rsid w:val="00E0310A"/>
    <w:rsid w:val="00E03118"/>
    <w:rsid w:val="00E031F1"/>
    <w:rsid w:val="00E032B8"/>
    <w:rsid w:val="00E03516"/>
    <w:rsid w:val="00E03577"/>
    <w:rsid w:val="00E036EA"/>
    <w:rsid w:val="00E0373A"/>
    <w:rsid w:val="00E0394E"/>
    <w:rsid w:val="00E039E2"/>
    <w:rsid w:val="00E03E1A"/>
    <w:rsid w:val="00E03EB7"/>
    <w:rsid w:val="00E03F34"/>
    <w:rsid w:val="00E04094"/>
    <w:rsid w:val="00E04506"/>
    <w:rsid w:val="00E0468D"/>
    <w:rsid w:val="00E04BF7"/>
    <w:rsid w:val="00E04EFC"/>
    <w:rsid w:val="00E04F12"/>
    <w:rsid w:val="00E04F28"/>
    <w:rsid w:val="00E05060"/>
    <w:rsid w:val="00E052C0"/>
    <w:rsid w:val="00E05449"/>
    <w:rsid w:val="00E0548F"/>
    <w:rsid w:val="00E0553C"/>
    <w:rsid w:val="00E05563"/>
    <w:rsid w:val="00E055CE"/>
    <w:rsid w:val="00E056D0"/>
    <w:rsid w:val="00E05718"/>
    <w:rsid w:val="00E05986"/>
    <w:rsid w:val="00E05AF1"/>
    <w:rsid w:val="00E05B14"/>
    <w:rsid w:val="00E05C14"/>
    <w:rsid w:val="00E05C7D"/>
    <w:rsid w:val="00E05CAF"/>
    <w:rsid w:val="00E05CFB"/>
    <w:rsid w:val="00E05E02"/>
    <w:rsid w:val="00E05EA4"/>
    <w:rsid w:val="00E05EB8"/>
    <w:rsid w:val="00E05F5D"/>
    <w:rsid w:val="00E05FF8"/>
    <w:rsid w:val="00E0607E"/>
    <w:rsid w:val="00E0634C"/>
    <w:rsid w:val="00E0642A"/>
    <w:rsid w:val="00E0648B"/>
    <w:rsid w:val="00E0674F"/>
    <w:rsid w:val="00E06A7C"/>
    <w:rsid w:val="00E06A84"/>
    <w:rsid w:val="00E06C1C"/>
    <w:rsid w:val="00E06E50"/>
    <w:rsid w:val="00E06FBC"/>
    <w:rsid w:val="00E07390"/>
    <w:rsid w:val="00E07646"/>
    <w:rsid w:val="00E077C0"/>
    <w:rsid w:val="00E0798A"/>
    <w:rsid w:val="00E07D08"/>
    <w:rsid w:val="00E07D39"/>
    <w:rsid w:val="00E07E96"/>
    <w:rsid w:val="00E1013A"/>
    <w:rsid w:val="00E1039C"/>
    <w:rsid w:val="00E104D4"/>
    <w:rsid w:val="00E10576"/>
    <w:rsid w:val="00E105CF"/>
    <w:rsid w:val="00E1065A"/>
    <w:rsid w:val="00E106A8"/>
    <w:rsid w:val="00E10775"/>
    <w:rsid w:val="00E107A9"/>
    <w:rsid w:val="00E10914"/>
    <w:rsid w:val="00E109DC"/>
    <w:rsid w:val="00E10ACB"/>
    <w:rsid w:val="00E10B78"/>
    <w:rsid w:val="00E10BFD"/>
    <w:rsid w:val="00E10C22"/>
    <w:rsid w:val="00E10C5B"/>
    <w:rsid w:val="00E10DA7"/>
    <w:rsid w:val="00E10E2E"/>
    <w:rsid w:val="00E111ED"/>
    <w:rsid w:val="00E113FF"/>
    <w:rsid w:val="00E11437"/>
    <w:rsid w:val="00E115A8"/>
    <w:rsid w:val="00E117A6"/>
    <w:rsid w:val="00E11A98"/>
    <w:rsid w:val="00E11C71"/>
    <w:rsid w:val="00E11C75"/>
    <w:rsid w:val="00E11CE5"/>
    <w:rsid w:val="00E11D5B"/>
    <w:rsid w:val="00E11D93"/>
    <w:rsid w:val="00E12109"/>
    <w:rsid w:val="00E12207"/>
    <w:rsid w:val="00E12252"/>
    <w:rsid w:val="00E124C0"/>
    <w:rsid w:val="00E124F4"/>
    <w:rsid w:val="00E126CE"/>
    <w:rsid w:val="00E12889"/>
    <w:rsid w:val="00E12897"/>
    <w:rsid w:val="00E12E00"/>
    <w:rsid w:val="00E12EB6"/>
    <w:rsid w:val="00E12ECC"/>
    <w:rsid w:val="00E12F23"/>
    <w:rsid w:val="00E12FA0"/>
    <w:rsid w:val="00E13021"/>
    <w:rsid w:val="00E135D6"/>
    <w:rsid w:val="00E1360B"/>
    <w:rsid w:val="00E1375E"/>
    <w:rsid w:val="00E13774"/>
    <w:rsid w:val="00E137FE"/>
    <w:rsid w:val="00E13867"/>
    <w:rsid w:val="00E13C4E"/>
    <w:rsid w:val="00E13CDB"/>
    <w:rsid w:val="00E14086"/>
    <w:rsid w:val="00E14113"/>
    <w:rsid w:val="00E141B8"/>
    <w:rsid w:val="00E14211"/>
    <w:rsid w:val="00E14286"/>
    <w:rsid w:val="00E143DE"/>
    <w:rsid w:val="00E1458E"/>
    <w:rsid w:val="00E146CC"/>
    <w:rsid w:val="00E148DF"/>
    <w:rsid w:val="00E14A14"/>
    <w:rsid w:val="00E14D50"/>
    <w:rsid w:val="00E14D99"/>
    <w:rsid w:val="00E14E52"/>
    <w:rsid w:val="00E14F2E"/>
    <w:rsid w:val="00E14F54"/>
    <w:rsid w:val="00E15216"/>
    <w:rsid w:val="00E154B9"/>
    <w:rsid w:val="00E1552E"/>
    <w:rsid w:val="00E155F0"/>
    <w:rsid w:val="00E15641"/>
    <w:rsid w:val="00E159F0"/>
    <w:rsid w:val="00E15B4A"/>
    <w:rsid w:val="00E15B7E"/>
    <w:rsid w:val="00E15BA5"/>
    <w:rsid w:val="00E15C55"/>
    <w:rsid w:val="00E15E66"/>
    <w:rsid w:val="00E16056"/>
    <w:rsid w:val="00E160A4"/>
    <w:rsid w:val="00E1615E"/>
    <w:rsid w:val="00E164A9"/>
    <w:rsid w:val="00E164F6"/>
    <w:rsid w:val="00E16576"/>
    <w:rsid w:val="00E165FC"/>
    <w:rsid w:val="00E16626"/>
    <w:rsid w:val="00E16683"/>
    <w:rsid w:val="00E167A4"/>
    <w:rsid w:val="00E16CD0"/>
    <w:rsid w:val="00E16D69"/>
    <w:rsid w:val="00E16E67"/>
    <w:rsid w:val="00E16F8D"/>
    <w:rsid w:val="00E16FEE"/>
    <w:rsid w:val="00E1700D"/>
    <w:rsid w:val="00E172DC"/>
    <w:rsid w:val="00E1733E"/>
    <w:rsid w:val="00E173D2"/>
    <w:rsid w:val="00E1750F"/>
    <w:rsid w:val="00E175CD"/>
    <w:rsid w:val="00E17682"/>
    <w:rsid w:val="00E17DBC"/>
    <w:rsid w:val="00E17E3E"/>
    <w:rsid w:val="00E17EE3"/>
    <w:rsid w:val="00E17FFD"/>
    <w:rsid w:val="00E20081"/>
    <w:rsid w:val="00E20213"/>
    <w:rsid w:val="00E2046E"/>
    <w:rsid w:val="00E2075B"/>
    <w:rsid w:val="00E20813"/>
    <w:rsid w:val="00E208BD"/>
    <w:rsid w:val="00E20AD8"/>
    <w:rsid w:val="00E20C5E"/>
    <w:rsid w:val="00E20D57"/>
    <w:rsid w:val="00E2135D"/>
    <w:rsid w:val="00E21408"/>
    <w:rsid w:val="00E215F6"/>
    <w:rsid w:val="00E2170F"/>
    <w:rsid w:val="00E21746"/>
    <w:rsid w:val="00E21922"/>
    <w:rsid w:val="00E21B9C"/>
    <w:rsid w:val="00E21DEB"/>
    <w:rsid w:val="00E21E29"/>
    <w:rsid w:val="00E21F8D"/>
    <w:rsid w:val="00E21F9D"/>
    <w:rsid w:val="00E22045"/>
    <w:rsid w:val="00E2206B"/>
    <w:rsid w:val="00E22097"/>
    <w:rsid w:val="00E22192"/>
    <w:rsid w:val="00E22464"/>
    <w:rsid w:val="00E2246B"/>
    <w:rsid w:val="00E22474"/>
    <w:rsid w:val="00E224E2"/>
    <w:rsid w:val="00E224E7"/>
    <w:rsid w:val="00E227C0"/>
    <w:rsid w:val="00E22920"/>
    <w:rsid w:val="00E229BB"/>
    <w:rsid w:val="00E22A33"/>
    <w:rsid w:val="00E22B1C"/>
    <w:rsid w:val="00E22C06"/>
    <w:rsid w:val="00E22CAF"/>
    <w:rsid w:val="00E22D2A"/>
    <w:rsid w:val="00E22E7E"/>
    <w:rsid w:val="00E233F4"/>
    <w:rsid w:val="00E234E2"/>
    <w:rsid w:val="00E236F4"/>
    <w:rsid w:val="00E237F5"/>
    <w:rsid w:val="00E2396E"/>
    <w:rsid w:val="00E23B0A"/>
    <w:rsid w:val="00E23C94"/>
    <w:rsid w:val="00E23DDB"/>
    <w:rsid w:val="00E23E7A"/>
    <w:rsid w:val="00E23F0C"/>
    <w:rsid w:val="00E23F58"/>
    <w:rsid w:val="00E241DD"/>
    <w:rsid w:val="00E24252"/>
    <w:rsid w:val="00E243DA"/>
    <w:rsid w:val="00E24536"/>
    <w:rsid w:val="00E245EF"/>
    <w:rsid w:val="00E246C4"/>
    <w:rsid w:val="00E246F5"/>
    <w:rsid w:val="00E24A43"/>
    <w:rsid w:val="00E24B38"/>
    <w:rsid w:val="00E24B53"/>
    <w:rsid w:val="00E24C91"/>
    <w:rsid w:val="00E24D36"/>
    <w:rsid w:val="00E24E1B"/>
    <w:rsid w:val="00E24EFE"/>
    <w:rsid w:val="00E24F02"/>
    <w:rsid w:val="00E24F06"/>
    <w:rsid w:val="00E24FB4"/>
    <w:rsid w:val="00E25175"/>
    <w:rsid w:val="00E25396"/>
    <w:rsid w:val="00E253E2"/>
    <w:rsid w:val="00E25596"/>
    <w:rsid w:val="00E25752"/>
    <w:rsid w:val="00E25792"/>
    <w:rsid w:val="00E25819"/>
    <w:rsid w:val="00E2589F"/>
    <w:rsid w:val="00E258BF"/>
    <w:rsid w:val="00E258E4"/>
    <w:rsid w:val="00E258F8"/>
    <w:rsid w:val="00E25A4A"/>
    <w:rsid w:val="00E25AA9"/>
    <w:rsid w:val="00E25B70"/>
    <w:rsid w:val="00E25CD5"/>
    <w:rsid w:val="00E25E6D"/>
    <w:rsid w:val="00E260CA"/>
    <w:rsid w:val="00E26101"/>
    <w:rsid w:val="00E261A1"/>
    <w:rsid w:val="00E2623C"/>
    <w:rsid w:val="00E2626A"/>
    <w:rsid w:val="00E2651A"/>
    <w:rsid w:val="00E2653E"/>
    <w:rsid w:val="00E265C7"/>
    <w:rsid w:val="00E266F4"/>
    <w:rsid w:val="00E2685A"/>
    <w:rsid w:val="00E26912"/>
    <w:rsid w:val="00E26B20"/>
    <w:rsid w:val="00E26DA7"/>
    <w:rsid w:val="00E26DAF"/>
    <w:rsid w:val="00E26E78"/>
    <w:rsid w:val="00E26EB4"/>
    <w:rsid w:val="00E26F7C"/>
    <w:rsid w:val="00E27214"/>
    <w:rsid w:val="00E272A8"/>
    <w:rsid w:val="00E275C5"/>
    <w:rsid w:val="00E27844"/>
    <w:rsid w:val="00E2787E"/>
    <w:rsid w:val="00E278EB"/>
    <w:rsid w:val="00E27A1F"/>
    <w:rsid w:val="00E27A38"/>
    <w:rsid w:val="00E27ABD"/>
    <w:rsid w:val="00E27AFB"/>
    <w:rsid w:val="00E27B29"/>
    <w:rsid w:val="00E27D03"/>
    <w:rsid w:val="00E27DF8"/>
    <w:rsid w:val="00E27E1A"/>
    <w:rsid w:val="00E27F94"/>
    <w:rsid w:val="00E30017"/>
    <w:rsid w:val="00E3004D"/>
    <w:rsid w:val="00E30098"/>
    <w:rsid w:val="00E30113"/>
    <w:rsid w:val="00E30117"/>
    <w:rsid w:val="00E301F9"/>
    <w:rsid w:val="00E30232"/>
    <w:rsid w:val="00E302F1"/>
    <w:rsid w:val="00E3048A"/>
    <w:rsid w:val="00E304C6"/>
    <w:rsid w:val="00E304D0"/>
    <w:rsid w:val="00E305E9"/>
    <w:rsid w:val="00E3069D"/>
    <w:rsid w:val="00E306B3"/>
    <w:rsid w:val="00E30831"/>
    <w:rsid w:val="00E30B9B"/>
    <w:rsid w:val="00E30E6D"/>
    <w:rsid w:val="00E31708"/>
    <w:rsid w:val="00E3170A"/>
    <w:rsid w:val="00E317B4"/>
    <w:rsid w:val="00E3187C"/>
    <w:rsid w:val="00E318B1"/>
    <w:rsid w:val="00E31C47"/>
    <w:rsid w:val="00E31ED8"/>
    <w:rsid w:val="00E31FAB"/>
    <w:rsid w:val="00E32170"/>
    <w:rsid w:val="00E32187"/>
    <w:rsid w:val="00E326C9"/>
    <w:rsid w:val="00E32763"/>
    <w:rsid w:val="00E327DE"/>
    <w:rsid w:val="00E3283D"/>
    <w:rsid w:val="00E32A7F"/>
    <w:rsid w:val="00E32AA3"/>
    <w:rsid w:val="00E32C15"/>
    <w:rsid w:val="00E32D20"/>
    <w:rsid w:val="00E32D6B"/>
    <w:rsid w:val="00E32DF2"/>
    <w:rsid w:val="00E32E53"/>
    <w:rsid w:val="00E33012"/>
    <w:rsid w:val="00E330D9"/>
    <w:rsid w:val="00E3313B"/>
    <w:rsid w:val="00E33167"/>
    <w:rsid w:val="00E331C5"/>
    <w:rsid w:val="00E3328E"/>
    <w:rsid w:val="00E334A3"/>
    <w:rsid w:val="00E334E7"/>
    <w:rsid w:val="00E337FE"/>
    <w:rsid w:val="00E33806"/>
    <w:rsid w:val="00E3385F"/>
    <w:rsid w:val="00E33891"/>
    <w:rsid w:val="00E3399B"/>
    <w:rsid w:val="00E33A3B"/>
    <w:rsid w:val="00E33BA7"/>
    <w:rsid w:val="00E33C7F"/>
    <w:rsid w:val="00E33E9E"/>
    <w:rsid w:val="00E343D4"/>
    <w:rsid w:val="00E34444"/>
    <w:rsid w:val="00E3445B"/>
    <w:rsid w:val="00E3458B"/>
    <w:rsid w:val="00E34618"/>
    <w:rsid w:val="00E34A1F"/>
    <w:rsid w:val="00E34BA3"/>
    <w:rsid w:val="00E34E83"/>
    <w:rsid w:val="00E34EBC"/>
    <w:rsid w:val="00E35040"/>
    <w:rsid w:val="00E35196"/>
    <w:rsid w:val="00E353D8"/>
    <w:rsid w:val="00E3545A"/>
    <w:rsid w:val="00E3547C"/>
    <w:rsid w:val="00E3553E"/>
    <w:rsid w:val="00E35578"/>
    <w:rsid w:val="00E3567E"/>
    <w:rsid w:val="00E356BC"/>
    <w:rsid w:val="00E357B8"/>
    <w:rsid w:val="00E35924"/>
    <w:rsid w:val="00E35A05"/>
    <w:rsid w:val="00E35A6A"/>
    <w:rsid w:val="00E35C50"/>
    <w:rsid w:val="00E35D65"/>
    <w:rsid w:val="00E35E1A"/>
    <w:rsid w:val="00E36017"/>
    <w:rsid w:val="00E360B5"/>
    <w:rsid w:val="00E366FA"/>
    <w:rsid w:val="00E36778"/>
    <w:rsid w:val="00E36834"/>
    <w:rsid w:val="00E36852"/>
    <w:rsid w:val="00E36929"/>
    <w:rsid w:val="00E36F54"/>
    <w:rsid w:val="00E372BD"/>
    <w:rsid w:val="00E3731B"/>
    <w:rsid w:val="00E377DB"/>
    <w:rsid w:val="00E37861"/>
    <w:rsid w:val="00E37AD1"/>
    <w:rsid w:val="00E37B30"/>
    <w:rsid w:val="00E37D18"/>
    <w:rsid w:val="00E37DF3"/>
    <w:rsid w:val="00E37DF6"/>
    <w:rsid w:val="00E37DFC"/>
    <w:rsid w:val="00E37E05"/>
    <w:rsid w:val="00E37E93"/>
    <w:rsid w:val="00E37E9A"/>
    <w:rsid w:val="00E37F58"/>
    <w:rsid w:val="00E40129"/>
    <w:rsid w:val="00E4033F"/>
    <w:rsid w:val="00E403C0"/>
    <w:rsid w:val="00E40473"/>
    <w:rsid w:val="00E404A7"/>
    <w:rsid w:val="00E405B5"/>
    <w:rsid w:val="00E40613"/>
    <w:rsid w:val="00E4067E"/>
    <w:rsid w:val="00E406ED"/>
    <w:rsid w:val="00E40898"/>
    <w:rsid w:val="00E408F9"/>
    <w:rsid w:val="00E409B0"/>
    <w:rsid w:val="00E40A8B"/>
    <w:rsid w:val="00E40B77"/>
    <w:rsid w:val="00E40D40"/>
    <w:rsid w:val="00E40D48"/>
    <w:rsid w:val="00E40D4A"/>
    <w:rsid w:val="00E40E63"/>
    <w:rsid w:val="00E40F00"/>
    <w:rsid w:val="00E41074"/>
    <w:rsid w:val="00E41091"/>
    <w:rsid w:val="00E4118D"/>
    <w:rsid w:val="00E412F5"/>
    <w:rsid w:val="00E414D9"/>
    <w:rsid w:val="00E41536"/>
    <w:rsid w:val="00E41574"/>
    <w:rsid w:val="00E41632"/>
    <w:rsid w:val="00E417DC"/>
    <w:rsid w:val="00E4196A"/>
    <w:rsid w:val="00E41B00"/>
    <w:rsid w:val="00E41E62"/>
    <w:rsid w:val="00E421BA"/>
    <w:rsid w:val="00E42251"/>
    <w:rsid w:val="00E42253"/>
    <w:rsid w:val="00E4228A"/>
    <w:rsid w:val="00E423C1"/>
    <w:rsid w:val="00E4244B"/>
    <w:rsid w:val="00E4247D"/>
    <w:rsid w:val="00E4252A"/>
    <w:rsid w:val="00E42575"/>
    <w:rsid w:val="00E425DB"/>
    <w:rsid w:val="00E425F7"/>
    <w:rsid w:val="00E42867"/>
    <w:rsid w:val="00E428E8"/>
    <w:rsid w:val="00E4292E"/>
    <w:rsid w:val="00E42956"/>
    <w:rsid w:val="00E42A91"/>
    <w:rsid w:val="00E42A98"/>
    <w:rsid w:val="00E42B70"/>
    <w:rsid w:val="00E42BF4"/>
    <w:rsid w:val="00E42CAC"/>
    <w:rsid w:val="00E42DD1"/>
    <w:rsid w:val="00E42F52"/>
    <w:rsid w:val="00E42FA8"/>
    <w:rsid w:val="00E43105"/>
    <w:rsid w:val="00E4317B"/>
    <w:rsid w:val="00E43275"/>
    <w:rsid w:val="00E43370"/>
    <w:rsid w:val="00E43478"/>
    <w:rsid w:val="00E434A7"/>
    <w:rsid w:val="00E434DD"/>
    <w:rsid w:val="00E4353D"/>
    <w:rsid w:val="00E4377D"/>
    <w:rsid w:val="00E43816"/>
    <w:rsid w:val="00E43831"/>
    <w:rsid w:val="00E438B7"/>
    <w:rsid w:val="00E438E0"/>
    <w:rsid w:val="00E4398A"/>
    <w:rsid w:val="00E439B7"/>
    <w:rsid w:val="00E439D7"/>
    <w:rsid w:val="00E43D42"/>
    <w:rsid w:val="00E43EC3"/>
    <w:rsid w:val="00E43F6A"/>
    <w:rsid w:val="00E44152"/>
    <w:rsid w:val="00E44324"/>
    <w:rsid w:val="00E44510"/>
    <w:rsid w:val="00E44519"/>
    <w:rsid w:val="00E4454F"/>
    <w:rsid w:val="00E447FD"/>
    <w:rsid w:val="00E44A79"/>
    <w:rsid w:val="00E44BB0"/>
    <w:rsid w:val="00E44BD9"/>
    <w:rsid w:val="00E44BDF"/>
    <w:rsid w:val="00E44DAB"/>
    <w:rsid w:val="00E44DF1"/>
    <w:rsid w:val="00E44F9C"/>
    <w:rsid w:val="00E45464"/>
    <w:rsid w:val="00E45693"/>
    <w:rsid w:val="00E45790"/>
    <w:rsid w:val="00E45A5C"/>
    <w:rsid w:val="00E45E50"/>
    <w:rsid w:val="00E4646C"/>
    <w:rsid w:val="00E464F0"/>
    <w:rsid w:val="00E46553"/>
    <w:rsid w:val="00E4657F"/>
    <w:rsid w:val="00E46681"/>
    <w:rsid w:val="00E468F9"/>
    <w:rsid w:val="00E46DB7"/>
    <w:rsid w:val="00E46E92"/>
    <w:rsid w:val="00E46FA7"/>
    <w:rsid w:val="00E470C5"/>
    <w:rsid w:val="00E47114"/>
    <w:rsid w:val="00E471F9"/>
    <w:rsid w:val="00E4725B"/>
    <w:rsid w:val="00E4746E"/>
    <w:rsid w:val="00E476F6"/>
    <w:rsid w:val="00E47822"/>
    <w:rsid w:val="00E478A2"/>
    <w:rsid w:val="00E478D3"/>
    <w:rsid w:val="00E47963"/>
    <w:rsid w:val="00E479B8"/>
    <w:rsid w:val="00E47A43"/>
    <w:rsid w:val="00E47A6F"/>
    <w:rsid w:val="00E47F64"/>
    <w:rsid w:val="00E501B8"/>
    <w:rsid w:val="00E5020B"/>
    <w:rsid w:val="00E50227"/>
    <w:rsid w:val="00E50366"/>
    <w:rsid w:val="00E50391"/>
    <w:rsid w:val="00E50471"/>
    <w:rsid w:val="00E50506"/>
    <w:rsid w:val="00E50554"/>
    <w:rsid w:val="00E50637"/>
    <w:rsid w:val="00E50676"/>
    <w:rsid w:val="00E50680"/>
    <w:rsid w:val="00E507C1"/>
    <w:rsid w:val="00E5091F"/>
    <w:rsid w:val="00E509C9"/>
    <w:rsid w:val="00E50A7F"/>
    <w:rsid w:val="00E50C18"/>
    <w:rsid w:val="00E50C2F"/>
    <w:rsid w:val="00E50CF6"/>
    <w:rsid w:val="00E50DBF"/>
    <w:rsid w:val="00E50DDF"/>
    <w:rsid w:val="00E50E24"/>
    <w:rsid w:val="00E50E3B"/>
    <w:rsid w:val="00E50E8D"/>
    <w:rsid w:val="00E50F5E"/>
    <w:rsid w:val="00E50F99"/>
    <w:rsid w:val="00E50F9A"/>
    <w:rsid w:val="00E510BD"/>
    <w:rsid w:val="00E51146"/>
    <w:rsid w:val="00E51430"/>
    <w:rsid w:val="00E5180F"/>
    <w:rsid w:val="00E5187B"/>
    <w:rsid w:val="00E518B0"/>
    <w:rsid w:val="00E5196F"/>
    <w:rsid w:val="00E51A44"/>
    <w:rsid w:val="00E51BB8"/>
    <w:rsid w:val="00E51BE1"/>
    <w:rsid w:val="00E51DE8"/>
    <w:rsid w:val="00E51F97"/>
    <w:rsid w:val="00E52028"/>
    <w:rsid w:val="00E52050"/>
    <w:rsid w:val="00E520B1"/>
    <w:rsid w:val="00E52358"/>
    <w:rsid w:val="00E52786"/>
    <w:rsid w:val="00E52D88"/>
    <w:rsid w:val="00E52E86"/>
    <w:rsid w:val="00E52EAB"/>
    <w:rsid w:val="00E52F89"/>
    <w:rsid w:val="00E5300D"/>
    <w:rsid w:val="00E531BE"/>
    <w:rsid w:val="00E531CA"/>
    <w:rsid w:val="00E53243"/>
    <w:rsid w:val="00E5328C"/>
    <w:rsid w:val="00E53328"/>
    <w:rsid w:val="00E53384"/>
    <w:rsid w:val="00E5345C"/>
    <w:rsid w:val="00E536FC"/>
    <w:rsid w:val="00E537C1"/>
    <w:rsid w:val="00E537FC"/>
    <w:rsid w:val="00E53823"/>
    <w:rsid w:val="00E53880"/>
    <w:rsid w:val="00E53971"/>
    <w:rsid w:val="00E53A4B"/>
    <w:rsid w:val="00E53B45"/>
    <w:rsid w:val="00E53E1E"/>
    <w:rsid w:val="00E53E3F"/>
    <w:rsid w:val="00E53E6A"/>
    <w:rsid w:val="00E53E6B"/>
    <w:rsid w:val="00E53E74"/>
    <w:rsid w:val="00E53E9A"/>
    <w:rsid w:val="00E53EFE"/>
    <w:rsid w:val="00E53EFF"/>
    <w:rsid w:val="00E53F59"/>
    <w:rsid w:val="00E53F60"/>
    <w:rsid w:val="00E542AF"/>
    <w:rsid w:val="00E5434F"/>
    <w:rsid w:val="00E544D3"/>
    <w:rsid w:val="00E544F1"/>
    <w:rsid w:val="00E546F6"/>
    <w:rsid w:val="00E54839"/>
    <w:rsid w:val="00E548D7"/>
    <w:rsid w:val="00E549D1"/>
    <w:rsid w:val="00E54A40"/>
    <w:rsid w:val="00E54BE1"/>
    <w:rsid w:val="00E54E01"/>
    <w:rsid w:val="00E54F62"/>
    <w:rsid w:val="00E55045"/>
    <w:rsid w:val="00E55312"/>
    <w:rsid w:val="00E55463"/>
    <w:rsid w:val="00E55530"/>
    <w:rsid w:val="00E55643"/>
    <w:rsid w:val="00E55780"/>
    <w:rsid w:val="00E557A7"/>
    <w:rsid w:val="00E55B0B"/>
    <w:rsid w:val="00E55C99"/>
    <w:rsid w:val="00E55CFB"/>
    <w:rsid w:val="00E55D88"/>
    <w:rsid w:val="00E55DEB"/>
    <w:rsid w:val="00E55F27"/>
    <w:rsid w:val="00E56083"/>
    <w:rsid w:val="00E56193"/>
    <w:rsid w:val="00E562D0"/>
    <w:rsid w:val="00E56620"/>
    <w:rsid w:val="00E56752"/>
    <w:rsid w:val="00E567D5"/>
    <w:rsid w:val="00E568F4"/>
    <w:rsid w:val="00E56B9B"/>
    <w:rsid w:val="00E56C30"/>
    <w:rsid w:val="00E56C63"/>
    <w:rsid w:val="00E56ED7"/>
    <w:rsid w:val="00E57390"/>
    <w:rsid w:val="00E5739A"/>
    <w:rsid w:val="00E573AB"/>
    <w:rsid w:val="00E575F6"/>
    <w:rsid w:val="00E576F3"/>
    <w:rsid w:val="00E576F9"/>
    <w:rsid w:val="00E5777D"/>
    <w:rsid w:val="00E577DF"/>
    <w:rsid w:val="00E5794D"/>
    <w:rsid w:val="00E579D8"/>
    <w:rsid w:val="00E57B5B"/>
    <w:rsid w:val="00E57D51"/>
    <w:rsid w:val="00E57FEC"/>
    <w:rsid w:val="00E6013F"/>
    <w:rsid w:val="00E6022F"/>
    <w:rsid w:val="00E6058C"/>
    <w:rsid w:val="00E60602"/>
    <w:rsid w:val="00E6064D"/>
    <w:rsid w:val="00E6075E"/>
    <w:rsid w:val="00E60792"/>
    <w:rsid w:val="00E60A19"/>
    <w:rsid w:val="00E60A51"/>
    <w:rsid w:val="00E60B05"/>
    <w:rsid w:val="00E60B39"/>
    <w:rsid w:val="00E60C78"/>
    <w:rsid w:val="00E60C93"/>
    <w:rsid w:val="00E60CE9"/>
    <w:rsid w:val="00E60D5D"/>
    <w:rsid w:val="00E6114F"/>
    <w:rsid w:val="00E61311"/>
    <w:rsid w:val="00E61630"/>
    <w:rsid w:val="00E61674"/>
    <w:rsid w:val="00E61898"/>
    <w:rsid w:val="00E618C6"/>
    <w:rsid w:val="00E61927"/>
    <w:rsid w:val="00E619E1"/>
    <w:rsid w:val="00E61A93"/>
    <w:rsid w:val="00E61AB9"/>
    <w:rsid w:val="00E61AC0"/>
    <w:rsid w:val="00E61B31"/>
    <w:rsid w:val="00E61E2B"/>
    <w:rsid w:val="00E61EDA"/>
    <w:rsid w:val="00E61F45"/>
    <w:rsid w:val="00E6215F"/>
    <w:rsid w:val="00E624FA"/>
    <w:rsid w:val="00E628D1"/>
    <w:rsid w:val="00E62A85"/>
    <w:rsid w:val="00E62BE0"/>
    <w:rsid w:val="00E62EF5"/>
    <w:rsid w:val="00E6303C"/>
    <w:rsid w:val="00E630DF"/>
    <w:rsid w:val="00E6319E"/>
    <w:rsid w:val="00E63252"/>
    <w:rsid w:val="00E6334D"/>
    <w:rsid w:val="00E634C0"/>
    <w:rsid w:val="00E636FE"/>
    <w:rsid w:val="00E6386D"/>
    <w:rsid w:val="00E63AB9"/>
    <w:rsid w:val="00E63BDE"/>
    <w:rsid w:val="00E63C8D"/>
    <w:rsid w:val="00E63ED1"/>
    <w:rsid w:val="00E63EF2"/>
    <w:rsid w:val="00E6421E"/>
    <w:rsid w:val="00E6423A"/>
    <w:rsid w:val="00E64260"/>
    <w:rsid w:val="00E643EC"/>
    <w:rsid w:val="00E6454D"/>
    <w:rsid w:val="00E64604"/>
    <w:rsid w:val="00E6473A"/>
    <w:rsid w:val="00E64B4F"/>
    <w:rsid w:val="00E64C18"/>
    <w:rsid w:val="00E64CB7"/>
    <w:rsid w:val="00E64D24"/>
    <w:rsid w:val="00E64DE7"/>
    <w:rsid w:val="00E64DF1"/>
    <w:rsid w:val="00E64E5B"/>
    <w:rsid w:val="00E64EE1"/>
    <w:rsid w:val="00E650B4"/>
    <w:rsid w:val="00E650F6"/>
    <w:rsid w:val="00E65296"/>
    <w:rsid w:val="00E653BA"/>
    <w:rsid w:val="00E65591"/>
    <w:rsid w:val="00E65753"/>
    <w:rsid w:val="00E65787"/>
    <w:rsid w:val="00E658C3"/>
    <w:rsid w:val="00E6593B"/>
    <w:rsid w:val="00E659E8"/>
    <w:rsid w:val="00E659F7"/>
    <w:rsid w:val="00E65AD2"/>
    <w:rsid w:val="00E65AF6"/>
    <w:rsid w:val="00E65C22"/>
    <w:rsid w:val="00E65C95"/>
    <w:rsid w:val="00E65CCC"/>
    <w:rsid w:val="00E65EE3"/>
    <w:rsid w:val="00E661DA"/>
    <w:rsid w:val="00E662BA"/>
    <w:rsid w:val="00E664C1"/>
    <w:rsid w:val="00E664CC"/>
    <w:rsid w:val="00E6668E"/>
    <w:rsid w:val="00E666D3"/>
    <w:rsid w:val="00E667CE"/>
    <w:rsid w:val="00E66B3D"/>
    <w:rsid w:val="00E66B4B"/>
    <w:rsid w:val="00E66BB1"/>
    <w:rsid w:val="00E66CD6"/>
    <w:rsid w:val="00E66D88"/>
    <w:rsid w:val="00E66DE0"/>
    <w:rsid w:val="00E670CE"/>
    <w:rsid w:val="00E670E1"/>
    <w:rsid w:val="00E671E8"/>
    <w:rsid w:val="00E673BF"/>
    <w:rsid w:val="00E67805"/>
    <w:rsid w:val="00E67960"/>
    <w:rsid w:val="00E67967"/>
    <w:rsid w:val="00E67C44"/>
    <w:rsid w:val="00E67CF3"/>
    <w:rsid w:val="00E67DED"/>
    <w:rsid w:val="00E67EFB"/>
    <w:rsid w:val="00E7006C"/>
    <w:rsid w:val="00E70121"/>
    <w:rsid w:val="00E7015A"/>
    <w:rsid w:val="00E70504"/>
    <w:rsid w:val="00E70575"/>
    <w:rsid w:val="00E7060F"/>
    <w:rsid w:val="00E7061C"/>
    <w:rsid w:val="00E707B5"/>
    <w:rsid w:val="00E70882"/>
    <w:rsid w:val="00E709C7"/>
    <w:rsid w:val="00E70C0F"/>
    <w:rsid w:val="00E70C57"/>
    <w:rsid w:val="00E70E66"/>
    <w:rsid w:val="00E70EE0"/>
    <w:rsid w:val="00E70EE2"/>
    <w:rsid w:val="00E70EE9"/>
    <w:rsid w:val="00E71079"/>
    <w:rsid w:val="00E71113"/>
    <w:rsid w:val="00E71237"/>
    <w:rsid w:val="00E7130E"/>
    <w:rsid w:val="00E713E1"/>
    <w:rsid w:val="00E713EC"/>
    <w:rsid w:val="00E7164D"/>
    <w:rsid w:val="00E716F6"/>
    <w:rsid w:val="00E71775"/>
    <w:rsid w:val="00E718D8"/>
    <w:rsid w:val="00E71C57"/>
    <w:rsid w:val="00E71CE1"/>
    <w:rsid w:val="00E71DDA"/>
    <w:rsid w:val="00E71E05"/>
    <w:rsid w:val="00E71EAD"/>
    <w:rsid w:val="00E7218E"/>
    <w:rsid w:val="00E7221C"/>
    <w:rsid w:val="00E72390"/>
    <w:rsid w:val="00E7246C"/>
    <w:rsid w:val="00E724CC"/>
    <w:rsid w:val="00E724F2"/>
    <w:rsid w:val="00E726C3"/>
    <w:rsid w:val="00E727C6"/>
    <w:rsid w:val="00E7298A"/>
    <w:rsid w:val="00E72A22"/>
    <w:rsid w:val="00E72C30"/>
    <w:rsid w:val="00E72CBB"/>
    <w:rsid w:val="00E72E8E"/>
    <w:rsid w:val="00E7318D"/>
    <w:rsid w:val="00E73252"/>
    <w:rsid w:val="00E7340A"/>
    <w:rsid w:val="00E73424"/>
    <w:rsid w:val="00E73454"/>
    <w:rsid w:val="00E73458"/>
    <w:rsid w:val="00E735BD"/>
    <w:rsid w:val="00E736AB"/>
    <w:rsid w:val="00E7395D"/>
    <w:rsid w:val="00E7399E"/>
    <w:rsid w:val="00E73A38"/>
    <w:rsid w:val="00E73AEB"/>
    <w:rsid w:val="00E73C53"/>
    <w:rsid w:val="00E73CD3"/>
    <w:rsid w:val="00E73D13"/>
    <w:rsid w:val="00E73DA1"/>
    <w:rsid w:val="00E73E75"/>
    <w:rsid w:val="00E73EEA"/>
    <w:rsid w:val="00E73FF4"/>
    <w:rsid w:val="00E74154"/>
    <w:rsid w:val="00E742B5"/>
    <w:rsid w:val="00E74397"/>
    <w:rsid w:val="00E74626"/>
    <w:rsid w:val="00E74926"/>
    <w:rsid w:val="00E74A76"/>
    <w:rsid w:val="00E74ADF"/>
    <w:rsid w:val="00E74C13"/>
    <w:rsid w:val="00E74D46"/>
    <w:rsid w:val="00E74D62"/>
    <w:rsid w:val="00E74DDC"/>
    <w:rsid w:val="00E74E0B"/>
    <w:rsid w:val="00E74FA3"/>
    <w:rsid w:val="00E75061"/>
    <w:rsid w:val="00E75116"/>
    <w:rsid w:val="00E75213"/>
    <w:rsid w:val="00E75231"/>
    <w:rsid w:val="00E75357"/>
    <w:rsid w:val="00E755C0"/>
    <w:rsid w:val="00E75653"/>
    <w:rsid w:val="00E75700"/>
    <w:rsid w:val="00E75912"/>
    <w:rsid w:val="00E75A3A"/>
    <w:rsid w:val="00E75DD1"/>
    <w:rsid w:val="00E75E55"/>
    <w:rsid w:val="00E75F13"/>
    <w:rsid w:val="00E75F22"/>
    <w:rsid w:val="00E75F87"/>
    <w:rsid w:val="00E7615A"/>
    <w:rsid w:val="00E76167"/>
    <w:rsid w:val="00E76280"/>
    <w:rsid w:val="00E763D8"/>
    <w:rsid w:val="00E76451"/>
    <w:rsid w:val="00E765BE"/>
    <w:rsid w:val="00E765C4"/>
    <w:rsid w:val="00E768F5"/>
    <w:rsid w:val="00E769DC"/>
    <w:rsid w:val="00E76A01"/>
    <w:rsid w:val="00E76BC2"/>
    <w:rsid w:val="00E76C4F"/>
    <w:rsid w:val="00E76D82"/>
    <w:rsid w:val="00E76D87"/>
    <w:rsid w:val="00E76EF7"/>
    <w:rsid w:val="00E76F03"/>
    <w:rsid w:val="00E771F2"/>
    <w:rsid w:val="00E77336"/>
    <w:rsid w:val="00E7744A"/>
    <w:rsid w:val="00E7749F"/>
    <w:rsid w:val="00E774D2"/>
    <w:rsid w:val="00E775FC"/>
    <w:rsid w:val="00E7768A"/>
    <w:rsid w:val="00E77979"/>
    <w:rsid w:val="00E77A77"/>
    <w:rsid w:val="00E77A94"/>
    <w:rsid w:val="00E77D57"/>
    <w:rsid w:val="00E77DE3"/>
    <w:rsid w:val="00E77E2C"/>
    <w:rsid w:val="00E80123"/>
    <w:rsid w:val="00E801DF"/>
    <w:rsid w:val="00E8029C"/>
    <w:rsid w:val="00E804BF"/>
    <w:rsid w:val="00E80562"/>
    <w:rsid w:val="00E80579"/>
    <w:rsid w:val="00E805B7"/>
    <w:rsid w:val="00E807C1"/>
    <w:rsid w:val="00E8082C"/>
    <w:rsid w:val="00E80830"/>
    <w:rsid w:val="00E808EA"/>
    <w:rsid w:val="00E80991"/>
    <w:rsid w:val="00E809B9"/>
    <w:rsid w:val="00E80C29"/>
    <w:rsid w:val="00E80CFD"/>
    <w:rsid w:val="00E80D38"/>
    <w:rsid w:val="00E80F87"/>
    <w:rsid w:val="00E81023"/>
    <w:rsid w:val="00E81286"/>
    <w:rsid w:val="00E812A4"/>
    <w:rsid w:val="00E817BF"/>
    <w:rsid w:val="00E81892"/>
    <w:rsid w:val="00E81965"/>
    <w:rsid w:val="00E81BCE"/>
    <w:rsid w:val="00E81CF8"/>
    <w:rsid w:val="00E81D34"/>
    <w:rsid w:val="00E81E5F"/>
    <w:rsid w:val="00E81F18"/>
    <w:rsid w:val="00E81FF2"/>
    <w:rsid w:val="00E82274"/>
    <w:rsid w:val="00E825D0"/>
    <w:rsid w:val="00E826B1"/>
    <w:rsid w:val="00E8277C"/>
    <w:rsid w:val="00E82818"/>
    <w:rsid w:val="00E8286D"/>
    <w:rsid w:val="00E82ADB"/>
    <w:rsid w:val="00E82C49"/>
    <w:rsid w:val="00E82E03"/>
    <w:rsid w:val="00E82E40"/>
    <w:rsid w:val="00E82FC7"/>
    <w:rsid w:val="00E83006"/>
    <w:rsid w:val="00E831B4"/>
    <w:rsid w:val="00E83361"/>
    <w:rsid w:val="00E833CE"/>
    <w:rsid w:val="00E83424"/>
    <w:rsid w:val="00E8350B"/>
    <w:rsid w:val="00E835CE"/>
    <w:rsid w:val="00E835EF"/>
    <w:rsid w:val="00E83A07"/>
    <w:rsid w:val="00E83AEC"/>
    <w:rsid w:val="00E83B37"/>
    <w:rsid w:val="00E83C7D"/>
    <w:rsid w:val="00E83DC3"/>
    <w:rsid w:val="00E83E66"/>
    <w:rsid w:val="00E83E75"/>
    <w:rsid w:val="00E8408B"/>
    <w:rsid w:val="00E845C0"/>
    <w:rsid w:val="00E846C8"/>
    <w:rsid w:val="00E847B2"/>
    <w:rsid w:val="00E8493A"/>
    <w:rsid w:val="00E85151"/>
    <w:rsid w:val="00E851B9"/>
    <w:rsid w:val="00E851F5"/>
    <w:rsid w:val="00E852EB"/>
    <w:rsid w:val="00E85362"/>
    <w:rsid w:val="00E8539F"/>
    <w:rsid w:val="00E8545D"/>
    <w:rsid w:val="00E855B6"/>
    <w:rsid w:val="00E8564D"/>
    <w:rsid w:val="00E85855"/>
    <w:rsid w:val="00E85C7F"/>
    <w:rsid w:val="00E85CFB"/>
    <w:rsid w:val="00E85F5A"/>
    <w:rsid w:val="00E85FC5"/>
    <w:rsid w:val="00E860E1"/>
    <w:rsid w:val="00E86398"/>
    <w:rsid w:val="00E864A4"/>
    <w:rsid w:val="00E866F1"/>
    <w:rsid w:val="00E86A57"/>
    <w:rsid w:val="00E86A7F"/>
    <w:rsid w:val="00E86AF8"/>
    <w:rsid w:val="00E86B00"/>
    <w:rsid w:val="00E86CD3"/>
    <w:rsid w:val="00E86ECE"/>
    <w:rsid w:val="00E86F1C"/>
    <w:rsid w:val="00E87016"/>
    <w:rsid w:val="00E8702C"/>
    <w:rsid w:val="00E87076"/>
    <w:rsid w:val="00E870CD"/>
    <w:rsid w:val="00E87197"/>
    <w:rsid w:val="00E871C9"/>
    <w:rsid w:val="00E8724C"/>
    <w:rsid w:val="00E8737E"/>
    <w:rsid w:val="00E874A3"/>
    <w:rsid w:val="00E876C4"/>
    <w:rsid w:val="00E87723"/>
    <w:rsid w:val="00E87858"/>
    <w:rsid w:val="00E87866"/>
    <w:rsid w:val="00E879A1"/>
    <w:rsid w:val="00E87CAC"/>
    <w:rsid w:val="00E87D89"/>
    <w:rsid w:val="00E87D9A"/>
    <w:rsid w:val="00E87F95"/>
    <w:rsid w:val="00E87FD6"/>
    <w:rsid w:val="00E90087"/>
    <w:rsid w:val="00E9021C"/>
    <w:rsid w:val="00E9033C"/>
    <w:rsid w:val="00E90528"/>
    <w:rsid w:val="00E90905"/>
    <w:rsid w:val="00E90AE9"/>
    <w:rsid w:val="00E90B76"/>
    <w:rsid w:val="00E90BE0"/>
    <w:rsid w:val="00E90C16"/>
    <w:rsid w:val="00E90D47"/>
    <w:rsid w:val="00E90E0B"/>
    <w:rsid w:val="00E90E0D"/>
    <w:rsid w:val="00E90E9D"/>
    <w:rsid w:val="00E91319"/>
    <w:rsid w:val="00E913DF"/>
    <w:rsid w:val="00E914F5"/>
    <w:rsid w:val="00E91565"/>
    <w:rsid w:val="00E91649"/>
    <w:rsid w:val="00E91797"/>
    <w:rsid w:val="00E917BA"/>
    <w:rsid w:val="00E918C4"/>
    <w:rsid w:val="00E91CA4"/>
    <w:rsid w:val="00E91E63"/>
    <w:rsid w:val="00E91F36"/>
    <w:rsid w:val="00E922D2"/>
    <w:rsid w:val="00E923A5"/>
    <w:rsid w:val="00E923F5"/>
    <w:rsid w:val="00E928D0"/>
    <w:rsid w:val="00E92A35"/>
    <w:rsid w:val="00E92B3E"/>
    <w:rsid w:val="00E92D38"/>
    <w:rsid w:val="00E92D90"/>
    <w:rsid w:val="00E92E77"/>
    <w:rsid w:val="00E92EAD"/>
    <w:rsid w:val="00E93207"/>
    <w:rsid w:val="00E93334"/>
    <w:rsid w:val="00E93423"/>
    <w:rsid w:val="00E934DA"/>
    <w:rsid w:val="00E934FD"/>
    <w:rsid w:val="00E9383F"/>
    <w:rsid w:val="00E93961"/>
    <w:rsid w:val="00E93AD8"/>
    <w:rsid w:val="00E93EC7"/>
    <w:rsid w:val="00E94005"/>
    <w:rsid w:val="00E94121"/>
    <w:rsid w:val="00E941AB"/>
    <w:rsid w:val="00E9424F"/>
    <w:rsid w:val="00E94302"/>
    <w:rsid w:val="00E943E6"/>
    <w:rsid w:val="00E94509"/>
    <w:rsid w:val="00E94531"/>
    <w:rsid w:val="00E9458B"/>
    <w:rsid w:val="00E9480C"/>
    <w:rsid w:val="00E94941"/>
    <w:rsid w:val="00E949CB"/>
    <w:rsid w:val="00E94A02"/>
    <w:rsid w:val="00E94A5A"/>
    <w:rsid w:val="00E94BA7"/>
    <w:rsid w:val="00E94F06"/>
    <w:rsid w:val="00E95147"/>
    <w:rsid w:val="00E951A8"/>
    <w:rsid w:val="00E9535B"/>
    <w:rsid w:val="00E9549E"/>
    <w:rsid w:val="00E9570B"/>
    <w:rsid w:val="00E95972"/>
    <w:rsid w:val="00E95B4A"/>
    <w:rsid w:val="00E95BB2"/>
    <w:rsid w:val="00E95C7C"/>
    <w:rsid w:val="00E95FB7"/>
    <w:rsid w:val="00E9606D"/>
    <w:rsid w:val="00E960E7"/>
    <w:rsid w:val="00E96104"/>
    <w:rsid w:val="00E96132"/>
    <w:rsid w:val="00E9621D"/>
    <w:rsid w:val="00E962D2"/>
    <w:rsid w:val="00E9649D"/>
    <w:rsid w:val="00E965B6"/>
    <w:rsid w:val="00E965FD"/>
    <w:rsid w:val="00E968A4"/>
    <w:rsid w:val="00E9693C"/>
    <w:rsid w:val="00E969D1"/>
    <w:rsid w:val="00E96B23"/>
    <w:rsid w:val="00E96BE8"/>
    <w:rsid w:val="00E96C73"/>
    <w:rsid w:val="00E96D21"/>
    <w:rsid w:val="00E96D9F"/>
    <w:rsid w:val="00E96F9C"/>
    <w:rsid w:val="00E9705B"/>
    <w:rsid w:val="00E971A5"/>
    <w:rsid w:val="00E971CE"/>
    <w:rsid w:val="00E971F7"/>
    <w:rsid w:val="00E975C0"/>
    <w:rsid w:val="00E975D3"/>
    <w:rsid w:val="00E976B1"/>
    <w:rsid w:val="00E97876"/>
    <w:rsid w:val="00E978A8"/>
    <w:rsid w:val="00E9793A"/>
    <w:rsid w:val="00EA0101"/>
    <w:rsid w:val="00EA0138"/>
    <w:rsid w:val="00EA01AE"/>
    <w:rsid w:val="00EA0275"/>
    <w:rsid w:val="00EA02BE"/>
    <w:rsid w:val="00EA0551"/>
    <w:rsid w:val="00EA06D1"/>
    <w:rsid w:val="00EA06F0"/>
    <w:rsid w:val="00EA0775"/>
    <w:rsid w:val="00EA079F"/>
    <w:rsid w:val="00EA097B"/>
    <w:rsid w:val="00EA0B9E"/>
    <w:rsid w:val="00EA0C5B"/>
    <w:rsid w:val="00EA1081"/>
    <w:rsid w:val="00EA1092"/>
    <w:rsid w:val="00EA11E2"/>
    <w:rsid w:val="00EA15EC"/>
    <w:rsid w:val="00EA1B25"/>
    <w:rsid w:val="00EA1E4E"/>
    <w:rsid w:val="00EA1E5C"/>
    <w:rsid w:val="00EA1E92"/>
    <w:rsid w:val="00EA2250"/>
    <w:rsid w:val="00EA22D3"/>
    <w:rsid w:val="00EA24FA"/>
    <w:rsid w:val="00EA29CB"/>
    <w:rsid w:val="00EA2A8A"/>
    <w:rsid w:val="00EA2B23"/>
    <w:rsid w:val="00EA2B95"/>
    <w:rsid w:val="00EA2C22"/>
    <w:rsid w:val="00EA2D08"/>
    <w:rsid w:val="00EA2D8A"/>
    <w:rsid w:val="00EA2EEA"/>
    <w:rsid w:val="00EA2F2B"/>
    <w:rsid w:val="00EA2F4B"/>
    <w:rsid w:val="00EA3038"/>
    <w:rsid w:val="00EA304A"/>
    <w:rsid w:val="00EA3126"/>
    <w:rsid w:val="00EA32A3"/>
    <w:rsid w:val="00EA32C1"/>
    <w:rsid w:val="00EA3426"/>
    <w:rsid w:val="00EA3464"/>
    <w:rsid w:val="00EA34E2"/>
    <w:rsid w:val="00EA3841"/>
    <w:rsid w:val="00EA384F"/>
    <w:rsid w:val="00EA3884"/>
    <w:rsid w:val="00EA3982"/>
    <w:rsid w:val="00EA3D8D"/>
    <w:rsid w:val="00EA3E2F"/>
    <w:rsid w:val="00EA3E4C"/>
    <w:rsid w:val="00EA3EFC"/>
    <w:rsid w:val="00EA3F55"/>
    <w:rsid w:val="00EA407F"/>
    <w:rsid w:val="00EA414A"/>
    <w:rsid w:val="00EA43D4"/>
    <w:rsid w:val="00EA45E3"/>
    <w:rsid w:val="00EA4666"/>
    <w:rsid w:val="00EA484F"/>
    <w:rsid w:val="00EA4AC3"/>
    <w:rsid w:val="00EA4BDB"/>
    <w:rsid w:val="00EA4BF7"/>
    <w:rsid w:val="00EA4C1B"/>
    <w:rsid w:val="00EA4E76"/>
    <w:rsid w:val="00EA4E8F"/>
    <w:rsid w:val="00EA502D"/>
    <w:rsid w:val="00EA50B2"/>
    <w:rsid w:val="00EA50B8"/>
    <w:rsid w:val="00EA5556"/>
    <w:rsid w:val="00EA555E"/>
    <w:rsid w:val="00EA565A"/>
    <w:rsid w:val="00EA56F5"/>
    <w:rsid w:val="00EA572F"/>
    <w:rsid w:val="00EA5773"/>
    <w:rsid w:val="00EA5846"/>
    <w:rsid w:val="00EA5A4B"/>
    <w:rsid w:val="00EA5BC6"/>
    <w:rsid w:val="00EA5EDA"/>
    <w:rsid w:val="00EA61BD"/>
    <w:rsid w:val="00EA6257"/>
    <w:rsid w:val="00EA6337"/>
    <w:rsid w:val="00EA6365"/>
    <w:rsid w:val="00EA63D2"/>
    <w:rsid w:val="00EA64EF"/>
    <w:rsid w:val="00EA659C"/>
    <w:rsid w:val="00EA660A"/>
    <w:rsid w:val="00EA681E"/>
    <w:rsid w:val="00EA6917"/>
    <w:rsid w:val="00EA6A74"/>
    <w:rsid w:val="00EA6B00"/>
    <w:rsid w:val="00EA6B07"/>
    <w:rsid w:val="00EA6DFA"/>
    <w:rsid w:val="00EA702A"/>
    <w:rsid w:val="00EA70F1"/>
    <w:rsid w:val="00EA715D"/>
    <w:rsid w:val="00EA720D"/>
    <w:rsid w:val="00EA7321"/>
    <w:rsid w:val="00EA73B8"/>
    <w:rsid w:val="00EA747A"/>
    <w:rsid w:val="00EA76BB"/>
    <w:rsid w:val="00EA7707"/>
    <w:rsid w:val="00EA77C0"/>
    <w:rsid w:val="00EA77E2"/>
    <w:rsid w:val="00EA77FC"/>
    <w:rsid w:val="00EA79D0"/>
    <w:rsid w:val="00EA7A29"/>
    <w:rsid w:val="00EA7AFE"/>
    <w:rsid w:val="00EA7B1C"/>
    <w:rsid w:val="00EA7BDF"/>
    <w:rsid w:val="00EA7D68"/>
    <w:rsid w:val="00EA7DA4"/>
    <w:rsid w:val="00EB03DC"/>
    <w:rsid w:val="00EB053E"/>
    <w:rsid w:val="00EB0709"/>
    <w:rsid w:val="00EB07ED"/>
    <w:rsid w:val="00EB09DF"/>
    <w:rsid w:val="00EB09EB"/>
    <w:rsid w:val="00EB0CA4"/>
    <w:rsid w:val="00EB0D9E"/>
    <w:rsid w:val="00EB0DDD"/>
    <w:rsid w:val="00EB0EBF"/>
    <w:rsid w:val="00EB0F67"/>
    <w:rsid w:val="00EB119E"/>
    <w:rsid w:val="00EB1304"/>
    <w:rsid w:val="00EB13C2"/>
    <w:rsid w:val="00EB152D"/>
    <w:rsid w:val="00EB176F"/>
    <w:rsid w:val="00EB1998"/>
    <w:rsid w:val="00EB1BD7"/>
    <w:rsid w:val="00EB1C0D"/>
    <w:rsid w:val="00EB1FFC"/>
    <w:rsid w:val="00EB215A"/>
    <w:rsid w:val="00EB223B"/>
    <w:rsid w:val="00EB24DE"/>
    <w:rsid w:val="00EB25FE"/>
    <w:rsid w:val="00EB26C7"/>
    <w:rsid w:val="00EB277E"/>
    <w:rsid w:val="00EB27D1"/>
    <w:rsid w:val="00EB2839"/>
    <w:rsid w:val="00EB2994"/>
    <w:rsid w:val="00EB2A4B"/>
    <w:rsid w:val="00EB2A63"/>
    <w:rsid w:val="00EB2AA4"/>
    <w:rsid w:val="00EB2B83"/>
    <w:rsid w:val="00EB2CAD"/>
    <w:rsid w:val="00EB2EA3"/>
    <w:rsid w:val="00EB30EF"/>
    <w:rsid w:val="00EB30F6"/>
    <w:rsid w:val="00EB31A5"/>
    <w:rsid w:val="00EB328E"/>
    <w:rsid w:val="00EB32E6"/>
    <w:rsid w:val="00EB33D5"/>
    <w:rsid w:val="00EB34A8"/>
    <w:rsid w:val="00EB35F2"/>
    <w:rsid w:val="00EB36B0"/>
    <w:rsid w:val="00EB3706"/>
    <w:rsid w:val="00EB3721"/>
    <w:rsid w:val="00EB383A"/>
    <w:rsid w:val="00EB3E40"/>
    <w:rsid w:val="00EB3E4B"/>
    <w:rsid w:val="00EB3EC3"/>
    <w:rsid w:val="00EB414F"/>
    <w:rsid w:val="00EB4151"/>
    <w:rsid w:val="00EB4165"/>
    <w:rsid w:val="00EB4247"/>
    <w:rsid w:val="00EB4555"/>
    <w:rsid w:val="00EB4563"/>
    <w:rsid w:val="00EB45B5"/>
    <w:rsid w:val="00EB45E5"/>
    <w:rsid w:val="00EB4614"/>
    <w:rsid w:val="00EB47C3"/>
    <w:rsid w:val="00EB496E"/>
    <w:rsid w:val="00EB49DA"/>
    <w:rsid w:val="00EB4B7B"/>
    <w:rsid w:val="00EB4C59"/>
    <w:rsid w:val="00EB4CCC"/>
    <w:rsid w:val="00EB4D4F"/>
    <w:rsid w:val="00EB4E5A"/>
    <w:rsid w:val="00EB4EE0"/>
    <w:rsid w:val="00EB4F49"/>
    <w:rsid w:val="00EB4FB4"/>
    <w:rsid w:val="00EB50CC"/>
    <w:rsid w:val="00EB5252"/>
    <w:rsid w:val="00EB546A"/>
    <w:rsid w:val="00EB5546"/>
    <w:rsid w:val="00EB57A9"/>
    <w:rsid w:val="00EB59B7"/>
    <w:rsid w:val="00EB5A14"/>
    <w:rsid w:val="00EB5A8C"/>
    <w:rsid w:val="00EB5AA3"/>
    <w:rsid w:val="00EB5BDA"/>
    <w:rsid w:val="00EB5DEE"/>
    <w:rsid w:val="00EB5E60"/>
    <w:rsid w:val="00EB5ECA"/>
    <w:rsid w:val="00EB603C"/>
    <w:rsid w:val="00EB6073"/>
    <w:rsid w:val="00EB618F"/>
    <w:rsid w:val="00EB61A1"/>
    <w:rsid w:val="00EB62FD"/>
    <w:rsid w:val="00EB63AE"/>
    <w:rsid w:val="00EB63E1"/>
    <w:rsid w:val="00EB6420"/>
    <w:rsid w:val="00EB6595"/>
    <w:rsid w:val="00EB66BC"/>
    <w:rsid w:val="00EB699E"/>
    <w:rsid w:val="00EB6A9B"/>
    <w:rsid w:val="00EB6B8E"/>
    <w:rsid w:val="00EB6DED"/>
    <w:rsid w:val="00EB70FB"/>
    <w:rsid w:val="00EB71B4"/>
    <w:rsid w:val="00EB71D9"/>
    <w:rsid w:val="00EB7237"/>
    <w:rsid w:val="00EB72E3"/>
    <w:rsid w:val="00EB735C"/>
    <w:rsid w:val="00EB739E"/>
    <w:rsid w:val="00EB73D6"/>
    <w:rsid w:val="00EB74E8"/>
    <w:rsid w:val="00EB74FB"/>
    <w:rsid w:val="00EB75DF"/>
    <w:rsid w:val="00EB764F"/>
    <w:rsid w:val="00EB7656"/>
    <w:rsid w:val="00EB79BE"/>
    <w:rsid w:val="00EB7A69"/>
    <w:rsid w:val="00EB7B8C"/>
    <w:rsid w:val="00EB7BC8"/>
    <w:rsid w:val="00EB7C6F"/>
    <w:rsid w:val="00EB7D2F"/>
    <w:rsid w:val="00EB7EBB"/>
    <w:rsid w:val="00EC0029"/>
    <w:rsid w:val="00EC0083"/>
    <w:rsid w:val="00EC0104"/>
    <w:rsid w:val="00EC02DE"/>
    <w:rsid w:val="00EC0308"/>
    <w:rsid w:val="00EC03AF"/>
    <w:rsid w:val="00EC0410"/>
    <w:rsid w:val="00EC0659"/>
    <w:rsid w:val="00EC0697"/>
    <w:rsid w:val="00EC0A3E"/>
    <w:rsid w:val="00EC0C8A"/>
    <w:rsid w:val="00EC0CCB"/>
    <w:rsid w:val="00EC0D82"/>
    <w:rsid w:val="00EC0F91"/>
    <w:rsid w:val="00EC11FB"/>
    <w:rsid w:val="00EC1293"/>
    <w:rsid w:val="00EC1308"/>
    <w:rsid w:val="00EC13C3"/>
    <w:rsid w:val="00EC1593"/>
    <w:rsid w:val="00EC1762"/>
    <w:rsid w:val="00EC1A0E"/>
    <w:rsid w:val="00EC1F46"/>
    <w:rsid w:val="00EC1FB5"/>
    <w:rsid w:val="00EC218C"/>
    <w:rsid w:val="00EC220F"/>
    <w:rsid w:val="00EC223E"/>
    <w:rsid w:val="00EC2389"/>
    <w:rsid w:val="00EC23F4"/>
    <w:rsid w:val="00EC2481"/>
    <w:rsid w:val="00EC270B"/>
    <w:rsid w:val="00EC275B"/>
    <w:rsid w:val="00EC2B17"/>
    <w:rsid w:val="00EC2B42"/>
    <w:rsid w:val="00EC2B57"/>
    <w:rsid w:val="00EC2B65"/>
    <w:rsid w:val="00EC2BAD"/>
    <w:rsid w:val="00EC2C29"/>
    <w:rsid w:val="00EC2D44"/>
    <w:rsid w:val="00EC2D9C"/>
    <w:rsid w:val="00EC2EC6"/>
    <w:rsid w:val="00EC2F05"/>
    <w:rsid w:val="00EC2FEE"/>
    <w:rsid w:val="00EC3127"/>
    <w:rsid w:val="00EC3908"/>
    <w:rsid w:val="00EC3909"/>
    <w:rsid w:val="00EC3AAE"/>
    <w:rsid w:val="00EC3D38"/>
    <w:rsid w:val="00EC3D43"/>
    <w:rsid w:val="00EC3E16"/>
    <w:rsid w:val="00EC411A"/>
    <w:rsid w:val="00EC4272"/>
    <w:rsid w:val="00EC430D"/>
    <w:rsid w:val="00EC435D"/>
    <w:rsid w:val="00EC4363"/>
    <w:rsid w:val="00EC4364"/>
    <w:rsid w:val="00EC4443"/>
    <w:rsid w:val="00EC4469"/>
    <w:rsid w:val="00EC44DE"/>
    <w:rsid w:val="00EC4652"/>
    <w:rsid w:val="00EC49A5"/>
    <w:rsid w:val="00EC4AB6"/>
    <w:rsid w:val="00EC4B11"/>
    <w:rsid w:val="00EC4C24"/>
    <w:rsid w:val="00EC4C3A"/>
    <w:rsid w:val="00EC4C4C"/>
    <w:rsid w:val="00EC4C73"/>
    <w:rsid w:val="00EC4CDD"/>
    <w:rsid w:val="00EC4F81"/>
    <w:rsid w:val="00EC5078"/>
    <w:rsid w:val="00EC5224"/>
    <w:rsid w:val="00EC5260"/>
    <w:rsid w:val="00EC534C"/>
    <w:rsid w:val="00EC5435"/>
    <w:rsid w:val="00EC547B"/>
    <w:rsid w:val="00EC54C3"/>
    <w:rsid w:val="00EC5517"/>
    <w:rsid w:val="00EC5653"/>
    <w:rsid w:val="00EC5664"/>
    <w:rsid w:val="00EC56B7"/>
    <w:rsid w:val="00EC56CD"/>
    <w:rsid w:val="00EC56EB"/>
    <w:rsid w:val="00EC5748"/>
    <w:rsid w:val="00EC57C9"/>
    <w:rsid w:val="00EC59BC"/>
    <w:rsid w:val="00EC5B0A"/>
    <w:rsid w:val="00EC5C07"/>
    <w:rsid w:val="00EC5D58"/>
    <w:rsid w:val="00EC6080"/>
    <w:rsid w:val="00EC6180"/>
    <w:rsid w:val="00EC6372"/>
    <w:rsid w:val="00EC6392"/>
    <w:rsid w:val="00EC64BE"/>
    <w:rsid w:val="00EC6698"/>
    <w:rsid w:val="00EC68A0"/>
    <w:rsid w:val="00EC698D"/>
    <w:rsid w:val="00EC6C2A"/>
    <w:rsid w:val="00EC6EE2"/>
    <w:rsid w:val="00EC6FA7"/>
    <w:rsid w:val="00EC70BC"/>
    <w:rsid w:val="00EC78F6"/>
    <w:rsid w:val="00EC79C0"/>
    <w:rsid w:val="00EC7B2C"/>
    <w:rsid w:val="00EC7B76"/>
    <w:rsid w:val="00EC7C79"/>
    <w:rsid w:val="00EC7D5C"/>
    <w:rsid w:val="00EC7E30"/>
    <w:rsid w:val="00ED0008"/>
    <w:rsid w:val="00ED01A6"/>
    <w:rsid w:val="00ED042F"/>
    <w:rsid w:val="00ED0477"/>
    <w:rsid w:val="00ED04AA"/>
    <w:rsid w:val="00ED05A3"/>
    <w:rsid w:val="00ED0627"/>
    <w:rsid w:val="00ED0672"/>
    <w:rsid w:val="00ED07A7"/>
    <w:rsid w:val="00ED09B2"/>
    <w:rsid w:val="00ED09E9"/>
    <w:rsid w:val="00ED0ACA"/>
    <w:rsid w:val="00ED0B9D"/>
    <w:rsid w:val="00ED0BED"/>
    <w:rsid w:val="00ED0E2A"/>
    <w:rsid w:val="00ED1163"/>
    <w:rsid w:val="00ED12BB"/>
    <w:rsid w:val="00ED1375"/>
    <w:rsid w:val="00ED1626"/>
    <w:rsid w:val="00ED166A"/>
    <w:rsid w:val="00ED16D6"/>
    <w:rsid w:val="00ED18C1"/>
    <w:rsid w:val="00ED19A1"/>
    <w:rsid w:val="00ED19E0"/>
    <w:rsid w:val="00ED1A56"/>
    <w:rsid w:val="00ED1C64"/>
    <w:rsid w:val="00ED1CA6"/>
    <w:rsid w:val="00ED1DF0"/>
    <w:rsid w:val="00ED1EBB"/>
    <w:rsid w:val="00ED2024"/>
    <w:rsid w:val="00ED20AF"/>
    <w:rsid w:val="00ED213F"/>
    <w:rsid w:val="00ED2475"/>
    <w:rsid w:val="00ED24E9"/>
    <w:rsid w:val="00ED2517"/>
    <w:rsid w:val="00ED2718"/>
    <w:rsid w:val="00ED2771"/>
    <w:rsid w:val="00ED2795"/>
    <w:rsid w:val="00ED287C"/>
    <w:rsid w:val="00ED28F3"/>
    <w:rsid w:val="00ED2CEE"/>
    <w:rsid w:val="00ED2DE3"/>
    <w:rsid w:val="00ED2E00"/>
    <w:rsid w:val="00ED2E43"/>
    <w:rsid w:val="00ED2E60"/>
    <w:rsid w:val="00ED2F3E"/>
    <w:rsid w:val="00ED2FF8"/>
    <w:rsid w:val="00ED314C"/>
    <w:rsid w:val="00ED3198"/>
    <w:rsid w:val="00ED32AF"/>
    <w:rsid w:val="00ED3332"/>
    <w:rsid w:val="00ED3451"/>
    <w:rsid w:val="00ED34FF"/>
    <w:rsid w:val="00ED354F"/>
    <w:rsid w:val="00ED357B"/>
    <w:rsid w:val="00ED3976"/>
    <w:rsid w:val="00ED39C4"/>
    <w:rsid w:val="00ED39EC"/>
    <w:rsid w:val="00ED3B6F"/>
    <w:rsid w:val="00ED3BB0"/>
    <w:rsid w:val="00ED3C47"/>
    <w:rsid w:val="00ED3DAE"/>
    <w:rsid w:val="00ED3FB9"/>
    <w:rsid w:val="00ED42BA"/>
    <w:rsid w:val="00ED4374"/>
    <w:rsid w:val="00ED46A8"/>
    <w:rsid w:val="00ED46C0"/>
    <w:rsid w:val="00ED47EF"/>
    <w:rsid w:val="00ED480F"/>
    <w:rsid w:val="00ED4946"/>
    <w:rsid w:val="00ED49A1"/>
    <w:rsid w:val="00ED4AA6"/>
    <w:rsid w:val="00ED4AF8"/>
    <w:rsid w:val="00ED4BCA"/>
    <w:rsid w:val="00ED4BD4"/>
    <w:rsid w:val="00ED4CBC"/>
    <w:rsid w:val="00ED4CEC"/>
    <w:rsid w:val="00ED4DA7"/>
    <w:rsid w:val="00ED4DAF"/>
    <w:rsid w:val="00ED4F9D"/>
    <w:rsid w:val="00ED5193"/>
    <w:rsid w:val="00ED536E"/>
    <w:rsid w:val="00ED5380"/>
    <w:rsid w:val="00ED56C9"/>
    <w:rsid w:val="00ED57EF"/>
    <w:rsid w:val="00ED5DAA"/>
    <w:rsid w:val="00ED60ED"/>
    <w:rsid w:val="00ED61CA"/>
    <w:rsid w:val="00ED61D3"/>
    <w:rsid w:val="00ED6472"/>
    <w:rsid w:val="00ED678A"/>
    <w:rsid w:val="00ED6981"/>
    <w:rsid w:val="00ED6992"/>
    <w:rsid w:val="00ED6ADB"/>
    <w:rsid w:val="00ED6B26"/>
    <w:rsid w:val="00ED6DC7"/>
    <w:rsid w:val="00ED6E36"/>
    <w:rsid w:val="00ED70EA"/>
    <w:rsid w:val="00ED729F"/>
    <w:rsid w:val="00ED72D5"/>
    <w:rsid w:val="00ED732A"/>
    <w:rsid w:val="00ED74A1"/>
    <w:rsid w:val="00ED77BD"/>
    <w:rsid w:val="00ED7D17"/>
    <w:rsid w:val="00ED7EB1"/>
    <w:rsid w:val="00EE00F0"/>
    <w:rsid w:val="00EE0161"/>
    <w:rsid w:val="00EE01C3"/>
    <w:rsid w:val="00EE037E"/>
    <w:rsid w:val="00EE0617"/>
    <w:rsid w:val="00EE0659"/>
    <w:rsid w:val="00EE0793"/>
    <w:rsid w:val="00EE079B"/>
    <w:rsid w:val="00EE0CF8"/>
    <w:rsid w:val="00EE0DCA"/>
    <w:rsid w:val="00EE0E3A"/>
    <w:rsid w:val="00EE0EF4"/>
    <w:rsid w:val="00EE1029"/>
    <w:rsid w:val="00EE1045"/>
    <w:rsid w:val="00EE1134"/>
    <w:rsid w:val="00EE155B"/>
    <w:rsid w:val="00EE1829"/>
    <w:rsid w:val="00EE1861"/>
    <w:rsid w:val="00EE1894"/>
    <w:rsid w:val="00EE18B5"/>
    <w:rsid w:val="00EE1DB8"/>
    <w:rsid w:val="00EE1E76"/>
    <w:rsid w:val="00EE2084"/>
    <w:rsid w:val="00EE21B2"/>
    <w:rsid w:val="00EE2261"/>
    <w:rsid w:val="00EE2304"/>
    <w:rsid w:val="00EE2404"/>
    <w:rsid w:val="00EE273E"/>
    <w:rsid w:val="00EE285A"/>
    <w:rsid w:val="00EE28AC"/>
    <w:rsid w:val="00EE2AB5"/>
    <w:rsid w:val="00EE2AF9"/>
    <w:rsid w:val="00EE2B82"/>
    <w:rsid w:val="00EE2D9B"/>
    <w:rsid w:val="00EE2E0D"/>
    <w:rsid w:val="00EE2E4C"/>
    <w:rsid w:val="00EE2E9C"/>
    <w:rsid w:val="00EE3002"/>
    <w:rsid w:val="00EE3077"/>
    <w:rsid w:val="00EE3239"/>
    <w:rsid w:val="00EE32D0"/>
    <w:rsid w:val="00EE3447"/>
    <w:rsid w:val="00EE34A0"/>
    <w:rsid w:val="00EE376E"/>
    <w:rsid w:val="00EE3869"/>
    <w:rsid w:val="00EE390B"/>
    <w:rsid w:val="00EE3932"/>
    <w:rsid w:val="00EE3A88"/>
    <w:rsid w:val="00EE3B66"/>
    <w:rsid w:val="00EE3BAC"/>
    <w:rsid w:val="00EE3CB1"/>
    <w:rsid w:val="00EE3E1F"/>
    <w:rsid w:val="00EE3F93"/>
    <w:rsid w:val="00EE3FC8"/>
    <w:rsid w:val="00EE40B3"/>
    <w:rsid w:val="00EE411D"/>
    <w:rsid w:val="00EE42DD"/>
    <w:rsid w:val="00EE4300"/>
    <w:rsid w:val="00EE4396"/>
    <w:rsid w:val="00EE43B7"/>
    <w:rsid w:val="00EE44E9"/>
    <w:rsid w:val="00EE45C4"/>
    <w:rsid w:val="00EE4641"/>
    <w:rsid w:val="00EE485A"/>
    <w:rsid w:val="00EE4DA2"/>
    <w:rsid w:val="00EE4DF9"/>
    <w:rsid w:val="00EE5288"/>
    <w:rsid w:val="00EE5377"/>
    <w:rsid w:val="00EE53E6"/>
    <w:rsid w:val="00EE54C0"/>
    <w:rsid w:val="00EE54E1"/>
    <w:rsid w:val="00EE5526"/>
    <w:rsid w:val="00EE561E"/>
    <w:rsid w:val="00EE5631"/>
    <w:rsid w:val="00EE5865"/>
    <w:rsid w:val="00EE58DD"/>
    <w:rsid w:val="00EE5A31"/>
    <w:rsid w:val="00EE5D7F"/>
    <w:rsid w:val="00EE5EC4"/>
    <w:rsid w:val="00EE5F9A"/>
    <w:rsid w:val="00EE6070"/>
    <w:rsid w:val="00EE60E0"/>
    <w:rsid w:val="00EE6201"/>
    <w:rsid w:val="00EE622E"/>
    <w:rsid w:val="00EE6394"/>
    <w:rsid w:val="00EE6635"/>
    <w:rsid w:val="00EE6882"/>
    <w:rsid w:val="00EE6C74"/>
    <w:rsid w:val="00EE6DF3"/>
    <w:rsid w:val="00EE7072"/>
    <w:rsid w:val="00EE7156"/>
    <w:rsid w:val="00EE7186"/>
    <w:rsid w:val="00EE719C"/>
    <w:rsid w:val="00EE7233"/>
    <w:rsid w:val="00EE729D"/>
    <w:rsid w:val="00EE74AF"/>
    <w:rsid w:val="00EE7725"/>
    <w:rsid w:val="00EE78DC"/>
    <w:rsid w:val="00EE7906"/>
    <w:rsid w:val="00EE7C27"/>
    <w:rsid w:val="00EE7DA6"/>
    <w:rsid w:val="00EE7E44"/>
    <w:rsid w:val="00EE7F64"/>
    <w:rsid w:val="00EF054A"/>
    <w:rsid w:val="00EF0578"/>
    <w:rsid w:val="00EF05AB"/>
    <w:rsid w:val="00EF0618"/>
    <w:rsid w:val="00EF0648"/>
    <w:rsid w:val="00EF0828"/>
    <w:rsid w:val="00EF0892"/>
    <w:rsid w:val="00EF08CD"/>
    <w:rsid w:val="00EF08E9"/>
    <w:rsid w:val="00EF09F5"/>
    <w:rsid w:val="00EF0E4B"/>
    <w:rsid w:val="00EF124A"/>
    <w:rsid w:val="00EF16F8"/>
    <w:rsid w:val="00EF19BF"/>
    <w:rsid w:val="00EF1E63"/>
    <w:rsid w:val="00EF1E6D"/>
    <w:rsid w:val="00EF200F"/>
    <w:rsid w:val="00EF2185"/>
    <w:rsid w:val="00EF21E6"/>
    <w:rsid w:val="00EF222F"/>
    <w:rsid w:val="00EF2274"/>
    <w:rsid w:val="00EF23C1"/>
    <w:rsid w:val="00EF23CE"/>
    <w:rsid w:val="00EF2682"/>
    <w:rsid w:val="00EF2715"/>
    <w:rsid w:val="00EF2836"/>
    <w:rsid w:val="00EF28DC"/>
    <w:rsid w:val="00EF29F8"/>
    <w:rsid w:val="00EF2AD0"/>
    <w:rsid w:val="00EF2B07"/>
    <w:rsid w:val="00EF2B42"/>
    <w:rsid w:val="00EF2BB8"/>
    <w:rsid w:val="00EF2C96"/>
    <w:rsid w:val="00EF2CAD"/>
    <w:rsid w:val="00EF2E33"/>
    <w:rsid w:val="00EF2EC1"/>
    <w:rsid w:val="00EF2EE0"/>
    <w:rsid w:val="00EF3003"/>
    <w:rsid w:val="00EF30B8"/>
    <w:rsid w:val="00EF31E1"/>
    <w:rsid w:val="00EF3479"/>
    <w:rsid w:val="00EF3483"/>
    <w:rsid w:val="00EF35AF"/>
    <w:rsid w:val="00EF35DC"/>
    <w:rsid w:val="00EF3814"/>
    <w:rsid w:val="00EF3842"/>
    <w:rsid w:val="00EF38AC"/>
    <w:rsid w:val="00EF3B21"/>
    <w:rsid w:val="00EF3C5A"/>
    <w:rsid w:val="00EF3D66"/>
    <w:rsid w:val="00EF3E35"/>
    <w:rsid w:val="00EF3F8C"/>
    <w:rsid w:val="00EF4014"/>
    <w:rsid w:val="00EF4190"/>
    <w:rsid w:val="00EF422B"/>
    <w:rsid w:val="00EF42B9"/>
    <w:rsid w:val="00EF42D9"/>
    <w:rsid w:val="00EF43E5"/>
    <w:rsid w:val="00EF4464"/>
    <w:rsid w:val="00EF4503"/>
    <w:rsid w:val="00EF469B"/>
    <w:rsid w:val="00EF4716"/>
    <w:rsid w:val="00EF4725"/>
    <w:rsid w:val="00EF4773"/>
    <w:rsid w:val="00EF495C"/>
    <w:rsid w:val="00EF4A7B"/>
    <w:rsid w:val="00EF4B4D"/>
    <w:rsid w:val="00EF4D22"/>
    <w:rsid w:val="00EF4FA8"/>
    <w:rsid w:val="00EF52BB"/>
    <w:rsid w:val="00EF53A0"/>
    <w:rsid w:val="00EF55D4"/>
    <w:rsid w:val="00EF5755"/>
    <w:rsid w:val="00EF5939"/>
    <w:rsid w:val="00EF59A7"/>
    <w:rsid w:val="00EF5BA4"/>
    <w:rsid w:val="00EF5BBE"/>
    <w:rsid w:val="00EF5CA0"/>
    <w:rsid w:val="00EF5FD3"/>
    <w:rsid w:val="00EF6068"/>
    <w:rsid w:val="00EF6081"/>
    <w:rsid w:val="00EF61FA"/>
    <w:rsid w:val="00EF6444"/>
    <w:rsid w:val="00EF6464"/>
    <w:rsid w:val="00EF6470"/>
    <w:rsid w:val="00EF6490"/>
    <w:rsid w:val="00EF6632"/>
    <w:rsid w:val="00EF66CD"/>
    <w:rsid w:val="00EF6714"/>
    <w:rsid w:val="00EF68FD"/>
    <w:rsid w:val="00EF694D"/>
    <w:rsid w:val="00EF6BBC"/>
    <w:rsid w:val="00EF6EF1"/>
    <w:rsid w:val="00EF6F7C"/>
    <w:rsid w:val="00EF7023"/>
    <w:rsid w:val="00EF722E"/>
    <w:rsid w:val="00EF73AC"/>
    <w:rsid w:val="00EF74BC"/>
    <w:rsid w:val="00EF74DB"/>
    <w:rsid w:val="00EF7862"/>
    <w:rsid w:val="00EF793F"/>
    <w:rsid w:val="00EF7A96"/>
    <w:rsid w:val="00EF7DBC"/>
    <w:rsid w:val="00EF7FBB"/>
    <w:rsid w:val="00F000BC"/>
    <w:rsid w:val="00F00159"/>
    <w:rsid w:val="00F002E9"/>
    <w:rsid w:val="00F00312"/>
    <w:rsid w:val="00F00557"/>
    <w:rsid w:val="00F0072A"/>
    <w:rsid w:val="00F008CB"/>
    <w:rsid w:val="00F00C3E"/>
    <w:rsid w:val="00F00F1A"/>
    <w:rsid w:val="00F00FF0"/>
    <w:rsid w:val="00F01119"/>
    <w:rsid w:val="00F01250"/>
    <w:rsid w:val="00F014A6"/>
    <w:rsid w:val="00F01500"/>
    <w:rsid w:val="00F0168C"/>
    <w:rsid w:val="00F0175D"/>
    <w:rsid w:val="00F01769"/>
    <w:rsid w:val="00F018E5"/>
    <w:rsid w:val="00F01B9F"/>
    <w:rsid w:val="00F01C07"/>
    <w:rsid w:val="00F01CC0"/>
    <w:rsid w:val="00F01DB8"/>
    <w:rsid w:val="00F01DD9"/>
    <w:rsid w:val="00F01E4B"/>
    <w:rsid w:val="00F01E94"/>
    <w:rsid w:val="00F01FC1"/>
    <w:rsid w:val="00F0205C"/>
    <w:rsid w:val="00F020DD"/>
    <w:rsid w:val="00F02481"/>
    <w:rsid w:val="00F02506"/>
    <w:rsid w:val="00F026CC"/>
    <w:rsid w:val="00F02819"/>
    <w:rsid w:val="00F02915"/>
    <w:rsid w:val="00F0295F"/>
    <w:rsid w:val="00F029AF"/>
    <w:rsid w:val="00F02B8A"/>
    <w:rsid w:val="00F02BB9"/>
    <w:rsid w:val="00F03074"/>
    <w:rsid w:val="00F03128"/>
    <w:rsid w:val="00F031E8"/>
    <w:rsid w:val="00F03521"/>
    <w:rsid w:val="00F037A3"/>
    <w:rsid w:val="00F03947"/>
    <w:rsid w:val="00F039AB"/>
    <w:rsid w:val="00F03B09"/>
    <w:rsid w:val="00F03B4E"/>
    <w:rsid w:val="00F03C2E"/>
    <w:rsid w:val="00F03C61"/>
    <w:rsid w:val="00F03CE5"/>
    <w:rsid w:val="00F03F13"/>
    <w:rsid w:val="00F041EC"/>
    <w:rsid w:val="00F0425E"/>
    <w:rsid w:val="00F04266"/>
    <w:rsid w:val="00F04299"/>
    <w:rsid w:val="00F0447B"/>
    <w:rsid w:val="00F044CA"/>
    <w:rsid w:val="00F04750"/>
    <w:rsid w:val="00F048D3"/>
    <w:rsid w:val="00F04920"/>
    <w:rsid w:val="00F04A97"/>
    <w:rsid w:val="00F04B52"/>
    <w:rsid w:val="00F04C5A"/>
    <w:rsid w:val="00F04D0C"/>
    <w:rsid w:val="00F051E0"/>
    <w:rsid w:val="00F05204"/>
    <w:rsid w:val="00F0527C"/>
    <w:rsid w:val="00F0547E"/>
    <w:rsid w:val="00F05529"/>
    <w:rsid w:val="00F056A9"/>
    <w:rsid w:val="00F058DB"/>
    <w:rsid w:val="00F058F2"/>
    <w:rsid w:val="00F05A93"/>
    <w:rsid w:val="00F05EFF"/>
    <w:rsid w:val="00F06115"/>
    <w:rsid w:val="00F064D1"/>
    <w:rsid w:val="00F064D8"/>
    <w:rsid w:val="00F065A4"/>
    <w:rsid w:val="00F065C9"/>
    <w:rsid w:val="00F065EB"/>
    <w:rsid w:val="00F0660F"/>
    <w:rsid w:val="00F06795"/>
    <w:rsid w:val="00F067F1"/>
    <w:rsid w:val="00F068BE"/>
    <w:rsid w:val="00F06956"/>
    <w:rsid w:val="00F06B22"/>
    <w:rsid w:val="00F06BE6"/>
    <w:rsid w:val="00F06BF3"/>
    <w:rsid w:val="00F06E16"/>
    <w:rsid w:val="00F06EC2"/>
    <w:rsid w:val="00F0717B"/>
    <w:rsid w:val="00F0721E"/>
    <w:rsid w:val="00F0769B"/>
    <w:rsid w:val="00F07885"/>
    <w:rsid w:val="00F07946"/>
    <w:rsid w:val="00F07AED"/>
    <w:rsid w:val="00F07AF5"/>
    <w:rsid w:val="00F07B4C"/>
    <w:rsid w:val="00F07BC5"/>
    <w:rsid w:val="00F07C9E"/>
    <w:rsid w:val="00F07D9F"/>
    <w:rsid w:val="00F07DB9"/>
    <w:rsid w:val="00F07E8E"/>
    <w:rsid w:val="00F07F49"/>
    <w:rsid w:val="00F10109"/>
    <w:rsid w:val="00F101D0"/>
    <w:rsid w:val="00F1046C"/>
    <w:rsid w:val="00F10556"/>
    <w:rsid w:val="00F105F0"/>
    <w:rsid w:val="00F10674"/>
    <w:rsid w:val="00F107D7"/>
    <w:rsid w:val="00F1088D"/>
    <w:rsid w:val="00F108E0"/>
    <w:rsid w:val="00F10B8F"/>
    <w:rsid w:val="00F10BBB"/>
    <w:rsid w:val="00F10CA0"/>
    <w:rsid w:val="00F10DC2"/>
    <w:rsid w:val="00F10E58"/>
    <w:rsid w:val="00F10E63"/>
    <w:rsid w:val="00F115A2"/>
    <w:rsid w:val="00F117B7"/>
    <w:rsid w:val="00F1184D"/>
    <w:rsid w:val="00F11973"/>
    <w:rsid w:val="00F11D62"/>
    <w:rsid w:val="00F11E11"/>
    <w:rsid w:val="00F12153"/>
    <w:rsid w:val="00F12197"/>
    <w:rsid w:val="00F121E7"/>
    <w:rsid w:val="00F121F1"/>
    <w:rsid w:val="00F122C9"/>
    <w:rsid w:val="00F123CE"/>
    <w:rsid w:val="00F12454"/>
    <w:rsid w:val="00F1261F"/>
    <w:rsid w:val="00F12ABB"/>
    <w:rsid w:val="00F12BC8"/>
    <w:rsid w:val="00F12C4D"/>
    <w:rsid w:val="00F12D9F"/>
    <w:rsid w:val="00F12DA4"/>
    <w:rsid w:val="00F12F8E"/>
    <w:rsid w:val="00F13023"/>
    <w:rsid w:val="00F13183"/>
    <w:rsid w:val="00F132FA"/>
    <w:rsid w:val="00F1331B"/>
    <w:rsid w:val="00F13673"/>
    <w:rsid w:val="00F13957"/>
    <w:rsid w:val="00F13A65"/>
    <w:rsid w:val="00F13C40"/>
    <w:rsid w:val="00F13CB9"/>
    <w:rsid w:val="00F13CEB"/>
    <w:rsid w:val="00F13DC7"/>
    <w:rsid w:val="00F13E47"/>
    <w:rsid w:val="00F13E90"/>
    <w:rsid w:val="00F13F93"/>
    <w:rsid w:val="00F13FF3"/>
    <w:rsid w:val="00F140C0"/>
    <w:rsid w:val="00F140EF"/>
    <w:rsid w:val="00F14465"/>
    <w:rsid w:val="00F144F4"/>
    <w:rsid w:val="00F145C7"/>
    <w:rsid w:val="00F145E6"/>
    <w:rsid w:val="00F14660"/>
    <w:rsid w:val="00F146C1"/>
    <w:rsid w:val="00F14701"/>
    <w:rsid w:val="00F148CF"/>
    <w:rsid w:val="00F14B0E"/>
    <w:rsid w:val="00F14B45"/>
    <w:rsid w:val="00F14BA1"/>
    <w:rsid w:val="00F14C4C"/>
    <w:rsid w:val="00F14D01"/>
    <w:rsid w:val="00F14EE0"/>
    <w:rsid w:val="00F150AD"/>
    <w:rsid w:val="00F151B7"/>
    <w:rsid w:val="00F15327"/>
    <w:rsid w:val="00F154A6"/>
    <w:rsid w:val="00F15557"/>
    <w:rsid w:val="00F1555D"/>
    <w:rsid w:val="00F1562A"/>
    <w:rsid w:val="00F157B8"/>
    <w:rsid w:val="00F158EC"/>
    <w:rsid w:val="00F158F0"/>
    <w:rsid w:val="00F15BB3"/>
    <w:rsid w:val="00F15C04"/>
    <w:rsid w:val="00F160CA"/>
    <w:rsid w:val="00F161AF"/>
    <w:rsid w:val="00F16466"/>
    <w:rsid w:val="00F164DC"/>
    <w:rsid w:val="00F16503"/>
    <w:rsid w:val="00F1656A"/>
    <w:rsid w:val="00F165A2"/>
    <w:rsid w:val="00F16649"/>
    <w:rsid w:val="00F167E2"/>
    <w:rsid w:val="00F1689A"/>
    <w:rsid w:val="00F168D1"/>
    <w:rsid w:val="00F16A1A"/>
    <w:rsid w:val="00F16B3E"/>
    <w:rsid w:val="00F16B46"/>
    <w:rsid w:val="00F16B86"/>
    <w:rsid w:val="00F16B87"/>
    <w:rsid w:val="00F16C3A"/>
    <w:rsid w:val="00F16C52"/>
    <w:rsid w:val="00F16C89"/>
    <w:rsid w:val="00F16DD9"/>
    <w:rsid w:val="00F16E8C"/>
    <w:rsid w:val="00F16F0D"/>
    <w:rsid w:val="00F16FD5"/>
    <w:rsid w:val="00F170DD"/>
    <w:rsid w:val="00F1724E"/>
    <w:rsid w:val="00F17282"/>
    <w:rsid w:val="00F17303"/>
    <w:rsid w:val="00F175FE"/>
    <w:rsid w:val="00F1777F"/>
    <w:rsid w:val="00F1784A"/>
    <w:rsid w:val="00F179EF"/>
    <w:rsid w:val="00F17B3E"/>
    <w:rsid w:val="00F17C06"/>
    <w:rsid w:val="00F17C59"/>
    <w:rsid w:val="00F17D7D"/>
    <w:rsid w:val="00F17DB8"/>
    <w:rsid w:val="00F17E93"/>
    <w:rsid w:val="00F17EDD"/>
    <w:rsid w:val="00F17FFB"/>
    <w:rsid w:val="00F2011D"/>
    <w:rsid w:val="00F201BC"/>
    <w:rsid w:val="00F203C5"/>
    <w:rsid w:val="00F203DF"/>
    <w:rsid w:val="00F208F0"/>
    <w:rsid w:val="00F209F2"/>
    <w:rsid w:val="00F20D64"/>
    <w:rsid w:val="00F20DE8"/>
    <w:rsid w:val="00F20E8F"/>
    <w:rsid w:val="00F20FAC"/>
    <w:rsid w:val="00F20FC9"/>
    <w:rsid w:val="00F20FD1"/>
    <w:rsid w:val="00F21096"/>
    <w:rsid w:val="00F211C7"/>
    <w:rsid w:val="00F2125B"/>
    <w:rsid w:val="00F21330"/>
    <w:rsid w:val="00F21672"/>
    <w:rsid w:val="00F21800"/>
    <w:rsid w:val="00F21A6B"/>
    <w:rsid w:val="00F21A6F"/>
    <w:rsid w:val="00F21C47"/>
    <w:rsid w:val="00F21C78"/>
    <w:rsid w:val="00F21CFA"/>
    <w:rsid w:val="00F21DBA"/>
    <w:rsid w:val="00F21EA6"/>
    <w:rsid w:val="00F2209D"/>
    <w:rsid w:val="00F220AC"/>
    <w:rsid w:val="00F221F8"/>
    <w:rsid w:val="00F22701"/>
    <w:rsid w:val="00F22743"/>
    <w:rsid w:val="00F22AE4"/>
    <w:rsid w:val="00F22BCA"/>
    <w:rsid w:val="00F22C50"/>
    <w:rsid w:val="00F22CBC"/>
    <w:rsid w:val="00F22E5A"/>
    <w:rsid w:val="00F22EF0"/>
    <w:rsid w:val="00F2302F"/>
    <w:rsid w:val="00F23055"/>
    <w:rsid w:val="00F231F3"/>
    <w:rsid w:val="00F232CE"/>
    <w:rsid w:val="00F2352A"/>
    <w:rsid w:val="00F23564"/>
    <w:rsid w:val="00F235B3"/>
    <w:rsid w:val="00F235D2"/>
    <w:rsid w:val="00F237DA"/>
    <w:rsid w:val="00F23859"/>
    <w:rsid w:val="00F23AEA"/>
    <w:rsid w:val="00F23EEA"/>
    <w:rsid w:val="00F23F41"/>
    <w:rsid w:val="00F23FAD"/>
    <w:rsid w:val="00F24026"/>
    <w:rsid w:val="00F24066"/>
    <w:rsid w:val="00F24097"/>
    <w:rsid w:val="00F24302"/>
    <w:rsid w:val="00F244D3"/>
    <w:rsid w:val="00F24553"/>
    <w:rsid w:val="00F245B0"/>
    <w:rsid w:val="00F248F3"/>
    <w:rsid w:val="00F24AEB"/>
    <w:rsid w:val="00F24E3E"/>
    <w:rsid w:val="00F24F1B"/>
    <w:rsid w:val="00F24F8A"/>
    <w:rsid w:val="00F25119"/>
    <w:rsid w:val="00F253A3"/>
    <w:rsid w:val="00F253DD"/>
    <w:rsid w:val="00F25467"/>
    <w:rsid w:val="00F25585"/>
    <w:rsid w:val="00F25621"/>
    <w:rsid w:val="00F25624"/>
    <w:rsid w:val="00F257A9"/>
    <w:rsid w:val="00F257EC"/>
    <w:rsid w:val="00F258FF"/>
    <w:rsid w:val="00F25A61"/>
    <w:rsid w:val="00F25AA0"/>
    <w:rsid w:val="00F25E61"/>
    <w:rsid w:val="00F25EC0"/>
    <w:rsid w:val="00F25EC7"/>
    <w:rsid w:val="00F2618B"/>
    <w:rsid w:val="00F261E6"/>
    <w:rsid w:val="00F261E8"/>
    <w:rsid w:val="00F26265"/>
    <w:rsid w:val="00F26556"/>
    <w:rsid w:val="00F26799"/>
    <w:rsid w:val="00F26835"/>
    <w:rsid w:val="00F26AA3"/>
    <w:rsid w:val="00F26ADE"/>
    <w:rsid w:val="00F26AEE"/>
    <w:rsid w:val="00F26B5E"/>
    <w:rsid w:val="00F26B82"/>
    <w:rsid w:val="00F26C2C"/>
    <w:rsid w:val="00F26ED7"/>
    <w:rsid w:val="00F26F54"/>
    <w:rsid w:val="00F26FFD"/>
    <w:rsid w:val="00F2710D"/>
    <w:rsid w:val="00F271F9"/>
    <w:rsid w:val="00F2722F"/>
    <w:rsid w:val="00F272D4"/>
    <w:rsid w:val="00F27418"/>
    <w:rsid w:val="00F276D2"/>
    <w:rsid w:val="00F2777B"/>
    <w:rsid w:val="00F2799E"/>
    <w:rsid w:val="00F27A48"/>
    <w:rsid w:val="00F27A71"/>
    <w:rsid w:val="00F27A8D"/>
    <w:rsid w:val="00F27D19"/>
    <w:rsid w:val="00F27D6C"/>
    <w:rsid w:val="00F27D84"/>
    <w:rsid w:val="00F27F94"/>
    <w:rsid w:val="00F28D22"/>
    <w:rsid w:val="00F30000"/>
    <w:rsid w:val="00F30043"/>
    <w:rsid w:val="00F300B4"/>
    <w:rsid w:val="00F30204"/>
    <w:rsid w:val="00F3045C"/>
    <w:rsid w:val="00F30754"/>
    <w:rsid w:val="00F30A6C"/>
    <w:rsid w:val="00F30AFC"/>
    <w:rsid w:val="00F30B00"/>
    <w:rsid w:val="00F30B8E"/>
    <w:rsid w:val="00F30BE7"/>
    <w:rsid w:val="00F30C13"/>
    <w:rsid w:val="00F30C4E"/>
    <w:rsid w:val="00F30C59"/>
    <w:rsid w:val="00F30EB0"/>
    <w:rsid w:val="00F310AE"/>
    <w:rsid w:val="00F312B1"/>
    <w:rsid w:val="00F31382"/>
    <w:rsid w:val="00F314FB"/>
    <w:rsid w:val="00F31777"/>
    <w:rsid w:val="00F317D4"/>
    <w:rsid w:val="00F317EB"/>
    <w:rsid w:val="00F31878"/>
    <w:rsid w:val="00F3199F"/>
    <w:rsid w:val="00F319D9"/>
    <w:rsid w:val="00F31BAC"/>
    <w:rsid w:val="00F31D56"/>
    <w:rsid w:val="00F31D7F"/>
    <w:rsid w:val="00F32288"/>
    <w:rsid w:val="00F3235A"/>
    <w:rsid w:val="00F32372"/>
    <w:rsid w:val="00F32395"/>
    <w:rsid w:val="00F32472"/>
    <w:rsid w:val="00F32501"/>
    <w:rsid w:val="00F32878"/>
    <w:rsid w:val="00F328E8"/>
    <w:rsid w:val="00F32954"/>
    <w:rsid w:val="00F32A8E"/>
    <w:rsid w:val="00F32B48"/>
    <w:rsid w:val="00F32B6C"/>
    <w:rsid w:val="00F32C37"/>
    <w:rsid w:val="00F32D8B"/>
    <w:rsid w:val="00F32FB2"/>
    <w:rsid w:val="00F330C0"/>
    <w:rsid w:val="00F332F3"/>
    <w:rsid w:val="00F3332F"/>
    <w:rsid w:val="00F334BC"/>
    <w:rsid w:val="00F337D5"/>
    <w:rsid w:val="00F337DD"/>
    <w:rsid w:val="00F3388C"/>
    <w:rsid w:val="00F33A03"/>
    <w:rsid w:val="00F33ACA"/>
    <w:rsid w:val="00F33B2B"/>
    <w:rsid w:val="00F33C09"/>
    <w:rsid w:val="00F33E9E"/>
    <w:rsid w:val="00F33F15"/>
    <w:rsid w:val="00F33F2B"/>
    <w:rsid w:val="00F33F2C"/>
    <w:rsid w:val="00F34020"/>
    <w:rsid w:val="00F34089"/>
    <w:rsid w:val="00F3414E"/>
    <w:rsid w:val="00F34225"/>
    <w:rsid w:val="00F342CC"/>
    <w:rsid w:val="00F34381"/>
    <w:rsid w:val="00F3438A"/>
    <w:rsid w:val="00F3440E"/>
    <w:rsid w:val="00F34535"/>
    <w:rsid w:val="00F3474C"/>
    <w:rsid w:val="00F3485B"/>
    <w:rsid w:val="00F34A2B"/>
    <w:rsid w:val="00F34ACA"/>
    <w:rsid w:val="00F34AF2"/>
    <w:rsid w:val="00F34B84"/>
    <w:rsid w:val="00F34B8A"/>
    <w:rsid w:val="00F34D25"/>
    <w:rsid w:val="00F34D3C"/>
    <w:rsid w:val="00F34D68"/>
    <w:rsid w:val="00F34DDE"/>
    <w:rsid w:val="00F34E3E"/>
    <w:rsid w:val="00F34E3F"/>
    <w:rsid w:val="00F34F91"/>
    <w:rsid w:val="00F351AD"/>
    <w:rsid w:val="00F35338"/>
    <w:rsid w:val="00F3536D"/>
    <w:rsid w:val="00F35410"/>
    <w:rsid w:val="00F35590"/>
    <w:rsid w:val="00F35650"/>
    <w:rsid w:val="00F3587E"/>
    <w:rsid w:val="00F35D16"/>
    <w:rsid w:val="00F35D89"/>
    <w:rsid w:val="00F35DE7"/>
    <w:rsid w:val="00F35E0A"/>
    <w:rsid w:val="00F35EBB"/>
    <w:rsid w:val="00F35F98"/>
    <w:rsid w:val="00F3610D"/>
    <w:rsid w:val="00F36211"/>
    <w:rsid w:val="00F36272"/>
    <w:rsid w:val="00F36326"/>
    <w:rsid w:val="00F36328"/>
    <w:rsid w:val="00F363EE"/>
    <w:rsid w:val="00F36770"/>
    <w:rsid w:val="00F36A5D"/>
    <w:rsid w:val="00F36AF6"/>
    <w:rsid w:val="00F36DDA"/>
    <w:rsid w:val="00F36E16"/>
    <w:rsid w:val="00F36E94"/>
    <w:rsid w:val="00F3707A"/>
    <w:rsid w:val="00F37234"/>
    <w:rsid w:val="00F3745B"/>
    <w:rsid w:val="00F37472"/>
    <w:rsid w:val="00F374F2"/>
    <w:rsid w:val="00F3756E"/>
    <w:rsid w:val="00F37615"/>
    <w:rsid w:val="00F37622"/>
    <w:rsid w:val="00F37865"/>
    <w:rsid w:val="00F3793D"/>
    <w:rsid w:val="00F379F6"/>
    <w:rsid w:val="00F37B9B"/>
    <w:rsid w:val="00F37BE5"/>
    <w:rsid w:val="00F37D1E"/>
    <w:rsid w:val="00F37DF2"/>
    <w:rsid w:val="00F37E1B"/>
    <w:rsid w:val="00F37EE5"/>
    <w:rsid w:val="00F4007C"/>
    <w:rsid w:val="00F402A9"/>
    <w:rsid w:val="00F4093D"/>
    <w:rsid w:val="00F40957"/>
    <w:rsid w:val="00F40A2B"/>
    <w:rsid w:val="00F40A52"/>
    <w:rsid w:val="00F40BCF"/>
    <w:rsid w:val="00F40BF9"/>
    <w:rsid w:val="00F40DEE"/>
    <w:rsid w:val="00F40E50"/>
    <w:rsid w:val="00F40EC4"/>
    <w:rsid w:val="00F40FAD"/>
    <w:rsid w:val="00F41174"/>
    <w:rsid w:val="00F4118D"/>
    <w:rsid w:val="00F411F2"/>
    <w:rsid w:val="00F41213"/>
    <w:rsid w:val="00F41534"/>
    <w:rsid w:val="00F419D4"/>
    <w:rsid w:val="00F41A7E"/>
    <w:rsid w:val="00F41C38"/>
    <w:rsid w:val="00F41C8C"/>
    <w:rsid w:val="00F41D2E"/>
    <w:rsid w:val="00F41D43"/>
    <w:rsid w:val="00F41FA5"/>
    <w:rsid w:val="00F42312"/>
    <w:rsid w:val="00F4236F"/>
    <w:rsid w:val="00F42404"/>
    <w:rsid w:val="00F4254C"/>
    <w:rsid w:val="00F42662"/>
    <w:rsid w:val="00F42734"/>
    <w:rsid w:val="00F42770"/>
    <w:rsid w:val="00F42885"/>
    <w:rsid w:val="00F42B24"/>
    <w:rsid w:val="00F42B9B"/>
    <w:rsid w:val="00F42D8C"/>
    <w:rsid w:val="00F42DC1"/>
    <w:rsid w:val="00F4316C"/>
    <w:rsid w:val="00F43196"/>
    <w:rsid w:val="00F431A8"/>
    <w:rsid w:val="00F433BB"/>
    <w:rsid w:val="00F43419"/>
    <w:rsid w:val="00F4356B"/>
    <w:rsid w:val="00F4363C"/>
    <w:rsid w:val="00F4367E"/>
    <w:rsid w:val="00F4382D"/>
    <w:rsid w:val="00F438B0"/>
    <w:rsid w:val="00F438BA"/>
    <w:rsid w:val="00F43A5C"/>
    <w:rsid w:val="00F43C91"/>
    <w:rsid w:val="00F43CE5"/>
    <w:rsid w:val="00F43D16"/>
    <w:rsid w:val="00F43EFD"/>
    <w:rsid w:val="00F44263"/>
    <w:rsid w:val="00F44276"/>
    <w:rsid w:val="00F444F4"/>
    <w:rsid w:val="00F44564"/>
    <w:rsid w:val="00F445F8"/>
    <w:rsid w:val="00F44606"/>
    <w:rsid w:val="00F44663"/>
    <w:rsid w:val="00F44837"/>
    <w:rsid w:val="00F44860"/>
    <w:rsid w:val="00F448E8"/>
    <w:rsid w:val="00F44A45"/>
    <w:rsid w:val="00F45045"/>
    <w:rsid w:val="00F45547"/>
    <w:rsid w:val="00F45584"/>
    <w:rsid w:val="00F455BC"/>
    <w:rsid w:val="00F45879"/>
    <w:rsid w:val="00F458BB"/>
    <w:rsid w:val="00F45948"/>
    <w:rsid w:val="00F45993"/>
    <w:rsid w:val="00F45BDD"/>
    <w:rsid w:val="00F45C3F"/>
    <w:rsid w:val="00F45C60"/>
    <w:rsid w:val="00F45C87"/>
    <w:rsid w:val="00F45D8F"/>
    <w:rsid w:val="00F45E44"/>
    <w:rsid w:val="00F45E82"/>
    <w:rsid w:val="00F45EDC"/>
    <w:rsid w:val="00F45FF9"/>
    <w:rsid w:val="00F462AA"/>
    <w:rsid w:val="00F4634D"/>
    <w:rsid w:val="00F463B7"/>
    <w:rsid w:val="00F463F5"/>
    <w:rsid w:val="00F46584"/>
    <w:rsid w:val="00F46665"/>
    <w:rsid w:val="00F46669"/>
    <w:rsid w:val="00F467C0"/>
    <w:rsid w:val="00F4684B"/>
    <w:rsid w:val="00F468DB"/>
    <w:rsid w:val="00F46929"/>
    <w:rsid w:val="00F46B6B"/>
    <w:rsid w:val="00F46CA9"/>
    <w:rsid w:val="00F46F57"/>
    <w:rsid w:val="00F46FA6"/>
    <w:rsid w:val="00F470F5"/>
    <w:rsid w:val="00F471C1"/>
    <w:rsid w:val="00F4728F"/>
    <w:rsid w:val="00F47684"/>
    <w:rsid w:val="00F477DC"/>
    <w:rsid w:val="00F4792A"/>
    <w:rsid w:val="00F479D4"/>
    <w:rsid w:val="00F47C11"/>
    <w:rsid w:val="00F47D6F"/>
    <w:rsid w:val="00F47E4B"/>
    <w:rsid w:val="00F500EF"/>
    <w:rsid w:val="00F50111"/>
    <w:rsid w:val="00F50136"/>
    <w:rsid w:val="00F501EE"/>
    <w:rsid w:val="00F504A0"/>
    <w:rsid w:val="00F50512"/>
    <w:rsid w:val="00F50546"/>
    <w:rsid w:val="00F50613"/>
    <w:rsid w:val="00F5065B"/>
    <w:rsid w:val="00F506E5"/>
    <w:rsid w:val="00F50814"/>
    <w:rsid w:val="00F50879"/>
    <w:rsid w:val="00F508FF"/>
    <w:rsid w:val="00F50965"/>
    <w:rsid w:val="00F50AD7"/>
    <w:rsid w:val="00F50C68"/>
    <w:rsid w:val="00F50CAD"/>
    <w:rsid w:val="00F50ED6"/>
    <w:rsid w:val="00F50FBD"/>
    <w:rsid w:val="00F50FF8"/>
    <w:rsid w:val="00F5123C"/>
    <w:rsid w:val="00F51245"/>
    <w:rsid w:val="00F5129E"/>
    <w:rsid w:val="00F5135E"/>
    <w:rsid w:val="00F51458"/>
    <w:rsid w:val="00F515C2"/>
    <w:rsid w:val="00F51614"/>
    <w:rsid w:val="00F5186D"/>
    <w:rsid w:val="00F51D0C"/>
    <w:rsid w:val="00F51D4F"/>
    <w:rsid w:val="00F51DB1"/>
    <w:rsid w:val="00F51ED4"/>
    <w:rsid w:val="00F51EDB"/>
    <w:rsid w:val="00F51F7E"/>
    <w:rsid w:val="00F51FB3"/>
    <w:rsid w:val="00F5224E"/>
    <w:rsid w:val="00F52289"/>
    <w:rsid w:val="00F523B1"/>
    <w:rsid w:val="00F524BA"/>
    <w:rsid w:val="00F52531"/>
    <w:rsid w:val="00F525CC"/>
    <w:rsid w:val="00F52984"/>
    <w:rsid w:val="00F529B3"/>
    <w:rsid w:val="00F52B5D"/>
    <w:rsid w:val="00F52D50"/>
    <w:rsid w:val="00F52E84"/>
    <w:rsid w:val="00F52FF2"/>
    <w:rsid w:val="00F53171"/>
    <w:rsid w:val="00F53440"/>
    <w:rsid w:val="00F535DB"/>
    <w:rsid w:val="00F53891"/>
    <w:rsid w:val="00F53A76"/>
    <w:rsid w:val="00F53ACC"/>
    <w:rsid w:val="00F53E21"/>
    <w:rsid w:val="00F54012"/>
    <w:rsid w:val="00F5408B"/>
    <w:rsid w:val="00F54286"/>
    <w:rsid w:val="00F54780"/>
    <w:rsid w:val="00F54802"/>
    <w:rsid w:val="00F54813"/>
    <w:rsid w:val="00F54E2A"/>
    <w:rsid w:val="00F54EA9"/>
    <w:rsid w:val="00F55491"/>
    <w:rsid w:val="00F55520"/>
    <w:rsid w:val="00F5565D"/>
    <w:rsid w:val="00F55663"/>
    <w:rsid w:val="00F556DE"/>
    <w:rsid w:val="00F557DF"/>
    <w:rsid w:val="00F558EF"/>
    <w:rsid w:val="00F5591F"/>
    <w:rsid w:val="00F55D4E"/>
    <w:rsid w:val="00F55D58"/>
    <w:rsid w:val="00F55E72"/>
    <w:rsid w:val="00F55ED0"/>
    <w:rsid w:val="00F55F61"/>
    <w:rsid w:val="00F56071"/>
    <w:rsid w:val="00F56081"/>
    <w:rsid w:val="00F560C3"/>
    <w:rsid w:val="00F5614B"/>
    <w:rsid w:val="00F56156"/>
    <w:rsid w:val="00F56163"/>
    <w:rsid w:val="00F56287"/>
    <w:rsid w:val="00F562A7"/>
    <w:rsid w:val="00F56304"/>
    <w:rsid w:val="00F56362"/>
    <w:rsid w:val="00F56565"/>
    <w:rsid w:val="00F5662D"/>
    <w:rsid w:val="00F5669C"/>
    <w:rsid w:val="00F56781"/>
    <w:rsid w:val="00F567A0"/>
    <w:rsid w:val="00F56A72"/>
    <w:rsid w:val="00F56A88"/>
    <w:rsid w:val="00F56AB3"/>
    <w:rsid w:val="00F56D68"/>
    <w:rsid w:val="00F56DDF"/>
    <w:rsid w:val="00F56E4B"/>
    <w:rsid w:val="00F5709B"/>
    <w:rsid w:val="00F571D3"/>
    <w:rsid w:val="00F57313"/>
    <w:rsid w:val="00F57330"/>
    <w:rsid w:val="00F57347"/>
    <w:rsid w:val="00F57382"/>
    <w:rsid w:val="00F573C1"/>
    <w:rsid w:val="00F573EA"/>
    <w:rsid w:val="00F576E7"/>
    <w:rsid w:val="00F57B4B"/>
    <w:rsid w:val="00F57FA0"/>
    <w:rsid w:val="00F6002F"/>
    <w:rsid w:val="00F6011C"/>
    <w:rsid w:val="00F60480"/>
    <w:rsid w:val="00F60606"/>
    <w:rsid w:val="00F607A9"/>
    <w:rsid w:val="00F60B73"/>
    <w:rsid w:val="00F610FB"/>
    <w:rsid w:val="00F611C6"/>
    <w:rsid w:val="00F612CD"/>
    <w:rsid w:val="00F6131C"/>
    <w:rsid w:val="00F61491"/>
    <w:rsid w:val="00F61826"/>
    <w:rsid w:val="00F6182D"/>
    <w:rsid w:val="00F61978"/>
    <w:rsid w:val="00F619CE"/>
    <w:rsid w:val="00F619DD"/>
    <w:rsid w:val="00F61B14"/>
    <w:rsid w:val="00F61D30"/>
    <w:rsid w:val="00F61D92"/>
    <w:rsid w:val="00F61DB6"/>
    <w:rsid w:val="00F61E66"/>
    <w:rsid w:val="00F61EE2"/>
    <w:rsid w:val="00F61F87"/>
    <w:rsid w:val="00F62071"/>
    <w:rsid w:val="00F62257"/>
    <w:rsid w:val="00F62261"/>
    <w:rsid w:val="00F62464"/>
    <w:rsid w:val="00F6252F"/>
    <w:rsid w:val="00F625AD"/>
    <w:rsid w:val="00F62738"/>
    <w:rsid w:val="00F627AF"/>
    <w:rsid w:val="00F628B1"/>
    <w:rsid w:val="00F62924"/>
    <w:rsid w:val="00F629B9"/>
    <w:rsid w:val="00F629BE"/>
    <w:rsid w:val="00F62AC5"/>
    <w:rsid w:val="00F62B1A"/>
    <w:rsid w:val="00F62B63"/>
    <w:rsid w:val="00F62C90"/>
    <w:rsid w:val="00F62CF4"/>
    <w:rsid w:val="00F62D04"/>
    <w:rsid w:val="00F62D0A"/>
    <w:rsid w:val="00F62D13"/>
    <w:rsid w:val="00F62D1B"/>
    <w:rsid w:val="00F62D2D"/>
    <w:rsid w:val="00F62D48"/>
    <w:rsid w:val="00F62D69"/>
    <w:rsid w:val="00F62FC3"/>
    <w:rsid w:val="00F630E9"/>
    <w:rsid w:val="00F63231"/>
    <w:rsid w:val="00F632F5"/>
    <w:rsid w:val="00F6348C"/>
    <w:rsid w:val="00F63512"/>
    <w:rsid w:val="00F63543"/>
    <w:rsid w:val="00F6382B"/>
    <w:rsid w:val="00F6389F"/>
    <w:rsid w:val="00F63929"/>
    <w:rsid w:val="00F63BF7"/>
    <w:rsid w:val="00F63D3F"/>
    <w:rsid w:val="00F642D7"/>
    <w:rsid w:val="00F6445F"/>
    <w:rsid w:val="00F64583"/>
    <w:rsid w:val="00F645FB"/>
    <w:rsid w:val="00F6469F"/>
    <w:rsid w:val="00F64722"/>
    <w:rsid w:val="00F64766"/>
    <w:rsid w:val="00F6489F"/>
    <w:rsid w:val="00F64920"/>
    <w:rsid w:val="00F6493A"/>
    <w:rsid w:val="00F64EF5"/>
    <w:rsid w:val="00F64F07"/>
    <w:rsid w:val="00F65044"/>
    <w:rsid w:val="00F650F3"/>
    <w:rsid w:val="00F651E7"/>
    <w:rsid w:val="00F65225"/>
    <w:rsid w:val="00F6524B"/>
    <w:rsid w:val="00F655B5"/>
    <w:rsid w:val="00F65725"/>
    <w:rsid w:val="00F65778"/>
    <w:rsid w:val="00F657F9"/>
    <w:rsid w:val="00F65C00"/>
    <w:rsid w:val="00F65E81"/>
    <w:rsid w:val="00F65ECB"/>
    <w:rsid w:val="00F66275"/>
    <w:rsid w:val="00F662AB"/>
    <w:rsid w:val="00F66365"/>
    <w:rsid w:val="00F6660A"/>
    <w:rsid w:val="00F6665A"/>
    <w:rsid w:val="00F6668E"/>
    <w:rsid w:val="00F666AD"/>
    <w:rsid w:val="00F666B1"/>
    <w:rsid w:val="00F66852"/>
    <w:rsid w:val="00F66A9B"/>
    <w:rsid w:val="00F66C27"/>
    <w:rsid w:val="00F66C46"/>
    <w:rsid w:val="00F66E54"/>
    <w:rsid w:val="00F66E92"/>
    <w:rsid w:val="00F67062"/>
    <w:rsid w:val="00F671E3"/>
    <w:rsid w:val="00F67290"/>
    <w:rsid w:val="00F67485"/>
    <w:rsid w:val="00F6784B"/>
    <w:rsid w:val="00F679EC"/>
    <w:rsid w:val="00F67CD5"/>
    <w:rsid w:val="00F67CF2"/>
    <w:rsid w:val="00F67DA7"/>
    <w:rsid w:val="00F67EE1"/>
    <w:rsid w:val="00F67F80"/>
    <w:rsid w:val="00F7006B"/>
    <w:rsid w:val="00F700D4"/>
    <w:rsid w:val="00F70283"/>
    <w:rsid w:val="00F7036E"/>
    <w:rsid w:val="00F7047F"/>
    <w:rsid w:val="00F704BC"/>
    <w:rsid w:val="00F70581"/>
    <w:rsid w:val="00F706C5"/>
    <w:rsid w:val="00F7091C"/>
    <w:rsid w:val="00F70C30"/>
    <w:rsid w:val="00F70C32"/>
    <w:rsid w:val="00F70CD1"/>
    <w:rsid w:val="00F70CE5"/>
    <w:rsid w:val="00F70D30"/>
    <w:rsid w:val="00F70FA9"/>
    <w:rsid w:val="00F710B7"/>
    <w:rsid w:val="00F712D0"/>
    <w:rsid w:val="00F712EA"/>
    <w:rsid w:val="00F713CC"/>
    <w:rsid w:val="00F7147B"/>
    <w:rsid w:val="00F71817"/>
    <w:rsid w:val="00F71868"/>
    <w:rsid w:val="00F71991"/>
    <w:rsid w:val="00F71B7D"/>
    <w:rsid w:val="00F71C2C"/>
    <w:rsid w:val="00F71DB6"/>
    <w:rsid w:val="00F71F12"/>
    <w:rsid w:val="00F71F1A"/>
    <w:rsid w:val="00F721AE"/>
    <w:rsid w:val="00F7230E"/>
    <w:rsid w:val="00F72426"/>
    <w:rsid w:val="00F7271A"/>
    <w:rsid w:val="00F72977"/>
    <w:rsid w:val="00F729E3"/>
    <w:rsid w:val="00F72BA4"/>
    <w:rsid w:val="00F72BB5"/>
    <w:rsid w:val="00F72BCC"/>
    <w:rsid w:val="00F72D4D"/>
    <w:rsid w:val="00F72E4E"/>
    <w:rsid w:val="00F72E80"/>
    <w:rsid w:val="00F72F01"/>
    <w:rsid w:val="00F72F3E"/>
    <w:rsid w:val="00F72F47"/>
    <w:rsid w:val="00F72F6C"/>
    <w:rsid w:val="00F72F73"/>
    <w:rsid w:val="00F72F8D"/>
    <w:rsid w:val="00F7304A"/>
    <w:rsid w:val="00F732FA"/>
    <w:rsid w:val="00F73381"/>
    <w:rsid w:val="00F73622"/>
    <w:rsid w:val="00F73958"/>
    <w:rsid w:val="00F73974"/>
    <w:rsid w:val="00F73C26"/>
    <w:rsid w:val="00F73CCD"/>
    <w:rsid w:val="00F73D60"/>
    <w:rsid w:val="00F73E60"/>
    <w:rsid w:val="00F73EFA"/>
    <w:rsid w:val="00F73FE6"/>
    <w:rsid w:val="00F74162"/>
    <w:rsid w:val="00F742B0"/>
    <w:rsid w:val="00F74537"/>
    <w:rsid w:val="00F74AB9"/>
    <w:rsid w:val="00F74B66"/>
    <w:rsid w:val="00F74B6C"/>
    <w:rsid w:val="00F74D7F"/>
    <w:rsid w:val="00F74DF2"/>
    <w:rsid w:val="00F74F9D"/>
    <w:rsid w:val="00F75096"/>
    <w:rsid w:val="00F7522A"/>
    <w:rsid w:val="00F7529F"/>
    <w:rsid w:val="00F753E1"/>
    <w:rsid w:val="00F75449"/>
    <w:rsid w:val="00F754A1"/>
    <w:rsid w:val="00F75636"/>
    <w:rsid w:val="00F7586A"/>
    <w:rsid w:val="00F75930"/>
    <w:rsid w:val="00F7598B"/>
    <w:rsid w:val="00F75C8C"/>
    <w:rsid w:val="00F75E49"/>
    <w:rsid w:val="00F75F9D"/>
    <w:rsid w:val="00F76104"/>
    <w:rsid w:val="00F76317"/>
    <w:rsid w:val="00F76663"/>
    <w:rsid w:val="00F768AF"/>
    <w:rsid w:val="00F768B2"/>
    <w:rsid w:val="00F768CE"/>
    <w:rsid w:val="00F768E5"/>
    <w:rsid w:val="00F769E2"/>
    <w:rsid w:val="00F76BB6"/>
    <w:rsid w:val="00F76C30"/>
    <w:rsid w:val="00F76D7D"/>
    <w:rsid w:val="00F7728C"/>
    <w:rsid w:val="00F77342"/>
    <w:rsid w:val="00F77436"/>
    <w:rsid w:val="00F7751C"/>
    <w:rsid w:val="00F77537"/>
    <w:rsid w:val="00F7767D"/>
    <w:rsid w:val="00F778B7"/>
    <w:rsid w:val="00F77A64"/>
    <w:rsid w:val="00F77DED"/>
    <w:rsid w:val="00F77EF1"/>
    <w:rsid w:val="00F800B7"/>
    <w:rsid w:val="00F80382"/>
    <w:rsid w:val="00F803A9"/>
    <w:rsid w:val="00F80936"/>
    <w:rsid w:val="00F80A2B"/>
    <w:rsid w:val="00F80B05"/>
    <w:rsid w:val="00F80D56"/>
    <w:rsid w:val="00F80D78"/>
    <w:rsid w:val="00F80F07"/>
    <w:rsid w:val="00F81093"/>
    <w:rsid w:val="00F812A2"/>
    <w:rsid w:val="00F812F3"/>
    <w:rsid w:val="00F815D1"/>
    <w:rsid w:val="00F81613"/>
    <w:rsid w:val="00F81A8B"/>
    <w:rsid w:val="00F81B88"/>
    <w:rsid w:val="00F81EC6"/>
    <w:rsid w:val="00F81FA1"/>
    <w:rsid w:val="00F82087"/>
    <w:rsid w:val="00F8215D"/>
    <w:rsid w:val="00F821DD"/>
    <w:rsid w:val="00F8232B"/>
    <w:rsid w:val="00F82404"/>
    <w:rsid w:val="00F82428"/>
    <w:rsid w:val="00F8261D"/>
    <w:rsid w:val="00F8282D"/>
    <w:rsid w:val="00F8289C"/>
    <w:rsid w:val="00F8294F"/>
    <w:rsid w:val="00F82974"/>
    <w:rsid w:val="00F82AE1"/>
    <w:rsid w:val="00F82AFC"/>
    <w:rsid w:val="00F82BD7"/>
    <w:rsid w:val="00F82C1C"/>
    <w:rsid w:val="00F82C49"/>
    <w:rsid w:val="00F82C5D"/>
    <w:rsid w:val="00F82EEB"/>
    <w:rsid w:val="00F83075"/>
    <w:rsid w:val="00F8314F"/>
    <w:rsid w:val="00F83202"/>
    <w:rsid w:val="00F832DF"/>
    <w:rsid w:val="00F833CA"/>
    <w:rsid w:val="00F83822"/>
    <w:rsid w:val="00F83A2A"/>
    <w:rsid w:val="00F83C5D"/>
    <w:rsid w:val="00F83CFF"/>
    <w:rsid w:val="00F83F63"/>
    <w:rsid w:val="00F84018"/>
    <w:rsid w:val="00F84137"/>
    <w:rsid w:val="00F8418F"/>
    <w:rsid w:val="00F841DE"/>
    <w:rsid w:val="00F8426C"/>
    <w:rsid w:val="00F8464B"/>
    <w:rsid w:val="00F84711"/>
    <w:rsid w:val="00F8477B"/>
    <w:rsid w:val="00F847B7"/>
    <w:rsid w:val="00F848E2"/>
    <w:rsid w:val="00F849AC"/>
    <w:rsid w:val="00F84A33"/>
    <w:rsid w:val="00F84B0F"/>
    <w:rsid w:val="00F84E5C"/>
    <w:rsid w:val="00F851A5"/>
    <w:rsid w:val="00F852BD"/>
    <w:rsid w:val="00F854D9"/>
    <w:rsid w:val="00F85505"/>
    <w:rsid w:val="00F855B3"/>
    <w:rsid w:val="00F8597E"/>
    <w:rsid w:val="00F85A3A"/>
    <w:rsid w:val="00F85A89"/>
    <w:rsid w:val="00F85C1A"/>
    <w:rsid w:val="00F85C30"/>
    <w:rsid w:val="00F85DB8"/>
    <w:rsid w:val="00F86015"/>
    <w:rsid w:val="00F860A4"/>
    <w:rsid w:val="00F861D1"/>
    <w:rsid w:val="00F86217"/>
    <w:rsid w:val="00F86253"/>
    <w:rsid w:val="00F863F1"/>
    <w:rsid w:val="00F8651B"/>
    <w:rsid w:val="00F86762"/>
    <w:rsid w:val="00F869B5"/>
    <w:rsid w:val="00F86B9F"/>
    <w:rsid w:val="00F86D19"/>
    <w:rsid w:val="00F86D6D"/>
    <w:rsid w:val="00F86EA4"/>
    <w:rsid w:val="00F86F83"/>
    <w:rsid w:val="00F870A0"/>
    <w:rsid w:val="00F8710F"/>
    <w:rsid w:val="00F871E9"/>
    <w:rsid w:val="00F87345"/>
    <w:rsid w:val="00F87371"/>
    <w:rsid w:val="00F87776"/>
    <w:rsid w:val="00F87B53"/>
    <w:rsid w:val="00F87CED"/>
    <w:rsid w:val="00F87DD3"/>
    <w:rsid w:val="00F900B3"/>
    <w:rsid w:val="00F900D0"/>
    <w:rsid w:val="00F90101"/>
    <w:rsid w:val="00F90169"/>
    <w:rsid w:val="00F902BD"/>
    <w:rsid w:val="00F903D9"/>
    <w:rsid w:val="00F903E6"/>
    <w:rsid w:val="00F904CC"/>
    <w:rsid w:val="00F907F7"/>
    <w:rsid w:val="00F907FC"/>
    <w:rsid w:val="00F90985"/>
    <w:rsid w:val="00F909D1"/>
    <w:rsid w:val="00F90C6E"/>
    <w:rsid w:val="00F90E11"/>
    <w:rsid w:val="00F90F50"/>
    <w:rsid w:val="00F90F64"/>
    <w:rsid w:val="00F91090"/>
    <w:rsid w:val="00F910C8"/>
    <w:rsid w:val="00F911D2"/>
    <w:rsid w:val="00F9153D"/>
    <w:rsid w:val="00F9157D"/>
    <w:rsid w:val="00F9166D"/>
    <w:rsid w:val="00F9184F"/>
    <w:rsid w:val="00F918ED"/>
    <w:rsid w:val="00F91925"/>
    <w:rsid w:val="00F91935"/>
    <w:rsid w:val="00F919D4"/>
    <w:rsid w:val="00F91B0F"/>
    <w:rsid w:val="00F91CBC"/>
    <w:rsid w:val="00F91CCD"/>
    <w:rsid w:val="00F91F26"/>
    <w:rsid w:val="00F91FD2"/>
    <w:rsid w:val="00F92182"/>
    <w:rsid w:val="00F925FB"/>
    <w:rsid w:val="00F9268F"/>
    <w:rsid w:val="00F9297A"/>
    <w:rsid w:val="00F92A10"/>
    <w:rsid w:val="00F92AEA"/>
    <w:rsid w:val="00F92B55"/>
    <w:rsid w:val="00F92B81"/>
    <w:rsid w:val="00F92BA5"/>
    <w:rsid w:val="00F92D2D"/>
    <w:rsid w:val="00F92F8D"/>
    <w:rsid w:val="00F9321D"/>
    <w:rsid w:val="00F932F0"/>
    <w:rsid w:val="00F93467"/>
    <w:rsid w:val="00F93517"/>
    <w:rsid w:val="00F9383B"/>
    <w:rsid w:val="00F9395E"/>
    <w:rsid w:val="00F93974"/>
    <w:rsid w:val="00F93BCA"/>
    <w:rsid w:val="00F93C57"/>
    <w:rsid w:val="00F93D21"/>
    <w:rsid w:val="00F93D4C"/>
    <w:rsid w:val="00F93F2F"/>
    <w:rsid w:val="00F93F79"/>
    <w:rsid w:val="00F9419E"/>
    <w:rsid w:val="00F94522"/>
    <w:rsid w:val="00F947B4"/>
    <w:rsid w:val="00F947DA"/>
    <w:rsid w:val="00F94889"/>
    <w:rsid w:val="00F9496D"/>
    <w:rsid w:val="00F94A48"/>
    <w:rsid w:val="00F94A98"/>
    <w:rsid w:val="00F94BE8"/>
    <w:rsid w:val="00F94D7C"/>
    <w:rsid w:val="00F94E96"/>
    <w:rsid w:val="00F94F84"/>
    <w:rsid w:val="00F95099"/>
    <w:rsid w:val="00F953A5"/>
    <w:rsid w:val="00F9555F"/>
    <w:rsid w:val="00F956EE"/>
    <w:rsid w:val="00F957D7"/>
    <w:rsid w:val="00F95810"/>
    <w:rsid w:val="00F9587F"/>
    <w:rsid w:val="00F95982"/>
    <w:rsid w:val="00F95CF8"/>
    <w:rsid w:val="00F95E1D"/>
    <w:rsid w:val="00F95E30"/>
    <w:rsid w:val="00F95EFE"/>
    <w:rsid w:val="00F95F92"/>
    <w:rsid w:val="00F96173"/>
    <w:rsid w:val="00F962E1"/>
    <w:rsid w:val="00F96580"/>
    <w:rsid w:val="00F965E8"/>
    <w:rsid w:val="00F966BA"/>
    <w:rsid w:val="00F96772"/>
    <w:rsid w:val="00F96906"/>
    <w:rsid w:val="00F96981"/>
    <w:rsid w:val="00F96A6F"/>
    <w:rsid w:val="00F96A72"/>
    <w:rsid w:val="00F96D70"/>
    <w:rsid w:val="00F96DF4"/>
    <w:rsid w:val="00F96DFB"/>
    <w:rsid w:val="00F96F9E"/>
    <w:rsid w:val="00F96FE3"/>
    <w:rsid w:val="00F97117"/>
    <w:rsid w:val="00F9723C"/>
    <w:rsid w:val="00F973D1"/>
    <w:rsid w:val="00F974A2"/>
    <w:rsid w:val="00F976B1"/>
    <w:rsid w:val="00F97703"/>
    <w:rsid w:val="00F9778A"/>
    <w:rsid w:val="00F977EF"/>
    <w:rsid w:val="00F97B37"/>
    <w:rsid w:val="00F97C41"/>
    <w:rsid w:val="00F97CAA"/>
    <w:rsid w:val="00F97CE0"/>
    <w:rsid w:val="00F97D5E"/>
    <w:rsid w:val="00F97D7C"/>
    <w:rsid w:val="00F97DCF"/>
    <w:rsid w:val="00F97E41"/>
    <w:rsid w:val="00F97F9A"/>
    <w:rsid w:val="00FA007C"/>
    <w:rsid w:val="00FA00DB"/>
    <w:rsid w:val="00FA0379"/>
    <w:rsid w:val="00FA0382"/>
    <w:rsid w:val="00FA03E7"/>
    <w:rsid w:val="00FA0400"/>
    <w:rsid w:val="00FA055C"/>
    <w:rsid w:val="00FA073A"/>
    <w:rsid w:val="00FA0776"/>
    <w:rsid w:val="00FA08E1"/>
    <w:rsid w:val="00FA096A"/>
    <w:rsid w:val="00FA0B33"/>
    <w:rsid w:val="00FA0E20"/>
    <w:rsid w:val="00FA0E22"/>
    <w:rsid w:val="00FA0EAF"/>
    <w:rsid w:val="00FA0FF6"/>
    <w:rsid w:val="00FA1495"/>
    <w:rsid w:val="00FA151E"/>
    <w:rsid w:val="00FA1543"/>
    <w:rsid w:val="00FA15DE"/>
    <w:rsid w:val="00FA170C"/>
    <w:rsid w:val="00FA1884"/>
    <w:rsid w:val="00FA18F8"/>
    <w:rsid w:val="00FA19C6"/>
    <w:rsid w:val="00FA1B9B"/>
    <w:rsid w:val="00FA1C49"/>
    <w:rsid w:val="00FA1C86"/>
    <w:rsid w:val="00FA1D97"/>
    <w:rsid w:val="00FA1EE5"/>
    <w:rsid w:val="00FA21D6"/>
    <w:rsid w:val="00FA22A8"/>
    <w:rsid w:val="00FA2514"/>
    <w:rsid w:val="00FA2963"/>
    <w:rsid w:val="00FA2A84"/>
    <w:rsid w:val="00FA2E48"/>
    <w:rsid w:val="00FA2FF2"/>
    <w:rsid w:val="00FA316A"/>
    <w:rsid w:val="00FA31D5"/>
    <w:rsid w:val="00FA334F"/>
    <w:rsid w:val="00FA340A"/>
    <w:rsid w:val="00FA357D"/>
    <w:rsid w:val="00FA3580"/>
    <w:rsid w:val="00FA3712"/>
    <w:rsid w:val="00FA3952"/>
    <w:rsid w:val="00FA3C35"/>
    <w:rsid w:val="00FA3D26"/>
    <w:rsid w:val="00FA3E05"/>
    <w:rsid w:val="00FA3E48"/>
    <w:rsid w:val="00FA3F0D"/>
    <w:rsid w:val="00FA3F5D"/>
    <w:rsid w:val="00FA4075"/>
    <w:rsid w:val="00FA4122"/>
    <w:rsid w:val="00FA44A6"/>
    <w:rsid w:val="00FA4558"/>
    <w:rsid w:val="00FA4593"/>
    <w:rsid w:val="00FA491B"/>
    <w:rsid w:val="00FA4C06"/>
    <w:rsid w:val="00FA4C11"/>
    <w:rsid w:val="00FA4CE6"/>
    <w:rsid w:val="00FA4FD0"/>
    <w:rsid w:val="00FA5026"/>
    <w:rsid w:val="00FA51B8"/>
    <w:rsid w:val="00FA52BE"/>
    <w:rsid w:val="00FA535F"/>
    <w:rsid w:val="00FA56F5"/>
    <w:rsid w:val="00FA579A"/>
    <w:rsid w:val="00FA57C6"/>
    <w:rsid w:val="00FA588A"/>
    <w:rsid w:val="00FA5B10"/>
    <w:rsid w:val="00FA5C1E"/>
    <w:rsid w:val="00FA5C87"/>
    <w:rsid w:val="00FA5F11"/>
    <w:rsid w:val="00FA6195"/>
    <w:rsid w:val="00FA635C"/>
    <w:rsid w:val="00FA6449"/>
    <w:rsid w:val="00FA6470"/>
    <w:rsid w:val="00FA67A2"/>
    <w:rsid w:val="00FA685C"/>
    <w:rsid w:val="00FA6935"/>
    <w:rsid w:val="00FA699A"/>
    <w:rsid w:val="00FA6C10"/>
    <w:rsid w:val="00FA6C66"/>
    <w:rsid w:val="00FA6D1C"/>
    <w:rsid w:val="00FA6DD4"/>
    <w:rsid w:val="00FA6FC8"/>
    <w:rsid w:val="00FA700A"/>
    <w:rsid w:val="00FA7344"/>
    <w:rsid w:val="00FA7656"/>
    <w:rsid w:val="00FA775F"/>
    <w:rsid w:val="00FA780A"/>
    <w:rsid w:val="00FA78CA"/>
    <w:rsid w:val="00FA7EAE"/>
    <w:rsid w:val="00FB0102"/>
    <w:rsid w:val="00FB01E4"/>
    <w:rsid w:val="00FB0290"/>
    <w:rsid w:val="00FB0309"/>
    <w:rsid w:val="00FB03F5"/>
    <w:rsid w:val="00FB0419"/>
    <w:rsid w:val="00FB05A8"/>
    <w:rsid w:val="00FB067F"/>
    <w:rsid w:val="00FB08E8"/>
    <w:rsid w:val="00FB0976"/>
    <w:rsid w:val="00FB097C"/>
    <w:rsid w:val="00FB09AD"/>
    <w:rsid w:val="00FB09B5"/>
    <w:rsid w:val="00FB0AD5"/>
    <w:rsid w:val="00FB0D47"/>
    <w:rsid w:val="00FB0DAD"/>
    <w:rsid w:val="00FB0DCF"/>
    <w:rsid w:val="00FB12D3"/>
    <w:rsid w:val="00FB134D"/>
    <w:rsid w:val="00FB1364"/>
    <w:rsid w:val="00FB143F"/>
    <w:rsid w:val="00FB14B0"/>
    <w:rsid w:val="00FB1890"/>
    <w:rsid w:val="00FB18C4"/>
    <w:rsid w:val="00FB1B1F"/>
    <w:rsid w:val="00FB1C4D"/>
    <w:rsid w:val="00FB1E58"/>
    <w:rsid w:val="00FB1F99"/>
    <w:rsid w:val="00FB2031"/>
    <w:rsid w:val="00FB212C"/>
    <w:rsid w:val="00FB2330"/>
    <w:rsid w:val="00FB24AF"/>
    <w:rsid w:val="00FB255C"/>
    <w:rsid w:val="00FB26DD"/>
    <w:rsid w:val="00FB279E"/>
    <w:rsid w:val="00FB284C"/>
    <w:rsid w:val="00FB2900"/>
    <w:rsid w:val="00FB2A06"/>
    <w:rsid w:val="00FB2BEF"/>
    <w:rsid w:val="00FB2DF4"/>
    <w:rsid w:val="00FB3011"/>
    <w:rsid w:val="00FB30B5"/>
    <w:rsid w:val="00FB37CC"/>
    <w:rsid w:val="00FB3872"/>
    <w:rsid w:val="00FB3909"/>
    <w:rsid w:val="00FB3B33"/>
    <w:rsid w:val="00FB3BB3"/>
    <w:rsid w:val="00FB3D58"/>
    <w:rsid w:val="00FB3D6B"/>
    <w:rsid w:val="00FB3DDD"/>
    <w:rsid w:val="00FB3FD6"/>
    <w:rsid w:val="00FB444F"/>
    <w:rsid w:val="00FB470A"/>
    <w:rsid w:val="00FB475C"/>
    <w:rsid w:val="00FB4959"/>
    <w:rsid w:val="00FB4ACF"/>
    <w:rsid w:val="00FB4AFC"/>
    <w:rsid w:val="00FB4BA5"/>
    <w:rsid w:val="00FB4BDE"/>
    <w:rsid w:val="00FB4E97"/>
    <w:rsid w:val="00FB4FAD"/>
    <w:rsid w:val="00FB546C"/>
    <w:rsid w:val="00FB5514"/>
    <w:rsid w:val="00FB585F"/>
    <w:rsid w:val="00FB5975"/>
    <w:rsid w:val="00FB5B22"/>
    <w:rsid w:val="00FB5BEC"/>
    <w:rsid w:val="00FB5CC6"/>
    <w:rsid w:val="00FB5D21"/>
    <w:rsid w:val="00FB5F80"/>
    <w:rsid w:val="00FB6083"/>
    <w:rsid w:val="00FB60D9"/>
    <w:rsid w:val="00FB628B"/>
    <w:rsid w:val="00FB62DD"/>
    <w:rsid w:val="00FB63A1"/>
    <w:rsid w:val="00FB660B"/>
    <w:rsid w:val="00FB6613"/>
    <w:rsid w:val="00FB6664"/>
    <w:rsid w:val="00FB6877"/>
    <w:rsid w:val="00FB6914"/>
    <w:rsid w:val="00FB6943"/>
    <w:rsid w:val="00FB6C36"/>
    <w:rsid w:val="00FB6CF4"/>
    <w:rsid w:val="00FB6E50"/>
    <w:rsid w:val="00FB6E82"/>
    <w:rsid w:val="00FB712A"/>
    <w:rsid w:val="00FB71B1"/>
    <w:rsid w:val="00FB7264"/>
    <w:rsid w:val="00FB7304"/>
    <w:rsid w:val="00FB73D7"/>
    <w:rsid w:val="00FB7599"/>
    <w:rsid w:val="00FB7604"/>
    <w:rsid w:val="00FB76BE"/>
    <w:rsid w:val="00FB77F4"/>
    <w:rsid w:val="00FB799F"/>
    <w:rsid w:val="00FB79E3"/>
    <w:rsid w:val="00FB7ADD"/>
    <w:rsid w:val="00FB7D58"/>
    <w:rsid w:val="00FC016F"/>
    <w:rsid w:val="00FC018C"/>
    <w:rsid w:val="00FC02B4"/>
    <w:rsid w:val="00FC03A8"/>
    <w:rsid w:val="00FC0427"/>
    <w:rsid w:val="00FC04F6"/>
    <w:rsid w:val="00FC0673"/>
    <w:rsid w:val="00FC06E4"/>
    <w:rsid w:val="00FC0786"/>
    <w:rsid w:val="00FC07B7"/>
    <w:rsid w:val="00FC07C9"/>
    <w:rsid w:val="00FC07FF"/>
    <w:rsid w:val="00FC0996"/>
    <w:rsid w:val="00FC09BF"/>
    <w:rsid w:val="00FC0DA7"/>
    <w:rsid w:val="00FC0DD2"/>
    <w:rsid w:val="00FC0FBF"/>
    <w:rsid w:val="00FC1021"/>
    <w:rsid w:val="00FC104B"/>
    <w:rsid w:val="00FC172B"/>
    <w:rsid w:val="00FC18EF"/>
    <w:rsid w:val="00FC19F0"/>
    <w:rsid w:val="00FC1D3C"/>
    <w:rsid w:val="00FC1E33"/>
    <w:rsid w:val="00FC1FB5"/>
    <w:rsid w:val="00FC2097"/>
    <w:rsid w:val="00FC212D"/>
    <w:rsid w:val="00FC225B"/>
    <w:rsid w:val="00FC22AA"/>
    <w:rsid w:val="00FC23F0"/>
    <w:rsid w:val="00FC2599"/>
    <w:rsid w:val="00FC26AF"/>
    <w:rsid w:val="00FC2797"/>
    <w:rsid w:val="00FC286A"/>
    <w:rsid w:val="00FC2999"/>
    <w:rsid w:val="00FC2BFD"/>
    <w:rsid w:val="00FC2C56"/>
    <w:rsid w:val="00FC2C7F"/>
    <w:rsid w:val="00FC302C"/>
    <w:rsid w:val="00FC3076"/>
    <w:rsid w:val="00FC346B"/>
    <w:rsid w:val="00FC34BC"/>
    <w:rsid w:val="00FC34CE"/>
    <w:rsid w:val="00FC359F"/>
    <w:rsid w:val="00FC35CA"/>
    <w:rsid w:val="00FC3609"/>
    <w:rsid w:val="00FC363A"/>
    <w:rsid w:val="00FC36F9"/>
    <w:rsid w:val="00FC3B26"/>
    <w:rsid w:val="00FC3B2D"/>
    <w:rsid w:val="00FC3BAB"/>
    <w:rsid w:val="00FC3C72"/>
    <w:rsid w:val="00FC3F33"/>
    <w:rsid w:val="00FC40B6"/>
    <w:rsid w:val="00FC418D"/>
    <w:rsid w:val="00FC446C"/>
    <w:rsid w:val="00FC44E1"/>
    <w:rsid w:val="00FC481A"/>
    <w:rsid w:val="00FC48D7"/>
    <w:rsid w:val="00FC4A0F"/>
    <w:rsid w:val="00FC4A59"/>
    <w:rsid w:val="00FC4E74"/>
    <w:rsid w:val="00FC4F0A"/>
    <w:rsid w:val="00FC51C5"/>
    <w:rsid w:val="00FC5298"/>
    <w:rsid w:val="00FC5574"/>
    <w:rsid w:val="00FC56AD"/>
    <w:rsid w:val="00FC596A"/>
    <w:rsid w:val="00FC5972"/>
    <w:rsid w:val="00FC59F4"/>
    <w:rsid w:val="00FC5C1B"/>
    <w:rsid w:val="00FC5D0D"/>
    <w:rsid w:val="00FC5EA3"/>
    <w:rsid w:val="00FC5F1C"/>
    <w:rsid w:val="00FC5FB7"/>
    <w:rsid w:val="00FC6292"/>
    <w:rsid w:val="00FC63C4"/>
    <w:rsid w:val="00FC65AB"/>
    <w:rsid w:val="00FC67A7"/>
    <w:rsid w:val="00FC67FF"/>
    <w:rsid w:val="00FC68B9"/>
    <w:rsid w:val="00FC6B66"/>
    <w:rsid w:val="00FC6E4A"/>
    <w:rsid w:val="00FC6F1E"/>
    <w:rsid w:val="00FC7190"/>
    <w:rsid w:val="00FC72B1"/>
    <w:rsid w:val="00FC739E"/>
    <w:rsid w:val="00FC792F"/>
    <w:rsid w:val="00FC79BE"/>
    <w:rsid w:val="00FC7C10"/>
    <w:rsid w:val="00FC7CEE"/>
    <w:rsid w:val="00FC7D0C"/>
    <w:rsid w:val="00FC7D44"/>
    <w:rsid w:val="00FD01BD"/>
    <w:rsid w:val="00FD02EC"/>
    <w:rsid w:val="00FD02FB"/>
    <w:rsid w:val="00FD0834"/>
    <w:rsid w:val="00FD0B03"/>
    <w:rsid w:val="00FD0F48"/>
    <w:rsid w:val="00FD10D5"/>
    <w:rsid w:val="00FD116C"/>
    <w:rsid w:val="00FD13CC"/>
    <w:rsid w:val="00FD1461"/>
    <w:rsid w:val="00FD14C0"/>
    <w:rsid w:val="00FD18CB"/>
    <w:rsid w:val="00FD19FB"/>
    <w:rsid w:val="00FD1A3B"/>
    <w:rsid w:val="00FD1C6A"/>
    <w:rsid w:val="00FD1E6E"/>
    <w:rsid w:val="00FD20A5"/>
    <w:rsid w:val="00FD2102"/>
    <w:rsid w:val="00FD22F7"/>
    <w:rsid w:val="00FD23F8"/>
    <w:rsid w:val="00FD2521"/>
    <w:rsid w:val="00FD2595"/>
    <w:rsid w:val="00FD26CF"/>
    <w:rsid w:val="00FD2857"/>
    <w:rsid w:val="00FD2B3B"/>
    <w:rsid w:val="00FD2B75"/>
    <w:rsid w:val="00FD2C25"/>
    <w:rsid w:val="00FD2D35"/>
    <w:rsid w:val="00FD2D57"/>
    <w:rsid w:val="00FD2EE1"/>
    <w:rsid w:val="00FD3003"/>
    <w:rsid w:val="00FD3087"/>
    <w:rsid w:val="00FD3152"/>
    <w:rsid w:val="00FD3189"/>
    <w:rsid w:val="00FD336E"/>
    <w:rsid w:val="00FD33CE"/>
    <w:rsid w:val="00FD352C"/>
    <w:rsid w:val="00FD3681"/>
    <w:rsid w:val="00FD371A"/>
    <w:rsid w:val="00FD39B1"/>
    <w:rsid w:val="00FD3A07"/>
    <w:rsid w:val="00FD3B55"/>
    <w:rsid w:val="00FD3BDF"/>
    <w:rsid w:val="00FD3E4B"/>
    <w:rsid w:val="00FD3F31"/>
    <w:rsid w:val="00FD3FFE"/>
    <w:rsid w:val="00FD400A"/>
    <w:rsid w:val="00FD4075"/>
    <w:rsid w:val="00FD4166"/>
    <w:rsid w:val="00FD41E9"/>
    <w:rsid w:val="00FD4255"/>
    <w:rsid w:val="00FD42B2"/>
    <w:rsid w:val="00FD4526"/>
    <w:rsid w:val="00FD4632"/>
    <w:rsid w:val="00FD4A05"/>
    <w:rsid w:val="00FD4B9F"/>
    <w:rsid w:val="00FD4BCB"/>
    <w:rsid w:val="00FD4BEC"/>
    <w:rsid w:val="00FD4E7E"/>
    <w:rsid w:val="00FD4EA3"/>
    <w:rsid w:val="00FD501F"/>
    <w:rsid w:val="00FD50CF"/>
    <w:rsid w:val="00FD52FE"/>
    <w:rsid w:val="00FD534A"/>
    <w:rsid w:val="00FD5443"/>
    <w:rsid w:val="00FD54A8"/>
    <w:rsid w:val="00FD57FA"/>
    <w:rsid w:val="00FD5845"/>
    <w:rsid w:val="00FD586B"/>
    <w:rsid w:val="00FD5BD3"/>
    <w:rsid w:val="00FD5D08"/>
    <w:rsid w:val="00FD5DEE"/>
    <w:rsid w:val="00FD5EE8"/>
    <w:rsid w:val="00FD5F24"/>
    <w:rsid w:val="00FD5FBD"/>
    <w:rsid w:val="00FD62B9"/>
    <w:rsid w:val="00FD6713"/>
    <w:rsid w:val="00FD6819"/>
    <w:rsid w:val="00FD689B"/>
    <w:rsid w:val="00FD68AD"/>
    <w:rsid w:val="00FD6BC0"/>
    <w:rsid w:val="00FD6DE2"/>
    <w:rsid w:val="00FD6E0C"/>
    <w:rsid w:val="00FD6E5A"/>
    <w:rsid w:val="00FD6E78"/>
    <w:rsid w:val="00FD729F"/>
    <w:rsid w:val="00FD7326"/>
    <w:rsid w:val="00FD74CF"/>
    <w:rsid w:val="00FD75E6"/>
    <w:rsid w:val="00FD761D"/>
    <w:rsid w:val="00FD76A5"/>
    <w:rsid w:val="00FD76D6"/>
    <w:rsid w:val="00FD7706"/>
    <w:rsid w:val="00FD77B8"/>
    <w:rsid w:val="00FD78DE"/>
    <w:rsid w:val="00FD7C14"/>
    <w:rsid w:val="00FD7DC5"/>
    <w:rsid w:val="00FD7EEE"/>
    <w:rsid w:val="00FD7F68"/>
    <w:rsid w:val="00FD7FA3"/>
    <w:rsid w:val="00FE0031"/>
    <w:rsid w:val="00FE0416"/>
    <w:rsid w:val="00FE046E"/>
    <w:rsid w:val="00FE0478"/>
    <w:rsid w:val="00FE04BC"/>
    <w:rsid w:val="00FE04DC"/>
    <w:rsid w:val="00FE0580"/>
    <w:rsid w:val="00FE091F"/>
    <w:rsid w:val="00FE096A"/>
    <w:rsid w:val="00FE09C1"/>
    <w:rsid w:val="00FE09CF"/>
    <w:rsid w:val="00FE0BF6"/>
    <w:rsid w:val="00FE0C1A"/>
    <w:rsid w:val="00FE0F98"/>
    <w:rsid w:val="00FE0FA5"/>
    <w:rsid w:val="00FE11AE"/>
    <w:rsid w:val="00FE1526"/>
    <w:rsid w:val="00FE1547"/>
    <w:rsid w:val="00FE177A"/>
    <w:rsid w:val="00FE1962"/>
    <w:rsid w:val="00FE19E6"/>
    <w:rsid w:val="00FE1B67"/>
    <w:rsid w:val="00FE1BF6"/>
    <w:rsid w:val="00FE1C3B"/>
    <w:rsid w:val="00FE1F7D"/>
    <w:rsid w:val="00FE20CD"/>
    <w:rsid w:val="00FE21B1"/>
    <w:rsid w:val="00FE227C"/>
    <w:rsid w:val="00FE2334"/>
    <w:rsid w:val="00FE23FB"/>
    <w:rsid w:val="00FE250F"/>
    <w:rsid w:val="00FE253F"/>
    <w:rsid w:val="00FE2544"/>
    <w:rsid w:val="00FE2680"/>
    <w:rsid w:val="00FE26DD"/>
    <w:rsid w:val="00FE27EC"/>
    <w:rsid w:val="00FE284C"/>
    <w:rsid w:val="00FE2919"/>
    <w:rsid w:val="00FE2A38"/>
    <w:rsid w:val="00FE2A8C"/>
    <w:rsid w:val="00FE2D04"/>
    <w:rsid w:val="00FE2D3C"/>
    <w:rsid w:val="00FE2ED5"/>
    <w:rsid w:val="00FE3052"/>
    <w:rsid w:val="00FE3250"/>
    <w:rsid w:val="00FE325E"/>
    <w:rsid w:val="00FE3425"/>
    <w:rsid w:val="00FE3582"/>
    <w:rsid w:val="00FE359D"/>
    <w:rsid w:val="00FE35E4"/>
    <w:rsid w:val="00FE35F6"/>
    <w:rsid w:val="00FE38DC"/>
    <w:rsid w:val="00FE397F"/>
    <w:rsid w:val="00FE39B3"/>
    <w:rsid w:val="00FE3CB4"/>
    <w:rsid w:val="00FE3D45"/>
    <w:rsid w:val="00FE411C"/>
    <w:rsid w:val="00FE4138"/>
    <w:rsid w:val="00FE42C2"/>
    <w:rsid w:val="00FE438F"/>
    <w:rsid w:val="00FE442C"/>
    <w:rsid w:val="00FE47EA"/>
    <w:rsid w:val="00FE4824"/>
    <w:rsid w:val="00FE49C9"/>
    <w:rsid w:val="00FE4BB5"/>
    <w:rsid w:val="00FE4C73"/>
    <w:rsid w:val="00FE4C9E"/>
    <w:rsid w:val="00FE4E38"/>
    <w:rsid w:val="00FE4F85"/>
    <w:rsid w:val="00FE4FB9"/>
    <w:rsid w:val="00FE4FF7"/>
    <w:rsid w:val="00FE5088"/>
    <w:rsid w:val="00FE50B0"/>
    <w:rsid w:val="00FE52AF"/>
    <w:rsid w:val="00FE54C2"/>
    <w:rsid w:val="00FE55CF"/>
    <w:rsid w:val="00FE56A0"/>
    <w:rsid w:val="00FE56F9"/>
    <w:rsid w:val="00FE5A7F"/>
    <w:rsid w:val="00FE5BFB"/>
    <w:rsid w:val="00FE5CA3"/>
    <w:rsid w:val="00FE60E6"/>
    <w:rsid w:val="00FE60FD"/>
    <w:rsid w:val="00FE6150"/>
    <w:rsid w:val="00FE63C2"/>
    <w:rsid w:val="00FE6484"/>
    <w:rsid w:val="00FE64B2"/>
    <w:rsid w:val="00FE65D3"/>
    <w:rsid w:val="00FE666B"/>
    <w:rsid w:val="00FE6701"/>
    <w:rsid w:val="00FE67EA"/>
    <w:rsid w:val="00FE6967"/>
    <w:rsid w:val="00FE6B9D"/>
    <w:rsid w:val="00FE6D22"/>
    <w:rsid w:val="00FE6DB3"/>
    <w:rsid w:val="00FE709F"/>
    <w:rsid w:val="00FE712C"/>
    <w:rsid w:val="00FE71BE"/>
    <w:rsid w:val="00FE729F"/>
    <w:rsid w:val="00FE72BE"/>
    <w:rsid w:val="00FE7325"/>
    <w:rsid w:val="00FE73CF"/>
    <w:rsid w:val="00FE745B"/>
    <w:rsid w:val="00FE757D"/>
    <w:rsid w:val="00FE7636"/>
    <w:rsid w:val="00FE777B"/>
    <w:rsid w:val="00FE794E"/>
    <w:rsid w:val="00FE7BA2"/>
    <w:rsid w:val="00FE7D8B"/>
    <w:rsid w:val="00FE7DCB"/>
    <w:rsid w:val="00FE7F9A"/>
    <w:rsid w:val="00FF03D3"/>
    <w:rsid w:val="00FF0409"/>
    <w:rsid w:val="00FF048B"/>
    <w:rsid w:val="00FF057E"/>
    <w:rsid w:val="00FF0A02"/>
    <w:rsid w:val="00FF0FBF"/>
    <w:rsid w:val="00FF0FFC"/>
    <w:rsid w:val="00FF1024"/>
    <w:rsid w:val="00FF1058"/>
    <w:rsid w:val="00FF13C3"/>
    <w:rsid w:val="00FF13CC"/>
    <w:rsid w:val="00FF153B"/>
    <w:rsid w:val="00FF154F"/>
    <w:rsid w:val="00FF1657"/>
    <w:rsid w:val="00FF16D7"/>
    <w:rsid w:val="00FF17F4"/>
    <w:rsid w:val="00FF19BE"/>
    <w:rsid w:val="00FF19C4"/>
    <w:rsid w:val="00FF1A9D"/>
    <w:rsid w:val="00FF1BE8"/>
    <w:rsid w:val="00FF1BEE"/>
    <w:rsid w:val="00FF1C3C"/>
    <w:rsid w:val="00FF1FC1"/>
    <w:rsid w:val="00FF21AD"/>
    <w:rsid w:val="00FF21C0"/>
    <w:rsid w:val="00FF25DF"/>
    <w:rsid w:val="00FF26A6"/>
    <w:rsid w:val="00FF2863"/>
    <w:rsid w:val="00FF295C"/>
    <w:rsid w:val="00FF2C21"/>
    <w:rsid w:val="00FF30CA"/>
    <w:rsid w:val="00FF322C"/>
    <w:rsid w:val="00FF32A5"/>
    <w:rsid w:val="00FF35CA"/>
    <w:rsid w:val="00FF3629"/>
    <w:rsid w:val="00FF3926"/>
    <w:rsid w:val="00FF3A11"/>
    <w:rsid w:val="00FF3AAC"/>
    <w:rsid w:val="00FF3B6B"/>
    <w:rsid w:val="00FF3B7C"/>
    <w:rsid w:val="00FF3CA5"/>
    <w:rsid w:val="00FF3D3F"/>
    <w:rsid w:val="00FF3E30"/>
    <w:rsid w:val="00FF3E5C"/>
    <w:rsid w:val="00FF3ED5"/>
    <w:rsid w:val="00FF3EF3"/>
    <w:rsid w:val="00FF4058"/>
    <w:rsid w:val="00FF41BE"/>
    <w:rsid w:val="00FF4213"/>
    <w:rsid w:val="00FF4426"/>
    <w:rsid w:val="00FF44C5"/>
    <w:rsid w:val="00FF45F2"/>
    <w:rsid w:val="00FF48DB"/>
    <w:rsid w:val="00FF4B70"/>
    <w:rsid w:val="00FF4BC7"/>
    <w:rsid w:val="00FF4E55"/>
    <w:rsid w:val="00FF4FD2"/>
    <w:rsid w:val="00FF527D"/>
    <w:rsid w:val="00FF5361"/>
    <w:rsid w:val="00FF58BE"/>
    <w:rsid w:val="00FF5917"/>
    <w:rsid w:val="00FF5993"/>
    <w:rsid w:val="00FF5ABF"/>
    <w:rsid w:val="00FF5B00"/>
    <w:rsid w:val="00FF5B53"/>
    <w:rsid w:val="00FF5F35"/>
    <w:rsid w:val="00FF5F45"/>
    <w:rsid w:val="00FF5F67"/>
    <w:rsid w:val="00FF60F4"/>
    <w:rsid w:val="00FF61CD"/>
    <w:rsid w:val="00FF62F9"/>
    <w:rsid w:val="00FF62FA"/>
    <w:rsid w:val="00FF6306"/>
    <w:rsid w:val="00FF63AA"/>
    <w:rsid w:val="00FF655B"/>
    <w:rsid w:val="00FF666B"/>
    <w:rsid w:val="00FF66EF"/>
    <w:rsid w:val="00FF69B7"/>
    <w:rsid w:val="00FF69F8"/>
    <w:rsid w:val="00FF6B2E"/>
    <w:rsid w:val="00FF6B3D"/>
    <w:rsid w:val="00FF6B69"/>
    <w:rsid w:val="00FF6CD0"/>
    <w:rsid w:val="00FF6D32"/>
    <w:rsid w:val="00FF6DB0"/>
    <w:rsid w:val="00FF6EA4"/>
    <w:rsid w:val="00FF7594"/>
    <w:rsid w:val="00FF75C6"/>
    <w:rsid w:val="00FF76F1"/>
    <w:rsid w:val="00FF7A59"/>
    <w:rsid w:val="00FF7A68"/>
    <w:rsid w:val="00FF7D31"/>
    <w:rsid w:val="00FF7D80"/>
    <w:rsid w:val="00FF7E25"/>
    <w:rsid w:val="00FF7F07"/>
    <w:rsid w:val="00FF7F74"/>
    <w:rsid w:val="00FF7F92"/>
    <w:rsid w:val="00FF7FA1"/>
    <w:rsid w:val="00FF7FC2"/>
    <w:rsid w:val="00FF7FF1"/>
    <w:rsid w:val="00FF9435"/>
    <w:rsid w:val="01037453"/>
    <w:rsid w:val="01059E49"/>
    <w:rsid w:val="010CEB3F"/>
    <w:rsid w:val="010D5772"/>
    <w:rsid w:val="011420DB"/>
    <w:rsid w:val="011AD733"/>
    <w:rsid w:val="011FC2DB"/>
    <w:rsid w:val="01296E03"/>
    <w:rsid w:val="01305CA5"/>
    <w:rsid w:val="0133E4B9"/>
    <w:rsid w:val="01391EDF"/>
    <w:rsid w:val="013A3076"/>
    <w:rsid w:val="013BBD84"/>
    <w:rsid w:val="01424B09"/>
    <w:rsid w:val="01478087"/>
    <w:rsid w:val="01501094"/>
    <w:rsid w:val="01538A3B"/>
    <w:rsid w:val="015AAEF4"/>
    <w:rsid w:val="01683043"/>
    <w:rsid w:val="016C4593"/>
    <w:rsid w:val="0187F9F9"/>
    <w:rsid w:val="01883E7C"/>
    <w:rsid w:val="01916DB5"/>
    <w:rsid w:val="01AB45AE"/>
    <w:rsid w:val="01B0BE0E"/>
    <w:rsid w:val="01BD57A4"/>
    <w:rsid w:val="01C045C3"/>
    <w:rsid w:val="01C9E493"/>
    <w:rsid w:val="01D4DDCB"/>
    <w:rsid w:val="01DE6DD2"/>
    <w:rsid w:val="01E1C2C7"/>
    <w:rsid w:val="01F710B1"/>
    <w:rsid w:val="01F9B82D"/>
    <w:rsid w:val="01FCCBE0"/>
    <w:rsid w:val="01FEEC76"/>
    <w:rsid w:val="020E794B"/>
    <w:rsid w:val="020EA3F1"/>
    <w:rsid w:val="0212CBCC"/>
    <w:rsid w:val="021B8B92"/>
    <w:rsid w:val="021F842C"/>
    <w:rsid w:val="022A35F8"/>
    <w:rsid w:val="023A47A9"/>
    <w:rsid w:val="023F2E92"/>
    <w:rsid w:val="02468F1F"/>
    <w:rsid w:val="024C12D4"/>
    <w:rsid w:val="024F70A1"/>
    <w:rsid w:val="024FB93C"/>
    <w:rsid w:val="0259996A"/>
    <w:rsid w:val="025B5FEF"/>
    <w:rsid w:val="025BF9CD"/>
    <w:rsid w:val="025CE918"/>
    <w:rsid w:val="02672EC0"/>
    <w:rsid w:val="02713082"/>
    <w:rsid w:val="027B5016"/>
    <w:rsid w:val="027D4143"/>
    <w:rsid w:val="028141A9"/>
    <w:rsid w:val="02896834"/>
    <w:rsid w:val="028A52D7"/>
    <w:rsid w:val="0296D270"/>
    <w:rsid w:val="029E6714"/>
    <w:rsid w:val="02A1F52E"/>
    <w:rsid w:val="02A91F10"/>
    <w:rsid w:val="02B7A0E9"/>
    <w:rsid w:val="02BA1FC5"/>
    <w:rsid w:val="02D613AF"/>
    <w:rsid w:val="02DF31AA"/>
    <w:rsid w:val="02EEAB52"/>
    <w:rsid w:val="030154B4"/>
    <w:rsid w:val="0302CDD6"/>
    <w:rsid w:val="030A8F58"/>
    <w:rsid w:val="032EE75D"/>
    <w:rsid w:val="033B4B1B"/>
    <w:rsid w:val="03404C70"/>
    <w:rsid w:val="0342F72F"/>
    <w:rsid w:val="03431285"/>
    <w:rsid w:val="03561027"/>
    <w:rsid w:val="03562FA8"/>
    <w:rsid w:val="035B903F"/>
    <w:rsid w:val="035C45BF"/>
    <w:rsid w:val="0360313F"/>
    <w:rsid w:val="0369043A"/>
    <w:rsid w:val="0369D9EE"/>
    <w:rsid w:val="03716F32"/>
    <w:rsid w:val="0371F01D"/>
    <w:rsid w:val="0372ADDB"/>
    <w:rsid w:val="0379CC9C"/>
    <w:rsid w:val="037B849D"/>
    <w:rsid w:val="0383C3B7"/>
    <w:rsid w:val="038CABDA"/>
    <w:rsid w:val="039041EE"/>
    <w:rsid w:val="03910E04"/>
    <w:rsid w:val="0399E831"/>
    <w:rsid w:val="039B2C09"/>
    <w:rsid w:val="03A2454E"/>
    <w:rsid w:val="03A24692"/>
    <w:rsid w:val="03AF20A7"/>
    <w:rsid w:val="03B20B79"/>
    <w:rsid w:val="03B5FC20"/>
    <w:rsid w:val="03BD73A1"/>
    <w:rsid w:val="03C02B81"/>
    <w:rsid w:val="03C09498"/>
    <w:rsid w:val="03C20FD5"/>
    <w:rsid w:val="03C30233"/>
    <w:rsid w:val="03D5B054"/>
    <w:rsid w:val="03E23D0E"/>
    <w:rsid w:val="03E555FB"/>
    <w:rsid w:val="03E6787B"/>
    <w:rsid w:val="03EB85A4"/>
    <w:rsid w:val="03F53597"/>
    <w:rsid w:val="03F94DB9"/>
    <w:rsid w:val="03FB42D2"/>
    <w:rsid w:val="04005198"/>
    <w:rsid w:val="041B5BAA"/>
    <w:rsid w:val="0420633D"/>
    <w:rsid w:val="04237B56"/>
    <w:rsid w:val="042C3857"/>
    <w:rsid w:val="043360B3"/>
    <w:rsid w:val="043FC132"/>
    <w:rsid w:val="0440E1AF"/>
    <w:rsid w:val="04494F95"/>
    <w:rsid w:val="044EEAB3"/>
    <w:rsid w:val="0453892E"/>
    <w:rsid w:val="04550029"/>
    <w:rsid w:val="045B97B4"/>
    <w:rsid w:val="0468CEA0"/>
    <w:rsid w:val="04705D81"/>
    <w:rsid w:val="0470DAF6"/>
    <w:rsid w:val="0475AECA"/>
    <w:rsid w:val="0477CAFA"/>
    <w:rsid w:val="047964D1"/>
    <w:rsid w:val="047F4F2C"/>
    <w:rsid w:val="04805720"/>
    <w:rsid w:val="04839384"/>
    <w:rsid w:val="04A11469"/>
    <w:rsid w:val="04A45EFA"/>
    <w:rsid w:val="04A828A3"/>
    <w:rsid w:val="04AE5B7C"/>
    <w:rsid w:val="04B601D0"/>
    <w:rsid w:val="04B63F7F"/>
    <w:rsid w:val="04BEBC73"/>
    <w:rsid w:val="04BF386C"/>
    <w:rsid w:val="04C778FA"/>
    <w:rsid w:val="04CE0DB3"/>
    <w:rsid w:val="04D0A106"/>
    <w:rsid w:val="04DF4B81"/>
    <w:rsid w:val="04E51E56"/>
    <w:rsid w:val="04F0B94D"/>
    <w:rsid w:val="0503953F"/>
    <w:rsid w:val="05109E1F"/>
    <w:rsid w:val="0512E157"/>
    <w:rsid w:val="0515974C"/>
    <w:rsid w:val="051B3DC0"/>
    <w:rsid w:val="053DDD36"/>
    <w:rsid w:val="053F64E3"/>
    <w:rsid w:val="05489ED9"/>
    <w:rsid w:val="05490509"/>
    <w:rsid w:val="054A9AD7"/>
    <w:rsid w:val="0554D12B"/>
    <w:rsid w:val="0555E51E"/>
    <w:rsid w:val="0556FA39"/>
    <w:rsid w:val="056980B4"/>
    <w:rsid w:val="056BFD43"/>
    <w:rsid w:val="0585DA70"/>
    <w:rsid w:val="05941DA1"/>
    <w:rsid w:val="05999452"/>
    <w:rsid w:val="05A47F16"/>
    <w:rsid w:val="05D27E31"/>
    <w:rsid w:val="05E81424"/>
    <w:rsid w:val="05EC5045"/>
    <w:rsid w:val="05ED5842"/>
    <w:rsid w:val="05F5297D"/>
    <w:rsid w:val="05F5CD52"/>
    <w:rsid w:val="05FFF646"/>
    <w:rsid w:val="0605754E"/>
    <w:rsid w:val="062036D8"/>
    <w:rsid w:val="06252AF3"/>
    <w:rsid w:val="062CE2A6"/>
    <w:rsid w:val="062E4AA8"/>
    <w:rsid w:val="06303154"/>
    <w:rsid w:val="0631B21A"/>
    <w:rsid w:val="0635B0EF"/>
    <w:rsid w:val="063C1201"/>
    <w:rsid w:val="06473DF3"/>
    <w:rsid w:val="065102B4"/>
    <w:rsid w:val="065391A9"/>
    <w:rsid w:val="06540646"/>
    <w:rsid w:val="06546EC8"/>
    <w:rsid w:val="065FC618"/>
    <w:rsid w:val="0664E395"/>
    <w:rsid w:val="066DA585"/>
    <w:rsid w:val="067896CC"/>
    <w:rsid w:val="068C0DCA"/>
    <w:rsid w:val="068DD82B"/>
    <w:rsid w:val="06A31B3F"/>
    <w:rsid w:val="06B282DD"/>
    <w:rsid w:val="06BAB4F0"/>
    <w:rsid w:val="06C1B225"/>
    <w:rsid w:val="06CBD933"/>
    <w:rsid w:val="06D78BC9"/>
    <w:rsid w:val="06DC2DF4"/>
    <w:rsid w:val="06DCBD38"/>
    <w:rsid w:val="06DE99DB"/>
    <w:rsid w:val="06F135FA"/>
    <w:rsid w:val="06F60E25"/>
    <w:rsid w:val="06F80CF4"/>
    <w:rsid w:val="06FDE196"/>
    <w:rsid w:val="06FE217E"/>
    <w:rsid w:val="070CBCBC"/>
    <w:rsid w:val="071069D2"/>
    <w:rsid w:val="07145372"/>
    <w:rsid w:val="07208053"/>
    <w:rsid w:val="072372AE"/>
    <w:rsid w:val="072F9A4B"/>
    <w:rsid w:val="07400894"/>
    <w:rsid w:val="0746A940"/>
    <w:rsid w:val="0751FC89"/>
    <w:rsid w:val="0753C741"/>
    <w:rsid w:val="075CA373"/>
    <w:rsid w:val="076D0959"/>
    <w:rsid w:val="076EA9E7"/>
    <w:rsid w:val="076F363A"/>
    <w:rsid w:val="07745198"/>
    <w:rsid w:val="077C4818"/>
    <w:rsid w:val="077D8F04"/>
    <w:rsid w:val="078FEB14"/>
    <w:rsid w:val="0792E506"/>
    <w:rsid w:val="07951EB7"/>
    <w:rsid w:val="07A56355"/>
    <w:rsid w:val="07B21396"/>
    <w:rsid w:val="07B6A369"/>
    <w:rsid w:val="07BAB603"/>
    <w:rsid w:val="07C15424"/>
    <w:rsid w:val="07C1A7D3"/>
    <w:rsid w:val="07CBF457"/>
    <w:rsid w:val="07D816F6"/>
    <w:rsid w:val="07D9972B"/>
    <w:rsid w:val="07DAC955"/>
    <w:rsid w:val="07DEEF79"/>
    <w:rsid w:val="07E28478"/>
    <w:rsid w:val="07E75E1A"/>
    <w:rsid w:val="07EE615A"/>
    <w:rsid w:val="07F5B56E"/>
    <w:rsid w:val="080A43AE"/>
    <w:rsid w:val="08133586"/>
    <w:rsid w:val="0815B1FD"/>
    <w:rsid w:val="081AC8A9"/>
    <w:rsid w:val="081B160F"/>
    <w:rsid w:val="0820B4B3"/>
    <w:rsid w:val="08287271"/>
    <w:rsid w:val="082CD29A"/>
    <w:rsid w:val="0842326B"/>
    <w:rsid w:val="0842DD89"/>
    <w:rsid w:val="0845E19D"/>
    <w:rsid w:val="084782D7"/>
    <w:rsid w:val="084822F6"/>
    <w:rsid w:val="0848CB50"/>
    <w:rsid w:val="084BAED8"/>
    <w:rsid w:val="085C55D1"/>
    <w:rsid w:val="0863A660"/>
    <w:rsid w:val="0873C5DA"/>
    <w:rsid w:val="08748651"/>
    <w:rsid w:val="087A4334"/>
    <w:rsid w:val="088082A0"/>
    <w:rsid w:val="088379B9"/>
    <w:rsid w:val="088DB492"/>
    <w:rsid w:val="0894529B"/>
    <w:rsid w:val="089726A7"/>
    <w:rsid w:val="08A0FDFA"/>
    <w:rsid w:val="08A2CCE7"/>
    <w:rsid w:val="08B35919"/>
    <w:rsid w:val="08BA50DE"/>
    <w:rsid w:val="08C09EA9"/>
    <w:rsid w:val="08C3EA9A"/>
    <w:rsid w:val="08C91B95"/>
    <w:rsid w:val="08D1CA59"/>
    <w:rsid w:val="08D79D85"/>
    <w:rsid w:val="08DFF597"/>
    <w:rsid w:val="08E3BCE8"/>
    <w:rsid w:val="08E9532F"/>
    <w:rsid w:val="08EEA16C"/>
    <w:rsid w:val="08FA2765"/>
    <w:rsid w:val="08FC5DAF"/>
    <w:rsid w:val="0900C59F"/>
    <w:rsid w:val="09028967"/>
    <w:rsid w:val="09160A80"/>
    <w:rsid w:val="0919D772"/>
    <w:rsid w:val="0929E5C2"/>
    <w:rsid w:val="0931F73F"/>
    <w:rsid w:val="093304DB"/>
    <w:rsid w:val="093467FE"/>
    <w:rsid w:val="093AD091"/>
    <w:rsid w:val="093E9916"/>
    <w:rsid w:val="0945BF2D"/>
    <w:rsid w:val="094FB83C"/>
    <w:rsid w:val="0951F07B"/>
    <w:rsid w:val="095BBE4D"/>
    <w:rsid w:val="0962BE36"/>
    <w:rsid w:val="096345EE"/>
    <w:rsid w:val="096E6542"/>
    <w:rsid w:val="0972C870"/>
    <w:rsid w:val="09764486"/>
    <w:rsid w:val="097CDEF9"/>
    <w:rsid w:val="098449E4"/>
    <w:rsid w:val="098C7226"/>
    <w:rsid w:val="09912A72"/>
    <w:rsid w:val="09945C61"/>
    <w:rsid w:val="099955F3"/>
    <w:rsid w:val="099A29E1"/>
    <w:rsid w:val="09A00EBF"/>
    <w:rsid w:val="09A27AC2"/>
    <w:rsid w:val="09ABF785"/>
    <w:rsid w:val="09B22589"/>
    <w:rsid w:val="09B63DCB"/>
    <w:rsid w:val="09BFC857"/>
    <w:rsid w:val="09C2B169"/>
    <w:rsid w:val="09C7133C"/>
    <w:rsid w:val="09CA49B2"/>
    <w:rsid w:val="09CBF900"/>
    <w:rsid w:val="09D76047"/>
    <w:rsid w:val="09DEDC95"/>
    <w:rsid w:val="09FCF0A9"/>
    <w:rsid w:val="0A082873"/>
    <w:rsid w:val="0A0A8090"/>
    <w:rsid w:val="0A0D6B0A"/>
    <w:rsid w:val="0A0EDE58"/>
    <w:rsid w:val="0A16039F"/>
    <w:rsid w:val="0A189270"/>
    <w:rsid w:val="0A1A8BE5"/>
    <w:rsid w:val="0A3293D8"/>
    <w:rsid w:val="0A37EDD9"/>
    <w:rsid w:val="0A39391D"/>
    <w:rsid w:val="0A39CF7D"/>
    <w:rsid w:val="0A3C07CC"/>
    <w:rsid w:val="0A4655F9"/>
    <w:rsid w:val="0A4A8D0A"/>
    <w:rsid w:val="0A51CF9E"/>
    <w:rsid w:val="0A61E0F1"/>
    <w:rsid w:val="0A6BF65F"/>
    <w:rsid w:val="0A75649E"/>
    <w:rsid w:val="0A766ADC"/>
    <w:rsid w:val="0A886CE5"/>
    <w:rsid w:val="0A8E873A"/>
    <w:rsid w:val="0A8E9BD9"/>
    <w:rsid w:val="0A9B5E6E"/>
    <w:rsid w:val="0AA77669"/>
    <w:rsid w:val="0ACC1C10"/>
    <w:rsid w:val="0ACE3572"/>
    <w:rsid w:val="0AD4225B"/>
    <w:rsid w:val="0AD4DD8D"/>
    <w:rsid w:val="0AD7D59F"/>
    <w:rsid w:val="0ADE4367"/>
    <w:rsid w:val="0AE4D7F8"/>
    <w:rsid w:val="0AEC3870"/>
    <w:rsid w:val="0AF4CE4B"/>
    <w:rsid w:val="0AFA07FE"/>
    <w:rsid w:val="0B054D42"/>
    <w:rsid w:val="0B086A3D"/>
    <w:rsid w:val="0B18E833"/>
    <w:rsid w:val="0B19C04D"/>
    <w:rsid w:val="0B1B022C"/>
    <w:rsid w:val="0B2A5C45"/>
    <w:rsid w:val="0B2E9487"/>
    <w:rsid w:val="0B3D5DF3"/>
    <w:rsid w:val="0B3EA961"/>
    <w:rsid w:val="0B45ABA8"/>
    <w:rsid w:val="0B4CB663"/>
    <w:rsid w:val="0B512E65"/>
    <w:rsid w:val="0B5D8281"/>
    <w:rsid w:val="0B6BFA76"/>
    <w:rsid w:val="0B6D8821"/>
    <w:rsid w:val="0B7FE024"/>
    <w:rsid w:val="0B80F95C"/>
    <w:rsid w:val="0B8E14BB"/>
    <w:rsid w:val="0B9069FB"/>
    <w:rsid w:val="0B9C6703"/>
    <w:rsid w:val="0BAD3843"/>
    <w:rsid w:val="0BB22505"/>
    <w:rsid w:val="0BB227D3"/>
    <w:rsid w:val="0BB90553"/>
    <w:rsid w:val="0BC375CE"/>
    <w:rsid w:val="0BC4A2BC"/>
    <w:rsid w:val="0BC88F65"/>
    <w:rsid w:val="0BD3766F"/>
    <w:rsid w:val="0BD5FF99"/>
    <w:rsid w:val="0BD94B3E"/>
    <w:rsid w:val="0BD9AEB6"/>
    <w:rsid w:val="0BE91DA1"/>
    <w:rsid w:val="0BEAD3C4"/>
    <w:rsid w:val="0BEB3A29"/>
    <w:rsid w:val="0BF73DAB"/>
    <w:rsid w:val="0BF941F3"/>
    <w:rsid w:val="0C044EC4"/>
    <w:rsid w:val="0C14FE4B"/>
    <w:rsid w:val="0C197A41"/>
    <w:rsid w:val="0C21138D"/>
    <w:rsid w:val="0C275643"/>
    <w:rsid w:val="0C27E18A"/>
    <w:rsid w:val="0C289309"/>
    <w:rsid w:val="0C2F8AEC"/>
    <w:rsid w:val="0C300153"/>
    <w:rsid w:val="0C5DBDA4"/>
    <w:rsid w:val="0C64B34E"/>
    <w:rsid w:val="0C6AAC25"/>
    <w:rsid w:val="0C719288"/>
    <w:rsid w:val="0C723D9C"/>
    <w:rsid w:val="0C7BDF00"/>
    <w:rsid w:val="0C832B1F"/>
    <w:rsid w:val="0C84ACB8"/>
    <w:rsid w:val="0C88FA20"/>
    <w:rsid w:val="0C994261"/>
    <w:rsid w:val="0C9A067C"/>
    <w:rsid w:val="0C9AAA89"/>
    <w:rsid w:val="0CB570BD"/>
    <w:rsid w:val="0CBAB685"/>
    <w:rsid w:val="0CC4BFED"/>
    <w:rsid w:val="0CC7A8CD"/>
    <w:rsid w:val="0CC98C79"/>
    <w:rsid w:val="0CCED690"/>
    <w:rsid w:val="0CE14B4B"/>
    <w:rsid w:val="0CE8154B"/>
    <w:rsid w:val="0CE896A7"/>
    <w:rsid w:val="0CEAB34C"/>
    <w:rsid w:val="0D0B6D73"/>
    <w:rsid w:val="0D0CAD71"/>
    <w:rsid w:val="0D0EA728"/>
    <w:rsid w:val="0D132729"/>
    <w:rsid w:val="0D15ADF9"/>
    <w:rsid w:val="0D192580"/>
    <w:rsid w:val="0D1F7480"/>
    <w:rsid w:val="0D26AF4B"/>
    <w:rsid w:val="0D28DC9B"/>
    <w:rsid w:val="0D2BA992"/>
    <w:rsid w:val="0D427098"/>
    <w:rsid w:val="0D43D8B1"/>
    <w:rsid w:val="0D4FDB4D"/>
    <w:rsid w:val="0D62CC46"/>
    <w:rsid w:val="0D6D6DB5"/>
    <w:rsid w:val="0D6EDE88"/>
    <w:rsid w:val="0D803F91"/>
    <w:rsid w:val="0D8467BA"/>
    <w:rsid w:val="0D8CC11A"/>
    <w:rsid w:val="0D9B7389"/>
    <w:rsid w:val="0D9BBFF7"/>
    <w:rsid w:val="0D9BDB62"/>
    <w:rsid w:val="0D9D26AE"/>
    <w:rsid w:val="0DA15822"/>
    <w:rsid w:val="0DAAB1D6"/>
    <w:rsid w:val="0DB3311B"/>
    <w:rsid w:val="0DB3FB10"/>
    <w:rsid w:val="0DCAAAA9"/>
    <w:rsid w:val="0DCFD929"/>
    <w:rsid w:val="0DDB0BE6"/>
    <w:rsid w:val="0DEB49C9"/>
    <w:rsid w:val="0DED1733"/>
    <w:rsid w:val="0DEF3B5E"/>
    <w:rsid w:val="0E012465"/>
    <w:rsid w:val="0E030098"/>
    <w:rsid w:val="0E0316DB"/>
    <w:rsid w:val="0E112D14"/>
    <w:rsid w:val="0E11D9C9"/>
    <w:rsid w:val="0E132458"/>
    <w:rsid w:val="0E22C9D1"/>
    <w:rsid w:val="0E397E4E"/>
    <w:rsid w:val="0E41BC09"/>
    <w:rsid w:val="0E4365A8"/>
    <w:rsid w:val="0E438071"/>
    <w:rsid w:val="0E4C7DBE"/>
    <w:rsid w:val="0E4EF5D2"/>
    <w:rsid w:val="0E57006B"/>
    <w:rsid w:val="0E5B6D72"/>
    <w:rsid w:val="0E6AFC19"/>
    <w:rsid w:val="0E6C51B7"/>
    <w:rsid w:val="0E710D46"/>
    <w:rsid w:val="0E71EFE4"/>
    <w:rsid w:val="0E798C4B"/>
    <w:rsid w:val="0E7A796E"/>
    <w:rsid w:val="0E7C0B17"/>
    <w:rsid w:val="0E82C094"/>
    <w:rsid w:val="0E8CD419"/>
    <w:rsid w:val="0EA2EAF7"/>
    <w:rsid w:val="0EA581BC"/>
    <w:rsid w:val="0EACF925"/>
    <w:rsid w:val="0EAECF5E"/>
    <w:rsid w:val="0EB0E451"/>
    <w:rsid w:val="0EB25FFD"/>
    <w:rsid w:val="0EC7D222"/>
    <w:rsid w:val="0ED393FB"/>
    <w:rsid w:val="0EE4B5B8"/>
    <w:rsid w:val="0EED6EC2"/>
    <w:rsid w:val="0EF20BA8"/>
    <w:rsid w:val="0EFC79D0"/>
    <w:rsid w:val="0EFD491A"/>
    <w:rsid w:val="0EFEA05C"/>
    <w:rsid w:val="0F049763"/>
    <w:rsid w:val="0F0A0112"/>
    <w:rsid w:val="0F0AA7D1"/>
    <w:rsid w:val="0F0B8AE2"/>
    <w:rsid w:val="0F0BFD14"/>
    <w:rsid w:val="0F123759"/>
    <w:rsid w:val="0F176B69"/>
    <w:rsid w:val="0F178FDD"/>
    <w:rsid w:val="0F19DAF4"/>
    <w:rsid w:val="0F1B46AD"/>
    <w:rsid w:val="0F1CAD33"/>
    <w:rsid w:val="0F2C57B2"/>
    <w:rsid w:val="0F31A0ED"/>
    <w:rsid w:val="0F32E9CE"/>
    <w:rsid w:val="0F490B41"/>
    <w:rsid w:val="0F4F91C6"/>
    <w:rsid w:val="0F52D062"/>
    <w:rsid w:val="0F563465"/>
    <w:rsid w:val="0F62FBAE"/>
    <w:rsid w:val="0F69A185"/>
    <w:rsid w:val="0F783D8E"/>
    <w:rsid w:val="0F81F006"/>
    <w:rsid w:val="0F85EA5F"/>
    <w:rsid w:val="0F85FC10"/>
    <w:rsid w:val="0F93EC98"/>
    <w:rsid w:val="0FAB6D20"/>
    <w:rsid w:val="0FAB8908"/>
    <w:rsid w:val="0FAD92DC"/>
    <w:rsid w:val="0FB2645F"/>
    <w:rsid w:val="0FBAEF40"/>
    <w:rsid w:val="0FC236BE"/>
    <w:rsid w:val="0FD0957C"/>
    <w:rsid w:val="0FDA7373"/>
    <w:rsid w:val="0FDBA107"/>
    <w:rsid w:val="0FEA12A0"/>
    <w:rsid w:val="0FECCE72"/>
    <w:rsid w:val="0FEE1935"/>
    <w:rsid w:val="0FF95684"/>
    <w:rsid w:val="1014FB09"/>
    <w:rsid w:val="10176E77"/>
    <w:rsid w:val="1025E210"/>
    <w:rsid w:val="103EF988"/>
    <w:rsid w:val="104B0720"/>
    <w:rsid w:val="104CA582"/>
    <w:rsid w:val="1057C157"/>
    <w:rsid w:val="1059E11B"/>
    <w:rsid w:val="1069A616"/>
    <w:rsid w:val="1069B846"/>
    <w:rsid w:val="106B24D8"/>
    <w:rsid w:val="106D9C5F"/>
    <w:rsid w:val="1074D835"/>
    <w:rsid w:val="107C85DA"/>
    <w:rsid w:val="107D8E6D"/>
    <w:rsid w:val="108AC363"/>
    <w:rsid w:val="10935E5B"/>
    <w:rsid w:val="1095D31D"/>
    <w:rsid w:val="10A16977"/>
    <w:rsid w:val="10B940B7"/>
    <w:rsid w:val="10BB2D73"/>
    <w:rsid w:val="10D587CE"/>
    <w:rsid w:val="10DB71AD"/>
    <w:rsid w:val="10DB85B3"/>
    <w:rsid w:val="10E7EBFC"/>
    <w:rsid w:val="10E81576"/>
    <w:rsid w:val="10EA6AB4"/>
    <w:rsid w:val="10ECD39C"/>
    <w:rsid w:val="10ED6D81"/>
    <w:rsid w:val="10EFCCAC"/>
    <w:rsid w:val="10F1E27A"/>
    <w:rsid w:val="110530E2"/>
    <w:rsid w:val="11131949"/>
    <w:rsid w:val="11235A39"/>
    <w:rsid w:val="11286322"/>
    <w:rsid w:val="1130A823"/>
    <w:rsid w:val="11320B69"/>
    <w:rsid w:val="11324869"/>
    <w:rsid w:val="113957C0"/>
    <w:rsid w:val="11429439"/>
    <w:rsid w:val="114B9773"/>
    <w:rsid w:val="114CE086"/>
    <w:rsid w:val="11580484"/>
    <w:rsid w:val="115B3579"/>
    <w:rsid w:val="1160D845"/>
    <w:rsid w:val="11622827"/>
    <w:rsid w:val="1167500F"/>
    <w:rsid w:val="116853C4"/>
    <w:rsid w:val="1171054D"/>
    <w:rsid w:val="117F7D3E"/>
    <w:rsid w:val="1181161B"/>
    <w:rsid w:val="1189EA5A"/>
    <w:rsid w:val="118C1798"/>
    <w:rsid w:val="11976893"/>
    <w:rsid w:val="11A543AC"/>
    <w:rsid w:val="11B3E80A"/>
    <w:rsid w:val="11B50001"/>
    <w:rsid w:val="11C0DC46"/>
    <w:rsid w:val="11C82C6D"/>
    <w:rsid w:val="11CA18D8"/>
    <w:rsid w:val="11CD1504"/>
    <w:rsid w:val="11D5E61B"/>
    <w:rsid w:val="11DB7EFE"/>
    <w:rsid w:val="11E75298"/>
    <w:rsid w:val="11E8800D"/>
    <w:rsid w:val="11ED7B32"/>
    <w:rsid w:val="11F9945D"/>
    <w:rsid w:val="12015BF6"/>
    <w:rsid w:val="12065428"/>
    <w:rsid w:val="1217F732"/>
    <w:rsid w:val="12253809"/>
    <w:rsid w:val="122554E4"/>
    <w:rsid w:val="12288A52"/>
    <w:rsid w:val="122B61C6"/>
    <w:rsid w:val="122F454B"/>
    <w:rsid w:val="12303745"/>
    <w:rsid w:val="1236425E"/>
    <w:rsid w:val="123AFC74"/>
    <w:rsid w:val="12409AF4"/>
    <w:rsid w:val="124580BE"/>
    <w:rsid w:val="12461F24"/>
    <w:rsid w:val="1249343D"/>
    <w:rsid w:val="124EEFD2"/>
    <w:rsid w:val="12503D07"/>
    <w:rsid w:val="125730F5"/>
    <w:rsid w:val="1272F48F"/>
    <w:rsid w:val="127B7995"/>
    <w:rsid w:val="12804449"/>
    <w:rsid w:val="12812940"/>
    <w:rsid w:val="1283EBE3"/>
    <w:rsid w:val="1289AE71"/>
    <w:rsid w:val="128A9AA9"/>
    <w:rsid w:val="12A2B7AD"/>
    <w:rsid w:val="12A2F4B9"/>
    <w:rsid w:val="12AA1F0A"/>
    <w:rsid w:val="12AA5D8B"/>
    <w:rsid w:val="12B698EE"/>
    <w:rsid w:val="12B99D88"/>
    <w:rsid w:val="12B9D00E"/>
    <w:rsid w:val="12BEAAE1"/>
    <w:rsid w:val="12CED22B"/>
    <w:rsid w:val="12CF0950"/>
    <w:rsid w:val="12CF4A2E"/>
    <w:rsid w:val="12DD59B1"/>
    <w:rsid w:val="12F4D8B2"/>
    <w:rsid w:val="12FA5974"/>
    <w:rsid w:val="1317DB3F"/>
    <w:rsid w:val="1359A031"/>
    <w:rsid w:val="1363D252"/>
    <w:rsid w:val="1366FB95"/>
    <w:rsid w:val="1370D954"/>
    <w:rsid w:val="13774702"/>
    <w:rsid w:val="137B1884"/>
    <w:rsid w:val="138292FD"/>
    <w:rsid w:val="1386DC1E"/>
    <w:rsid w:val="138F5F51"/>
    <w:rsid w:val="13908B4B"/>
    <w:rsid w:val="139948C8"/>
    <w:rsid w:val="139AD438"/>
    <w:rsid w:val="139B8C36"/>
    <w:rsid w:val="139F2CA8"/>
    <w:rsid w:val="13AED4F6"/>
    <w:rsid w:val="13B79621"/>
    <w:rsid w:val="13C39D2D"/>
    <w:rsid w:val="13DBCEF1"/>
    <w:rsid w:val="13E14B61"/>
    <w:rsid w:val="13F56B09"/>
    <w:rsid w:val="13F645FB"/>
    <w:rsid w:val="13F91CFA"/>
    <w:rsid w:val="14070AEF"/>
    <w:rsid w:val="14075E01"/>
    <w:rsid w:val="140B3ED7"/>
    <w:rsid w:val="140FEEAD"/>
    <w:rsid w:val="141B5B7C"/>
    <w:rsid w:val="141B6849"/>
    <w:rsid w:val="1429CF74"/>
    <w:rsid w:val="1434D6DB"/>
    <w:rsid w:val="143660DF"/>
    <w:rsid w:val="1438C815"/>
    <w:rsid w:val="143E809E"/>
    <w:rsid w:val="143FE529"/>
    <w:rsid w:val="1443A29D"/>
    <w:rsid w:val="144C8084"/>
    <w:rsid w:val="1465B80E"/>
    <w:rsid w:val="14666458"/>
    <w:rsid w:val="1466B04A"/>
    <w:rsid w:val="1466B27D"/>
    <w:rsid w:val="146B013C"/>
    <w:rsid w:val="146BA440"/>
    <w:rsid w:val="147123DC"/>
    <w:rsid w:val="14781F35"/>
    <w:rsid w:val="147BC95B"/>
    <w:rsid w:val="14821C00"/>
    <w:rsid w:val="14866004"/>
    <w:rsid w:val="148728E4"/>
    <w:rsid w:val="14892D56"/>
    <w:rsid w:val="148FA375"/>
    <w:rsid w:val="14925755"/>
    <w:rsid w:val="1493810F"/>
    <w:rsid w:val="149A25AF"/>
    <w:rsid w:val="149AACB2"/>
    <w:rsid w:val="14A77BEE"/>
    <w:rsid w:val="14AB2ED4"/>
    <w:rsid w:val="14AB934C"/>
    <w:rsid w:val="14C82AF1"/>
    <w:rsid w:val="14C83431"/>
    <w:rsid w:val="14D8BD3E"/>
    <w:rsid w:val="14D8CB11"/>
    <w:rsid w:val="14F35BDC"/>
    <w:rsid w:val="14F37A94"/>
    <w:rsid w:val="14F7166D"/>
    <w:rsid w:val="15098751"/>
    <w:rsid w:val="1512C17C"/>
    <w:rsid w:val="1519F981"/>
    <w:rsid w:val="151C7C5C"/>
    <w:rsid w:val="1538DE27"/>
    <w:rsid w:val="1540D951"/>
    <w:rsid w:val="15487A73"/>
    <w:rsid w:val="154C5139"/>
    <w:rsid w:val="154F9F8D"/>
    <w:rsid w:val="155C219E"/>
    <w:rsid w:val="155FB0EC"/>
    <w:rsid w:val="1562D4B6"/>
    <w:rsid w:val="156927E0"/>
    <w:rsid w:val="1570293C"/>
    <w:rsid w:val="1571C2F8"/>
    <w:rsid w:val="1577DB6A"/>
    <w:rsid w:val="157C4FCC"/>
    <w:rsid w:val="157E6513"/>
    <w:rsid w:val="1587F759"/>
    <w:rsid w:val="158A61BB"/>
    <w:rsid w:val="15932E74"/>
    <w:rsid w:val="159AB5B6"/>
    <w:rsid w:val="15A53D3B"/>
    <w:rsid w:val="15AA79FD"/>
    <w:rsid w:val="15B27639"/>
    <w:rsid w:val="15B3C079"/>
    <w:rsid w:val="15BD32BA"/>
    <w:rsid w:val="15C46CDF"/>
    <w:rsid w:val="15C51784"/>
    <w:rsid w:val="15C5FD07"/>
    <w:rsid w:val="15CB3710"/>
    <w:rsid w:val="15D0FB9C"/>
    <w:rsid w:val="15DBE7EE"/>
    <w:rsid w:val="15E3230F"/>
    <w:rsid w:val="15ECC5AC"/>
    <w:rsid w:val="15F9309E"/>
    <w:rsid w:val="1602AE4D"/>
    <w:rsid w:val="161EDCF6"/>
    <w:rsid w:val="16222DC7"/>
    <w:rsid w:val="1623327B"/>
    <w:rsid w:val="16426E51"/>
    <w:rsid w:val="16444698"/>
    <w:rsid w:val="165574E9"/>
    <w:rsid w:val="16598A70"/>
    <w:rsid w:val="1663C2E8"/>
    <w:rsid w:val="1671455A"/>
    <w:rsid w:val="1671EEDC"/>
    <w:rsid w:val="1678CC45"/>
    <w:rsid w:val="16836D68"/>
    <w:rsid w:val="16964257"/>
    <w:rsid w:val="169CDFEA"/>
    <w:rsid w:val="16A2042D"/>
    <w:rsid w:val="16C6B1C4"/>
    <w:rsid w:val="16C7060A"/>
    <w:rsid w:val="16D947FF"/>
    <w:rsid w:val="16E07C45"/>
    <w:rsid w:val="16EAA720"/>
    <w:rsid w:val="16EFA603"/>
    <w:rsid w:val="16F150DA"/>
    <w:rsid w:val="16F53355"/>
    <w:rsid w:val="170B407D"/>
    <w:rsid w:val="1727AF1E"/>
    <w:rsid w:val="17280509"/>
    <w:rsid w:val="17340118"/>
    <w:rsid w:val="17405313"/>
    <w:rsid w:val="17407B5E"/>
    <w:rsid w:val="174954B2"/>
    <w:rsid w:val="1753B95F"/>
    <w:rsid w:val="17608B2F"/>
    <w:rsid w:val="1765EDE2"/>
    <w:rsid w:val="176E283A"/>
    <w:rsid w:val="176ECE29"/>
    <w:rsid w:val="176EEE33"/>
    <w:rsid w:val="17732122"/>
    <w:rsid w:val="17791AE6"/>
    <w:rsid w:val="177B563D"/>
    <w:rsid w:val="177EC032"/>
    <w:rsid w:val="178C7420"/>
    <w:rsid w:val="178E6B59"/>
    <w:rsid w:val="179941A0"/>
    <w:rsid w:val="1799C5DB"/>
    <w:rsid w:val="179C2799"/>
    <w:rsid w:val="17A0DFB6"/>
    <w:rsid w:val="17CCAF18"/>
    <w:rsid w:val="17D0B012"/>
    <w:rsid w:val="17D1A830"/>
    <w:rsid w:val="17DF4DAC"/>
    <w:rsid w:val="17E07459"/>
    <w:rsid w:val="17E1CB7B"/>
    <w:rsid w:val="17E7D76D"/>
    <w:rsid w:val="17F0BD12"/>
    <w:rsid w:val="17FB623F"/>
    <w:rsid w:val="17FDC8B8"/>
    <w:rsid w:val="17FE6073"/>
    <w:rsid w:val="18055934"/>
    <w:rsid w:val="1805D461"/>
    <w:rsid w:val="180856B1"/>
    <w:rsid w:val="181FACC3"/>
    <w:rsid w:val="182BAB9E"/>
    <w:rsid w:val="182C5848"/>
    <w:rsid w:val="182F6A7D"/>
    <w:rsid w:val="1839011C"/>
    <w:rsid w:val="183BF06B"/>
    <w:rsid w:val="183C91EC"/>
    <w:rsid w:val="184AE824"/>
    <w:rsid w:val="186DAC00"/>
    <w:rsid w:val="1870D631"/>
    <w:rsid w:val="187E6606"/>
    <w:rsid w:val="18869416"/>
    <w:rsid w:val="18873E04"/>
    <w:rsid w:val="188CF554"/>
    <w:rsid w:val="188D90E4"/>
    <w:rsid w:val="189C79CA"/>
    <w:rsid w:val="189F56EF"/>
    <w:rsid w:val="18A4DDA8"/>
    <w:rsid w:val="18ABEA44"/>
    <w:rsid w:val="18AF3698"/>
    <w:rsid w:val="18B3EE36"/>
    <w:rsid w:val="18B4B2FA"/>
    <w:rsid w:val="18BCB031"/>
    <w:rsid w:val="18CC96EA"/>
    <w:rsid w:val="18CD6E91"/>
    <w:rsid w:val="18CEC414"/>
    <w:rsid w:val="18DA8A35"/>
    <w:rsid w:val="18E0C109"/>
    <w:rsid w:val="18EDD889"/>
    <w:rsid w:val="18F5B9D9"/>
    <w:rsid w:val="18FAD628"/>
    <w:rsid w:val="19038ADF"/>
    <w:rsid w:val="19092737"/>
    <w:rsid w:val="190BA5DC"/>
    <w:rsid w:val="190C9BEC"/>
    <w:rsid w:val="191DBE00"/>
    <w:rsid w:val="1929342F"/>
    <w:rsid w:val="192A2FF8"/>
    <w:rsid w:val="192E64D4"/>
    <w:rsid w:val="194079AA"/>
    <w:rsid w:val="1943BE92"/>
    <w:rsid w:val="19467EF0"/>
    <w:rsid w:val="1950013E"/>
    <w:rsid w:val="1951DC68"/>
    <w:rsid w:val="1952FFB2"/>
    <w:rsid w:val="195DBDB4"/>
    <w:rsid w:val="196618E5"/>
    <w:rsid w:val="196F401F"/>
    <w:rsid w:val="1970F22C"/>
    <w:rsid w:val="19710898"/>
    <w:rsid w:val="1979B2E1"/>
    <w:rsid w:val="197EF699"/>
    <w:rsid w:val="1992BB29"/>
    <w:rsid w:val="199C1BD4"/>
    <w:rsid w:val="19B56FE3"/>
    <w:rsid w:val="19BC1A38"/>
    <w:rsid w:val="19C1E5F0"/>
    <w:rsid w:val="19C3D8AB"/>
    <w:rsid w:val="19C747CB"/>
    <w:rsid w:val="19C9844B"/>
    <w:rsid w:val="19CC1778"/>
    <w:rsid w:val="19D7E949"/>
    <w:rsid w:val="19D83A36"/>
    <w:rsid w:val="19E0D8E2"/>
    <w:rsid w:val="19E981CA"/>
    <w:rsid w:val="19ECA0CA"/>
    <w:rsid w:val="19EED101"/>
    <w:rsid w:val="19F0F05C"/>
    <w:rsid w:val="19F51406"/>
    <w:rsid w:val="19F87646"/>
    <w:rsid w:val="19FD2022"/>
    <w:rsid w:val="19FD3E7F"/>
    <w:rsid w:val="19FD4D1E"/>
    <w:rsid w:val="19FFBF94"/>
    <w:rsid w:val="1A01D187"/>
    <w:rsid w:val="1A066236"/>
    <w:rsid w:val="1A0CEEF4"/>
    <w:rsid w:val="1A1B469C"/>
    <w:rsid w:val="1A1B943C"/>
    <w:rsid w:val="1A1D1852"/>
    <w:rsid w:val="1A26AD23"/>
    <w:rsid w:val="1A271D10"/>
    <w:rsid w:val="1A405F75"/>
    <w:rsid w:val="1A4A3D2D"/>
    <w:rsid w:val="1A580B62"/>
    <w:rsid w:val="1A5C5968"/>
    <w:rsid w:val="1A5E9A12"/>
    <w:rsid w:val="1A6A8424"/>
    <w:rsid w:val="1A6DAF4D"/>
    <w:rsid w:val="1A6F1365"/>
    <w:rsid w:val="1A7092C8"/>
    <w:rsid w:val="1A7D55BD"/>
    <w:rsid w:val="1A8A417A"/>
    <w:rsid w:val="1A8B390C"/>
    <w:rsid w:val="1A911470"/>
    <w:rsid w:val="1A9BE739"/>
    <w:rsid w:val="1A9ECBBF"/>
    <w:rsid w:val="1A9F9685"/>
    <w:rsid w:val="1AA1B734"/>
    <w:rsid w:val="1AB6693F"/>
    <w:rsid w:val="1AC5FB79"/>
    <w:rsid w:val="1AC66C08"/>
    <w:rsid w:val="1ADCE723"/>
    <w:rsid w:val="1AE609FC"/>
    <w:rsid w:val="1AEB67F4"/>
    <w:rsid w:val="1AED13E9"/>
    <w:rsid w:val="1AEE3A3C"/>
    <w:rsid w:val="1AF29D75"/>
    <w:rsid w:val="1AF38454"/>
    <w:rsid w:val="1AF48C42"/>
    <w:rsid w:val="1AF62AEE"/>
    <w:rsid w:val="1AF9F2E5"/>
    <w:rsid w:val="1B07128E"/>
    <w:rsid w:val="1B0F8C48"/>
    <w:rsid w:val="1B0FA397"/>
    <w:rsid w:val="1B20743C"/>
    <w:rsid w:val="1B20C40F"/>
    <w:rsid w:val="1B23E9BD"/>
    <w:rsid w:val="1B25810C"/>
    <w:rsid w:val="1B2CB6F4"/>
    <w:rsid w:val="1B3389A0"/>
    <w:rsid w:val="1B3427FE"/>
    <w:rsid w:val="1B3734C0"/>
    <w:rsid w:val="1B3E8A43"/>
    <w:rsid w:val="1B603D3E"/>
    <w:rsid w:val="1B64FAA3"/>
    <w:rsid w:val="1B6A7067"/>
    <w:rsid w:val="1B7BBC0E"/>
    <w:rsid w:val="1B80FA64"/>
    <w:rsid w:val="1B80FFF8"/>
    <w:rsid w:val="1B81CED6"/>
    <w:rsid w:val="1B96327E"/>
    <w:rsid w:val="1B96B0DB"/>
    <w:rsid w:val="1B9A8D8F"/>
    <w:rsid w:val="1B9FB822"/>
    <w:rsid w:val="1BA4C9FB"/>
    <w:rsid w:val="1BAB3F9F"/>
    <w:rsid w:val="1BB0A7E1"/>
    <w:rsid w:val="1BB16701"/>
    <w:rsid w:val="1BB4D253"/>
    <w:rsid w:val="1BBA96EF"/>
    <w:rsid w:val="1BBC25C8"/>
    <w:rsid w:val="1BBE5224"/>
    <w:rsid w:val="1BC83E42"/>
    <w:rsid w:val="1BD07798"/>
    <w:rsid w:val="1BD0FEA1"/>
    <w:rsid w:val="1BD3B32B"/>
    <w:rsid w:val="1BE3A968"/>
    <w:rsid w:val="1BEAF9DB"/>
    <w:rsid w:val="1BF9F516"/>
    <w:rsid w:val="1BFCD886"/>
    <w:rsid w:val="1C258867"/>
    <w:rsid w:val="1C25CEF3"/>
    <w:rsid w:val="1C290808"/>
    <w:rsid w:val="1C2D685D"/>
    <w:rsid w:val="1C493B2E"/>
    <w:rsid w:val="1C4A05B1"/>
    <w:rsid w:val="1C5B04E3"/>
    <w:rsid w:val="1C68280C"/>
    <w:rsid w:val="1C6DFB3C"/>
    <w:rsid w:val="1C701050"/>
    <w:rsid w:val="1C73077C"/>
    <w:rsid w:val="1C750D57"/>
    <w:rsid w:val="1C7725FE"/>
    <w:rsid w:val="1C854477"/>
    <w:rsid w:val="1C8CCAA2"/>
    <w:rsid w:val="1C8CF1A0"/>
    <w:rsid w:val="1C92F10F"/>
    <w:rsid w:val="1C966D97"/>
    <w:rsid w:val="1CA3AF0A"/>
    <w:rsid w:val="1CBD3399"/>
    <w:rsid w:val="1CCFC31F"/>
    <w:rsid w:val="1CDF425C"/>
    <w:rsid w:val="1CE30873"/>
    <w:rsid w:val="1CE4FA6B"/>
    <w:rsid w:val="1CE5196D"/>
    <w:rsid w:val="1CE8E0AE"/>
    <w:rsid w:val="1CEB57DA"/>
    <w:rsid w:val="1CF18D8A"/>
    <w:rsid w:val="1CF4DD52"/>
    <w:rsid w:val="1CFBEB34"/>
    <w:rsid w:val="1D0B938A"/>
    <w:rsid w:val="1D0EB5F2"/>
    <w:rsid w:val="1D15B570"/>
    <w:rsid w:val="1D1F1E22"/>
    <w:rsid w:val="1D2164A1"/>
    <w:rsid w:val="1D2BEECD"/>
    <w:rsid w:val="1D302711"/>
    <w:rsid w:val="1D360E41"/>
    <w:rsid w:val="1D3700AA"/>
    <w:rsid w:val="1D3FBC77"/>
    <w:rsid w:val="1D4E9949"/>
    <w:rsid w:val="1D53A6D8"/>
    <w:rsid w:val="1D5F3C88"/>
    <w:rsid w:val="1D5FA07C"/>
    <w:rsid w:val="1D72CD49"/>
    <w:rsid w:val="1D740F61"/>
    <w:rsid w:val="1D89AFC6"/>
    <w:rsid w:val="1D9C8FBA"/>
    <w:rsid w:val="1DB18387"/>
    <w:rsid w:val="1DC19814"/>
    <w:rsid w:val="1DC228DF"/>
    <w:rsid w:val="1DC520F9"/>
    <w:rsid w:val="1DCED12D"/>
    <w:rsid w:val="1DD87E7B"/>
    <w:rsid w:val="1DDAF969"/>
    <w:rsid w:val="1DDD4CC2"/>
    <w:rsid w:val="1DDEB760"/>
    <w:rsid w:val="1DE057AF"/>
    <w:rsid w:val="1DE84FA0"/>
    <w:rsid w:val="1DE9CE28"/>
    <w:rsid w:val="1DEE47C1"/>
    <w:rsid w:val="1DF0D8F1"/>
    <w:rsid w:val="1DF3BA50"/>
    <w:rsid w:val="1DF7A9BF"/>
    <w:rsid w:val="1DFB1D93"/>
    <w:rsid w:val="1E099906"/>
    <w:rsid w:val="1E0A524D"/>
    <w:rsid w:val="1E1F4A60"/>
    <w:rsid w:val="1E326CE5"/>
    <w:rsid w:val="1E37F2AC"/>
    <w:rsid w:val="1E445BF7"/>
    <w:rsid w:val="1E56E1A3"/>
    <w:rsid w:val="1E607A5B"/>
    <w:rsid w:val="1E612BA2"/>
    <w:rsid w:val="1E62076A"/>
    <w:rsid w:val="1E62501D"/>
    <w:rsid w:val="1E66D8DB"/>
    <w:rsid w:val="1E6B4F7A"/>
    <w:rsid w:val="1E6D8345"/>
    <w:rsid w:val="1E72B547"/>
    <w:rsid w:val="1E75BF40"/>
    <w:rsid w:val="1E86782F"/>
    <w:rsid w:val="1E8FDC38"/>
    <w:rsid w:val="1E913C8B"/>
    <w:rsid w:val="1E943984"/>
    <w:rsid w:val="1EA3897B"/>
    <w:rsid w:val="1EAEBF5A"/>
    <w:rsid w:val="1EC2301D"/>
    <w:rsid w:val="1ECDFDEF"/>
    <w:rsid w:val="1ED1135B"/>
    <w:rsid w:val="1EE009AE"/>
    <w:rsid w:val="1EE13EDB"/>
    <w:rsid w:val="1EE882A2"/>
    <w:rsid w:val="1EF1A737"/>
    <w:rsid w:val="1EFE298C"/>
    <w:rsid w:val="1F0029B9"/>
    <w:rsid w:val="1F03BDA8"/>
    <w:rsid w:val="1F05D161"/>
    <w:rsid w:val="1F0D288F"/>
    <w:rsid w:val="1F179F17"/>
    <w:rsid w:val="1F22A0AA"/>
    <w:rsid w:val="1F22D561"/>
    <w:rsid w:val="1F233DC9"/>
    <w:rsid w:val="1F24BC3D"/>
    <w:rsid w:val="1F3BD215"/>
    <w:rsid w:val="1F3DF96B"/>
    <w:rsid w:val="1F44D91E"/>
    <w:rsid w:val="1F46064D"/>
    <w:rsid w:val="1F4661FA"/>
    <w:rsid w:val="1F4AF0B5"/>
    <w:rsid w:val="1F4E2108"/>
    <w:rsid w:val="1F509F57"/>
    <w:rsid w:val="1F548084"/>
    <w:rsid w:val="1F5DE37C"/>
    <w:rsid w:val="1F60FC28"/>
    <w:rsid w:val="1F6DB6EA"/>
    <w:rsid w:val="1F704517"/>
    <w:rsid w:val="1F7888CF"/>
    <w:rsid w:val="1F8BEA02"/>
    <w:rsid w:val="1F8D09F9"/>
    <w:rsid w:val="1F959C8E"/>
    <w:rsid w:val="1F96A9D9"/>
    <w:rsid w:val="1F9D392B"/>
    <w:rsid w:val="1F9FBF87"/>
    <w:rsid w:val="1FA49143"/>
    <w:rsid w:val="1FB2BE9F"/>
    <w:rsid w:val="1FB44CB8"/>
    <w:rsid w:val="1FBD8259"/>
    <w:rsid w:val="1FBE1FD2"/>
    <w:rsid w:val="1FC5A3DF"/>
    <w:rsid w:val="1FD28F75"/>
    <w:rsid w:val="1FD3F4FC"/>
    <w:rsid w:val="1FE31D6B"/>
    <w:rsid w:val="1FE3F6DE"/>
    <w:rsid w:val="1FE469F7"/>
    <w:rsid w:val="1FE4D17C"/>
    <w:rsid w:val="1FE9AA11"/>
    <w:rsid w:val="1FEADDB7"/>
    <w:rsid w:val="1FF22468"/>
    <w:rsid w:val="1FF32B55"/>
    <w:rsid w:val="1FF40F00"/>
    <w:rsid w:val="20006A31"/>
    <w:rsid w:val="2010CC24"/>
    <w:rsid w:val="2011E260"/>
    <w:rsid w:val="201E8D27"/>
    <w:rsid w:val="202CB09C"/>
    <w:rsid w:val="20350DA0"/>
    <w:rsid w:val="20368AD4"/>
    <w:rsid w:val="20504AEE"/>
    <w:rsid w:val="205E1350"/>
    <w:rsid w:val="20838D8E"/>
    <w:rsid w:val="208D821F"/>
    <w:rsid w:val="2096EFB6"/>
    <w:rsid w:val="20A45AC1"/>
    <w:rsid w:val="20BE82A4"/>
    <w:rsid w:val="20C181A2"/>
    <w:rsid w:val="20CD734D"/>
    <w:rsid w:val="20E60A96"/>
    <w:rsid w:val="20F0C86E"/>
    <w:rsid w:val="20F1BB09"/>
    <w:rsid w:val="20F47EA9"/>
    <w:rsid w:val="2103508E"/>
    <w:rsid w:val="210EAD3E"/>
    <w:rsid w:val="211BD215"/>
    <w:rsid w:val="21204419"/>
    <w:rsid w:val="21233817"/>
    <w:rsid w:val="212DF6BE"/>
    <w:rsid w:val="2131B75B"/>
    <w:rsid w:val="2150DA56"/>
    <w:rsid w:val="21523E47"/>
    <w:rsid w:val="215EB43A"/>
    <w:rsid w:val="21771093"/>
    <w:rsid w:val="218B6530"/>
    <w:rsid w:val="218B6AD2"/>
    <w:rsid w:val="218EF54B"/>
    <w:rsid w:val="21901C7A"/>
    <w:rsid w:val="21AB15B4"/>
    <w:rsid w:val="21ADADE8"/>
    <w:rsid w:val="21B953BE"/>
    <w:rsid w:val="21B954C9"/>
    <w:rsid w:val="21B982A6"/>
    <w:rsid w:val="21BED1A2"/>
    <w:rsid w:val="21CE9CD1"/>
    <w:rsid w:val="21CF4269"/>
    <w:rsid w:val="21D255BC"/>
    <w:rsid w:val="21D92F71"/>
    <w:rsid w:val="21DCD589"/>
    <w:rsid w:val="21DFBB68"/>
    <w:rsid w:val="21E05D0F"/>
    <w:rsid w:val="21E39327"/>
    <w:rsid w:val="21F18A53"/>
    <w:rsid w:val="21F34665"/>
    <w:rsid w:val="22041FF9"/>
    <w:rsid w:val="22045CB4"/>
    <w:rsid w:val="220DF84B"/>
    <w:rsid w:val="2212A53A"/>
    <w:rsid w:val="221E15BE"/>
    <w:rsid w:val="2220BF78"/>
    <w:rsid w:val="2224E738"/>
    <w:rsid w:val="223805AB"/>
    <w:rsid w:val="223E3E5D"/>
    <w:rsid w:val="224D6E02"/>
    <w:rsid w:val="225882D3"/>
    <w:rsid w:val="225E2D16"/>
    <w:rsid w:val="22664B13"/>
    <w:rsid w:val="226A0E7B"/>
    <w:rsid w:val="226E442B"/>
    <w:rsid w:val="22736563"/>
    <w:rsid w:val="227640F0"/>
    <w:rsid w:val="2279E0EB"/>
    <w:rsid w:val="227ECCCB"/>
    <w:rsid w:val="22806E4D"/>
    <w:rsid w:val="22851F38"/>
    <w:rsid w:val="2285ACD9"/>
    <w:rsid w:val="22871DD0"/>
    <w:rsid w:val="228915E9"/>
    <w:rsid w:val="228AD42F"/>
    <w:rsid w:val="228C7A59"/>
    <w:rsid w:val="228D47A3"/>
    <w:rsid w:val="229EA5DA"/>
    <w:rsid w:val="229EAE9C"/>
    <w:rsid w:val="22AE6564"/>
    <w:rsid w:val="22AFE64F"/>
    <w:rsid w:val="22B033FA"/>
    <w:rsid w:val="22BEC8C9"/>
    <w:rsid w:val="22D1A368"/>
    <w:rsid w:val="22D3BA8B"/>
    <w:rsid w:val="22E103EB"/>
    <w:rsid w:val="22E2F67D"/>
    <w:rsid w:val="22E5FBF5"/>
    <w:rsid w:val="22E8C786"/>
    <w:rsid w:val="22E8D801"/>
    <w:rsid w:val="22EFFFE3"/>
    <w:rsid w:val="22F7F14D"/>
    <w:rsid w:val="22FC51AB"/>
    <w:rsid w:val="22FCD7FD"/>
    <w:rsid w:val="2302E2A8"/>
    <w:rsid w:val="2308771B"/>
    <w:rsid w:val="230F428D"/>
    <w:rsid w:val="23133B36"/>
    <w:rsid w:val="2313810A"/>
    <w:rsid w:val="2319350E"/>
    <w:rsid w:val="231B7AE3"/>
    <w:rsid w:val="231F0892"/>
    <w:rsid w:val="23208607"/>
    <w:rsid w:val="23227F60"/>
    <w:rsid w:val="232F34F7"/>
    <w:rsid w:val="2330E110"/>
    <w:rsid w:val="234A3F9B"/>
    <w:rsid w:val="2355B77B"/>
    <w:rsid w:val="235AD214"/>
    <w:rsid w:val="235B360C"/>
    <w:rsid w:val="235BDBED"/>
    <w:rsid w:val="235DB095"/>
    <w:rsid w:val="235FCCF0"/>
    <w:rsid w:val="2367D79C"/>
    <w:rsid w:val="23815231"/>
    <w:rsid w:val="2388C40A"/>
    <w:rsid w:val="2392D131"/>
    <w:rsid w:val="2398025C"/>
    <w:rsid w:val="23B0099E"/>
    <w:rsid w:val="23B10FB7"/>
    <w:rsid w:val="23C2284D"/>
    <w:rsid w:val="23CD8413"/>
    <w:rsid w:val="23CF47DB"/>
    <w:rsid w:val="23D86F17"/>
    <w:rsid w:val="23D93A87"/>
    <w:rsid w:val="23E0DFFE"/>
    <w:rsid w:val="23EED57A"/>
    <w:rsid w:val="23F41FB6"/>
    <w:rsid w:val="23F4E0D6"/>
    <w:rsid w:val="23FCD32E"/>
    <w:rsid w:val="2406ADB6"/>
    <w:rsid w:val="2416E3A6"/>
    <w:rsid w:val="2417272B"/>
    <w:rsid w:val="241E0C84"/>
    <w:rsid w:val="2420EDB4"/>
    <w:rsid w:val="24251021"/>
    <w:rsid w:val="242850A3"/>
    <w:rsid w:val="24312C79"/>
    <w:rsid w:val="24338DB9"/>
    <w:rsid w:val="243C8E6B"/>
    <w:rsid w:val="24463DB7"/>
    <w:rsid w:val="24500A35"/>
    <w:rsid w:val="245770E3"/>
    <w:rsid w:val="2468079E"/>
    <w:rsid w:val="24AA293C"/>
    <w:rsid w:val="24B72F37"/>
    <w:rsid w:val="24B9D598"/>
    <w:rsid w:val="24BE6854"/>
    <w:rsid w:val="24DABA1B"/>
    <w:rsid w:val="24E5BA50"/>
    <w:rsid w:val="24E729BD"/>
    <w:rsid w:val="24F09565"/>
    <w:rsid w:val="24F24400"/>
    <w:rsid w:val="24F8A8CA"/>
    <w:rsid w:val="24FFBCEE"/>
    <w:rsid w:val="2501C44A"/>
    <w:rsid w:val="2502E078"/>
    <w:rsid w:val="2505C5AE"/>
    <w:rsid w:val="25094496"/>
    <w:rsid w:val="25164243"/>
    <w:rsid w:val="2517BB7F"/>
    <w:rsid w:val="25189DBF"/>
    <w:rsid w:val="251CC451"/>
    <w:rsid w:val="252A9C7F"/>
    <w:rsid w:val="252C8289"/>
    <w:rsid w:val="2530D729"/>
    <w:rsid w:val="25366835"/>
    <w:rsid w:val="25496395"/>
    <w:rsid w:val="25516A95"/>
    <w:rsid w:val="2555EBD9"/>
    <w:rsid w:val="255D2263"/>
    <w:rsid w:val="256391F2"/>
    <w:rsid w:val="256C397D"/>
    <w:rsid w:val="256E9A8F"/>
    <w:rsid w:val="25727734"/>
    <w:rsid w:val="258D26B2"/>
    <w:rsid w:val="259923DA"/>
    <w:rsid w:val="25A0802F"/>
    <w:rsid w:val="25A5F386"/>
    <w:rsid w:val="25A623DD"/>
    <w:rsid w:val="25AB2527"/>
    <w:rsid w:val="25B190EA"/>
    <w:rsid w:val="25B48B9F"/>
    <w:rsid w:val="25C52659"/>
    <w:rsid w:val="25D311CD"/>
    <w:rsid w:val="25D68F7C"/>
    <w:rsid w:val="25E01E60"/>
    <w:rsid w:val="25E4D97E"/>
    <w:rsid w:val="25ED5C03"/>
    <w:rsid w:val="25EDF8D7"/>
    <w:rsid w:val="25F0B4D7"/>
    <w:rsid w:val="25FED761"/>
    <w:rsid w:val="2603EE78"/>
    <w:rsid w:val="26140EFC"/>
    <w:rsid w:val="261546B7"/>
    <w:rsid w:val="26189044"/>
    <w:rsid w:val="261D6642"/>
    <w:rsid w:val="262975E0"/>
    <w:rsid w:val="2629AF3C"/>
    <w:rsid w:val="262ACD7E"/>
    <w:rsid w:val="262C5ED2"/>
    <w:rsid w:val="26409DEF"/>
    <w:rsid w:val="26481496"/>
    <w:rsid w:val="26498F51"/>
    <w:rsid w:val="266D0B00"/>
    <w:rsid w:val="26754E43"/>
    <w:rsid w:val="26780A14"/>
    <w:rsid w:val="267CD3B4"/>
    <w:rsid w:val="267E0FFD"/>
    <w:rsid w:val="268B8598"/>
    <w:rsid w:val="269E20F2"/>
    <w:rsid w:val="26ABECE0"/>
    <w:rsid w:val="26BA98BD"/>
    <w:rsid w:val="26C20863"/>
    <w:rsid w:val="26C8BFD6"/>
    <w:rsid w:val="26C8C25B"/>
    <w:rsid w:val="26D7A3BE"/>
    <w:rsid w:val="26DA7C03"/>
    <w:rsid w:val="26DDC27F"/>
    <w:rsid w:val="26DFE869"/>
    <w:rsid w:val="26E6031A"/>
    <w:rsid w:val="26ED4E86"/>
    <w:rsid w:val="26ED9C61"/>
    <w:rsid w:val="26F02CCC"/>
    <w:rsid w:val="26F3058D"/>
    <w:rsid w:val="26F4E858"/>
    <w:rsid w:val="26F6C114"/>
    <w:rsid w:val="26F8D6C9"/>
    <w:rsid w:val="26FBFCDC"/>
    <w:rsid w:val="27006271"/>
    <w:rsid w:val="270268A4"/>
    <w:rsid w:val="27098CAF"/>
    <w:rsid w:val="2717C244"/>
    <w:rsid w:val="2719869E"/>
    <w:rsid w:val="2724B012"/>
    <w:rsid w:val="272A7408"/>
    <w:rsid w:val="2730ACCA"/>
    <w:rsid w:val="27363D55"/>
    <w:rsid w:val="273701E5"/>
    <w:rsid w:val="273783CB"/>
    <w:rsid w:val="274B461F"/>
    <w:rsid w:val="275704D7"/>
    <w:rsid w:val="2757ECDB"/>
    <w:rsid w:val="2759BFA9"/>
    <w:rsid w:val="2768F976"/>
    <w:rsid w:val="276C0D6A"/>
    <w:rsid w:val="27703B35"/>
    <w:rsid w:val="2771FBF8"/>
    <w:rsid w:val="2779B48E"/>
    <w:rsid w:val="277AA220"/>
    <w:rsid w:val="277CE5A9"/>
    <w:rsid w:val="277E4FEC"/>
    <w:rsid w:val="2787C582"/>
    <w:rsid w:val="27992011"/>
    <w:rsid w:val="27A23874"/>
    <w:rsid w:val="27BF462F"/>
    <w:rsid w:val="27C87CA4"/>
    <w:rsid w:val="27CEE8BE"/>
    <w:rsid w:val="27D9761D"/>
    <w:rsid w:val="27DC95D2"/>
    <w:rsid w:val="27E4FBA4"/>
    <w:rsid w:val="280C89AA"/>
    <w:rsid w:val="28158DC3"/>
    <w:rsid w:val="28188410"/>
    <w:rsid w:val="281DB7B9"/>
    <w:rsid w:val="28230037"/>
    <w:rsid w:val="282D8666"/>
    <w:rsid w:val="283A9A91"/>
    <w:rsid w:val="283B1F98"/>
    <w:rsid w:val="284C1AE6"/>
    <w:rsid w:val="285431C9"/>
    <w:rsid w:val="285BA16C"/>
    <w:rsid w:val="28603638"/>
    <w:rsid w:val="286DEE12"/>
    <w:rsid w:val="28705841"/>
    <w:rsid w:val="2870FA4C"/>
    <w:rsid w:val="28748054"/>
    <w:rsid w:val="28772C83"/>
    <w:rsid w:val="2880135B"/>
    <w:rsid w:val="288318CA"/>
    <w:rsid w:val="28912D14"/>
    <w:rsid w:val="28959D4D"/>
    <w:rsid w:val="2898918C"/>
    <w:rsid w:val="28A10CAE"/>
    <w:rsid w:val="28A3550E"/>
    <w:rsid w:val="28A687E5"/>
    <w:rsid w:val="28A97B29"/>
    <w:rsid w:val="28B58009"/>
    <w:rsid w:val="28B601B3"/>
    <w:rsid w:val="28B66166"/>
    <w:rsid w:val="28BA268F"/>
    <w:rsid w:val="28C56E4B"/>
    <w:rsid w:val="28DDA7D1"/>
    <w:rsid w:val="28DF8E7D"/>
    <w:rsid w:val="28E3D11B"/>
    <w:rsid w:val="28F494E3"/>
    <w:rsid w:val="28F5EA2C"/>
    <w:rsid w:val="28F6DF34"/>
    <w:rsid w:val="28FD70FF"/>
    <w:rsid w:val="28FED761"/>
    <w:rsid w:val="28FFB304"/>
    <w:rsid w:val="29057621"/>
    <w:rsid w:val="29109787"/>
    <w:rsid w:val="2912AC16"/>
    <w:rsid w:val="29143B80"/>
    <w:rsid w:val="29187C9E"/>
    <w:rsid w:val="2919301C"/>
    <w:rsid w:val="29241014"/>
    <w:rsid w:val="292FA26D"/>
    <w:rsid w:val="29454E94"/>
    <w:rsid w:val="29479A40"/>
    <w:rsid w:val="2959B865"/>
    <w:rsid w:val="296FF9B6"/>
    <w:rsid w:val="29773884"/>
    <w:rsid w:val="297FD0B0"/>
    <w:rsid w:val="298BEF43"/>
    <w:rsid w:val="29930B4F"/>
    <w:rsid w:val="29974E41"/>
    <w:rsid w:val="299A5C37"/>
    <w:rsid w:val="299DD446"/>
    <w:rsid w:val="29A009EC"/>
    <w:rsid w:val="29A91084"/>
    <w:rsid w:val="29ADFFC7"/>
    <w:rsid w:val="29B0629C"/>
    <w:rsid w:val="29B82A46"/>
    <w:rsid w:val="29B876D2"/>
    <w:rsid w:val="29C005C2"/>
    <w:rsid w:val="29C19194"/>
    <w:rsid w:val="29D8EE18"/>
    <w:rsid w:val="29DDE48B"/>
    <w:rsid w:val="29E47319"/>
    <w:rsid w:val="29E6DBDF"/>
    <w:rsid w:val="29EAA77C"/>
    <w:rsid w:val="29FB8C78"/>
    <w:rsid w:val="2A07264D"/>
    <w:rsid w:val="2A097A0F"/>
    <w:rsid w:val="2A245751"/>
    <w:rsid w:val="2A25B31F"/>
    <w:rsid w:val="2A27A1FE"/>
    <w:rsid w:val="2A294AE8"/>
    <w:rsid w:val="2A3B931D"/>
    <w:rsid w:val="2A44F6C5"/>
    <w:rsid w:val="2A495F3D"/>
    <w:rsid w:val="2A5531C3"/>
    <w:rsid w:val="2A564CA7"/>
    <w:rsid w:val="2A61038E"/>
    <w:rsid w:val="2A624D46"/>
    <w:rsid w:val="2A7827B3"/>
    <w:rsid w:val="2A82495D"/>
    <w:rsid w:val="2A87426B"/>
    <w:rsid w:val="2A89328A"/>
    <w:rsid w:val="2A8C0F39"/>
    <w:rsid w:val="2A8EB873"/>
    <w:rsid w:val="2A9389D9"/>
    <w:rsid w:val="2A93BCF8"/>
    <w:rsid w:val="2A9A7430"/>
    <w:rsid w:val="2A9D4B0F"/>
    <w:rsid w:val="2AA3A935"/>
    <w:rsid w:val="2AA47156"/>
    <w:rsid w:val="2AAA9D39"/>
    <w:rsid w:val="2AAD848F"/>
    <w:rsid w:val="2AB3CFE3"/>
    <w:rsid w:val="2AB5699D"/>
    <w:rsid w:val="2AC6C43C"/>
    <w:rsid w:val="2AC6D5B7"/>
    <w:rsid w:val="2AD1F7AC"/>
    <w:rsid w:val="2AD4573C"/>
    <w:rsid w:val="2AD6736E"/>
    <w:rsid w:val="2AD7C0AB"/>
    <w:rsid w:val="2ADA7D59"/>
    <w:rsid w:val="2AE1E9A7"/>
    <w:rsid w:val="2AE3D1E2"/>
    <w:rsid w:val="2AE5009A"/>
    <w:rsid w:val="2AF25C6D"/>
    <w:rsid w:val="2AFC93A9"/>
    <w:rsid w:val="2AFF5FE9"/>
    <w:rsid w:val="2B03468E"/>
    <w:rsid w:val="2B0B225B"/>
    <w:rsid w:val="2B0B259B"/>
    <w:rsid w:val="2B178408"/>
    <w:rsid w:val="2B1BAD90"/>
    <w:rsid w:val="2B223BFC"/>
    <w:rsid w:val="2B2BC797"/>
    <w:rsid w:val="2B32A393"/>
    <w:rsid w:val="2B3E8CCE"/>
    <w:rsid w:val="2B478258"/>
    <w:rsid w:val="2B478BDC"/>
    <w:rsid w:val="2B4D6397"/>
    <w:rsid w:val="2B5219F7"/>
    <w:rsid w:val="2B585297"/>
    <w:rsid w:val="2B5BF84F"/>
    <w:rsid w:val="2B60F478"/>
    <w:rsid w:val="2B6313CE"/>
    <w:rsid w:val="2B6B96CB"/>
    <w:rsid w:val="2B7C4BEC"/>
    <w:rsid w:val="2B80F4BA"/>
    <w:rsid w:val="2B867DEB"/>
    <w:rsid w:val="2B8A3887"/>
    <w:rsid w:val="2B8C64D7"/>
    <w:rsid w:val="2B9B5B71"/>
    <w:rsid w:val="2B9F1BC1"/>
    <w:rsid w:val="2BAE3EA3"/>
    <w:rsid w:val="2BB164A7"/>
    <w:rsid w:val="2BB2AB2B"/>
    <w:rsid w:val="2BB56699"/>
    <w:rsid w:val="2BC03D2D"/>
    <w:rsid w:val="2BD9D1B5"/>
    <w:rsid w:val="2BDBC27A"/>
    <w:rsid w:val="2BE156AF"/>
    <w:rsid w:val="2BE72142"/>
    <w:rsid w:val="2BEAE6BB"/>
    <w:rsid w:val="2BEB4E98"/>
    <w:rsid w:val="2BECFC68"/>
    <w:rsid w:val="2C089E21"/>
    <w:rsid w:val="2C0D8711"/>
    <w:rsid w:val="2C222261"/>
    <w:rsid w:val="2C34207E"/>
    <w:rsid w:val="2C355F4F"/>
    <w:rsid w:val="2C35FFD6"/>
    <w:rsid w:val="2C3B4F7D"/>
    <w:rsid w:val="2C596BFC"/>
    <w:rsid w:val="2C7AA698"/>
    <w:rsid w:val="2C856B30"/>
    <w:rsid w:val="2C8C465B"/>
    <w:rsid w:val="2C919B94"/>
    <w:rsid w:val="2C9BCBB1"/>
    <w:rsid w:val="2C9D67F0"/>
    <w:rsid w:val="2C9F6B1A"/>
    <w:rsid w:val="2CA0189B"/>
    <w:rsid w:val="2CAB4B2C"/>
    <w:rsid w:val="2CB0FAD3"/>
    <w:rsid w:val="2CB994FA"/>
    <w:rsid w:val="2CBEDD38"/>
    <w:rsid w:val="2CC22AF6"/>
    <w:rsid w:val="2CC82CAD"/>
    <w:rsid w:val="2CC833E5"/>
    <w:rsid w:val="2CCF6899"/>
    <w:rsid w:val="2CD6C003"/>
    <w:rsid w:val="2CDC6824"/>
    <w:rsid w:val="2CE99990"/>
    <w:rsid w:val="2CED0A49"/>
    <w:rsid w:val="2D010D5A"/>
    <w:rsid w:val="2D11EE51"/>
    <w:rsid w:val="2D1573A6"/>
    <w:rsid w:val="2D1AD634"/>
    <w:rsid w:val="2D1ED285"/>
    <w:rsid w:val="2D2090F9"/>
    <w:rsid w:val="2D2382C8"/>
    <w:rsid w:val="2D2BFE1A"/>
    <w:rsid w:val="2D2F5B3D"/>
    <w:rsid w:val="2D32658D"/>
    <w:rsid w:val="2D35F362"/>
    <w:rsid w:val="2D3801B4"/>
    <w:rsid w:val="2D3B6ABC"/>
    <w:rsid w:val="2D41D98C"/>
    <w:rsid w:val="2D44FF7D"/>
    <w:rsid w:val="2D481034"/>
    <w:rsid w:val="2D4E5B74"/>
    <w:rsid w:val="2D5321E6"/>
    <w:rsid w:val="2D5DA504"/>
    <w:rsid w:val="2D635136"/>
    <w:rsid w:val="2D6CE284"/>
    <w:rsid w:val="2D6DB536"/>
    <w:rsid w:val="2D727A79"/>
    <w:rsid w:val="2D7B99FA"/>
    <w:rsid w:val="2D913BD1"/>
    <w:rsid w:val="2D9BB77C"/>
    <w:rsid w:val="2D9CC614"/>
    <w:rsid w:val="2DAEE618"/>
    <w:rsid w:val="2DB400BA"/>
    <w:rsid w:val="2DB73D27"/>
    <w:rsid w:val="2DB91F7D"/>
    <w:rsid w:val="2DB98802"/>
    <w:rsid w:val="2DBE7455"/>
    <w:rsid w:val="2DC2282E"/>
    <w:rsid w:val="2DC5A7F3"/>
    <w:rsid w:val="2DEEFA28"/>
    <w:rsid w:val="2DEF8E8E"/>
    <w:rsid w:val="2DF4AD19"/>
    <w:rsid w:val="2DFE5047"/>
    <w:rsid w:val="2E13E657"/>
    <w:rsid w:val="2E2041EE"/>
    <w:rsid w:val="2E20FDA1"/>
    <w:rsid w:val="2E2C4050"/>
    <w:rsid w:val="2E3DBD5A"/>
    <w:rsid w:val="2E3DEF02"/>
    <w:rsid w:val="2E4796F6"/>
    <w:rsid w:val="2E514FFD"/>
    <w:rsid w:val="2E560BC1"/>
    <w:rsid w:val="2E5FF00D"/>
    <w:rsid w:val="2E61778C"/>
    <w:rsid w:val="2E6209A7"/>
    <w:rsid w:val="2E64FFC8"/>
    <w:rsid w:val="2E73805E"/>
    <w:rsid w:val="2E7F55AE"/>
    <w:rsid w:val="2E887219"/>
    <w:rsid w:val="2E8A4428"/>
    <w:rsid w:val="2E8FC4B3"/>
    <w:rsid w:val="2E9C3357"/>
    <w:rsid w:val="2EB1C4E1"/>
    <w:rsid w:val="2EBC57F3"/>
    <w:rsid w:val="2EBF16B0"/>
    <w:rsid w:val="2EC0429D"/>
    <w:rsid w:val="2EC871D3"/>
    <w:rsid w:val="2EC93EC0"/>
    <w:rsid w:val="2ECC2111"/>
    <w:rsid w:val="2ECF1047"/>
    <w:rsid w:val="2ECFEF87"/>
    <w:rsid w:val="2ED5FC8E"/>
    <w:rsid w:val="2EDBDD7B"/>
    <w:rsid w:val="2EDD1B53"/>
    <w:rsid w:val="2EE5ADD4"/>
    <w:rsid w:val="2EEF8B8A"/>
    <w:rsid w:val="2EF2CB19"/>
    <w:rsid w:val="2EF7832D"/>
    <w:rsid w:val="2EFD2046"/>
    <w:rsid w:val="2EFE4475"/>
    <w:rsid w:val="2EFFDE40"/>
    <w:rsid w:val="2F03ECEA"/>
    <w:rsid w:val="2F0501D8"/>
    <w:rsid w:val="2F15D87A"/>
    <w:rsid w:val="2F19651F"/>
    <w:rsid w:val="2F20F683"/>
    <w:rsid w:val="2F22EB7F"/>
    <w:rsid w:val="2F2350C6"/>
    <w:rsid w:val="2F3CEE2F"/>
    <w:rsid w:val="2F48C3C4"/>
    <w:rsid w:val="2F4A59D4"/>
    <w:rsid w:val="2F78902C"/>
    <w:rsid w:val="2F7CF538"/>
    <w:rsid w:val="2F8810DE"/>
    <w:rsid w:val="2F8B95BA"/>
    <w:rsid w:val="2F92CD9F"/>
    <w:rsid w:val="2F9F7F07"/>
    <w:rsid w:val="2FABBE8E"/>
    <w:rsid w:val="2FAE4BCA"/>
    <w:rsid w:val="2FB0F061"/>
    <w:rsid w:val="2FB26F40"/>
    <w:rsid w:val="2FB3FF97"/>
    <w:rsid w:val="2FBA3B14"/>
    <w:rsid w:val="2FC62D63"/>
    <w:rsid w:val="2FCEF6D4"/>
    <w:rsid w:val="2FCF4C7F"/>
    <w:rsid w:val="2FD50D0F"/>
    <w:rsid w:val="2FD9A651"/>
    <w:rsid w:val="2FDCC706"/>
    <w:rsid w:val="2FE06A73"/>
    <w:rsid w:val="2FE84856"/>
    <w:rsid w:val="2FFD110A"/>
    <w:rsid w:val="3000612B"/>
    <w:rsid w:val="300D0050"/>
    <w:rsid w:val="3010AD1C"/>
    <w:rsid w:val="301D0493"/>
    <w:rsid w:val="301DC86C"/>
    <w:rsid w:val="301F5A0B"/>
    <w:rsid w:val="30202A9E"/>
    <w:rsid w:val="3021E96D"/>
    <w:rsid w:val="302F7686"/>
    <w:rsid w:val="30345BFA"/>
    <w:rsid w:val="30348054"/>
    <w:rsid w:val="3034B1ED"/>
    <w:rsid w:val="3036189C"/>
    <w:rsid w:val="303B1273"/>
    <w:rsid w:val="303B9C9E"/>
    <w:rsid w:val="30495FBD"/>
    <w:rsid w:val="305C35C1"/>
    <w:rsid w:val="305D02E0"/>
    <w:rsid w:val="306A6518"/>
    <w:rsid w:val="3070A114"/>
    <w:rsid w:val="3070FFE4"/>
    <w:rsid w:val="307B4AE7"/>
    <w:rsid w:val="307F122D"/>
    <w:rsid w:val="30801194"/>
    <w:rsid w:val="3084C0B8"/>
    <w:rsid w:val="308EA3BD"/>
    <w:rsid w:val="309A6787"/>
    <w:rsid w:val="309CEED7"/>
    <w:rsid w:val="30A88EBE"/>
    <w:rsid w:val="30A931FB"/>
    <w:rsid w:val="30A9A888"/>
    <w:rsid w:val="30AB72C6"/>
    <w:rsid w:val="30AF6D43"/>
    <w:rsid w:val="30BFC155"/>
    <w:rsid w:val="30C4AA3A"/>
    <w:rsid w:val="30D5975F"/>
    <w:rsid w:val="30D71132"/>
    <w:rsid w:val="30DA2111"/>
    <w:rsid w:val="30DD8F29"/>
    <w:rsid w:val="30E365E7"/>
    <w:rsid w:val="30E8F982"/>
    <w:rsid w:val="30EF831C"/>
    <w:rsid w:val="30EFA634"/>
    <w:rsid w:val="30F07DD4"/>
    <w:rsid w:val="30FE2A66"/>
    <w:rsid w:val="310013C1"/>
    <w:rsid w:val="3100B468"/>
    <w:rsid w:val="31154DC2"/>
    <w:rsid w:val="311B7998"/>
    <w:rsid w:val="31220716"/>
    <w:rsid w:val="31317450"/>
    <w:rsid w:val="313C2D4C"/>
    <w:rsid w:val="31513BDC"/>
    <w:rsid w:val="31772F77"/>
    <w:rsid w:val="317BE12A"/>
    <w:rsid w:val="318BC896"/>
    <w:rsid w:val="31A35A30"/>
    <w:rsid w:val="31A519D6"/>
    <w:rsid w:val="31A8B936"/>
    <w:rsid w:val="31AF0EEB"/>
    <w:rsid w:val="31B6A3F3"/>
    <w:rsid w:val="31B7BC4E"/>
    <w:rsid w:val="31C15B4C"/>
    <w:rsid w:val="31D4F348"/>
    <w:rsid w:val="31D5CE5B"/>
    <w:rsid w:val="31E04B10"/>
    <w:rsid w:val="31F0ECAA"/>
    <w:rsid w:val="31F4815B"/>
    <w:rsid w:val="31F8E2CE"/>
    <w:rsid w:val="31FB1054"/>
    <w:rsid w:val="3206739A"/>
    <w:rsid w:val="321132BA"/>
    <w:rsid w:val="322445CF"/>
    <w:rsid w:val="32265EBE"/>
    <w:rsid w:val="322AB79B"/>
    <w:rsid w:val="322C51E2"/>
    <w:rsid w:val="322DC95F"/>
    <w:rsid w:val="322EEBA2"/>
    <w:rsid w:val="323718C6"/>
    <w:rsid w:val="323E946F"/>
    <w:rsid w:val="326D1E08"/>
    <w:rsid w:val="327ED756"/>
    <w:rsid w:val="3285CF72"/>
    <w:rsid w:val="328D910F"/>
    <w:rsid w:val="32930D78"/>
    <w:rsid w:val="3299E240"/>
    <w:rsid w:val="329AFF16"/>
    <w:rsid w:val="32A40471"/>
    <w:rsid w:val="32B20A62"/>
    <w:rsid w:val="32B36DE9"/>
    <w:rsid w:val="32B41307"/>
    <w:rsid w:val="32BAC3D3"/>
    <w:rsid w:val="32C6BA8D"/>
    <w:rsid w:val="32D27D54"/>
    <w:rsid w:val="32D8771A"/>
    <w:rsid w:val="32DD894F"/>
    <w:rsid w:val="32E53F0A"/>
    <w:rsid w:val="32E7BE73"/>
    <w:rsid w:val="32E98167"/>
    <w:rsid w:val="32EA9949"/>
    <w:rsid w:val="32EE8EB0"/>
    <w:rsid w:val="330175FA"/>
    <w:rsid w:val="330ECEBE"/>
    <w:rsid w:val="33155909"/>
    <w:rsid w:val="332917FD"/>
    <w:rsid w:val="3330894B"/>
    <w:rsid w:val="33309CE2"/>
    <w:rsid w:val="3330F26D"/>
    <w:rsid w:val="33408DD9"/>
    <w:rsid w:val="3348E801"/>
    <w:rsid w:val="334B62C8"/>
    <w:rsid w:val="334D092C"/>
    <w:rsid w:val="335249DE"/>
    <w:rsid w:val="33725FA4"/>
    <w:rsid w:val="337DBCBE"/>
    <w:rsid w:val="337F23CA"/>
    <w:rsid w:val="33815927"/>
    <w:rsid w:val="338E0442"/>
    <w:rsid w:val="3398D884"/>
    <w:rsid w:val="33A2369D"/>
    <w:rsid w:val="33A539A8"/>
    <w:rsid w:val="33A854AE"/>
    <w:rsid w:val="33A8F515"/>
    <w:rsid w:val="33B2366D"/>
    <w:rsid w:val="33B35265"/>
    <w:rsid w:val="33B6A24E"/>
    <w:rsid w:val="33BA8CFE"/>
    <w:rsid w:val="33BBD43A"/>
    <w:rsid w:val="33BEAD92"/>
    <w:rsid w:val="33CCBA14"/>
    <w:rsid w:val="33CFC69F"/>
    <w:rsid w:val="33D60E61"/>
    <w:rsid w:val="33DDCD8C"/>
    <w:rsid w:val="33DF0934"/>
    <w:rsid w:val="34116080"/>
    <w:rsid w:val="3417F43B"/>
    <w:rsid w:val="3418AE6D"/>
    <w:rsid w:val="3418C66E"/>
    <w:rsid w:val="341A6733"/>
    <w:rsid w:val="3422204C"/>
    <w:rsid w:val="3423CB05"/>
    <w:rsid w:val="3424DE8B"/>
    <w:rsid w:val="342749A9"/>
    <w:rsid w:val="3427AA57"/>
    <w:rsid w:val="34289D21"/>
    <w:rsid w:val="342DF8EF"/>
    <w:rsid w:val="3432C903"/>
    <w:rsid w:val="3436EA2D"/>
    <w:rsid w:val="343D16B2"/>
    <w:rsid w:val="343FB6C3"/>
    <w:rsid w:val="3446AF21"/>
    <w:rsid w:val="34619C26"/>
    <w:rsid w:val="34650CF1"/>
    <w:rsid w:val="3473BE5F"/>
    <w:rsid w:val="347A61E9"/>
    <w:rsid w:val="3480F10F"/>
    <w:rsid w:val="348D7888"/>
    <w:rsid w:val="3498F841"/>
    <w:rsid w:val="3499365F"/>
    <w:rsid w:val="349B216D"/>
    <w:rsid w:val="34A447CD"/>
    <w:rsid w:val="34ABB5A1"/>
    <w:rsid w:val="34B2BC26"/>
    <w:rsid w:val="34B397E3"/>
    <w:rsid w:val="34B42B99"/>
    <w:rsid w:val="34B4DA3B"/>
    <w:rsid w:val="34C2129F"/>
    <w:rsid w:val="34C660AC"/>
    <w:rsid w:val="34CF72AD"/>
    <w:rsid w:val="34D2428B"/>
    <w:rsid w:val="34D2BCE8"/>
    <w:rsid w:val="34D94338"/>
    <w:rsid w:val="34D947C5"/>
    <w:rsid w:val="34DCADB6"/>
    <w:rsid w:val="34E91B76"/>
    <w:rsid w:val="34F273F6"/>
    <w:rsid w:val="34F72E20"/>
    <w:rsid w:val="34FCAE0F"/>
    <w:rsid w:val="3507F0BD"/>
    <w:rsid w:val="350E5012"/>
    <w:rsid w:val="3511EF6C"/>
    <w:rsid w:val="351373E7"/>
    <w:rsid w:val="351A701D"/>
    <w:rsid w:val="352F6FE6"/>
    <w:rsid w:val="35322B02"/>
    <w:rsid w:val="354151BC"/>
    <w:rsid w:val="3548674E"/>
    <w:rsid w:val="355BAE53"/>
    <w:rsid w:val="3561C60E"/>
    <w:rsid w:val="35656026"/>
    <w:rsid w:val="356BBB07"/>
    <w:rsid w:val="3576FEB2"/>
    <w:rsid w:val="3577F3B7"/>
    <w:rsid w:val="3578FD97"/>
    <w:rsid w:val="357C7EA4"/>
    <w:rsid w:val="357FBFF8"/>
    <w:rsid w:val="3584E5A7"/>
    <w:rsid w:val="358A3E83"/>
    <w:rsid w:val="3591EADA"/>
    <w:rsid w:val="359B55F6"/>
    <w:rsid w:val="35A4CAB8"/>
    <w:rsid w:val="35A8443A"/>
    <w:rsid w:val="35B3EBB2"/>
    <w:rsid w:val="35B75835"/>
    <w:rsid w:val="35B79302"/>
    <w:rsid w:val="35BCC20F"/>
    <w:rsid w:val="35BD7662"/>
    <w:rsid w:val="35C71C9C"/>
    <w:rsid w:val="35C77597"/>
    <w:rsid w:val="35C784C0"/>
    <w:rsid w:val="35CF9B92"/>
    <w:rsid w:val="35DAAF6D"/>
    <w:rsid w:val="35F46149"/>
    <w:rsid w:val="35FBB0C2"/>
    <w:rsid w:val="35FF37EB"/>
    <w:rsid w:val="3604BFD3"/>
    <w:rsid w:val="3604F502"/>
    <w:rsid w:val="3610B0FE"/>
    <w:rsid w:val="3618D97D"/>
    <w:rsid w:val="361D783F"/>
    <w:rsid w:val="3621A54E"/>
    <w:rsid w:val="36469BA4"/>
    <w:rsid w:val="3647F24C"/>
    <w:rsid w:val="364B6FE3"/>
    <w:rsid w:val="364B9389"/>
    <w:rsid w:val="364BFA7F"/>
    <w:rsid w:val="365983A4"/>
    <w:rsid w:val="368C1048"/>
    <w:rsid w:val="3690D570"/>
    <w:rsid w:val="3696BD78"/>
    <w:rsid w:val="369D28AB"/>
    <w:rsid w:val="369D65EE"/>
    <w:rsid w:val="369EB6C6"/>
    <w:rsid w:val="36A0C5F3"/>
    <w:rsid w:val="36A21D86"/>
    <w:rsid w:val="36AD369D"/>
    <w:rsid w:val="36AD51D0"/>
    <w:rsid w:val="36B2B030"/>
    <w:rsid w:val="36DF54D7"/>
    <w:rsid w:val="36ED79B3"/>
    <w:rsid w:val="36EF18F2"/>
    <w:rsid w:val="36F6B930"/>
    <w:rsid w:val="36F7B416"/>
    <w:rsid w:val="36F941AF"/>
    <w:rsid w:val="3717A345"/>
    <w:rsid w:val="371EB8F2"/>
    <w:rsid w:val="3720AB67"/>
    <w:rsid w:val="3731F96D"/>
    <w:rsid w:val="3732CC8C"/>
    <w:rsid w:val="373F24D9"/>
    <w:rsid w:val="37517482"/>
    <w:rsid w:val="3751E50B"/>
    <w:rsid w:val="3752A339"/>
    <w:rsid w:val="3766C787"/>
    <w:rsid w:val="3776121D"/>
    <w:rsid w:val="37769155"/>
    <w:rsid w:val="377C5682"/>
    <w:rsid w:val="377E53C9"/>
    <w:rsid w:val="3780325E"/>
    <w:rsid w:val="37828B40"/>
    <w:rsid w:val="3785B62F"/>
    <w:rsid w:val="378C6F5A"/>
    <w:rsid w:val="378FD176"/>
    <w:rsid w:val="37AC4128"/>
    <w:rsid w:val="37AFF925"/>
    <w:rsid w:val="37B53779"/>
    <w:rsid w:val="37B9AF29"/>
    <w:rsid w:val="37BFC1D2"/>
    <w:rsid w:val="37CAAE0E"/>
    <w:rsid w:val="37CB9457"/>
    <w:rsid w:val="37D8AFB4"/>
    <w:rsid w:val="37DCD2D9"/>
    <w:rsid w:val="37E1BD6F"/>
    <w:rsid w:val="37FD540A"/>
    <w:rsid w:val="380F5B28"/>
    <w:rsid w:val="3815B34B"/>
    <w:rsid w:val="381A57A0"/>
    <w:rsid w:val="382D720B"/>
    <w:rsid w:val="383433BC"/>
    <w:rsid w:val="38375334"/>
    <w:rsid w:val="383AFBAC"/>
    <w:rsid w:val="383F381B"/>
    <w:rsid w:val="38437B28"/>
    <w:rsid w:val="3844E165"/>
    <w:rsid w:val="38498A41"/>
    <w:rsid w:val="3854DDE2"/>
    <w:rsid w:val="386C234C"/>
    <w:rsid w:val="38717252"/>
    <w:rsid w:val="3877E8FE"/>
    <w:rsid w:val="38811405"/>
    <w:rsid w:val="38850B3A"/>
    <w:rsid w:val="38A8CCB0"/>
    <w:rsid w:val="38B9E1D8"/>
    <w:rsid w:val="38DF91CE"/>
    <w:rsid w:val="38EACAE3"/>
    <w:rsid w:val="38F24526"/>
    <w:rsid w:val="38F2F395"/>
    <w:rsid w:val="38F59FEB"/>
    <w:rsid w:val="38F72908"/>
    <w:rsid w:val="38F73465"/>
    <w:rsid w:val="38FB9987"/>
    <w:rsid w:val="3906FCB5"/>
    <w:rsid w:val="390AA1DC"/>
    <w:rsid w:val="390B59D1"/>
    <w:rsid w:val="390E99D6"/>
    <w:rsid w:val="390F6996"/>
    <w:rsid w:val="390F9C83"/>
    <w:rsid w:val="39181351"/>
    <w:rsid w:val="391A6023"/>
    <w:rsid w:val="391CE3BF"/>
    <w:rsid w:val="392532C6"/>
    <w:rsid w:val="39335CCA"/>
    <w:rsid w:val="393D246F"/>
    <w:rsid w:val="39451A45"/>
    <w:rsid w:val="39470411"/>
    <w:rsid w:val="394A6A0E"/>
    <w:rsid w:val="396049DB"/>
    <w:rsid w:val="39638106"/>
    <w:rsid w:val="39646C79"/>
    <w:rsid w:val="396CCF2F"/>
    <w:rsid w:val="39794E7B"/>
    <w:rsid w:val="39850D1B"/>
    <w:rsid w:val="39865899"/>
    <w:rsid w:val="398BE204"/>
    <w:rsid w:val="3994AAEE"/>
    <w:rsid w:val="39A24202"/>
    <w:rsid w:val="39AA6AD5"/>
    <w:rsid w:val="39B220D4"/>
    <w:rsid w:val="39B5218E"/>
    <w:rsid w:val="39B95F88"/>
    <w:rsid w:val="39BA9B9B"/>
    <w:rsid w:val="39C1FFA3"/>
    <w:rsid w:val="39C8CEC6"/>
    <w:rsid w:val="39CD7047"/>
    <w:rsid w:val="39D1AD35"/>
    <w:rsid w:val="39E36E24"/>
    <w:rsid w:val="39E4FB17"/>
    <w:rsid w:val="39EB3203"/>
    <w:rsid w:val="39EF040F"/>
    <w:rsid w:val="39F1EEBA"/>
    <w:rsid w:val="39F27EBA"/>
    <w:rsid w:val="39F35C86"/>
    <w:rsid w:val="3A04FE7B"/>
    <w:rsid w:val="3A07C65B"/>
    <w:rsid w:val="3A1A5271"/>
    <w:rsid w:val="3A21BBE7"/>
    <w:rsid w:val="3A3B0D49"/>
    <w:rsid w:val="3A3E1041"/>
    <w:rsid w:val="3A41FA56"/>
    <w:rsid w:val="3A532C4F"/>
    <w:rsid w:val="3A5BD16C"/>
    <w:rsid w:val="3A6CB825"/>
    <w:rsid w:val="3A7F39F1"/>
    <w:rsid w:val="3A826DF6"/>
    <w:rsid w:val="3A830908"/>
    <w:rsid w:val="3A8A0486"/>
    <w:rsid w:val="3A96B07E"/>
    <w:rsid w:val="3AB7814F"/>
    <w:rsid w:val="3ACDF6BA"/>
    <w:rsid w:val="3AEC8DAA"/>
    <w:rsid w:val="3AEE2BE9"/>
    <w:rsid w:val="3AF83BE8"/>
    <w:rsid w:val="3AFB23E7"/>
    <w:rsid w:val="3B096433"/>
    <w:rsid w:val="3B11A208"/>
    <w:rsid w:val="3B14B2CD"/>
    <w:rsid w:val="3B25370D"/>
    <w:rsid w:val="3B2C197A"/>
    <w:rsid w:val="3B2D2E88"/>
    <w:rsid w:val="3B35B3F5"/>
    <w:rsid w:val="3B401640"/>
    <w:rsid w:val="3B44ED2A"/>
    <w:rsid w:val="3B45AF49"/>
    <w:rsid w:val="3B518813"/>
    <w:rsid w:val="3B5711C6"/>
    <w:rsid w:val="3B642748"/>
    <w:rsid w:val="3B6B05D9"/>
    <w:rsid w:val="3B6CFB1E"/>
    <w:rsid w:val="3B73E977"/>
    <w:rsid w:val="3B78A1BF"/>
    <w:rsid w:val="3B997B56"/>
    <w:rsid w:val="3BA1EB47"/>
    <w:rsid w:val="3BAF5D27"/>
    <w:rsid w:val="3BB19304"/>
    <w:rsid w:val="3BB5965F"/>
    <w:rsid w:val="3BB7C3E5"/>
    <w:rsid w:val="3BC28EE0"/>
    <w:rsid w:val="3BCF53B2"/>
    <w:rsid w:val="3BD0EA7C"/>
    <w:rsid w:val="3BD68234"/>
    <w:rsid w:val="3BE41C81"/>
    <w:rsid w:val="3BE4C745"/>
    <w:rsid w:val="3BE6EB57"/>
    <w:rsid w:val="3BEAF803"/>
    <w:rsid w:val="3BEE8862"/>
    <w:rsid w:val="3BFAFE30"/>
    <w:rsid w:val="3C08F7EC"/>
    <w:rsid w:val="3C127664"/>
    <w:rsid w:val="3C16C55F"/>
    <w:rsid w:val="3C248138"/>
    <w:rsid w:val="3C263B1E"/>
    <w:rsid w:val="3C31DBE9"/>
    <w:rsid w:val="3C341DCC"/>
    <w:rsid w:val="3C40D342"/>
    <w:rsid w:val="3C5A3242"/>
    <w:rsid w:val="3C71903F"/>
    <w:rsid w:val="3CAB1BD5"/>
    <w:rsid w:val="3CB645A3"/>
    <w:rsid w:val="3CBC00CC"/>
    <w:rsid w:val="3CC188DD"/>
    <w:rsid w:val="3CDB3B08"/>
    <w:rsid w:val="3CE29E1A"/>
    <w:rsid w:val="3CE36A1A"/>
    <w:rsid w:val="3CE3C729"/>
    <w:rsid w:val="3CE7BD47"/>
    <w:rsid w:val="3CEDD480"/>
    <w:rsid w:val="3CEDDE60"/>
    <w:rsid w:val="3CEED743"/>
    <w:rsid w:val="3CF00E15"/>
    <w:rsid w:val="3CF130EE"/>
    <w:rsid w:val="3CF1A377"/>
    <w:rsid w:val="3CFCB8A4"/>
    <w:rsid w:val="3CFFFF39"/>
    <w:rsid w:val="3D01826C"/>
    <w:rsid w:val="3D0BD99F"/>
    <w:rsid w:val="3D1C723A"/>
    <w:rsid w:val="3D206E6F"/>
    <w:rsid w:val="3D329F60"/>
    <w:rsid w:val="3D399D6B"/>
    <w:rsid w:val="3D432290"/>
    <w:rsid w:val="3D4F2110"/>
    <w:rsid w:val="3D553DA6"/>
    <w:rsid w:val="3D576B68"/>
    <w:rsid w:val="3D5A5AA5"/>
    <w:rsid w:val="3D655F6D"/>
    <w:rsid w:val="3D7ACCC0"/>
    <w:rsid w:val="3D8016E2"/>
    <w:rsid w:val="3D85C2FE"/>
    <w:rsid w:val="3D8B7597"/>
    <w:rsid w:val="3D9055BA"/>
    <w:rsid w:val="3D915606"/>
    <w:rsid w:val="3D9BC76E"/>
    <w:rsid w:val="3D9DA456"/>
    <w:rsid w:val="3DA25433"/>
    <w:rsid w:val="3DA35832"/>
    <w:rsid w:val="3DB005BD"/>
    <w:rsid w:val="3DB61FB1"/>
    <w:rsid w:val="3DB918EB"/>
    <w:rsid w:val="3DC37810"/>
    <w:rsid w:val="3DC65056"/>
    <w:rsid w:val="3DCB1498"/>
    <w:rsid w:val="3DCDE764"/>
    <w:rsid w:val="3DD2FD14"/>
    <w:rsid w:val="3DE8C5D0"/>
    <w:rsid w:val="3DF6A54F"/>
    <w:rsid w:val="3E00B921"/>
    <w:rsid w:val="3E19B96A"/>
    <w:rsid w:val="3E1AD0E4"/>
    <w:rsid w:val="3E1ECD51"/>
    <w:rsid w:val="3E1F6570"/>
    <w:rsid w:val="3E267911"/>
    <w:rsid w:val="3E3E1F0E"/>
    <w:rsid w:val="3E4E2899"/>
    <w:rsid w:val="3E50AC2D"/>
    <w:rsid w:val="3E52C50F"/>
    <w:rsid w:val="3E58E816"/>
    <w:rsid w:val="3E599EB4"/>
    <w:rsid w:val="3E657849"/>
    <w:rsid w:val="3E7FA275"/>
    <w:rsid w:val="3E82E1D7"/>
    <w:rsid w:val="3E8B79B4"/>
    <w:rsid w:val="3E9569C2"/>
    <w:rsid w:val="3E95B273"/>
    <w:rsid w:val="3EA69E2C"/>
    <w:rsid w:val="3EAA553D"/>
    <w:rsid w:val="3EB5BEA9"/>
    <w:rsid w:val="3EBAD514"/>
    <w:rsid w:val="3EBD9085"/>
    <w:rsid w:val="3EC1020E"/>
    <w:rsid w:val="3EC3841E"/>
    <w:rsid w:val="3EC4F2D5"/>
    <w:rsid w:val="3ED208D1"/>
    <w:rsid w:val="3EE168E6"/>
    <w:rsid w:val="3EE47A83"/>
    <w:rsid w:val="3EEA8220"/>
    <w:rsid w:val="3EF3F315"/>
    <w:rsid w:val="3F02CE05"/>
    <w:rsid w:val="3F09C9DA"/>
    <w:rsid w:val="3F0CA18F"/>
    <w:rsid w:val="3F226174"/>
    <w:rsid w:val="3F25C480"/>
    <w:rsid w:val="3F2A2AA8"/>
    <w:rsid w:val="3F2F56EA"/>
    <w:rsid w:val="3F37AFD2"/>
    <w:rsid w:val="3F3A0B15"/>
    <w:rsid w:val="3F3AAD8C"/>
    <w:rsid w:val="3F400ABA"/>
    <w:rsid w:val="3F44C782"/>
    <w:rsid w:val="3F5A71D4"/>
    <w:rsid w:val="3F64FD0E"/>
    <w:rsid w:val="3F68C4D4"/>
    <w:rsid w:val="3F6D1A03"/>
    <w:rsid w:val="3F862B85"/>
    <w:rsid w:val="3F87B07A"/>
    <w:rsid w:val="3F89DB2F"/>
    <w:rsid w:val="3F94A5EC"/>
    <w:rsid w:val="3F991C0C"/>
    <w:rsid w:val="3FAAAE69"/>
    <w:rsid w:val="3FAB73DC"/>
    <w:rsid w:val="3FB295C2"/>
    <w:rsid w:val="3FB3A8CE"/>
    <w:rsid w:val="3FC4D576"/>
    <w:rsid w:val="3FD37725"/>
    <w:rsid w:val="3FD83035"/>
    <w:rsid w:val="3FDE15FC"/>
    <w:rsid w:val="3FEA06A8"/>
    <w:rsid w:val="3FEE3D98"/>
    <w:rsid w:val="3FF0039C"/>
    <w:rsid w:val="3FF88CEE"/>
    <w:rsid w:val="40007177"/>
    <w:rsid w:val="40050B47"/>
    <w:rsid w:val="401F69BD"/>
    <w:rsid w:val="402E9A11"/>
    <w:rsid w:val="40319E61"/>
    <w:rsid w:val="4042ACEB"/>
    <w:rsid w:val="4051DEF8"/>
    <w:rsid w:val="405CBAD3"/>
    <w:rsid w:val="40622041"/>
    <w:rsid w:val="40631EBC"/>
    <w:rsid w:val="4070B27C"/>
    <w:rsid w:val="407F9ED5"/>
    <w:rsid w:val="408EA9A3"/>
    <w:rsid w:val="40926677"/>
    <w:rsid w:val="4097D928"/>
    <w:rsid w:val="40A609B6"/>
    <w:rsid w:val="40AE8385"/>
    <w:rsid w:val="40B1928D"/>
    <w:rsid w:val="40B31E2B"/>
    <w:rsid w:val="40B35AAC"/>
    <w:rsid w:val="40B37734"/>
    <w:rsid w:val="40B74F25"/>
    <w:rsid w:val="40BEF802"/>
    <w:rsid w:val="40BF7B13"/>
    <w:rsid w:val="40E6E03F"/>
    <w:rsid w:val="40F2235C"/>
    <w:rsid w:val="41024010"/>
    <w:rsid w:val="410E1A58"/>
    <w:rsid w:val="4114377E"/>
    <w:rsid w:val="41154FEB"/>
    <w:rsid w:val="4120833E"/>
    <w:rsid w:val="41276448"/>
    <w:rsid w:val="4130D7D3"/>
    <w:rsid w:val="4136EA0D"/>
    <w:rsid w:val="414199DC"/>
    <w:rsid w:val="414E732C"/>
    <w:rsid w:val="41676CF9"/>
    <w:rsid w:val="416817A6"/>
    <w:rsid w:val="416A7879"/>
    <w:rsid w:val="4171EA53"/>
    <w:rsid w:val="4177E3A0"/>
    <w:rsid w:val="41782061"/>
    <w:rsid w:val="41795EA1"/>
    <w:rsid w:val="417DD880"/>
    <w:rsid w:val="41834D9E"/>
    <w:rsid w:val="41890345"/>
    <w:rsid w:val="418EDD79"/>
    <w:rsid w:val="4196BD7C"/>
    <w:rsid w:val="41A0AE7C"/>
    <w:rsid w:val="41ACC083"/>
    <w:rsid w:val="41ACEEF9"/>
    <w:rsid w:val="41B26D8E"/>
    <w:rsid w:val="41B4422F"/>
    <w:rsid w:val="41B88676"/>
    <w:rsid w:val="41BB7F18"/>
    <w:rsid w:val="41D22062"/>
    <w:rsid w:val="41D722C6"/>
    <w:rsid w:val="41DAA320"/>
    <w:rsid w:val="41DC68D1"/>
    <w:rsid w:val="41E8555A"/>
    <w:rsid w:val="41EA6746"/>
    <w:rsid w:val="420419C1"/>
    <w:rsid w:val="42146784"/>
    <w:rsid w:val="4219A059"/>
    <w:rsid w:val="421FD087"/>
    <w:rsid w:val="4225F827"/>
    <w:rsid w:val="422F0E7C"/>
    <w:rsid w:val="4234F4E4"/>
    <w:rsid w:val="423AD39E"/>
    <w:rsid w:val="423E5180"/>
    <w:rsid w:val="4252B2EA"/>
    <w:rsid w:val="42542FBE"/>
    <w:rsid w:val="425F27DF"/>
    <w:rsid w:val="426C5D7D"/>
    <w:rsid w:val="426EF049"/>
    <w:rsid w:val="42730791"/>
    <w:rsid w:val="4290BB65"/>
    <w:rsid w:val="4291A7C7"/>
    <w:rsid w:val="429972A3"/>
    <w:rsid w:val="429D5D7B"/>
    <w:rsid w:val="42ABDFBC"/>
    <w:rsid w:val="42AC0961"/>
    <w:rsid w:val="42ACA216"/>
    <w:rsid w:val="42AFEE4F"/>
    <w:rsid w:val="42B323CD"/>
    <w:rsid w:val="42C510F4"/>
    <w:rsid w:val="42CA419F"/>
    <w:rsid w:val="42D021B7"/>
    <w:rsid w:val="42D5010A"/>
    <w:rsid w:val="42D97654"/>
    <w:rsid w:val="42E433B2"/>
    <w:rsid w:val="42E94D6E"/>
    <w:rsid w:val="42F67289"/>
    <w:rsid w:val="43007231"/>
    <w:rsid w:val="4316EA09"/>
    <w:rsid w:val="431F290D"/>
    <w:rsid w:val="43235E18"/>
    <w:rsid w:val="4329DC56"/>
    <w:rsid w:val="4330067E"/>
    <w:rsid w:val="4337C1E2"/>
    <w:rsid w:val="433C81BC"/>
    <w:rsid w:val="43466D3A"/>
    <w:rsid w:val="434AB33D"/>
    <w:rsid w:val="434B8B0D"/>
    <w:rsid w:val="434D8B16"/>
    <w:rsid w:val="43535C82"/>
    <w:rsid w:val="4357A230"/>
    <w:rsid w:val="43599051"/>
    <w:rsid w:val="43644E0D"/>
    <w:rsid w:val="4365B4BA"/>
    <w:rsid w:val="43710CEF"/>
    <w:rsid w:val="437868E1"/>
    <w:rsid w:val="437F7758"/>
    <w:rsid w:val="4380D04F"/>
    <w:rsid w:val="4384B4AB"/>
    <w:rsid w:val="4385601D"/>
    <w:rsid w:val="4391C36A"/>
    <w:rsid w:val="43934173"/>
    <w:rsid w:val="43990FCD"/>
    <w:rsid w:val="43A0541E"/>
    <w:rsid w:val="43A6E36B"/>
    <w:rsid w:val="43A98843"/>
    <w:rsid w:val="43AF99F9"/>
    <w:rsid w:val="43D7D9AB"/>
    <w:rsid w:val="43DA6FB1"/>
    <w:rsid w:val="43DD685D"/>
    <w:rsid w:val="43E04568"/>
    <w:rsid w:val="43EB4E4E"/>
    <w:rsid w:val="4404D0A5"/>
    <w:rsid w:val="44075DA8"/>
    <w:rsid w:val="440AFA52"/>
    <w:rsid w:val="440CE771"/>
    <w:rsid w:val="440CFF9A"/>
    <w:rsid w:val="440D2FED"/>
    <w:rsid w:val="442000F3"/>
    <w:rsid w:val="442001D2"/>
    <w:rsid w:val="442CF38D"/>
    <w:rsid w:val="442EBC2D"/>
    <w:rsid w:val="443D2E57"/>
    <w:rsid w:val="443E5B39"/>
    <w:rsid w:val="4447ADD3"/>
    <w:rsid w:val="444ED531"/>
    <w:rsid w:val="44581455"/>
    <w:rsid w:val="445BE649"/>
    <w:rsid w:val="4465DFDA"/>
    <w:rsid w:val="44719F17"/>
    <w:rsid w:val="447D9B39"/>
    <w:rsid w:val="4482B645"/>
    <w:rsid w:val="448A765E"/>
    <w:rsid w:val="4490C48B"/>
    <w:rsid w:val="4491C058"/>
    <w:rsid w:val="44995FBC"/>
    <w:rsid w:val="44997B91"/>
    <w:rsid w:val="449AEC15"/>
    <w:rsid w:val="44A1F065"/>
    <w:rsid w:val="44A68733"/>
    <w:rsid w:val="44B4AFAF"/>
    <w:rsid w:val="44C11233"/>
    <w:rsid w:val="44C757F8"/>
    <w:rsid w:val="44CB26A5"/>
    <w:rsid w:val="44CFED35"/>
    <w:rsid w:val="44D192E8"/>
    <w:rsid w:val="44DB03FF"/>
    <w:rsid w:val="44DC3714"/>
    <w:rsid w:val="44DF605D"/>
    <w:rsid w:val="44E2541C"/>
    <w:rsid w:val="44EADDA1"/>
    <w:rsid w:val="44F49696"/>
    <w:rsid w:val="44F5BFD7"/>
    <w:rsid w:val="4502F8AB"/>
    <w:rsid w:val="4512A46E"/>
    <w:rsid w:val="45159061"/>
    <w:rsid w:val="4516B1A6"/>
    <w:rsid w:val="452BA27D"/>
    <w:rsid w:val="453457B4"/>
    <w:rsid w:val="453F0580"/>
    <w:rsid w:val="4545D519"/>
    <w:rsid w:val="4552267B"/>
    <w:rsid w:val="455EC6D5"/>
    <w:rsid w:val="457A20B8"/>
    <w:rsid w:val="458182D7"/>
    <w:rsid w:val="45829348"/>
    <w:rsid w:val="45869FA9"/>
    <w:rsid w:val="458CCC5A"/>
    <w:rsid w:val="458F4204"/>
    <w:rsid w:val="459A6D51"/>
    <w:rsid w:val="45A02BAA"/>
    <w:rsid w:val="45C01EE6"/>
    <w:rsid w:val="45C0BC3E"/>
    <w:rsid w:val="45C750D4"/>
    <w:rsid w:val="45D54732"/>
    <w:rsid w:val="45D79E14"/>
    <w:rsid w:val="45E194E4"/>
    <w:rsid w:val="45E1CFF9"/>
    <w:rsid w:val="45E66F5B"/>
    <w:rsid w:val="45FA2424"/>
    <w:rsid w:val="45FC59B5"/>
    <w:rsid w:val="45FDDD0F"/>
    <w:rsid w:val="460C388F"/>
    <w:rsid w:val="460EB51A"/>
    <w:rsid w:val="461422F1"/>
    <w:rsid w:val="46183BA8"/>
    <w:rsid w:val="461B19B0"/>
    <w:rsid w:val="461D9D96"/>
    <w:rsid w:val="462BDCDD"/>
    <w:rsid w:val="464D6B4C"/>
    <w:rsid w:val="4654D7E7"/>
    <w:rsid w:val="46593F7C"/>
    <w:rsid w:val="46602647"/>
    <w:rsid w:val="46616067"/>
    <w:rsid w:val="46740906"/>
    <w:rsid w:val="467CB1CE"/>
    <w:rsid w:val="468915C5"/>
    <w:rsid w:val="469BC00A"/>
    <w:rsid w:val="469DA353"/>
    <w:rsid w:val="469EDCB4"/>
    <w:rsid w:val="46AB75BF"/>
    <w:rsid w:val="46BBB4E8"/>
    <w:rsid w:val="46C4C9D9"/>
    <w:rsid w:val="46C5D149"/>
    <w:rsid w:val="46CA1C14"/>
    <w:rsid w:val="46D2C882"/>
    <w:rsid w:val="46D35961"/>
    <w:rsid w:val="46D3B974"/>
    <w:rsid w:val="46D6F5B1"/>
    <w:rsid w:val="46ECEA00"/>
    <w:rsid w:val="46EFA4AB"/>
    <w:rsid w:val="46F16150"/>
    <w:rsid w:val="46F375F4"/>
    <w:rsid w:val="46F787BA"/>
    <w:rsid w:val="46F921FA"/>
    <w:rsid w:val="46FC04F3"/>
    <w:rsid w:val="47045A97"/>
    <w:rsid w:val="47048298"/>
    <w:rsid w:val="470C3477"/>
    <w:rsid w:val="471703E9"/>
    <w:rsid w:val="47173399"/>
    <w:rsid w:val="47270163"/>
    <w:rsid w:val="4728F86E"/>
    <w:rsid w:val="472AEB08"/>
    <w:rsid w:val="4731FE36"/>
    <w:rsid w:val="47403C32"/>
    <w:rsid w:val="4740EE96"/>
    <w:rsid w:val="47539812"/>
    <w:rsid w:val="475F4117"/>
    <w:rsid w:val="4763A741"/>
    <w:rsid w:val="47663C98"/>
    <w:rsid w:val="47664252"/>
    <w:rsid w:val="476DAFF2"/>
    <w:rsid w:val="47751F9B"/>
    <w:rsid w:val="47794DBD"/>
    <w:rsid w:val="477C35CC"/>
    <w:rsid w:val="4780F974"/>
    <w:rsid w:val="478457AD"/>
    <w:rsid w:val="47857E39"/>
    <w:rsid w:val="4785B3C0"/>
    <w:rsid w:val="47898A7D"/>
    <w:rsid w:val="478BB88B"/>
    <w:rsid w:val="479B1631"/>
    <w:rsid w:val="47A0E0E5"/>
    <w:rsid w:val="47C32F8B"/>
    <w:rsid w:val="47E3B630"/>
    <w:rsid w:val="47E54970"/>
    <w:rsid w:val="47F95553"/>
    <w:rsid w:val="4809E1C9"/>
    <w:rsid w:val="480ECDFF"/>
    <w:rsid w:val="480F1B8A"/>
    <w:rsid w:val="48227819"/>
    <w:rsid w:val="48254F5E"/>
    <w:rsid w:val="4825E3DB"/>
    <w:rsid w:val="482614F2"/>
    <w:rsid w:val="4831163F"/>
    <w:rsid w:val="48331656"/>
    <w:rsid w:val="48351DAC"/>
    <w:rsid w:val="483DECEA"/>
    <w:rsid w:val="48473DA0"/>
    <w:rsid w:val="48483657"/>
    <w:rsid w:val="484CA402"/>
    <w:rsid w:val="48516E51"/>
    <w:rsid w:val="4856F2CB"/>
    <w:rsid w:val="485E781E"/>
    <w:rsid w:val="485FEDE7"/>
    <w:rsid w:val="4862E00E"/>
    <w:rsid w:val="4866B05F"/>
    <w:rsid w:val="48723D9A"/>
    <w:rsid w:val="48730B03"/>
    <w:rsid w:val="48862A84"/>
    <w:rsid w:val="4888C3B2"/>
    <w:rsid w:val="488A61A4"/>
    <w:rsid w:val="488E0609"/>
    <w:rsid w:val="488F8B60"/>
    <w:rsid w:val="48903942"/>
    <w:rsid w:val="48975B64"/>
    <w:rsid w:val="4897BAA9"/>
    <w:rsid w:val="48A2FE6F"/>
    <w:rsid w:val="48B013BF"/>
    <w:rsid w:val="48B863BF"/>
    <w:rsid w:val="48BB8170"/>
    <w:rsid w:val="48BF3F7C"/>
    <w:rsid w:val="48CDD214"/>
    <w:rsid w:val="48D2017B"/>
    <w:rsid w:val="48E52287"/>
    <w:rsid w:val="48E6478E"/>
    <w:rsid w:val="48FB3349"/>
    <w:rsid w:val="491D8623"/>
    <w:rsid w:val="492185C8"/>
    <w:rsid w:val="4921DB70"/>
    <w:rsid w:val="49268AF5"/>
    <w:rsid w:val="492BD9D5"/>
    <w:rsid w:val="492E389D"/>
    <w:rsid w:val="49302EF5"/>
    <w:rsid w:val="493E1F09"/>
    <w:rsid w:val="4949059D"/>
    <w:rsid w:val="4949FD8B"/>
    <w:rsid w:val="494EEA94"/>
    <w:rsid w:val="49577FCB"/>
    <w:rsid w:val="4963C33D"/>
    <w:rsid w:val="4965FB8D"/>
    <w:rsid w:val="496F180A"/>
    <w:rsid w:val="4980AC90"/>
    <w:rsid w:val="49877F90"/>
    <w:rsid w:val="498B3B18"/>
    <w:rsid w:val="4996116E"/>
    <w:rsid w:val="499C5612"/>
    <w:rsid w:val="49A19CAA"/>
    <w:rsid w:val="49A938FC"/>
    <w:rsid w:val="49B553B7"/>
    <w:rsid w:val="49B6FC51"/>
    <w:rsid w:val="49BC1E00"/>
    <w:rsid w:val="49BD50CE"/>
    <w:rsid w:val="49C470DD"/>
    <w:rsid w:val="49C667C0"/>
    <w:rsid w:val="49C7D1C5"/>
    <w:rsid w:val="49CCDC1C"/>
    <w:rsid w:val="49EBAEE8"/>
    <w:rsid w:val="49FE6A07"/>
    <w:rsid w:val="4A08D204"/>
    <w:rsid w:val="4A1C46FB"/>
    <w:rsid w:val="4A1DE4D5"/>
    <w:rsid w:val="4A1F05D3"/>
    <w:rsid w:val="4A24CE06"/>
    <w:rsid w:val="4A2D6F49"/>
    <w:rsid w:val="4A351C92"/>
    <w:rsid w:val="4A3BD2BD"/>
    <w:rsid w:val="4A4B986C"/>
    <w:rsid w:val="4A567571"/>
    <w:rsid w:val="4A605012"/>
    <w:rsid w:val="4A618583"/>
    <w:rsid w:val="4A62F963"/>
    <w:rsid w:val="4A70B536"/>
    <w:rsid w:val="4A71A1AA"/>
    <w:rsid w:val="4A73379F"/>
    <w:rsid w:val="4A7879E0"/>
    <w:rsid w:val="4A7A380C"/>
    <w:rsid w:val="4A7B2A7A"/>
    <w:rsid w:val="4A85D016"/>
    <w:rsid w:val="4A9559A1"/>
    <w:rsid w:val="4A9AB09E"/>
    <w:rsid w:val="4AA2F7D5"/>
    <w:rsid w:val="4AAC435F"/>
    <w:rsid w:val="4AADE36A"/>
    <w:rsid w:val="4AAED3B1"/>
    <w:rsid w:val="4AB1A10A"/>
    <w:rsid w:val="4AB40453"/>
    <w:rsid w:val="4AB8D05B"/>
    <w:rsid w:val="4ABB3BA9"/>
    <w:rsid w:val="4ABC11B2"/>
    <w:rsid w:val="4AC2559F"/>
    <w:rsid w:val="4AC3070D"/>
    <w:rsid w:val="4ACA4DA7"/>
    <w:rsid w:val="4AD5BB93"/>
    <w:rsid w:val="4AE94293"/>
    <w:rsid w:val="4AEEE45C"/>
    <w:rsid w:val="4AF7177A"/>
    <w:rsid w:val="4AFB0943"/>
    <w:rsid w:val="4AFBCF4D"/>
    <w:rsid w:val="4AFE5EC5"/>
    <w:rsid w:val="4B0ED87A"/>
    <w:rsid w:val="4B163937"/>
    <w:rsid w:val="4B304BEA"/>
    <w:rsid w:val="4B47A189"/>
    <w:rsid w:val="4B558127"/>
    <w:rsid w:val="4B7613BE"/>
    <w:rsid w:val="4B77C88C"/>
    <w:rsid w:val="4B77C8A8"/>
    <w:rsid w:val="4B783DE7"/>
    <w:rsid w:val="4B7CD62A"/>
    <w:rsid w:val="4B8232C9"/>
    <w:rsid w:val="4B85AF6E"/>
    <w:rsid w:val="4B928529"/>
    <w:rsid w:val="4B97214F"/>
    <w:rsid w:val="4B976283"/>
    <w:rsid w:val="4B9DE853"/>
    <w:rsid w:val="4B9F1524"/>
    <w:rsid w:val="4BA300F1"/>
    <w:rsid w:val="4BAD69E6"/>
    <w:rsid w:val="4BAE14A2"/>
    <w:rsid w:val="4BBBA52B"/>
    <w:rsid w:val="4BC6E7C1"/>
    <w:rsid w:val="4BEED83A"/>
    <w:rsid w:val="4BFAD896"/>
    <w:rsid w:val="4BFD2FFA"/>
    <w:rsid w:val="4C02CF15"/>
    <w:rsid w:val="4C062B27"/>
    <w:rsid w:val="4C0C17A9"/>
    <w:rsid w:val="4C1588A2"/>
    <w:rsid w:val="4C235FE7"/>
    <w:rsid w:val="4C32461C"/>
    <w:rsid w:val="4C349E80"/>
    <w:rsid w:val="4C360029"/>
    <w:rsid w:val="4C37D866"/>
    <w:rsid w:val="4C398856"/>
    <w:rsid w:val="4C3E4B28"/>
    <w:rsid w:val="4C40DEA0"/>
    <w:rsid w:val="4C426044"/>
    <w:rsid w:val="4C4D4C85"/>
    <w:rsid w:val="4C4EBEF1"/>
    <w:rsid w:val="4C50CE4E"/>
    <w:rsid w:val="4C56E101"/>
    <w:rsid w:val="4C68651A"/>
    <w:rsid w:val="4C6C8B6C"/>
    <w:rsid w:val="4C6D8848"/>
    <w:rsid w:val="4C6E4CE4"/>
    <w:rsid w:val="4C75593D"/>
    <w:rsid w:val="4C75D210"/>
    <w:rsid w:val="4C761D36"/>
    <w:rsid w:val="4C81148D"/>
    <w:rsid w:val="4C81BC2A"/>
    <w:rsid w:val="4C84DB94"/>
    <w:rsid w:val="4C92948F"/>
    <w:rsid w:val="4C98F4C4"/>
    <w:rsid w:val="4C9E4F50"/>
    <w:rsid w:val="4CA28937"/>
    <w:rsid w:val="4CA347FF"/>
    <w:rsid w:val="4CA38FF1"/>
    <w:rsid w:val="4CB350BB"/>
    <w:rsid w:val="4CC5A318"/>
    <w:rsid w:val="4CD1235C"/>
    <w:rsid w:val="4CD4E563"/>
    <w:rsid w:val="4CDA05CF"/>
    <w:rsid w:val="4CE568CD"/>
    <w:rsid w:val="4CEB156E"/>
    <w:rsid w:val="4CF42D5A"/>
    <w:rsid w:val="4CF495D5"/>
    <w:rsid w:val="4CFA2979"/>
    <w:rsid w:val="4CFCD150"/>
    <w:rsid w:val="4D0D105F"/>
    <w:rsid w:val="4D0E866A"/>
    <w:rsid w:val="4D1020AA"/>
    <w:rsid w:val="4D14FA8F"/>
    <w:rsid w:val="4D1C9DC1"/>
    <w:rsid w:val="4D22636F"/>
    <w:rsid w:val="4D2988A5"/>
    <w:rsid w:val="4D321FCB"/>
    <w:rsid w:val="4D43EF9C"/>
    <w:rsid w:val="4D4979FA"/>
    <w:rsid w:val="4D4BD03A"/>
    <w:rsid w:val="4D6C8BCB"/>
    <w:rsid w:val="4D6DD7F3"/>
    <w:rsid w:val="4D728774"/>
    <w:rsid w:val="4D76E852"/>
    <w:rsid w:val="4D7773F0"/>
    <w:rsid w:val="4D78B6EC"/>
    <w:rsid w:val="4D7B7578"/>
    <w:rsid w:val="4D7E45AA"/>
    <w:rsid w:val="4D7FFE76"/>
    <w:rsid w:val="4D81BA18"/>
    <w:rsid w:val="4D8BCB80"/>
    <w:rsid w:val="4D8D2F65"/>
    <w:rsid w:val="4D998D3C"/>
    <w:rsid w:val="4D9B0AD6"/>
    <w:rsid w:val="4D9EFAFF"/>
    <w:rsid w:val="4DA14991"/>
    <w:rsid w:val="4DA1CF32"/>
    <w:rsid w:val="4DA2961A"/>
    <w:rsid w:val="4DB51657"/>
    <w:rsid w:val="4DBE0DFC"/>
    <w:rsid w:val="4DC4E42C"/>
    <w:rsid w:val="4DC8F57E"/>
    <w:rsid w:val="4DCA28F3"/>
    <w:rsid w:val="4DE10948"/>
    <w:rsid w:val="4DE22226"/>
    <w:rsid w:val="4DE7D100"/>
    <w:rsid w:val="4DEE7721"/>
    <w:rsid w:val="4E01AB48"/>
    <w:rsid w:val="4E066D07"/>
    <w:rsid w:val="4E1C2DA9"/>
    <w:rsid w:val="4E22A8F7"/>
    <w:rsid w:val="4E2D455E"/>
    <w:rsid w:val="4E41584D"/>
    <w:rsid w:val="4E428E89"/>
    <w:rsid w:val="4E449EF7"/>
    <w:rsid w:val="4E4D009D"/>
    <w:rsid w:val="4E520498"/>
    <w:rsid w:val="4E56C436"/>
    <w:rsid w:val="4E6008A9"/>
    <w:rsid w:val="4E60E2AB"/>
    <w:rsid w:val="4E6BBC1E"/>
    <w:rsid w:val="4E6CA6D3"/>
    <w:rsid w:val="4E72C41E"/>
    <w:rsid w:val="4E78E82D"/>
    <w:rsid w:val="4E800F06"/>
    <w:rsid w:val="4E8127F2"/>
    <w:rsid w:val="4E8ABD37"/>
    <w:rsid w:val="4E98E3C3"/>
    <w:rsid w:val="4E9B29D4"/>
    <w:rsid w:val="4E9CDD21"/>
    <w:rsid w:val="4EAED3E1"/>
    <w:rsid w:val="4EB14B29"/>
    <w:rsid w:val="4EB8E633"/>
    <w:rsid w:val="4EBC34AF"/>
    <w:rsid w:val="4EC1759E"/>
    <w:rsid w:val="4EC76E8D"/>
    <w:rsid w:val="4ED8B258"/>
    <w:rsid w:val="4EDAC625"/>
    <w:rsid w:val="4EE12D1D"/>
    <w:rsid w:val="4EE5681E"/>
    <w:rsid w:val="4EE7827C"/>
    <w:rsid w:val="4EF06011"/>
    <w:rsid w:val="4EF24DD7"/>
    <w:rsid w:val="4EF946CF"/>
    <w:rsid w:val="4EF9C183"/>
    <w:rsid w:val="4EFFF6B7"/>
    <w:rsid w:val="4F00D23C"/>
    <w:rsid w:val="4F05D85F"/>
    <w:rsid w:val="4F0D6C0F"/>
    <w:rsid w:val="4F117FCE"/>
    <w:rsid w:val="4F20D6EB"/>
    <w:rsid w:val="4F2900BA"/>
    <w:rsid w:val="4F29B2E4"/>
    <w:rsid w:val="4F2F654A"/>
    <w:rsid w:val="4F434694"/>
    <w:rsid w:val="4F48C3BF"/>
    <w:rsid w:val="4F506A6F"/>
    <w:rsid w:val="4F57A6C8"/>
    <w:rsid w:val="4F58D0A1"/>
    <w:rsid w:val="4F5A9EC4"/>
    <w:rsid w:val="4F5CFE8A"/>
    <w:rsid w:val="4F5E07BE"/>
    <w:rsid w:val="4F732124"/>
    <w:rsid w:val="4F782DEB"/>
    <w:rsid w:val="4F819017"/>
    <w:rsid w:val="4F826AD6"/>
    <w:rsid w:val="4F850C61"/>
    <w:rsid w:val="4F8DC5B4"/>
    <w:rsid w:val="4F96D54B"/>
    <w:rsid w:val="4FA054B9"/>
    <w:rsid w:val="4FB07630"/>
    <w:rsid w:val="4FCA8836"/>
    <w:rsid w:val="4FCAAA01"/>
    <w:rsid w:val="4FDF041A"/>
    <w:rsid w:val="4FE11785"/>
    <w:rsid w:val="4FE5069D"/>
    <w:rsid w:val="4FE6B4B0"/>
    <w:rsid w:val="4FEBFEAD"/>
    <w:rsid w:val="4FF2A696"/>
    <w:rsid w:val="4FF81F05"/>
    <w:rsid w:val="4FF9E385"/>
    <w:rsid w:val="4FFF7348"/>
    <w:rsid w:val="5000CC24"/>
    <w:rsid w:val="500E3E5F"/>
    <w:rsid w:val="5018453A"/>
    <w:rsid w:val="501B15F8"/>
    <w:rsid w:val="501EF701"/>
    <w:rsid w:val="501F1E29"/>
    <w:rsid w:val="50210BE2"/>
    <w:rsid w:val="502C6D16"/>
    <w:rsid w:val="5032C623"/>
    <w:rsid w:val="5033B729"/>
    <w:rsid w:val="50340749"/>
    <w:rsid w:val="5034FD21"/>
    <w:rsid w:val="5035F6A9"/>
    <w:rsid w:val="50396C86"/>
    <w:rsid w:val="503A6775"/>
    <w:rsid w:val="504093F2"/>
    <w:rsid w:val="504370D5"/>
    <w:rsid w:val="504E3317"/>
    <w:rsid w:val="50529027"/>
    <w:rsid w:val="505ACEA2"/>
    <w:rsid w:val="505CA01E"/>
    <w:rsid w:val="505D3EDE"/>
    <w:rsid w:val="505DEA93"/>
    <w:rsid w:val="50625D78"/>
    <w:rsid w:val="506CCCE6"/>
    <w:rsid w:val="50710982"/>
    <w:rsid w:val="507F279F"/>
    <w:rsid w:val="5080C221"/>
    <w:rsid w:val="5080C8D7"/>
    <w:rsid w:val="5090B9D7"/>
    <w:rsid w:val="509828B6"/>
    <w:rsid w:val="50986173"/>
    <w:rsid w:val="50998BFB"/>
    <w:rsid w:val="509AAEDA"/>
    <w:rsid w:val="50AA7B99"/>
    <w:rsid w:val="50AC9025"/>
    <w:rsid w:val="50ACA6D5"/>
    <w:rsid w:val="50B0F02C"/>
    <w:rsid w:val="50B46505"/>
    <w:rsid w:val="50BD7D61"/>
    <w:rsid w:val="50C31647"/>
    <w:rsid w:val="50C7C628"/>
    <w:rsid w:val="50DD23C6"/>
    <w:rsid w:val="50E2364F"/>
    <w:rsid w:val="50E23B00"/>
    <w:rsid w:val="50F54E7C"/>
    <w:rsid w:val="51051D42"/>
    <w:rsid w:val="5106A6BD"/>
    <w:rsid w:val="51087B21"/>
    <w:rsid w:val="5120FACF"/>
    <w:rsid w:val="51310719"/>
    <w:rsid w:val="5133164B"/>
    <w:rsid w:val="51467826"/>
    <w:rsid w:val="514FAF3B"/>
    <w:rsid w:val="5165A3D0"/>
    <w:rsid w:val="5168ABB1"/>
    <w:rsid w:val="5169BB59"/>
    <w:rsid w:val="516DE763"/>
    <w:rsid w:val="5185C3D3"/>
    <w:rsid w:val="518704EF"/>
    <w:rsid w:val="5197501B"/>
    <w:rsid w:val="51990980"/>
    <w:rsid w:val="519BEAF4"/>
    <w:rsid w:val="519D44FB"/>
    <w:rsid w:val="51B063B4"/>
    <w:rsid w:val="51B8BA7A"/>
    <w:rsid w:val="51BC2C63"/>
    <w:rsid w:val="51C4C7A6"/>
    <w:rsid w:val="51CBC0B3"/>
    <w:rsid w:val="51DB7C2E"/>
    <w:rsid w:val="51E505A5"/>
    <w:rsid w:val="51E6C057"/>
    <w:rsid w:val="51E99063"/>
    <w:rsid w:val="51EC5854"/>
    <w:rsid w:val="51ED45FA"/>
    <w:rsid w:val="51F555F2"/>
    <w:rsid w:val="51F6BC4B"/>
    <w:rsid w:val="51F95FB4"/>
    <w:rsid w:val="51FB23B2"/>
    <w:rsid w:val="52081327"/>
    <w:rsid w:val="520EB297"/>
    <w:rsid w:val="52130972"/>
    <w:rsid w:val="521653AF"/>
    <w:rsid w:val="521E45E2"/>
    <w:rsid w:val="521E566D"/>
    <w:rsid w:val="521FD16E"/>
    <w:rsid w:val="52230EAB"/>
    <w:rsid w:val="522C7077"/>
    <w:rsid w:val="52326B8A"/>
    <w:rsid w:val="523911F7"/>
    <w:rsid w:val="52420973"/>
    <w:rsid w:val="524227AE"/>
    <w:rsid w:val="52422BB5"/>
    <w:rsid w:val="52425232"/>
    <w:rsid w:val="5243393E"/>
    <w:rsid w:val="52489528"/>
    <w:rsid w:val="524CD5C1"/>
    <w:rsid w:val="52506CA0"/>
    <w:rsid w:val="52601CD2"/>
    <w:rsid w:val="5264FEA3"/>
    <w:rsid w:val="52744676"/>
    <w:rsid w:val="5289BCD2"/>
    <w:rsid w:val="528F28BF"/>
    <w:rsid w:val="52A54733"/>
    <w:rsid w:val="52A75595"/>
    <w:rsid w:val="52A7F217"/>
    <w:rsid w:val="52B047A3"/>
    <w:rsid w:val="52B50663"/>
    <w:rsid w:val="52BD402D"/>
    <w:rsid w:val="52C23EE2"/>
    <w:rsid w:val="52C380B7"/>
    <w:rsid w:val="52CB6F99"/>
    <w:rsid w:val="52F1042B"/>
    <w:rsid w:val="52F5197D"/>
    <w:rsid w:val="530028F8"/>
    <w:rsid w:val="530D805C"/>
    <w:rsid w:val="530FAF28"/>
    <w:rsid w:val="5313793C"/>
    <w:rsid w:val="5315F366"/>
    <w:rsid w:val="532A58E2"/>
    <w:rsid w:val="5333F4DD"/>
    <w:rsid w:val="53362F73"/>
    <w:rsid w:val="533AC8CD"/>
    <w:rsid w:val="534235D4"/>
    <w:rsid w:val="53451F1C"/>
    <w:rsid w:val="534617E1"/>
    <w:rsid w:val="534E5C6B"/>
    <w:rsid w:val="534F67C1"/>
    <w:rsid w:val="5353F2E6"/>
    <w:rsid w:val="5356D4C7"/>
    <w:rsid w:val="535A7EE2"/>
    <w:rsid w:val="536454A8"/>
    <w:rsid w:val="536E84B2"/>
    <w:rsid w:val="536F9512"/>
    <w:rsid w:val="536FB11B"/>
    <w:rsid w:val="5376F32F"/>
    <w:rsid w:val="5387E191"/>
    <w:rsid w:val="538B0C09"/>
    <w:rsid w:val="538D3478"/>
    <w:rsid w:val="53A41458"/>
    <w:rsid w:val="53A727C5"/>
    <w:rsid w:val="53AA371A"/>
    <w:rsid w:val="53BA5CE1"/>
    <w:rsid w:val="53BE1FF2"/>
    <w:rsid w:val="53C0C9D8"/>
    <w:rsid w:val="53C1ECEC"/>
    <w:rsid w:val="53C2BA32"/>
    <w:rsid w:val="53C3D53E"/>
    <w:rsid w:val="53D29971"/>
    <w:rsid w:val="53E48B24"/>
    <w:rsid w:val="53E5864B"/>
    <w:rsid w:val="53E678D0"/>
    <w:rsid w:val="53F00A5A"/>
    <w:rsid w:val="53FFBD36"/>
    <w:rsid w:val="54088E49"/>
    <w:rsid w:val="5409F520"/>
    <w:rsid w:val="5414DF0B"/>
    <w:rsid w:val="54185189"/>
    <w:rsid w:val="54236B61"/>
    <w:rsid w:val="5426886B"/>
    <w:rsid w:val="542C9EEC"/>
    <w:rsid w:val="542CA59D"/>
    <w:rsid w:val="542F4D9D"/>
    <w:rsid w:val="54317809"/>
    <w:rsid w:val="54375DC4"/>
    <w:rsid w:val="543A3F7C"/>
    <w:rsid w:val="543E778C"/>
    <w:rsid w:val="544F116D"/>
    <w:rsid w:val="545ECE94"/>
    <w:rsid w:val="545ED1D7"/>
    <w:rsid w:val="5463E949"/>
    <w:rsid w:val="546C41DD"/>
    <w:rsid w:val="5472847F"/>
    <w:rsid w:val="54801723"/>
    <w:rsid w:val="5487C30A"/>
    <w:rsid w:val="54A2C296"/>
    <w:rsid w:val="54ACB219"/>
    <w:rsid w:val="54AF9F6E"/>
    <w:rsid w:val="54B03CAC"/>
    <w:rsid w:val="54B4A70D"/>
    <w:rsid w:val="54CC5631"/>
    <w:rsid w:val="54D85B0C"/>
    <w:rsid w:val="54DC935C"/>
    <w:rsid w:val="54EC8BC9"/>
    <w:rsid w:val="54EFBA3F"/>
    <w:rsid w:val="54FB65DC"/>
    <w:rsid w:val="54FEC6CC"/>
    <w:rsid w:val="55048357"/>
    <w:rsid w:val="5508AEBA"/>
    <w:rsid w:val="551262FF"/>
    <w:rsid w:val="5527ED6B"/>
    <w:rsid w:val="5528C284"/>
    <w:rsid w:val="5542553F"/>
    <w:rsid w:val="55487EB2"/>
    <w:rsid w:val="555DCD1C"/>
    <w:rsid w:val="555EEAE1"/>
    <w:rsid w:val="55602E73"/>
    <w:rsid w:val="55638DC9"/>
    <w:rsid w:val="55647C32"/>
    <w:rsid w:val="5564DF36"/>
    <w:rsid w:val="556727F1"/>
    <w:rsid w:val="556D1032"/>
    <w:rsid w:val="5572D13A"/>
    <w:rsid w:val="55764072"/>
    <w:rsid w:val="55765961"/>
    <w:rsid w:val="5577E1B0"/>
    <w:rsid w:val="5584EF56"/>
    <w:rsid w:val="559227C0"/>
    <w:rsid w:val="5594F608"/>
    <w:rsid w:val="559746BD"/>
    <w:rsid w:val="55A850B0"/>
    <w:rsid w:val="55B5C4A8"/>
    <w:rsid w:val="55C90519"/>
    <w:rsid w:val="55CD2709"/>
    <w:rsid w:val="55E6B6D4"/>
    <w:rsid w:val="55EE2BF7"/>
    <w:rsid w:val="55EEAB49"/>
    <w:rsid w:val="55EFA2F6"/>
    <w:rsid w:val="55FFB057"/>
    <w:rsid w:val="560382FD"/>
    <w:rsid w:val="560A028E"/>
    <w:rsid w:val="560BFE35"/>
    <w:rsid w:val="560F3018"/>
    <w:rsid w:val="5616E1E1"/>
    <w:rsid w:val="562D2B72"/>
    <w:rsid w:val="562F59BE"/>
    <w:rsid w:val="563E5FB3"/>
    <w:rsid w:val="5640C0FF"/>
    <w:rsid w:val="5652B114"/>
    <w:rsid w:val="56684666"/>
    <w:rsid w:val="567B598D"/>
    <w:rsid w:val="567E4DE3"/>
    <w:rsid w:val="5681BEFC"/>
    <w:rsid w:val="569608C4"/>
    <w:rsid w:val="56A1BBAF"/>
    <w:rsid w:val="56B6DC16"/>
    <w:rsid w:val="56C9FE55"/>
    <w:rsid w:val="56D6418C"/>
    <w:rsid w:val="56E3669F"/>
    <w:rsid w:val="56E71644"/>
    <w:rsid w:val="56EFAFEE"/>
    <w:rsid w:val="56F29E46"/>
    <w:rsid w:val="56F6329E"/>
    <w:rsid w:val="56F84923"/>
    <w:rsid w:val="56FE6200"/>
    <w:rsid w:val="5704E04A"/>
    <w:rsid w:val="57075811"/>
    <w:rsid w:val="570AF610"/>
    <w:rsid w:val="570DDF2C"/>
    <w:rsid w:val="571DCF34"/>
    <w:rsid w:val="571FECDF"/>
    <w:rsid w:val="5727AC33"/>
    <w:rsid w:val="573B7E19"/>
    <w:rsid w:val="573E40AE"/>
    <w:rsid w:val="574357E6"/>
    <w:rsid w:val="57466561"/>
    <w:rsid w:val="575BAB03"/>
    <w:rsid w:val="575FBC9B"/>
    <w:rsid w:val="57621B67"/>
    <w:rsid w:val="576639B9"/>
    <w:rsid w:val="57668632"/>
    <w:rsid w:val="5768026B"/>
    <w:rsid w:val="576CB47C"/>
    <w:rsid w:val="57723009"/>
    <w:rsid w:val="5775F28D"/>
    <w:rsid w:val="57767357"/>
    <w:rsid w:val="577772F8"/>
    <w:rsid w:val="57805599"/>
    <w:rsid w:val="5781A716"/>
    <w:rsid w:val="578BD10E"/>
    <w:rsid w:val="5795C1E9"/>
    <w:rsid w:val="57A0776E"/>
    <w:rsid w:val="57A07C6C"/>
    <w:rsid w:val="57AEA2D4"/>
    <w:rsid w:val="57B10551"/>
    <w:rsid w:val="57BA3E83"/>
    <w:rsid w:val="57BA852A"/>
    <w:rsid w:val="57D236E5"/>
    <w:rsid w:val="57FB50B3"/>
    <w:rsid w:val="580074AA"/>
    <w:rsid w:val="58028C5E"/>
    <w:rsid w:val="58040F01"/>
    <w:rsid w:val="5813B587"/>
    <w:rsid w:val="5816984A"/>
    <w:rsid w:val="581F90BF"/>
    <w:rsid w:val="582B5047"/>
    <w:rsid w:val="58369C00"/>
    <w:rsid w:val="5837AFE4"/>
    <w:rsid w:val="5837F465"/>
    <w:rsid w:val="584615F4"/>
    <w:rsid w:val="585C66DD"/>
    <w:rsid w:val="58605B06"/>
    <w:rsid w:val="5866E1B4"/>
    <w:rsid w:val="5867719D"/>
    <w:rsid w:val="5869C6B3"/>
    <w:rsid w:val="5879EA8F"/>
    <w:rsid w:val="587F072F"/>
    <w:rsid w:val="587F1C5E"/>
    <w:rsid w:val="5880CFBB"/>
    <w:rsid w:val="5885401A"/>
    <w:rsid w:val="588BEB06"/>
    <w:rsid w:val="589FF002"/>
    <w:rsid w:val="58A9A57B"/>
    <w:rsid w:val="58B750E3"/>
    <w:rsid w:val="58C77B3C"/>
    <w:rsid w:val="58D53066"/>
    <w:rsid w:val="58E3015B"/>
    <w:rsid w:val="58F7F678"/>
    <w:rsid w:val="58FF191D"/>
    <w:rsid w:val="5901E279"/>
    <w:rsid w:val="590263F6"/>
    <w:rsid w:val="59044D19"/>
    <w:rsid w:val="5907DC8A"/>
    <w:rsid w:val="590C50A5"/>
    <w:rsid w:val="59134EDA"/>
    <w:rsid w:val="5914AF71"/>
    <w:rsid w:val="591AAD68"/>
    <w:rsid w:val="592026B1"/>
    <w:rsid w:val="593A6E9B"/>
    <w:rsid w:val="593C4B9D"/>
    <w:rsid w:val="5942492B"/>
    <w:rsid w:val="594B4BE2"/>
    <w:rsid w:val="594D2596"/>
    <w:rsid w:val="5951EFFD"/>
    <w:rsid w:val="5959AD1A"/>
    <w:rsid w:val="595F5A4C"/>
    <w:rsid w:val="5972DE86"/>
    <w:rsid w:val="59857B6D"/>
    <w:rsid w:val="598A6058"/>
    <w:rsid w:val="59903A8D"/>
    <w:rsid w:val="5995423F"/>
    <w:rsid w:val="59A16D05"/>
    <w:rsid w:val="59A3BD4B"/>
    <w:rsid w:val="59A7F39E"/>
    <w:rsid w:val="59A8CBC0"/>
    <w:rsid w:val="59ACA616"/>
    <w:rsid w:val="59BBECBE"/>
    <w:rsid w:val="59CC255F"/>
    <w:rsid w:val="59CCA7C5"/>
    <w:rsid w:val="59D2C61D"/>
    <w:rsid w:val="59DC1B78"/>
    <w:rsid w:val="59F02B55"/>
    <w:rsid w:val="5A095DC1"/>
    <w:rsid w:val="5A11494D"/>
    <w:rsid w:val="5A1ACF47"/>
    <w:rsid w:val="5A1FA2C8"/>
    <w:rsid w:val="5A256BB2"/>
    <w:rsid w:val="5A2B9C61"/>
    <w:rsid w:val="5A3277FE"/>
    <w:rsid w:val="5A416511"/>
    <w:rsid w:val="5A4A2103"/>
    <w:rsid w:val="5A4ADCCF"/>
    <w:rsid w:val="5A53F7C0"/>
    <w:rsid w:val="5A5E1A8D"/>
    <w:rsid w:val="5A6DED81"/>
    <w:rsid w:val="5A6E4451"/>
    <w:rsid w:val="5A793D8A"/>
    <w:rsid w:val="5A8AFC3A"/>
    <w:rsid w:val="5A8B403E"/>
    <w:rsid w:val="5A8C7FE1"/>
    <w:rsid w:val="5A991FD3"/>
    <w:rsid w:val="5A9B19C0"/>
    <w:rsid w:val="5A9B237C"/>
    <w:rsid w:val="5AA341F5"/>
    <w:rsid w:val="5AA5AB62"/>
    <w:rsid w:val="5AA7F41B"/>
    <w:rsid w:val="5AA8BB49"/>
    <w:rsid w:val="5AB60549"/>
    <w:rsid w:val="5AB64B01"/>
    <w:rsid w:val="5AC50254"/>
    <w:rsid w:val="5AC9F788"/>
    <w:rsid w:val="5ACBB2D7"/>
    <w:rsid w:val="5AD32919"/>
    <w:rsid w:val="5AD509F2"/>
    <w:rsid w:val="5AEBC58A"/>
    <w:rsid w:val="5AF5898B"/>
    <w:rsid w:val="5AF90623"/>
    <w:rsid w:val="5AFA181F"/>
    <w:rsid w:val="5AFA8ADB"/>
    <w:rsid w:val="5B166163"/>
    <w:rsid w:val="5B1FCFE0"/>
    <w:rsid w:val="5B2E6F7B"/>
    <w:rsid w:val="5B33EE15"/>
    <w:rsid w:val="5B34778F"/>
    <w:rsid w:val="5B34D9AF"/>
    <w:rsid w:val="5B41E8A5"/>
    <w:rsid w:val="5B44D178"/>
    <w:rsid w:val="5B492560"/>
    <w:rsid w:val="5B5B1E35"/>
    <w:rsid w:val="5B5D45E4"/>
    <w:rsid w:val="5B6003FA"/>
    <w:rsid w:val="5B67B97A"/>
    <w:rsid w:val="5B73B073"/>
    <w:rsid w:val="5B75612D"/>
    <w:rsid w:val="5B81466D"/>
    <w:rsid w:val="5B83E677"/>
    <w:rsid w:val="5B86C707"/>
    <w:rsid w:val="5B9AC369"/>
    <w:rsid w:val="5B9E9304"/>
    <w:rsid w:val="5BA2A810"/>
    <w:rsid w:val="5BA57875"/>
    <w:rsid w:val="5BA729E5"/>
    <w:rsid w:val="5BAB7095"/>
    <w:rsid w:val="5BAC59CA"/>
    <w:rsid w:val="5BADEA2B"/>
    <w:rsid w:val="5BB18A77"/>
    <w:rsid w:val="5BB19C72"/>
    <w:rsid w:val="5BB60CD6"/>
    <w:rsid w:val="5BC363EE"/>
    <w:rsid w:val="5BD2DD65"/>
    <w:rsid w:val="5BDEF51C"/>
    <w:rsid w:val="5BE04EBF"/>
    <w:rsid w:val="5BED8CE9"/>
    <w:rsid w:val="5BFFD7C1"/>
    <w:rsid w:val="5C13D092"/>
    <w:rsid w:val="5C1BE48B"/>
    <w:rsid w:val="5C1E7849"/>
    <w:rsid w:val="5C21CA16"/>
    <w:rsid w:val="5C23B33F"/>
    <w:rsid w:val="5C2562AE"/>
    <w:rsid w:val="5C29A84D"/>
    <w:rsid w:val="5C2EF2F3"/>
    <w:rsid w:val="5C3ADF99"/>
    <w:rsid w:val="5C3CC673"/>
    <w:rsid w:val="5C419D16"/>
    <w:rsid w:val="5C4F6717"/>
    <w:rsid w:val="5C4F7469"/>
    <w:rsid w:val="5C553C62"/>
    <w:rsid w:val="5C66F951"/>
    <w:rsid w:val="5C718794"/>
    <w:rsid w:val="5C83D14A"/>
    <w:rsid w:val="5C8C81EA"/>
    <w:rsid w:val="5C9563B2"/>
    <w:rsid w:val="5C9BF07B"/>
    <w:rsid w:val="5C9C287D"/>
    <w:rsid w:val="5C9F277C"/>
    <w:rsid w:val="5C9F2794"/>
    <w:rsid w:val="5C9FA705"/>
    <w:rsid w:val="5CB39C01"/>
    <w:rsid w:val="5CB3F17D"/>
    <w:rsid w:val="5CB5694A"/>
    <w:rsid w:val="5CC2B6A0"/>
    <w:rsid w:val="5CCB1BFE"/>
    <w:rsid w:val="5CD3674C"/>
    <w:rsid w:val="5CD6A0DC"/>
    <w:rsid w:val="5CE15908"/>
    <w:rsid w:val="5CE61DC7"/>
    <w:rsid w:val="5CECE382"/>
    <w:rsid w:val="5CEDD2F5"/>
    <w:rsid w:val="5CF79BB5"/>
    <w:rsid w:val="5CFD63A9"/>
    <w:rsid w:val="5D0619A6"/>
    <w:rsid w:val="5D18595B"/>
    <w:rsid w:val="5D1EA9B9"/>
    <w:rsid w:val="5D26A8D4"/>
    <w:rsid w:val="5D2B0B99"/>
    <w:rsid w:val="5D2B87A4"/>
    <w:rsid w:val="5D4158EB"/>
    <w:rsid w:val="5D4CBF60"/>
    <w:rsid w:val="5D5877C8"/>
    <w:rsid w:val="5D5F7B5D"/>
    <w:rsid w:val="5D682D1B"/>
    <w:rsid w:val="5D6DE375"/>
    <w:rsid w:val="5D6F4B70"/>
    <w:rsid w:val="5D8D3829"/>
    <w:rsid w:val="5D8DBF08"/>
    <w:rsid w:val="5D9008C5"/>
    <w:rsid w:val="5D94E60F"/>
    <w:rsid w:val="5D97B30F"/>
    <w:rsid w:val="5DA2BEDF"/>
    <w:rsid w:val="5DABC8B9"/>
    <w:rsid w:val="5DBF738D"/>
    <w:rsid w:val="5DC339BD"/>
    <w:rsid w:val="5DD0B712"/>
    <w:rsid w:val="5DDCFD9D"/>
    <w:rsid w:val="5DDDACB8"/>
    <w:rsid w:val="5DF924FE"/>
    <w:rsid w:val="5E033550"/>
    <w:rsid w:val="5E0BFD2C"/>
    <w:rsid w:val="5E119D8A"/>
    <w:rsid w:val="5E28033D"/>
    <w:rsid w:val="5E2C144E"/>
    <w:rsid w:val="5E2D8EBE"/>
    <w:rsid w:val="5E3033BD"/>
    <w:rsid w:val="5E305A4B"/>
    <w:rsid w:val="5E346D3A"/>
    <w:rsid w:val="5E355ADC"/>
    <w:rsid w:val="5E37A0EE"/>
    <w:rsid w:val="5E3B9592"/>
    <w:rsid w:val="5E47D288"/>
    <w:rsid w:val="5E50B191"/>
    <w:rsid w:val="5E525216"/>
    <w:rsid w:val="5E560DE1"/>
    <w:rsid w:val="5E678355"/>
    <w:rsid w:val="5E6E1228"/>
    <w:rsid w:val="5E70E48E"/>
    <w:rsid w:val="5E74B1D1"/>
    <w:rsid w:val="5E75283D"/>
    <w:rsid w:val="5E773691"/>
    <w:rsid w:val="5E84AC32"/>
    <w:rsid w:val="5E877CC9"/>
    <w:rsid w:val="5E8DDCAB"/>
    <w:rsid w:val="5E983362"/>
    <w:rsid w:val="5EA188B9"/>
    <w:rsid w:val="5EB7BB3D"/>
    <w:rsid w:val="5EC1FA16"/>
    <w:rsid w:val="5EED1410"/>
    <w:rsid w:val="5EF8C054"/>
    <w:rsid w:val="5F02BEA3"/>
    <w:rsid w:val="5F037797"/>
    <w:rsid w:val="5F04A4B6"/>
    <w:rsid w:val="5F0A3BE5"/>
    <w:rsid w:val="5F0EB04C"/>
    <w:rsid w:val="5F19F200"/>
    <w:rsid w:val="5F1F07FB"/>
    <w:rsid w:val="5F21931D"/>
    <w:rsid w:val="5F2356E1"/>
    <w:rsid w:val="5F2890D7"/>
    <w:rsid w:val="5F3B55B6"/>
    <w:rsid w:val="5F3EEDBE"/>
    <w:rsid w:val="5F406671"/>
    <w:rsid w:val="5F40BA1B"/>
    <w:rsid w:val="5F47B1E2"/>
    <w:rsid w:val="5F49A475"/>
    <w:rsid w:val="5F59455B"/>
    <w:rsid w:val="5F5B97EE"/>
    <w:rsid w:val="5F64DE73"/>
    <w:rsid w:val="5F99ED7E"/>
    <w:rsid w:val="5FB7EEC4"/>
    <w:rsid w:val="5FBB56A3"/>
    <w:rsid w:val="5FBEB6E8"/>
    <w:rsid w:val="5FC754DD"/>
    <w:rsid w:val="5FCC714D"/>
    <w:rsid w:val="5FD45B08"/>
    <w:rsid w:val="5FDB3070"/>
    <w:rsid w:val="5FDE38B4"/>
    <w:rsid w:val="5FDE3C83"/>
    <w:rsid w:val="5FDE9BAE"/>
    <w:rsid w:val="5FE7AC01"/>
    <w:rsid w:val="5FE929E3"/>
    <w:rsid w:val="5FECB8A2"/>
    <w:rsid w:val="5FEE3096"/>
    <w:rsid w:val="5FF673CE"/>
    <w:rsid w:val="5FF78393"/>
    <w:rsid w:val="5FFD5A59"/>
    <w:rsid w:val="5FFDB2FF"/>
    <w:rsid w:val="600005A0"/>
    <w:rsid w:val="60020DBE"/>
    <w:rsid w:val="60057601"/>
    <w:rsid w:val="6014D69F"/>
    <w:rsid w:val="6015E001"/>
    <w:rsid w:val="60263C8E"/>
    <w:rsid w:val="602DE7B9"/>
    <w:rsid w:val="60381373"/>
    <w:rsid w:val="604EC3C9"/>
    <w:rsid w:val="6052397D"/>
    <w:rsid w:val="6060EEB6"/>
    <w:rsid w:val="60664F71"/>
    <w:rsid w:val="6066DCCA"/>
    <w:rsid w:val="60678AF8"/>
    <w:rsid w:val="607D31DC"/>
    <w:rsid w:val="607E7191"/>
    <w:rsid w:val="608FF7F6"/>
    <w:rsid w:val="6090FEE5"/>
    <w:rsid w:val="6091B0CC"/>
    <w:rsid w:val="60992F66"/>
    <w:rsid w:val="609C8AF8"/>
    <w:rsid w:val="60A09312"/>
    <w:rsid w:val="60A19B00"/>
    <w:rsid w:val="60C46D5F"/>
    <w:rsid w:val="60D82BC1"/>
    <w:rsid w:val="60D89164"/>
    <w:rsid w:val="60DCBE55"/>
    <w:rsid w:val="60ECBC8F"/>
    <w:rsid w:val="60EFAD77"/>
    <w:rsid w:val="60FC1C18"/>
    <w:rsid w:val="60FE4E4D"/>
    <w:rsid w:val="610D6FD8"/>
    <w:rsid w:val="611D2EB1"/>
    <w:rsid w:val="611E1F91"/>
    <w:rsid w:val="61200AD3"/>
    <w:rsid w:val="613853DA"/>
    <w:rsid w:val="6139ABC5"/>
    <w:rsid w:val="61426F44"/>
    <w:rsid w:val="61505757"/>
    <w:rsid w:val="61537287"/>
    <w:rsid w:val="615FA51C"/>
    <w:rsid w:val="6164D3DB"/>
    <w:rsid w:val="61681179"/>
    <w:rsid w:val="6169917F"/>
    <w:rsid w:val="616B5E68"/>
    <w:rsid w:val="616F2BCD"/>
    <w:rsid w:val="6175577B"/>
    <w:rsid w:val="61826284"/>
    <w:rsid w:val="61867CA0"/>
    <w:rsid w:val="618B3E68"/>
    <w:rsid w:val="618B6848"/>
    <w:rsid w:val="618BB692"/>
    <w:rsid w:val="61989DE4"/>
    <w:rsid w:val="619B74AD"/>
    <w:rsid w:val="61A902AF"/>
    <w:rsid w:val="61AAB728"/>
    <w:rsid w:val="61B6096C"/>
    <w:rsid w:val="61C45286"/>
    <w:rsid w:val="61CC48F5"/>
    <w:rsid w:val="61D59D8C"/>
    <w:rsid w:val="61D6CC4E"/>
    <w:rsid w:val="61D902CF"/>
    <w:rsid w:val="61DCA205"/>
    <w:rsid w:val="61E17A62"/>
    <w:rsid w:val="61E7626F"/>
    <w:rsid w:val="61EA578C"/>
    <w:rsid w:val="61F26D3D"/>
    <w:rsid w:val="61F66AA3"/>
    <w:rsid w:val="620774CE"/>
    <w:rsid w:val="620D4A82"/>
    <w:rsid w:val="6214ECB9"/>
    <w:rsid w:val="621750C8"/>
    <w:rsid w:val="6218E55E"/>
    <w:rsid w:val="62298BFF"/>
    <w:rsid w:val="6251F8B9"/>
    <w:rsid w:val="62520109"/>
    <w:rsid w:val="6255729B"/>
    <w:rsid w:val="62571393"/>
    <w:rsid w:val="62582634"/>
    <w:rsid w:val="625C9BB5"/>
    <w:rsid w:val="6266331F"/>
    <w:rsid w:val="6266B3EB"/>
    <w:rsid w:val="626E2579"/>
    <w:rsid w:val="6279EE87"/>
    <w:rsid w:val="628056D4"/>
    <w:rsid w:val="6285326C"/>
    <w:rsid w:val="628A48C3"/>
    <w:rsid w:val="628C489F"/>
    <w:rsid w:val="629A66DD"/>
    <w:rsid w:val="62A052E7"/>
    <w:rsid w:val="62B18CB3"/>
    <w:rsid w:val="62CA77D7"/>
    <w:rsid w:val="62CF0142"/>
    <w:rsid w:val="62D286D7"/>
    <w:rsid w:val="62D72338"/>
    <w:rsid w:val="62D95364"/>
    <w:rsid w:val="62EFDB63"/>
    <w:rsid w:val="62F98479"/>
    <w:rsid w:val="63002DD7"/>
    <w:rsid w:val="63007FB2"/>
    <w:rsid w:val="63013DDA"/>
    <w:rsid w:val="630CD2DD"/>
    <w:rsid w:val="63125FF3"/>
    <w:rsid w:val="632CEC5E"/>
    <w:rsid w:val="6330171A"/>
    <w:rsid w:val="634EF6B0"/>
    <w:rsid w:val="63569144"/>
    <w:rsid w:val="6357FD9C"/>
    <w:rsid w:val="635D5148"/>
    <w:rsid w:val="635D5A2F"/>
    <w:rsid w:val="636D895A"/>
    <w:rsid w:val="6375127C"/>
    <w:rsid w:val="63797B85"/>
    <w:rsid w:val="638688AA"/>
    <w:rsid w:val="6387746B"/>
    <w:rsid w:val="638E3FA8"/>
    <w:rsid w:val="638FE770"/>
    <w:rsid w:val="639358F1"/>
    <w:rsid w:val="6395853F"/>
    <w:rsid w:val="6395B7BA"/>
    <w:rsid w:val="639790B6"/>
    <w:rsid w:val="63A03B7F"/>
    <w:rsid w:val="63A3990A"/>
    <w:rsid w:val="63B249AE"/>
    <w:rsid w:val="63BCAC14"/>
    <w:rsid w:val="63CFE4AF"/>
    <w:rsid w:val="63D78EB5"/>
    <w:rsid w:val="63D88009"/>
    <w:rsid w:val="63E1CCD7"/>
    <w:rsid w:val="63EA0358"/>
    <w:rsid w:val="63FB6503"/>
    <w:rsid w:val="63FBE357"/>
    <w:rsid w:val="63FF3AE8"/>
    <w:rsid w:val="64068910"/>
    <w:rsid w:val="6408ED75"/>
    <w:rsid w:val="64107F15"/>
    <w:rsid w:val="641E0D93"/>
    <w:rsid w:val="641F4A93"/>
    <w:rsid w:val="64248BC9"/>
    <w:rsid w:val="6428D094"/>
    <w:rsid w:val="642B8B2F"/>
    <w:rsid w:val="642C629C"/>
    <w:rsid w:val="64455228"/>
    <w:rsid w:val="6446C3D6"/>
    <w:rsid w:val="6456A4E8"/>
    <w:rsid w:val="64593BBF"/>
    <w:rsid w:val="64635DB1"/>
    <w:rsid w:val="6463A038"/>
    <w:rsid w:val="64715F1A"/>
    <w:rsid w:val="647246A1"/>
    <w:rsid w:val="647978B3"/>
    <w:rsid w:val="647A864F"/>
    <w:rsid w:val="6480E60D"/>
    <w:rsid w:val="648EFADD"/>
    <w:rsid w:val="6495122F"/>
    <w:rsid w:val="649ADF50"/>
    <w:rsid w:val="64A1C8F8"/>
    <w:rsid w:val="64A59979"/>
    <w:rsid w:val="64AE2447"/>
    <w:rsid w:val="64B0C539"/>
    <w:rsid w:val="64B35E64"/>
    <w:rsid w:val="64B4017B"/>
    <w:rsid w:val="64BF282F"/>
    <w:rsid w:val="64D1DA5A"/>
    <w:rsid w:val="64D768CD"/>
    <w:rsid w:val="64F65680"/>
    <w:rsid w:val="64FB0D4E"/>
    <w:rsid w:val="650374E1"/>
    <w:rsid w:val="6504C1C5"/>
    <w:rsid w:val="6506C1A7"/>
    <w:rsid w:val="650F05F5"/>
    <w:rsid w:val="65124F6D"/>
    <w:rsid w:val="65177A92"/>
    <w:rsid w:val="651816C1"/>
    <w:rsid w:val="651A0E89"/>
    <w:rsid w:val="652865FD"/>
    <w:rsid w:val="652E1F3E"/>
    <w:rsid w:val="65408E05"/>
    <w:rsid w:val="65434744"/>
    <w:rsid w:val="654597F5"/>
    <w:rsid w:val="654A0529"/>
    <w:rsid w:val="654DB5DB"/>
    <w:rsid w:val="6552C6CD"/>
    <w:rsid w:val="655A5FB8"/>
    <w:rsid w:val="655DD5B8"/>
    <w:rsid w:val="6564CFDC"/>
    <w:rsid w:val="656B3D55"/>
    <w:rsid w:val="656DA729"/>
    <w:rsid w:val="656EB510"/>
    <w:rsid w:val="656EFE4D"/>
    <w:rsid w:val="65796789"/>
    <w:rsid w:val="65889010"/>
    <w:rsid w:val="6595A226"/>
    <w:rsid w:val="6598283D"/>
    <w:rsid w:val="65A2B929"/>
    <w:rsid w:val="65ADDFC7"/>
    <w:rsid w:val="65B7DCF4"/>
    <w:rsid w:val="65D1143C"/>
    <w:rsid w:val="65D2D556"/>
    <w:rsid w:val="65D5F5E9"/>
    <w:rsid w:val="65D92705"/>
    <w:rsid w:val="65DB17A2"/>
    <w:rsid w:val="65E23A89"/>
    <w:rsid w:val="65E73EF6"/>
    <w:rsid w:val="65F7DD56"/>
    <w:rsid w:val="65F7FCC4"/>
    <w:rsid w:val="65F94131"/>
    <w:rsid w:val="65FA14F5"/>
    <w:rsid w:val="65FB94B6"/>
    <w:rsid w:val="660BE3CC"/>
    <w:rsid w:val="660E1015"/>
    <w:rsid w:val="660F8ABB"/>
    <w:rsid w:val="660FB717"/>
    <w:rsid w:val="661395B7"/>
    <w:rsid w:val="6613B89A"/>
    <w:rsid w:val="6614CCAF"/>
    <w:rsid w:val="662041DF"/>
    <w:rsid w:val="663207D7"/>
    <w:rsid w:val="6633AFB8"/>
    <w:rsid w:val="6641C654"/>
    <w:rsid w:val="664E776E"/>
    <w:rsid w:val="6650313C"/>
    <w:rsid w:val="6656B951"/>
    <w:rsid w:val="665AF3FA"/>
    <w:rsid w:val="665FC6B1"/>
    <w:rsid w:val="66617D5F"/>
    <w:rsid w:val="666DCB20"/>
    <w:rsid w:val="667B0930"/>
    <w:rsid w:val="667DDB43"/>
    <w:rsid w:val="667FB783"/>
    <w:rsid w:val="66880160"/>
    <w:rsid w:val="6691CD10"/>
    <w:rsid w:val="669453C5"/>
    <w:rsid w:val="669AD91A"/>
    <w:rsid w:val="669DEF3F"/>
    <w:rsid w:val="66AFDC2A"/>
    <w:rsid w:val="66B750D5"/>
    <w:rsid w:val="66BAFA48"/>
    <w:rsid w:val="66BB4B99"/>
    <w:rsid w:val="66BBCDAF"/>
    <w:rsid w:val="66BDFA1C"/>
    <w:rsid w:val="66C0A66A"/>
    <w:rsid w:val="66C2E766"/>
    <w:rsid w:val="66C8D620"/>
    <w:rsid w:val="66D3C73B"/>
    <w:rsid w:val="66E1CCF3"/>
    <w:rsid w:val="66E3DE56"/>
    <w:rsid w:val="66EC8E0E"/>
    <w:rsid w:val="66FC2F17"/>
    <w:rsid w:val="66FE2D20"/>
    <w:rsid w:val="66FF5870"/>
    <w:rsid w:val="6702ACB2"/>
    <w:rsid w:val="670ABE45"/>
    <w:rsid w:val="6719175B"/>
    <w:rsid w:val="671D7760"/>
    <w:rsid w:val="67207AAE"/>
    <w:rsid w:val="6724FCF3"/>
    <w:rsid w:val="6731BD5B"/>
    <w:rsid w:val="6732FABC"/>
    <w:rsid w:val="67330240"/>
    <w:rsid w:val="6736DCE8"/>
    <w:rsid w:val="67380D41"/>
    <w:rsid w:val="673B3DAC"/>
    <w:rsid w:val="673E602B"/>
    <w:rsid w:val="674EC1FA"/>
    <w:rsid w:val="674F3280"/>
    <w:rsid w:val="675D1D07"/>
    <w:rsid w:val="6762D3B7"/>
    <w:rsid w:val="676FF694"/>
    <w:rsid w:val="677B730A"/>
    <w:rsid w:val="67819D52"/>
    <w:rsid w:val="678570A0"/>
    <w:rsid w:val="67864600"/>
    <w:rsid w:val="678C38DC"/>
    <w:rsid w:val="67A4665A"/>
    <w:rsid w:val="67A82C4B"/>
    <w:rsid w:val="67A8C79E"/>
    <w:rsid w:val="67AE6401"/>
    <w:rsid w:val="67B8A9D2"/>
    <w:rsid w:val="67BEDA90"/>
    <w:rsid w:val="67C021F8"/>
    <w:rsid w:val="67C34CD7"/>
    <w:rsid w:val="67CB64A3"/>
    <w:rsid w:val="67D2AB4D"/>
    <w:rsid w:val="67D51B4B"/>
    <w:rsid w:val="67E35C03"/>
    <w:rsid w:val="67F5E72B"/>
    <w:rsid w:val="67FB6B83"/>
    <w:rsid w:val="67FDA063"/>
    <w:rsid w:val="67FE6021"/>
    <w:rsid w:val="6808A9C4"/>
    <w:rsid w:val="680A34A9"/>
    <w:rsid w:val="680CAC68"/>
    <w:rsid w:val="680D74B3"/>
    <w:rsid w:val="6812B01C"/>
    <w:rsid w:val="6814DC3F"/>
    <w:rsid w:val="6814FE23"/>
    <w:rsid w:val="68188DC8"/>
    <w:rsid w:val="681CE901"/>
    <w:rsid w:val="68226660"/>
    <w:rsid w:val="6826347A"/>
    <w:rsid w:val="6834F08D"/>
    <w:rsid w:val="684AA9B2"/>
    <w:rsid w:val="684E640D"/>
    <w:rsid w:val="68513F72"/>
    <w:rsid w:val="68538AA0"/>
    <w:rsid w:val="685EE43C"/>
    <w:rsid w:val="686A2674"/>
    <w:rsid w:val="686C5188"/>
    <w:rsid w:val="686C9CCE"/>
    <w:rsid w:val="68715EBE"/>
    <w:rsid w:val="68752583"/>
    <w:rsid w:val="687EF654"/>
    <w:rsid w:val="6887EC48"/>
    <w:rsid w:val="6887F949"/>
    <w:rsid w:val="688BC427"/>
    <w:rsid w:val="688ECD14"/>
    <w:rsid w:val="688F0F5F"/>
    <w:rsid w:val="689D53E3"/>
    <w:rsid w:val="68A13345"/>
    <w:rsid w:val="68BC8032"/>
    <w:rsid w:val="68D1186D"/>
    <w:rsid w:val="68D92AD4"/>
    <w:rsid w:val="68DFC49B"/>
    <w:rsid w:val="68E3F101"/>
    <w:rsid w:val="68E5F8D1"/>
    <w:rsid w:val="68EA3311"/>
    <w:rsid w:val="6900255F"/>
    <w:rsid w:val="6907011A"/>
    <w:rsid w:val="6907C5A3"/>
    <w:rsid w:val="690B5AF4"/>
    <w:rsid w:val="691421F0"/>
    <w:rsid w:val="6915E463"/>
    <w:rsid w:val="691ACC3C"/>
    <w:rsid w:val="691EA03A"/>
    <w:rsid w:val="692E2570"/>
    <w:rsid w:val="69311C5F"/>
    <w:rsid w:val="693AAA7E"/>
    <w:rsid w:val="693FB24E"/>
    <w:rsid w:val="694925F3"/>
    <w:rsid w:val="694A2AFE"/>
    <w:rsid w:val="694B8B70"/>
    <w:rsid w:val="69501658"/>
    <w:rsid w:val="69526168"/>
    <w:rsid w:val="695AAF05"/>
    <w:rsid w:val="695F38ED"/>
    <w:rsid w:val="6967D113"/>
    <w:rsid w:val="69688379"/>
    <w:rsid w:val="696914CB"/>
    <w:rsid w:val="696F2C56"/>
    <w:rsid w:val="697360EE"/>
    <w:rsid w:val="69775F9D"/>
    <w:rsid w:val="697B7799"/>
    <w:rsid w:val="697CCA3F"/>
    <w:rsid w:val="697EC60D"/>
    <w:rsid w:val="6982242A"/>
    <w:rsid w:val="6996690F"/>
    <w:rsid w:val="6997B572"/>
    <w:rsid w:val="69A645E7"/>
    <w:rsid w:val="69A86486"/>
    <w:rsid w:val="69A994B4"/>
    <w:rsid w:val="69B6FCD5"/>
    <w:rsid w:val="69B8233B"/>
    <w:rsid w:val="69BA9001"/>
    <w:rsid w:val="69BBC533"/>
    <w:rsid w:val="69BE6C41"/>
    <w:rsid w:val="69C2F270"/>
    <w:rsid w:val="69CC61A9"/>
    <w:rsid w:val="69CCAAA5"/>
    <w:rsid w:val="69CEED68"/>
    <w:rsid w:val="69D7E39F"/>
    <w:rsid w:val="69DB686A"/>
    <w:rsid w:val="69DE1FC4"/>
    <w:rsid w:val="69E32E58"/>
    <w:rsid w:val="69EAE1E9"/>
    <w:rsid w:val="69F82E69"/>
    <w:rsid w:val="6A2AC48F"/>
    <w:rsid w:val="6A2D6E9D"/>
    <w:rsid w:val="6A2E6761"/>
    <w:rsid w:val="6A2F226A"/>
    <w:rsid w:val="6A35FF29"/>
    <w:rsid w:val="6A3727F0"/>
    <w:rsid w:val="6A388D4B"/>
    <w:rsid w:val="6A39A7D3"/>
    <w:rsid w:val="6A48C4B2"/>
    <w:rsid w:val="6A503026"/>
    <w:rsid w:val="6A55F4EB"/>
    <w:rsid w:val="6A745F42"/>
    <w:rsid w:val="6A7A63C3"/>
    <w:rsid w:val="6A7B42B8"/>
    <w:rsid w:val="6A7BF1D0"/>
    <w:rsid w:val="6A80E70A"/>
    <w:rsid w:val="6A8B21C2"/>
    <w:rsid w:val="6A974865"/>
    <w:rsid w:val="6A987CBA"/>
    <w:rsid w:val="6A9A82DC"/>
    <w:rsid w:val="6AA5297F"/>
    <w:rsid w:val="6AA8E819"/>
    <w:rsid w:val="6AAA9F3C"/>
    <w:rsid w:val="6AB1DB20"/>
    <w:rsid w:val="6AB5DD00"/>
    <w:rsid w:val="6AB9EBDA"/>
    <w:rsid w:val="6AC1539C"/>
    <w:rsid w:val="6ACD3F38"/>
    <w:rsid w:val="6AD2988B"/>
    <w:rsid w:val="6AD451E7"/>
    <w:rsid w:val="6AD712A4"/>
    <w:rsid w:val="6ADDE1F2"/>
    <w:rsid w:val="6AE689A9"/>
    <w:rsid w:val="6AEEAA4A"/>
    <w:rsid w:val="6AEEE298"/>
    <w:rsid w:val="6AF2AF8A"/>
    <w:rsid w:val="6AF7F2C3"/>
    <w:rsid w:val="6AF9F490"/>
    <w:rsid w:val="6AFEAB0D"/>
    <w:rsid w:val="6B07E115"/>
    <w:rsid w:val="6B133A2C"/>
    <w:rsid w:val="6B21A9D9"/>
    <w:rsid w:val="6B28A670"/>
    <w:rsid w:val="6B32D2A1"/>
    <w:rsid w:val="6B375754"/>
    <w:rsid w:val="6B411839"/>
    <w:rsid w:val="6B42605C"/>
    <w:rsid w:val="6B4B4572"/>
    <w:rsid w:val="6B4E9C56"/>
    <w:rsid w:val="6B576E7B"/>
    <w:rsid w:val="6B589FF0"/>
    <w:rsid w:val="6B6489C6"/>
    <w:rsid w:val="6B6BDD1C"/>
    <w:rsid w:val="6B6EABAB"/>
    <w:rsid w:val="6B70FFAD"/>
    <w:rsid w:val="6B7B879C"/>
    <w:rsid w:val="6B81842C"/>
    <w:rsid w:val="6B8A7867"/>
    <w:rsid w:val="6B8D1038"/>
    <w:rsid w:val="6B8E7841"/>
    <w:rsid w:val="6B94E403"/>
    <w:rsid w:val="6B9A5799"/>
    <w:rsid w:val="6BA76866"/>
    <w:rsid w:val="6BAC0941"/>
    <w:rsid w:val="6BAEA302"/>
    <w:rsid w:val="6BB1F286"/>
    <w:rsid w:val="6BC0A84A"/>
    <w:rsid w:val="6BC90D38"/>
    <w:rsid w:val="6BC9256A"/>
    <w:rsid w:val="6BDD0F38"/>
    <w:rsid w:val="6BE21C60"/>
    <w:rsid w:val="6BE5119F"/>
    <w:rsid w:val="6BE543C5"/>
    <w:rsid w:val="6BE7B04E"/>
    <w:rsid w:val="6BEB2F54"/>
    <w:rsid w:val="6BEFA24C"/>
    <w:rsid w:val="6BF88C37"/>
    <w:rsid w:val="6BFCA51F"/>
    <w:rsid w:val="6C049132"/>
    <w:rsid w:val="6C049846"/>
    <w:rsid w:val="6C1385A4"/>
    <w:rsid w:val="6C19B560"/>
    <w:rsid w:val="6C32132E"/>
    <w:rsid w:val="6C37824A"/>
    <w:rsid w:val="6C3F240C"/>
    <w:rsid w:val="6C47CD50"/>
    <w:rsid w:val="6C56A258"/>
    <w:rsid w:val="6C57A97A"/>
    <w:rsid w:val="6C68FDB3"/>
    <w:rsid w:val="6C6BA031"/>
    <w:rsid w:val="6C6C84F5"/>
    <w:rsid w:val="6C7B28B8"/>
    <w:rsid w:val="6C95BCB0"/>
    <w:rsid w:val="6C9C3D02"/>
    <w:rsid w:val="6CA82755"/>
    <w:rsid w:val="6CB28AA4"/>
    <w:rsid w:val="6CB38747"/>
    <w:rsid w:val="6CB46C2D"/>
    <w:rsid w:val="6CC0ECBC"/>
    <w:rsid w:val="6CC6C3C3"/>
    <w:rsid w:val="6CCD9B88"/>
    <w:rsid w:val="6CD5C07C"/>
    <w:rsid w:val="6CD750B0"/>
    <w:rsid w:val="6CE3276F"/>
    <w:rsid w:val="6CE503D8"/>
    <w:rsid w:val="6CE5498D"/>
    <w:rsid w:val="6CE76092"/>
    <w:rsid w:val="6CECFE90"/>
    <w:rsid w:val="6CF1ADA1"/>
    <w:rsid w:val="6CF206EE"/>
    <w:rsid w:val="6CFBA105"/>
    <w:rsid w:val="6CFBF0F1"/>
    <w:rsid w:val="6D0EA505"/>
    <w:rsid w:val="6D1BB2D8"/>
    <w:rsid w:val="6D233600"/>
    <w:rsid w:val="6D268A1C"/>
    <w:rsid w:val="6D3D0193"/>
    <w:rsid w:val="6D534C3F"/>
    <w:rsid w:val="6D5BFF5C"/>
    <w:rsid w:val="6D657719"/>
    <w:rsid w:val="6D864FA1"/>
    <w:rsid w:val="6D8656BB"/>
    <w:rsid w:val="6D8A9661"/>
    <w:rsid w:val="6D92ECD7"/>
    <w:rsid w:val="6D9A8B44"/>
    <w:rsid w:val="6D9E6FCD"/>
    <w:rsid w:val="6DA4F215"/>
    <w:rsid w:val="6DAF5672"/>
    <w:rsid w:val="6DB67FEE"/>
    <w:rsid w:val="6DC39952"/>
    <w:rsid w:val="6DC69FD5"/>
    <w:rsid w:val="6DD70E36"/>
    <w:rsid w:val="6DD81DB8"/>
    <w:rsid w:val="6DDD2BB1"/>
    <w:rsid w:val="6DDED675"/>
    <w:rsid w:val="6DE12519"/>
    <w:rsid w:val="6DE566B7"/>
    <w:rsid w:val="6DEBF160"/>
    <w:rsid w:val="6DEEFD38"/>
    <w:rsid w:val="6DF1C34E"/>
    <w:rsid w:val="6DF30BB5"/>
    <w:rsid w:val="6DF34167"/>
    <w:rsid w:val="6DF5C4ED"/>
    <w:rsid w:val="6DFEF292"/>
    <w:rsid w:val="6E1E4E32"/>
    <w:rsid w:val="6E21BC45"/>
    <w:rsid w:val="6E2534E4"/>
    <w:rsid w:val="6E2574D7"/>
    <w:rsid w:val="6E2E29C9"/>
    <w:rsid w:val="6E2E8B3A"/>
    <w:rsid w:val="6E3B78B8"/>
    <w:rsid w:val="6E4678DF"/>
    <w:rsid w:val="6E55DDE1"/>
    <w:rsid w:val="6E596DFE"/>
    <w:rsid w:val="6E5B788E"/>
    <w:rsid w:val="6E5DBC69"/>
    <w:rsid w:val="6E643EC9"/>
    <w:rsid w:val="6E6BDCFD"/>
    <w:rsid w:val="6E73D47C"/>
    <w:rsid w:val="6E75824A"/>
    <w:rsid w:val="6E78306E"/>
    <w:rsid w:val="6E86954F"/>
    <w:rsid w:val="6E90393A"/>
    <w:rsid w:val="6EA02230"/>
    <w:rsid w:val="6EB1CF7A"/>
    <w:rsid w:val="6EC137D3"/>
    <w:rsid w:val="6EC3CB08"/>
    <w:rsid w:val="6EC40676"/>
    <w:rsid w:val="6EC59657"/>
    <w:rsid w:val="6ED060CE"/>
    <w:rsid w:val="6EF8A91A"/>
    <w:rsid w:val="6EF93D55"/>
    <w:rsid w:val="6F0006D3"/>
    <w:rsid w:val="6F09BA8F"/>
    <w:rsid w:val="6F0DEFEA"/>
    <w:rsid w:val="6F138649"/>
    <w:rsid w:val="6F152485"/>
    <w:rsid w:val="6F2631AA"/>
    <w:rsid w:val="6F2DFA0E"/>
    <w:rsid w:val="6F43F44D"/>
    <w:rsid w:val="6F690E64"/>
    <w:rsid w:val="6F6BD014"/>
    <w:rsid w:val="6F71DBDD"/>
    <w:rsid w:val="6F7510C4"/>
    <w:rsid w:val="6F7728D6"/>
    <w:rsid w:val="6F7CB05D"/>
    <w:rsid w:val="6F87AD4B"/>
    <w:rsid w:val="6F8B5D27"/>
    <w:rsid w:val="6F938924"/>
    <w:rsid w:val="6F950C4D"/>
    <w:rsid w:val="6F987358"/>
    <w:rsid w:val="6F9E7217"/>
    <w:rsid w:val="6FB72F04"/>
    <w:rsid w:val="6FBA280F"/>
    <w:rsid w:val="6FBAD8AF"/>
    <w:rsid w:val="6FC35441"/>
    <w:rsid w:val="6FCD0155"/>
    <w:rsid w:val="6FEDB52E"/>
    <w:rsid w:val="6FF5EBFD"/>
    <w:rsid w:val="6FF6A09F"/>
    <w:rsid w:val="7004FAD1"/>
    <w:rsid w:val="70090FC8"/>
    <w:rsid w:val="703E35FD"/>
    <w:rsid w:val="7043A930"/>
    <w:rsid w:val="7044D826"/>
    <w:rsid w:val="7046FAD2"/>
    <w:rsid w:val="704887C7"/>
    <w:rsid w:val="7053A30C"/>
    <w:rsid w:val="70656D38"/>
    <w:rsid w:val="706A57F6"/>
    <w:rsid w:val="70711910"/>
    <w:rsid w:val="70721A52"/>
    <w:rsid w:val="707451CD"/>
    <w:rsid w:val="7075D895"/>
    <w:rsid w:val="707984AF"/>
    <w:rsid w:val="707C7F99"/>
    <w:rsid w:val="707ED0CB"/>
    <w:rsid w:val="7093175A"/>
    <w:rsid w:val="7094A216"/>
    <w:rsid w:val="709906EF"/>
    <w:rsid w:val="70A2976A"/>
    <w:rsid w:val="70A87B59"/>
    <w:rsid w:val="70AB047D"/>
    <w:rsid w:val="70B64E9E"/>
    <w:rsid w:val="70BB158E"/>
    <w:rsid w:val="70C66AB3"/>
    <w:rsid w:val="70CCA42D"/>
    <w:rsid w:val="70DDB089"/>
    <w:rsid w:val="70E1DFFF"/>
    <w:rsid w:val="70F355FB"/>
    <w:rsid w:val="710BF4F8"/>
    <w:rsid w:val="710E96B8"/>
    <w:rsid w:val="7121C916"/>
    <w:rsid w:val="7129D48C"/>
    <w:rsid w:val="712A1DAA"/>
    <w:rsid w:val="7131BD35"/>
    <w:rsid w:val="7132DFCC"/>
    <w:rsid w:val="713CB7DA"/>
    <w:rsid w:val="713FCB45"/>
    <w:rsid w:val="71410940"/>
    <w:rsid w:val="714E170B"/>
    <w:rsid w:val="714E2856"/>
    <w:rsid w:val="714FEDB6"/>
    <w:rsid w:val="71616736"/>
    <w:rsid w:val="717828AD"/>
    <w:rsid w:val="717CAFDB"/>
    <w:rsid w:val="717D1B59"/>
    <w:rsid w:val="717DB069"/>
    <w:rsid w:val="71889CB3"/>
    <w:rsid w:val="7188A57A"/>
    <w:rsid w:val="71971461"/>
    <w:rsid w:val="71991EB0"/>
    <w:rsid w:val="719D79D8"/>
    <w:rsid w:val="71A30097"/>
    <w:rsid w:val="71AA4867"/>
    <w:rsid w:val="71B68547"/>
    <w:rsid w:val="71BA6308"/>
    <w:rsid w:val="71D216A6"/>
    <w:rsid w:val="71D51F83"/>
    <w:rsid w:val="71D7E766"/>
    <w:rsid w:val="71EBC661"/>
    <w:rsid w:val="71ECE15B"/>
    <w:rsid w:val="71FB8CD3"/>
    <w:rsid w:val="7216E13C"/>
    <w:rsid w:val="7218FD6C"/>
    <w:rsid w:val="721C979B"/>
    <w:rsid w:val="722436E0"/>
    <w:rsid w:val="723701DA"/>
    <w:rsid w:val="723E184E"/>
    <w:rsid w:val="724438CD"/>
    <w:rsid w:val="7244F634"/>
    <w:rsid w:val="72584B9E"/>
    <w:rsid w:val="72622403"/>
    <w:rsid w:val="72804CA9"/>
    <w:rsid w:val="728D88C2"/>
    <w:rsid w:val="72963940"/>
    <w:rsid w:val="72B732BB"/>
    <w:rsid w:val="72C61DAC"/>
    <w:rsid w:val="72DC0FA4"/>
    <w:rsid w:val="72E1106A"/>
    <w:rsid w:val="72E2D858"/>
    <w:rsid w:val="72E8E9B3"/>
    <w:rsid w:val="72F42E0D"/>
    <w:rsid w:val="72F6770C"/>
    <w:rsid w:val="72FA901D"/>
    <w:rsid w:val="7324B909"/>
    <w:rsid w:val="73274A7C"/>
    <w:rsid w:val="732B887D"/>
    <w:rsid w:val="732EE3ED"/>
    <w:rsid w:val="73395F01"/>
    <w:rsid w:val="733F9219"/>
    <w:rsid w:val="7351755B"/>
    <w:rsid w:val="735730A0"/>
    <w:rsid w:val="735AF2ED"/>
    <w:rsid w:val="736B3BB2"/>
    <w:rsid w:val="736FEBEF"/>
    <w:rsid w:val="738034AD"/>
    <w:rsid w:val="73966328"/>
    <w:rsid w:val="739A883F"/>
    <w:rsid w:val="73B78FCB"/>
    <w:rsid w:val="73BE25AD"/>
    <w:rsid w:val="73BFEDF3"/>
    <w:rsid w:val="73C1FFD4"/>
    <w:rsid w:val="73C41241"/>
    <w:rsid w:val="73CDFC57"/>
    <w:rsid w:val="73DC9A8D"/>
    <w:rsid w:val="73E0B18B"/>
    <w:rsid w:val="73E196A6"/>
    <w:rsid w:val="73E1CC75"/>
    <w:rsid w:val="73EE9A59"/>
    <w:rsid w:val="73F3CC1C"/>
    <w:rsid w:val="74062BE1"/>
    <w:rsid w:val="740A57AF"/>
    <w:rsid w:val="7419A879"/>
    <w:rsid w:val="74227407"/>
    <w:rsid w:val="742D17CC"/>
    <w:rsid w:val="743308BE"/>
    <w:rsid w:val="7435A595"/>
    <w:rsid w:val="743F19F2"/>
    <w:rsid w:val="7443C021"/>
    <w:rsid w:val="744423DA"/>
    <w:rsid w:val="744C143F"/>
    <w:rsid w:val="7450F5E0"/>
    <w:rsid w:val="74514504"/>
    <w:rsid w:val="74577D98"/>
    <w:rsid w:val="745D23DC"/>
    <w:rsid w:val="745FDF18"/>
    <w:rsid w:val="7460763B"/>
    <w:rsid w:val="7466E369"/>
    <w:rsid w:val="74866507"/>
    <w:rsid w:val="748E8111"/>
    <w:rsid w:val="748F16EB"/>
    <w:rsid w:val="749840EC"/>
    <w:rsid w:val="7499963D"/>
    <w:rsid w:val="74C27022"/>
    <w:rsid w:val="74C339AD"/>
    <w:rsid w:val="74C6A3A0"/>
    <w:rsid w:val="74CE7726"/>
    <w:rsid w:val="74D72D47"/>
    <w:rsid w:val="74E5B928"/>
    <w:rsid w:val="74EDB0B3"/>
    <w:rsid w:val="74F2C53E"/>
    <w:rsid w:val="750044AE"/>
    <w:rsid w:val="7503CF93"/>
    <w:rsid w:val="75111ECE"/>
    <w:rsid w:val="752A5CB0"/>
    <w:rsid w:val="752D8BBD"/>
    <w:rsid w:val="753189EB"/>
    <w:rsid w:val="753BA4AA"/>
    <w:rsid w:val="75423B1E"/>
    <w:rsid w:val="7546AB69"/>
    <w:rsid w:val="754F1EB8"/>
    <w:rsid w:val="754FC899"/>
    <w:rsid w:val="7550AE4D"/>
    <w:rsid w:val="7557C3ED"/>
    <w:rsid w:val="7557D39D"/>
    <w:rsid w:val="7561EB0B"/>
    <w:rsid w:val="756A5DAF"/>
    <w:rsid w:val="756DF6DC"/>
    <w:rsid w:val="75728C9A"/>
    <w:rsid w:val="75735149"/>
    <w:rsid w:val="7586C6D9"/>
    <w:rsid w:val="75909DA3"/>
    <w:rsid w:val="7592E890"/>
    <w:rsid w:val="7597D16C"/>
    <w:rsid w:val="75A0AD49"/>
    <w:rsid w:val="75A2DD7C"/>
    <w:rsid w:val="75B57E63"/>
    <w:rsid w:val="75B95DCD"/>
    <w:rsid w:val="75BA5CF7"/>
    <w:rsid w:val="75BF508B"/>
    <w:rsid w:val="75C5DF90"/>
    <w:rsid w:val="75CA9081"/>
    <w:rsid w:val="75E0DB10"/>
    <w:rsid w:val="75EA3485"/>
    <w:rsid w:val="75EB4E81"/>
    <w:rsid w:val="75EDCB8A"/>
    <w:rsid w:val="75F9603A"/>
    <w:rsid w:val="75FDB664"/>
    <w:rsid w:val="7601BFC7"/>
    <w:rsid w:val="7604DD7B"/>
    <w:rsid w:val="760A4D1B"/>
    <w:rsid w:val="7619C377"/>
    <w:rsid w:val="761A12B5"/>
    <w:rsid w:val="761F4A4F"/>
    <w:rsid w:val="76213D40"/>
    <w:rsid w:val="762246A9"/>
    <w:rsid w:val="76247EBB"/>
    <w:rsid w:val="762943B0"/>
    <w:rsid w:val="762AB945"/>
    <w:rsid w:val="762B8D0B"/>
    <w:rsid w:val="762C3E13"/>
    <w:rsid w:val="762FA524"/>
    <w:rsid w:val="76386760"/>
    <w:rsid w:val="76390DB6"/>
    <w:rsid w:val="763A6EC9"/>
    <w:rsid w:val="763E4853"/>
    <w:rsid w:val="764A75F8"/>
    <w:rsid w:val="764DF28E"/>
    <w:rsid w:val="766EB66C"/>
    <w:rsid w:val="7674D77B"/>
    <w:rsid w:val="767752E8"/>
    <w:rsid w:val="76844A79"/>
    <w:rsid w:val="76909862"/>
    <w:rsid w:val="769B3AE8"/>
    <w:rsid w:val="769D5723"/>
    <w:rsid w:val="769F25F6"/>
    <w:rsid w:val="76A08452"/>
    <w:rsid w:val="76A53C96"/>
    <w:rsid w:val="76C48316"/>
    <w:rsid w:val="76C8B579"/>
    <w:rsid w:val="76CAE270"/>
    <w:rsid w:val="76CDF8F4"/>
    <w:rsid w:val="76D06CB9"/>
    <w:rsid w:val="76D32710"/>
    <w:rsid w:val="76D5BCD7"/>
    <w:rsid w:val="76D8B6E6"/>
    <w:rsid w:val="76DCD9E0"/>
    <w:rsid w:val="76DDF677"/>
    <w:rsid w:val="76DFEDBC"/>
    <w:rsid w:val="76F506BC"/>
    <w:rsid w:val="7704A2D3"/>
    <w:rsid w:val="770B179D"/>
    <w:rsid w:val="770E5397"/>
    <w:rsid w:val="771CC6EA"/>
    <w:rsid w:val="7730A24D"/>
    <w:rsid w:val="77454FB6"/>
    <w:rsid w:val="774EA308"/>
    <w:rsid w:val="77522AB2"/>
    <w:rsid w:val="7752C12C"/>
    <w:rsid w:val="7752F447"/>
    <w:rsid w:val="775396A0"/>
    <w:rsid w:val="7768A7A6"/>
    <w:rsid w:val="7768FB82"/>
    <w:rsid w:val="777159C7"/>
    <w:rsid w:val="77763784"/>
    <w:rsid w:val="77811DA9"/>
    <w:rsid w:val="77880022"/>
    <w:rsid w:val="77A30860"/>
    <w:rsid w:val="77AB3527"/>
    <w:rsid w:val="77CE2FAF"/>
    <w:rsid w:val="77DF1380"/>
    <w:rsid w:val="77E0A702"/>
    <w:rsid w:val="77E6C079"/>
    <w:rsid w:val="77ED0A8C"/>
    <w:rsid w:val="77EE9B02"/>
    <w:rsid w:val="77EF74C4"/>
    <w:rsid w:val="77F1DDA9"/>
    <w:rsid w:val="77FD0363"/>
    <w:rsid w:val="77FF9182"/>
    <w:rsid w:val="780CE615"/>
    <w:rsid w:val="78120F8C"/>
    <w:rsid w:val="782FFFFD"/>
    <w:rsid w:val="7836A703"/>
    <w:rsid w:val="785352EA"/>
    <w:rsid w:val="785BE521"/>
    <w:rsid w:val="7877379A"/>
    <w:rsid w:val="787AD7BC"/>
    <w:rsid w:val="787C586B"/>
    <w:rsid w:val="78816D04"/>
    <w:rsid w:val="78858227"/>
    <w:rsid w:val="78887D26"/>
    <w:rsid w:val="789185FB"/>
    <w:rsid w:val="78A61EB8"/>
    <w:rsid w:val="78AB7177"/>
    <w:rsid w:val="78AB9908"/>
    <w:rsid w:val="78B111C5"/>
    <w:rsid w:val="78C315A4"/>
    <w:rsid w:val="78D0083A"/>
    <w:rsid w:val="78DE8F16"/>
    <w:rsid w:val="78EEDC21"/>
    <w:rsid w:val="78F80120"/>
    <w:rsid w:val="78FF7DD6"/>
    <w:rsid w:val="790823EE"/>
    <w:rsid w:val="79120400"/>
    <w:rsid w:val="791DA05A"/>
    <w:rsid w:val="791DAEC2"/>
    <w:rsid w:val="7923C94D"/>
    <w:rsid w:val="7931853F"/>
    <w:rsid w:val="79394A57"/>
    <w:rsid w:val="79453C3C"/>
    <w:rsid w:val="7950129B"/>
    <w:rsid w:val="7952C60E"/>
    <w:rsid w:val="79558A04"/>
    <w:rsid w:val="7958E855"/>
    <w:rsid w:val="795ACD47"/>
    <w:rsid w:val="795E0F55"/>
    <w:rsid w:val="79609337"/>
    <w:rsid w:val="7969B2EA"/>
    <w:rsid w:val="796F88C3"/>
    <w:rsid w:val="797A17E5"/>
    <w:rsid w:val="79832E48"/>
    <w:rsid w:val="79844860"/>
    <w:rsid w:val="79861AEA"/>
    <w:rsid w:val="798B9C15"/>
    <w:rsid w:val="798BCE79"/>
    <w:rsid w:val="798C394E"/>
    <w:rsid w:val="79922816"/>
    <w:rsid w:val="79970153"/>
    <w:rsid w:val="79997CA2"/>
    <w:rsid w:val="79A1A722"/>
    <w:rsid w:val="79AB45FB"/>
    <w:rsid w:val="79AD5290"/>
    <w:rsid w:val="79B26811"/>
    <w:rsid w:val="79B9461E"/>
    <w:rsid w:val="79C5FAF9"/>
    <w:rsid w:val="79D52992"/>
    <w:rsid w:val="79D9AFED"/>
    <w:rsid w:val="79D9C3E7"/>
    <w:rsid w:val="79E23585"/>
    <w:rsid w:val="79E7B56C"/>
    <w:rsid w:val="79EC305B"/>
    <w:rsid w:val="79FD9D03"/>
    <w:rsid w:val="79FF0D7D"/>
    <w:rsid w:val="7A0B2FEE"/>
    <w:rsid w:val="7A10DF9E"/>
    <w:rsid w:val="7A2B06D6"/>
    <w:rsid w:val="7A34D71B"/>
    <w:rsid w:val="7A3A76B3"/>
    <w:rsid w:val="7A45B236"/>
    <w:rsid w:val="7A4824C2"/>
    <w:rsid w:val="7A4B1852"/>
    <w:rsid w:val="7A4BC932"/>
    <w:rsid w:val="7A540737"/>
    <w:rsid w:val="7A5590FB"/>
    <w:rsid w:val="7A71DDE7"/>
    <w:rsid w:val="7A72416F"/>
    <w:rsid w:val="7A891A78"/>
    <w:rsid w:val="7A8C6B23"/>
    <w:rsid w:val="7A8E5641"/>
    <w:rsid w:val="7AA6401A"/>
    <w:rsid w:val="7AA897B9"/>
    <w:rsid w:val="7AAD2AE7"/>
    <w:rsid w:val="7AAF2D01"/>
    <w:rsid w:val="7ABD0F01"/>
    <w:rsid w:val="7AD2C15C"/>
    <w:rsid w:val="7AF7DA1B"/>
    <w:rsid w:val="7AF885CF"/>
    <w:rsid w:val="7B016E9D"/>
    <w:rsid w:val="7B03574A"/>
    <w:rsid w:val="7B04E178"/>
    <w:rsid w:val="7B0BF04F"/>
    <w:rsid w:val="7B1324A5"/>
    <w:rsid w:val="7B133661"/>
    <w:rsid w:val="7B236B4A"/>
    <w:rsid w:val="7B264016"/>
    <w:rsid w:val="7B27CA22"/>
    <w:rsid w:val="7B32890D"/>
    <w:rsid w:val="7B3C6000"/>
    <w:rsid w:val="7B44FF45"/>
    <w:rsid w:val="7B5317DB"/>
    <w:rsid w:val="7B5E3D1F"/>
    <w:rsid w:val="7B698C84"/>
    <w:rsid w:val="7B6AAF2C"/>
    <w:rsid w:val="7B6C0ECB"/>
    <w:rsid w:val="7B6CD04B"/>
    <w:rsid w:val="7B73D707"/>
    <w:rsid w:val="7B7B441B"/>
    <w:rsid w:val="7B81CCBE"/>
    <w:rsid w:val="7B863D83"/>
    <w:rsid w:val="7B888881"/>
    <w:rsid w:val="7B899934"/>
    <w:rsid w:val="7B9D6548"/>
    <w:rsid w:val="7BA93FC6"/>
    <w:rsid w:val="7BAAE56F"/>
    <w:rsid w:val="7BB4D752"/>
    <w:rsid w:val="7BBD7E34"/>
    <w:rsid w:val="7BCBF060"/>
    <w:rsid w:val="7BD350D2"/>
    <w:rsid w:val="7BE0B5FE"/>
    <w:rsid w:val="7BE8DC17"/>
    <w:rsid w:val="7BFE56D9"/>
    <w:rsid w:val="7C12A6AB"/>
    <w:rsid w:val="7C195C5B"/>
    <w:rsid w:val="7C2418FF"/>
    <w:rsid w:val="7C28FEBB"/>
    <w:rsid w:val="7C3003FD"/>
    <w:rsid w:val="7C501417"/>
    <w:rsid w:val="7C55E441"/>
    <w:rsid w:val="7C55F790"/>
    <w:rsid w:val="7C648C50"/>
    <w:rsid w:val="7C65221C"/>
    <w:rsid w:val="7C699C73"/>
    <w:rsid w:val="7C6AAB8F"/>
    <w:rsid w:val="7C74A2E7"/>
    <w:rsid w:val="7C77D57D"/>
    <w:rsid w:val="7C7C512A"/>
    <w:rsid w:val="7C85E4C0"/>
    <w:rsid w:val="7C91B37D"/>
    <w:rsid w:val="7C9361B4"/>
    <w:rsid w:val="7C9BA4EF"/>
    <w:rsid w:val="7CA42B97"/>
    <w:rsid w:val="7CA629FE"/>
    <w:rsid w:val="7CBEAD7D"/>
    <w:rsid w:val="7CC4C312"/>
    <w:rsid w:val="7CC773EB"/>
    <w:rsid w:val="7CC9D187"/>
    <w:rsid w:val="7CCD5BC2"/>
    <w:rsid w:val="7CD942D0"/>
    <w:rsid w:val="7CDE54A9"/>
    <w:rsid w:val="7CED5875"/>
    <w:rsid w:val="7CF99B47"/>
    <w:rsid w:val="7D066407"/>
    <w:rsid w:val="7D134B96"/>
    <w:rsid w:val="7D23A6F2"/>
    <w:rsid w:val="7D25A8D4"/>
    <w:rsid w:val="7D306BA3"/>
    <w:rsid w:val="7D3ED32D"/>
    <w:rsid w:val="7D45C871"/>
    <w:rsid w:val="7D607DB7"/>
    <w:rsid w:val="7D669637"/>
    <w:rsid w:val="7D6938D1"/>
    <w:rsid w:val="7D69D88B"/>
    <w:rsid w:val="7D773CFD"/>
    <w:rsid w:val="7D7A25A2"/>
    <w:rsid w:val="7D7B55AA"/>
    <w:rsid w:val="7D80EEDC"/>
    <w:rsid w:val="7D82B8CB"/>
    <w:rsid w:val="7D8710E1"/>
    <w:rsid w:val="7D92156F"/>
    <w:rsid w:val="7D965A01"/>
    <w:rsid w:val="7D96981D"/>
    <w:rsid w:val="7D97F84A"/>
    <w:rsid w:val="7D9C7221"/>
    <w:rsid w:val="7DA28106"/>
    <w:rsid w:val="7DA2FDCB"/>
    <w:rsid w:val="7DB4AD46"/>
    <w:rsid w:val="7DB64BBF"/>
    <w:rsid w:val="7DBCF986"/>
    <w:rsid w:val="7DCA4F3F"/>
    <w:rsid w:val="7DD582FD"/>
    <w:rsid w:val="7DE916E5"/>
    <w:rsid w:val="7DFD7109"/>
    <w:rsid w:val="7E02DF60"/>
    <w:rsid w:val="7E0D9DBA"/>
    <w:rsid w:val="7E1B33E2"/>
    <w:rsid w:val="7E2E77C2"/>
    <w:rsid w:val="7E30F5FB"/>
    <w:rsid w:val="7E3FBFAD"/>
    <w:rsid w:val="7E401E8E"/>
    <w:rsid w:val="7E4D717D"/>
    <w:rsid w:val="7E4D7308"/>
    <w:rsid w:val="7E575BA5"/>
    <w:rsid w:val="7E62F4C2"/>
    <w:rsid w:val="7E6A725D"/>
    <w:rsid w:val="7E6DCAA9"/>
    <w:rsid w:val="7E6FEDC1"/>
    <w:rsid w:val="7E7F1238"/>
    <w:rsid w:val="7E821AE8"/>
    <w:rsid w:val="7E86D718"/>
    <w:rsid w:val="7E8CE667"/>
    <w:rsid w:val="7E9016FF"/>
    <w:rsid w:val="7E929430"/>
    <w:rsid w:val="7E980252"/>
    <w:rsid w:val="7E98960D"/>
    <w:rsid w:val="7EABB2CB"/>
    <w:rsid w:val="7EAD2B15"/>
    <w:rsid w:val="7EAE81F3"/>
    <w:rsid w:val="7EB7E390"/>
    <w:rsid w:val="7EBB0F3D"/>
    <w:rsid w:val="7EBF1BB6"/>
    <w:rsid w:val="7EBFA4D1"/>
    <w:rsid w:val="7EC06461"/>
    <w:rsid w:val="7ECAD4ED"/>
    <w:rsid w:val="7ECB7F26"/>
    <w:rsid w:val="7ED8B408"/>
    <w:rsid w:val="7EDF0689"/>
    <w:rsid w:val="7EEE4C3B"/>
    <w:rsid w:val="7EF1F09C"/>
    <w:rsid w:val="7EF85D6F"/>
    <w:rsid w:val="7EFA56A0"/>
    <w:rsid w:val="7EFCEAD4"/>
    <w:rsid w:val="7F0747C2"/>
    <w:rsid w:val="7F10EE52"/>
    <w:rsid w:val="7F11373B"/>
    <w:rsid w:val="7F20279C"/>
    <w:rsid w:val="7F20F7B9"/>
    <w:rsid w:val="7F2D7E0D"/>
    <w:rsid w:val="7F30F229"/>
    <w:rsid w:val="7F36EEA1"/>
    <w:rsid w:val="7F3B4C9F"/>
    <w:rsid w:val="7F42F333"/>
    <w:rsid w:val="7F4FD760"/>
    <w:rsid w:val="7F5D4885"/>
    <w:rsid w:val="7F629B75"/>
    <w:rsid w:val="7F63EEB3"/>
    <w:rsid w:val="7F68E011"/>
    <w:rsid w:val="7F69116B"/>
    <w:rsid w:val="7F7872EE"/>
    <w:rsid w:val="7F78EC3A"/>
    <w:rsid w:val="7F7B381E"/>
    <w:rsid w:val="7F7D45A3"/>
    <w:rsid w:val="7F7EB835"/>
    <w:rsid w:val="7F83301C"/>
    <w:rsid w:val="7F9336B4"/>
    <w:rsid w:val="7F9545B9"/>
    <w:rsid w:val="7FA1DFED"/>
    <w:rsid w:val="7FA9ED11"/>
    <w:rsid w:val="7FB0180A"/>
    <w:rsid w:val="7FB81AFA"/>
    <w:rsid w:val="7FBA8589"/>
    <w:rsid w:val="7FBE957C"/>
    <w:rsid w:val="7FC0C780"/>
    <w:rsid w:val="7FC13B14"/>
    <w:rsid w:val="7FC8DC9C"/>
    <w:rsid w:val="7FCC9856"/>
    <w:rsid w:val="7FE017DC"/>
    <w:rsid w:val="7FE5595C"/>
    <w:rsid w:val="7FE7324B"/>
    <w:rsid w:val="7FF2452B"/>
    <w:rsid w:val="7FF57857"/>
    <w:rsid w:val="7FFB6CD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B6861"/>
  <w15:docId w15:val="{DDBBC483-5E46-446E-8ED0-E5928684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3F9"/>
    <w:pPr>
      <w:spacing w:after="200" w:line="288" w:lineRule="auto"/>
    </w:pPr>
    <w:rPr>
      <w:rFonts w:ascii="Arial" w:eastAsia="Times New Roman" w:hAnsi="Arial"/>
      <w:sz w:val="24"/>
      <w:szCs w:val="24"/>
      <w:lang w:val="en-US" w:eastAsia="ja-JP"/>
    </w:rPr>
  </w:style>
  <w:style w:type="paragraph" w:styleId="Heading1">
    <w:name w:val="heading 1"/>
    <w:aliases w:val="Report title"/>
    <w:basedOn w:val="Normal"/>
    <w:next w:val="Normal"/>
    <w:link w:val="Heading1Char"/>
    <w:uiPriority w:val="9"/>
    <w:qFormat/>
    <w:rsid w:val="00664E61"/>
    <w:pPr>
      <w:spacing w:before="3120" w:after="600"/>
      <w:outlineLvl w:val="0"/>
    </w:pPr>
    <w:rPr>
      <w:rFonts w:cs="Arial"/>
      <w:b/>
      <w:color w:val="FEFFFF"/>
      <w:sz w:val="80"/>
      <w:szCs w:val="80"/>
      <w:lang w:val="en-AU"/>
    </w:rPr>
  </w:style>
  <w:style w:type="paragraph" w:styleId="Heading2">
    <w:name w:val="heading 2"/>
    <w:aliases w:val="Paragraph Heading 2,- Paragraph Heading 2"/>
    <w:basedOn w:val="Normal"/>
    <w:next w:val="Normal"/>
    <w:link w:val="Heading2Char"/>
    <w:uiPriority w:val="1"/>
    <w:unhideWhenUsed/>
    <w:qFormat/>
    <w:rsid w:val="00830A50"/>
    <w:pPr>
      <w:numPr>
        <w:numId w:val="8"/>
      </w:numPr>
      <w:spacing w:before="600" w:after="120"/>
      <w:outlineLvl w:val="1"/>
    </w:pPr>
    <w:rPr>
      <w:b/>
      <w:bCs/>
      <w:color w:val="6B2976"/>
      <w:sz w:val="40"/>
      <w:szCs w:val="40"/>
      <w:shd w:val="clear" w:color="auto" w:fill="FFFFFF"/>
    </w:rPr>
  </w:style>
  <w:style w:type="paragraph" w:styleId="Heading3">
    <w:name w:val="heading 3"/>
    <w:basedOn w:val="Normal"/>
    <w:next w:val="Normal"/>
    <w:link w:val="Heading3Char"/>
    <w:uiPriority w:val="9"/>
    <w:unhideWhenUsed/>
    <w:qFormat/>
    <w:rsid w:val="00863C7F"/>
    <w:pPr>
      <w:numPr>
        <w:ilvl w:val="1"/>
        <w:numId w:val="15"/>
      </w:numPr>
      <w:spacing w:before="400" w:after="120"/>
      <w:outlineLvl w:val="2"/>
    </w:pPr>
    <w:rPr>
      <w:b/>
      <w:color w:val="6B2976"/>
      <w:sz w:val="30"/>
      <w:szCs w:val="30"/>
    </w:rPr>
  </w:style>
  <w:style w:type="paragraph" w:styleId="Heading4">
    <w:name w:val="heading 4"/>
    <w:basedOn w:val="Normal"/>
    <w:next w:val="Normal"/>
    <w:link w:val="Heading4Char"/>
    <w:uiPriority w:val="9"/>
    <w:unhideWhenUsed/>
    <w:qFormat/>
    <w:rsid w:val="00863C7F"/>
    <w:pPr>
      <w:numPr>
        <w:ilvl w:val="2"/>
        <w:numId w:val="15"/>
      </w:num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Char"/>
    <w:link w:val="Heading1"/>
    <w:uiPriority w:val="9"/>
    <w:rsid w:val="00664E61"/>
    <w:rPr>
      <w:rFonts w:ascii="Arial" w:eastAsia="Times New Roman" w:hAnsi="Arial" w:cs="Arial"/>
      <w:b/>
      <w:color w:val="FEFFFF"/>
      <w:sz w:val="80"/>
      <w:szCs w:val="80"/>
      <w:lang w:eastAsia="ja-JP"/>
    </w:rPr>
  </w:style>
  <w:style w:type="character" w:customStyle="1" w:styleId="Heading2Char">
    <w:name w:val="Heading 2 Char"/>
    <w:aliases w:val="Paragraph Heading 2 Char,- Paragraph Heading 2 Char"/>
    <w:link w:val="Heading2"/>
    <w:uiPriority w:val="1"/>
    <w:rsid w:val="00830A50"/>
    <w:rPr>
      <w:rFonts w:ascii="Arial" w:eastAsia="Times New Roman" w:hAnsi="Arial"/>
      <w:b/>
      <w:bCs/>
      <w:color w:val="6B2976"/>
      <w:sz w:val="40"/>
      <w:szCs w:val="40"/>
      <w:lang w:val="en-US" w:eastAsia="ja-JP"/>
    </w:rPr>
  </w:style>
  <w:style w:type="paragraph" w:customStyle="1" w:styleId="Tablebullet">
    <w:name w:val="Table bullet"/>
    <w:qFormat/>
    <w:rsid w:val="000223C0"/>
    <w:pPr>
      <w:numPr>
        <w:numId w:val="3"/>
      </w:numPr>
    </w:pPr>
    <w:rPr>
      <w:rFonts w:ascii="Arial" w:eastAsia="Times New Roman" w:hAnsi="Arial"/>
      <w:sz w:val="24"/>
      <w:szCs w:val="24"/>
      <w:lang w:eastAsia="ja-JP"/>
    </w:rPr>
  </w:style>
  <w:style w:type="character" w:customStyle="1" w:styleId="Heading3Char">
    <w:name w:val="Heading 3 Char"/>
    <w:link w:val="Heading3"/>
    <w:uiPriority w:val="9"/>
    <w:rsid w:val="00863C7F"/>
    <w:rPr>
      <w:rFonts w:ascii="Arial" w:eastAsia="Times New Roman" w:hAnsi="Arial"/>
      <w:b/>
      <w:color w:val="6B2976"/>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4"/>
      </w:numPr>
    </w:pPr>
  </w:style>
  <w:style w:type="numbering" w:customStyle="1" w:styleId="CurrentList2">
    <w:name w:val="Current List2"/>
    <w:uiPriority w:val="99"/>
    <w:rsid w:val="00940AC8"/>
    <w:pPr>
      <w:numPr>
        <w:numId w:val="5"/>
      </w:numPr>
    </w:pPr>
  </w:style>
  <w:style w:type="numbering" w:customStyle="1" w:styleId="CurrentList3">
    <w:name w:val="Current List3"/>
    <w:uiPriority w:val="99"/>
    <w:rsid w:val="00940AC8"/>
    <w:pPr>
      <w:numPr>
        <w:numId w:val="6"/>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
    <w:basedOn w:val="Normal"/>
    <w:link w:val="ListParagraphChar"/>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2"/>
      </w:numPr>
    </w:pPr>
  </w:style>
  <w:style w:type="table" w:styleId="LightShading-Accent4">
    <w:name w:val="Light Shading Accent 4"/>
    <w:aliases w:val="NDIS purple table"/>
    <w:basedOn w:val="TableNormal"/>
    <w:uiPriority w:val="60"/>
    <w:rsid w:val="004F0179"/>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nhideWhenUsed/>
    <w:qFormat/>
    <w:rsid w:val="003820DF"/>
    <w:pPr>
      <w:numPr>
        <w:numId w:val="1"/>
      </w:numPr>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D27E7D"/>
    <w:pPr>
      <w:tabs>
        <w:tab w:val="right" w:pos="9016"/>
      </w:tabs>
      <w:spacing w:before="480" w:after="100"/>
      <w:ind w:left="22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7E6C06"/>
    <w:pPr>
      <w:spacing w:after="240"/>
      <w:ind w:right="96"/>
    </w:pPr>
    <w:rPr>
      <w:b/>
      <w:color w:val="F9F9F9" w:themeColor="background1"/>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7E6C06"/>
    <w:rPr>
      <w:rFonts w:ascii="Arial" w:eastAsia="Times New Roman" w:hAnsi="Arial"/>
      <w:b/>
      <w:color w:val="F9F9F9" w:themeColor="background1"/>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4F0179"/>
    <w:pPr>
      <w:tabs>
        <w:tab w:val="num" w:pos="360"/>
      </w:tabs>
      <w:spacing w:after="120" w:line="240" w:lineRule="auto"/>
    </w:pPr>
    <w:rPr>
      <w:rFonts w:eastAsia="MS Mincho" w:cs="FSMe-Bold"/>
      <w:spacing w:val="-2"/>
      <w:sz w:val="20"/>
      <w:szCs w:val="20"/>
      <w:lang w:eastAsia="en-US"/>
    </w:rPr>
  </w:style>
  <w:style w:type="table" w:styleId="GridTable4">
    <w:name w:val="Grid Table 4"/>
    <w:basedOn w:val="TableNormal"/>
    <w:uiPriority w:val="49"/>
    <w:rsid w:val="00F72BB5"/>
    <w:pPr>
      <w:spacing w:before="120" w:after="120"/>
    </w:p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single" w:sz="4" w:space="0" w:color="F9F9F9" w:themeColor="background1"/>
          <w:right w:val="single" w:sz="4" w:space="0" w:color="6B2876" w:themeColor="text1"/>
          <w:insideH w:val="nil"/>
          <w:insideV w:val="single" w:sz="4" w:space="0" w:color="F9F9F9" w:themeColor="background1"/>
          <w:tl2br w:val="nil"/>
          <w:tr2bl w:val="nil"/>
        </w:tcBorders>
        <w:shd w:val="clear" w:color="auto" w:fill="6B2876" w:themeFill="text1"/>
      </w:tcPr>
    </w:tblStylePr>
    <w:tblStylePr w:type="lastRow">
      <w:rPr>
        <w:b/>
        <w:bCs/>
      </w:rPr>
      <w:tblPr/>
      <w:tcPr>
        <w:tcBorders>
          <w:top w:val="double" w:sz="4" w:space="0" w:color="6B2876" w:themeColor="text1"/>
        </w:tcBorders>
      </w:tc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table" w:styleId="ListTable4">
    <w:name w:val="List Table 4"/>
    <w:basedOn w:val="TableNormal"/>
    <w:uiPriority w:val="49"/>
    <w:rsid w:val="00A73C01"/>
    <w:pPr>
      <w:spacing w:before="120" w:after="120"/>
    </w:p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nil"/>
          <w:right w:val="single" w:sz="4" w:space="0" w:color="6B2876" w:themeColor="text1"/>
          <w:insideH w:val="single" w:sz="4" w:space="0" w:color="F9F9F9" w:themeColor="background1"/>
          <w:insideV w:val="single" w:sz="4" w:space="0" w:color="F9F9F9" w:themeColor="background1"/>
        </w:tcBorders>
        <w:shd w:val="clear" w:color="auto" w:fill="6B2876" w:themeFill="text1"/>
      </w:tcPr>
    </w:tblStylePr>
    <w:tblStylePr w:type="lastRow">
      <w:rPr>
        <w:b/>
        <w:bCs/>
      </w:rPr>
      <w:tblPr/>
      <w:tcPr>
        <w:tcBorders>
          <w:top w:val="double" w:sz="4" w:space="0" w:color="BA61C9" w:themeColor="text1" w:themeTint="99"/>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nil"/>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CommentReference">
    <w:name w:val="annotation reference"/>
    <w:basedOn w:val="DefaultParagraphFont"/>
    <w:uiPriority w:val="99"/>
    <w:unhideWhenUsed/>
    <w:rsid w:val="003C360C"/>
    <w:rPr>
      <w:sz w:val="16"/>
      <w:szCs w:val="16"/>
    </w:rPr>
  </w:style>
  <w:style w:type="paragraph" w:styleId="CommentText">
    <w:name w:val="annotation text"/>
    <w:basedOn w:val="Normal"/>
    <w:link w:val="CommentTextChar"/>
    <w:uiPriority w:val="99"/>
    <w:unhideWhenUsed/>
    <w:rsid w:val="003C360C"/>
    <w:pPr>
      <w:spacing w:line="240" w:lineRule="auto"/>
    </w:pPr>
    <w:rPr>
      <w:rFonts w:eastAsiaTheme="minorEastAsia" w:cstheme="minorBidi"/>
      <w:sz w:val="20"/>
      <w:szCs w:val="20"/>
    </w:rPr>
  </w:style>
  <w:style w:type="character" w:customStyle="1" w:styleId="CommentTextChar">
    <w:name w:val="Comment Text Char"/>
    <w:basedOn w:val="DefaultParagraphFont"/>
    <w:link w:val="CommentText"/>
    <w:uiPriority w:val="99"/>
    <w:rsid w:val="003C360C"/>
    <w:rPr>
      <w:rFonts w:ascii="Arial" w:eastAsiaTheme="minorEastAsia" w:hAnsi="Arial" w:cstheme="minorBidi"/>
      <w:lang w:val="en-US" w:eastAsia="ja-JP"/>
    </w:rPr>
  </w:style>
  <w:style w:type="paragraph" w:styleId="FootnoteText">
    <w:name w:val="footnote text"/>
    <w:basedOn w:val="Normal"/>
    <w:link w:val="FootnoteTextChar"/>
    <w:uiPriority w:val="99"/>
    <w:unhideWhenUsed/>
    <w:rsid w:val="003C360C"/>
    <w:pPr>
      <w:spacing w:after="0" w:line="240" w:lineRule="auto"/>
    </w:pPr>
    <w:rPr>
      <w:rFonts w:eastAsiaTheme="minorEastAsia" w:cstheme="minorBidi"/>
      <w:sz w:val="20"/>
      <w:szCs w:val="20"/>
    </w:rPr>
  </w:style>
  <w:style w:type="character" w:customStyle="1" w:styleId="FootnoteTextChar">
    <w:name w:val="Footnote Text Char"/>
    <w:basedOn w:val="DefaultParagraphFont"/>
    <w:link w:val="FootnoteText"/>
    <w:uiPriority w:val="99"/>
    <w:rsid w:val="003C360C"/>
    <w:rPr>
      <w:rFonts w:ascii="Arial" w:eastAsiaTheme="minorEastAsia" w:hAnsi="Arial" w:cstheme="minorBidi"/>
      <w:lang w:val="en-US" w:eastAsia="ja-JP"/>
    </w:rPr>
  </w:style>
  <w:style w:type="character" w:styleId="FootnoteReference">
    <w:name w:val="footnote reference"/>
    <w:basedOn w:val="DefaultParagraphFont"/>
    <w:uiPriority w:val="99"/>
    <w:unhideWhenUsed/>
    <w:rsid w:val="003C360C"/>
    <w:rPr>
      <w:vertAlign w:val="superscript"/>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 Char"/>
    <w:link w:val="ListParagraph"/>
    <w:uiPriority w:val="34"/>
    <w:qFormat/>
    <w:rsid w:val="003C360C"/>
    <w:rPr>
      <w:rFonts w:ascii="Arial" w:eastAsia="Times New Roman" w:hAnsi="Arial"/>
      <w:sz w:val="24"/>
      <w:szCs w:val="24"/>
      <w:lang w:val="en-US" w:eastAsia="ja-JP"/>
    </w:rPr>
  </w:style>
  <w:style w:type="paragraph" w:customStyle="1" w:styleId="Body">
    <w:name w:val="Body"/>
    <w:basedOn w:val="Heading4"/>
    <w:link w:val="BodyChar"/>
    <w:qFormat/>
    <w:rsid w:val="003C360C"/>
    <w:pPr>
      <w:keepNext/>
      <w:numPr>
        <w:ilvl w:val="3"/>
        <w:numId w:val="0"/>
      </w:numPr>
      <w:spacing w:before="0" w:line="240" w:lineRule="auto"/>
    </w:pPr>
    <w:rPr>
      <w:rFonts w:ascii="Calibri" w:hAnsi="Calibri" w:cs="Calibri"/>
      <w:b w:val="0"/>
      <w:color w:val="000000"/>
      <w:sz w:val="22"/>
      <w:shd w:val="clear" w:color="auto" w:fill="FFFFFF"/>
    </w:rPr>
  </w:style>
  <w:style w:type="character" w:customStyle="1" w:styleId="BodyChar">
    <w:name w:val="Body Char"/>
    <w:basedOn w:val="DefaultParagraphFont"/>
    <w:link w:val="Body"/>
    <w:rsid w:val="003C360C"/>
    <w:rPr>
      <w:rFonts w:ascii="Calibri" w:eastAsia="Times New Roman" w:hAnsi="Calibri" w:cs="Calibri"/>
      <w:color w:val="000000"/>
      <w:sz w:val="22"/>
      <w:szCs w:val="24"/>
      <w:lang w:val="en-US" w:eastAsia="ja-JP"/>
    </w:rPr>
  </w:style>
  <w:style w:type="character" w:customStyle="1" w:styleId="normaltextrun">
    <w:name w:val="normaltextrun"/>
    <w:basedOn w:val="DefaultParagraphFont"/>
    <w:rsid w:val="003C360C"/>
  </w:style>
  <w:style w:type="character" w:customStyle="1" w:styleId="eop">
    <w:name w:val="eop"/>
    <w:basedOn w:val="DefaultParagraphFont"/>
    <w:rsid w:val="003C360C"/>
  </w:style>
  <w:style w:type="paragraph" w:customStyle="1" w:styleId="paragraph">
    <w:name w:val="paragraph"/>
    <w:basedOn w:val="Normal"/>
    <w:rsid w:val="007B477F"/>
    <w:pPr>
      <w:spacing w:before="100" w:beforeAutospacing="1" w:after="100" w:afterAutospacing="1" w:line="240" w:lineRule="auto"/>
    </w:pPr>
    <w:rPr>
      <w:rFonts w:ascii="Times New Roman" w:hAnsi="Times New Roman"/>
      <w:lang w:val="en-AU" w:eastAsia="en-AU"/>
    </w:rPr>
  </w:style>
  <w:style w:type="paragraph" w:customStyle="1" w:styleId="Paragraph2-alternativestyle">
    <w:name w:val="Paragraph 2 - alternative style"/>
    <w:basedOn w:val="Normal"/>
    <w:uiPriority w:val="2"/>
    <w:qFormat/>
    <w:rsid w:val="00B724DA"/>
    <w:pPr>
      <w:tabs>
        <w:tab w:val="num" w:pos="360"/>
      </w:tabs>
      <w:spacing w:after="120" w:line="264" w:lineRule="auto"/>
      <w:ind w:left="2160" w:hanging="360"/>
    </w:pPr>
    <w:rPr>
      <w:rFonts w:eastAsiaTheme="minorHAnsi" w:cs="Arial"/>
      <w:sz w:val="22"/>
      <w:szCs w:val="22"/>
      <w:lang w:val="en-AU" w:eastAsia="en-US"/>
    </w:rPr>
  </w:style>
  <w:style w:type="paragraph" w:styleId="CommentSubject">
    <w:name w:val="annotation subject"/>
    <w:basedOn w:val="CommentText"/>
    <w:next w:val="CommentText"/>
    <w:link w:val="CommentSubjectChar"/>
    <w:uiPriority w:val="99"/>
    <w:semiHidden/>
    <w:unhideWhenUsed/>
    <w:rsid w:val="005B674D"/>
    <w:rPr>
      <w:rFonts w:eastAsia="Times New Roman" w:cs="Times New Roman"/>
      <w:b/>
      <w:bCs/>
    </w:rPr>
  </w:style>
  <w:style w:type="character" w:customStyle="1" w:styleId="CommentSubjectChar">
    <w:name w:val="Comment Subject Char"/>
    <w:basedOn w:val="CommentTextChar"/>
    <w:link w:val="CommentSubject"/>
    <w:uiPriority w:val="99"/>
    <w:semiHidden/>
    <w:rsid w:val="005B674D"/>
    <w:rPr>
      <w:rFonts w:ascii="Arial" w:eastAsia="Times New Roman" w:hAnsi="Arial" w:cstheme="minorBidi"/>
      <w:b/>
      <w:bCs/>
      <w:lang w:val="en-US" w:eastAsia="ja-JP"/>
    </w:rPr>
  </w:style>
  <w:style w:type="paragraph" w:styleId="Caption">
    <w:name w:val="caption"/>
    <w:basedOn w:val="Normal"/>
    <w:next w:val="Normal"/>
    <w:uiPriority w:val="35"/>
    <w:unhideWhenUsed/>
    <w:rsid w:val="00EB3721"/>
    <w:pPr>
      <w:spacing w:line="240" w:lineRule="auto"/>
    </w:pPr>
    <w:rPr>
      <w:i/>
      <w:iCs/>
      <w:color w:val="6B2876" w:themeColor="text2"/>
      <w:sz w:val="18"/>
      <w:szCs w:val="18"/>
    </w:rPr>
  </w:style>
  <w:style w:type="character" w:styleId="Mention">
    <w:name w:val="Mention"/>
    <w:basedOn w:val="DefaultParagraphFont"/>
    <w:uiPriority w:val="99"/>
    <w:unhideWhenUsed/>
    <w:rsid w:val="00EB2994"/>
    <w:rPr>
      <w:color w:val="2B579A"/>
      <w:shd w:val="clear" w:color="auto" w:fill="E1DFDD"/>
    </w:rPr>
  </w:style>
  <w:style w:type="character" w:styleId="UnresolvedMention">
    <w:name w:val="Unresolved Mention"/>
    <w:basedOn w:val="DefaultParagraphFont"/>
    <w:uiPriority w:val="99"/>
    <w:semiHidden/>
    <w:unhideWhenUsed/>
    <w:rsid w:val="009937C3"/>
    <w:rPr>
      <w:color w:val="605E5C"/>
      <w:shd w:val="clear" w:color="auto" w:fill="E1DFDD"/>
    </w:rPr>
  </w:style>
  <w:style w:type="character" w:customStyle="1" w:styleId="QuoteChar">
    <w:name w:val="Quote Char"/>
    <w:basedOn w:val="DefaultParagraphFont"/>
    <w:link w:val="Quote"/>
    <w:uiPriority w:val="29"/>
    <w:rPr>
      <w:i/>
      <w:iCs/>
      <w:color w:val="A63EB7" w:themeColor="text1" w:themeTint="BF"/>
    </w:rPr>
  </w:style>
  <w:style w:type="paragraph" w:styleId="Quote">
    <w:name w:val="Quote"/>
    <w:basedOn w:val="Normal"/>
    <w:next w:val="Normal"/>
    <w:link w:val="QuoteChar"/>
    <w:uiPriority w:val="29"/>
    <w:qFormat/>
    <w:pPr>
      <w:spacing w:before="200"/>
      <w:ind w:left="864" w:right="864"/>
      <w:jc w:val="center"/>
    </w:pPr>
    <w:rPr>
      <w:i/>
      <w:iCs/>
      <w:color w:val="A63EB7" w:themeColor="text1" w:themeTint="BF"/>
    </w:rPr>
  </w:style>
  <w:style w:type="paragraph" w:styleId="Revision">
    <w:name w:val="Revision"/>
    <w:hidden/>
    <w:uiPriority w:val="99"/>
    <w:semiHidden/>
    <w:rsid w:val="00CC11F9"/>
    <w:rPr>
      <w:rFonts w:ascii="Arial" w:eastAsia="Times New Roman" w:hAnsi="Arial"/>
      <w:sz w:val="24"/>
      <w:szCs w:val="24"/>
      <w:lang w:val="en-US" w:eastAsia="ja-JP"/>
    </w:rPr>
  </w:style>
  <w:style w:type="paragraph" w:styleId="EndnoteText">
    <w:name w:val="endnote text"/>
    <w:basedOn w:val="Normal"/>
    <w:link w:val="EndnoteTextChar"/>
    <w:uiPriority w:val="99"/>
    <w:semiHidden/>
    <w:unhideWhenUsed/>
    <w:rsid w:val="003D12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25D"/>
    <w:rPr>
      <w:rFonts w:ascii="Arial" w:eastAsia="Times New Roman" w:hAnsi="Arial"/>
      <w:lang w:val="en-US" w:eastAsia="ja-JP"/>
    </w:rPr>
  </w:style>
  <w:style w:type="character" w:styleId="EndnoteReference">
    <w:name w:val="endnote reference"/>
    <w:basedOn w:val="DefaultParagraphFont"/>
    <w:uiPriority w:val="99"/>
    <w:semiHidden/>
    <w:unhideWhenUsed/>
    <w:rsid w:val="003D125D"/>
    <w:rPr>
      <w:vertAlign w:val="superscript"/>
    </w:rPr>
  </w:style>
  <w:style w:type="character" w:customStyle="1" w:styleId="scxw34312682">
    <w:name w:val="scxw34312682"/>
    <w:basedOn w:val="DefaultParagraphFont"/>
    <w:rsid w:val="00EA45E3"/>
  </w:style>
  <w:style w:type="character" w:customStyle="1" w:styleId="wacimagecontainer">
    <w:name w:val="wacimagecontainer"/>
    <w:basedOn w:val="DefaultParagraphFont"/>
    <w:rsid w:val="00EA45E3"/>
  </w:style>
  <w:style w:type="character" w:customStyle="1" w:styleId="scxw118071118">
    <w:name w:val="scxw118071118"/>
    <w:basedOn w:val="DefaultParagraphFont"/>
    <w:rsid w:val="006F3CBA"/>
  </w:style>
  <w:style w:type="character" w:customStyle="1" w:styleId="findhit">
    <w:name w:val="findhit"/>
    <w:basedOn w:val="DefaultParagraphFont"/>
    <w:rsid w:val="00A377BA"/>
  </w:style>
  <w:style w:type="paragraph" w:customStyle="1" w:styleId="pf0">
    <w:name w:val="pf0"/>
    <w:basedOn w:val="Normal"/>
    <w:rsid w:val="00EC3AAE"/>
    <w:pPr>
      <w:spacing w:before="100" w:beforeAutospacing="1" w:after="100" w:afterAutospacing="1" w:line="240" w:lineRule="auto"/>
    </w:pPr>
    <w:rPr>
      <w:rFonts w:ascii="Times New Roman" w:hAnsi="Times New Roman"/>
      <w:lang w:val="en-AU" w:eastAsia="en-AU"/>
    </w:rPr>
  </w:style>
  <w:style w:type="paragraph" w:styleId="NormalWeb">
    <w:name w:val="Normal (Web)"/>
    <w:basedOn w:val="Normal"/>
    <w:uiPriority w:val="99"/>
    <w:semiHidden/>
    <w:unhideWhenUsed/>
    <w:rsid w:val="00F35590"/>
    <w:pPr>
      <w:spacing w:before="100" w:beforeAutospacing="1" w:after="100" w:afterAutospacing="1" w:line="240" w:lineRule="auto"/>
    </w:pPr>
    <w:rPr>
      <w:rFonts w:ascii="Times New Roman" w:hAnsi="Times New Roman"/>
      <w:lang w:val="en-AU" w:eastAsia="en-AU"/>
    </w:rPr>
  </w:style>
  <w:style w:type="paragraph" w:customStyle="1" w:styleId="Paragraph1">
    <w:name w:val="Paragraph 1"/>
    <w:basedOn w:val="ListParagraph"/>
    <w:uiPriority w:val="2"/>
    <w:qFormat/>
    <w:rsid w:val="004E69B6"/>
    <w:pPr>
      <w:tabs>
        <w:tab w:val="num" w:pos="360"/>
      </w:tabs>
      <w:spacing w:after="120" w:line="264" w:lineRule="auto"/>
      <w:contextualSpacing w:val="0"/>
    </w:pPr>
    <w:rPr>
      <w:rFonts w:eastAsiaTheme="minorEastAsia" w:cs="Arial"/>
      <w:sz w:val="21"/>
      <w:szCs w:val="21"/>
      <w:lang w:val="en-AU" w:eastAsia="en-US"/>
    </w:rPr>
  </w:style>
  <w:style w:type="paragraph" w:customStyle="1" w:styleId="Paragraph2">
    <w:name w:val="Paragraph 2"/>
    <w:basedOn w:val="Paragraph1"/>
    <w:uiPriority w:val="2"/>
    <w:qFormat/>
    <w:rsid w:val="004E69B6"/>
    <w:pPr>
      <w:ind w:left="2063" w:hanging="504"/>
    </w:pPr>
  </w:style>
  <w:style w:type="table" w:customStyle="1" w:styleId="TableGrid1">
    <w:name w:val="Table Grid1"/>
    <w:basedOn w:val="TableNormal"/>
    <w:next w:val="TableGrid"/>
    <w:uiPriority w:val="39"/>
    <w:rsid w:val="00174019"/>
    <w:rPr>
      <w:rFonts w:ascii="Aptos" w:eastAsia="Aptos" w:hAnsi="Aptos" w:cs="Cordia New"/>
      <w:kern w:val="2"/>
      <w:sz w:val="22"/>
      <w:szCs w:val="28"/>
      <w:lang w:eastAsia="en-US"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1">
    <w:name w:val="Comment Text1"/>
    <w:basedOn w:val="Normal"/>
    <w:next w:val="CommentText"/>
    <w:uiPriority w:val="99"/>
    <w:unhideWhenUsed/>
    <w:rsid w:val="002F7D76"/>
    <w:pPr>
      <w:spacing w:line="240" w:lineRule="auto"/>
    </w:pPr>
    <w:rPr>
      <w:rFonts w:eastAsia="DengXian" w:cs="Cordia New"/>
      <w:kern w:val="2"/>
      <w:sz w:val="22"/>
      <w:szCs w:val="28"/>
      <w:lang w:bidi="th-TH"/>
      <w14:ligatures w14:val="standardContextual"/>
    </w:rPr>
  </w:style>
  <w:style w:type="character" w:styleId="FollowedHyperlink">
    <w:name w:val="FollowedHyperlink"/>
    <w:basedOn w:val="DefaultParagraphFont"/>
    <w:uiPriority w:val="99"/>
    <w:semiHidden/>
    <w:unhideWhenUsed/>
    <w:rsid w:val="00154784"/>
    <w:rPr>
      <w:color w:val="7F828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0049">
      <w:bodyDiv w:val="1"/>
      <w:marLeft w:val="0"/>
      <w:marRight w:val="0"/>
      <w:marTop w:val="0"/>
      <w:marBottom w:val="0"/>
      <w:divBdr>
        <w:top w:val="none" w:sz="0" w:space="0" w:color="auto"/>
        <w:left w:val="none" w:sz="0" w:space="0" w:color="auto"/>
        <w:bottom w:val="none" w:sz="0" w:space="0" w:color="auto"/>
        <w:right w:val="none" w:sz="0" w:space="0" w:color="auto"/>
      </w:divBdr>
      <w:divsChild>
        <w:div w:id="815645">
          <w:marLeft w:val="0"/>
          <w:marRight w:val="0"/>
          <w:marTop w:val="0"/>
          <w:marBottom w:val="0"/>
          <w:divBdr>
            <w:top w:val="none" w:sz="0" w:space="0" w:color="auto"/>
            <w:left w:val="none" w:sz="0" w:space="0" w:color="auto"/>
            <w:bottom w:val="none" w:sz="0" w:space="0" w:color="auto"/>
            <w:right w:val="none" w:sz="0" w:space="0" w:color="auto"/>
          </w:divBdr>
        </w:div>
        <w:div w:id="63456920">
          <w:marLeft w:val="0"/>
          <w:marRight w:val="0"/>
          <w:marTop w:val="0"/>
          <w:marBottom w:val="0"/>
          <w:divBdr>
            <w:top w:val="none" w:sz="0" w:space="0" w:color="auto"/>
            <w:left w:val="none" w:sz="0" w:space="0" w:color="auto"/>
            <w:bottom w:val="none" w:sz="0" w:space="0" w:color="auto"/>
            <w:right w:val="none" w:sz="0" w:space="0" w:color="auto"/>
          </w:divBdr>
        </w:div>
        <w:div w:id="1578319816">
          <w:marLeft w:val="0"/>
          <w:marRight w:val="0"/>
          <w:marTop w:val="0"/>
          <w:marBottom w:val="0"/>
          <w:divBdr>
            <w:top w:val="none" w:sz="0" w:space="0" w:color="auto"/>
            <w:left w:val="none" w:sz="0" w:space="0" w:color="auto"/>
            <w:bottom w:val="none" w:sz="0" w:space="0" w:color="auto"/>
            <w:right w:val="none" w:sz="0" w:space="0" w:color="auto"/>
          </w:divBdr>
        </w:div>
        <w:div w:id="1587114092">
          <w:marLeft w:val="0"/>
          <w:marRight w:val="0"/>
          <w:marTop w:val="0"/>
          <w:marBottom w:val="0"/>
          <w:divBdr>
            <w:top w:val="none" w:sz="0" w:space="0" w:color="auto"/>
            <w:left w:val="none" w:sz="0" w:space="0" w:color="auto"/>
            <w:bottom w:val="none" w:sz="0" w:space="0" w:color="auto"/>
            <w:right w:val="none" w:sz="0" w:space="0" w:color="auto"/>
          </w:divBdr>
        </w:div>
        <w:div w:id="1748068155">
          <w:marLeft w:val="0"/>
          <w:marRight w:val="0"/>
          <w:marTop w:val="0"/>
          <w:marBottom w:val="0"/>
          <w:divBdr>
            <w:top w:val="none" w:sz="0" w:space="0" w:color="auto"/>
            <w:left w:val="none" w:sz="0" w:space="0" w:color="auto"/>
            <w:bottom w:val="none" w:sz="0" w:space="0" w:color="auto"/>
            <w:right w:val="none" w:sz="0" w:space="0" w:color="auto"/>
          </w:divBdr>
        </w:div>
        <w:div w:id="1904026600">
          <w:marLeft w:val="0"/>
          <w:marRight w:val="0"/>
          <w:marTop w:val="0"/>
          <w:marBottom w:val="0"/>
          <w:divBdr>
            <w:top w:val="none" w:sz="0" w:space="0" w:color="auto"/>
            <w:left w:val="none" w:sz="0" w:space="0" w:color="auto"/>
            <w:bottom w:val="none" w:sz="0" w:space="0" w:color="auto"/>
            <w:right w:val="none" w:sz="0" w:space="0" w:color="auto"/>
          </w:divBdr>
        </w:div>
      </w:divsChild>
    </w:div>
    <w:div w:id="27338205">
      <w:bodyDiv w:val="1"/>
      <w:marLeft w:val="0"/>
      <w:marRight w:val="0"/>
      <w:marTop w:val="0"/>
      <w:marBottom w:val="0"/>
      <w:divBdr>
        <w:top w:val="none" w:sz="0" w:space="0" w:color="auto"/>
        <w:left w:val="none" w:sz="0" w:space="0" w:color="auto"/>
        <w:bottom w:val="none" w:sz="0" w:space="0" w:color="auto"/>
        <w:right w:val="none" w:sz="0" w:space="0" w:color="auto"/>
      </w:divBdr>
    </w:div>
    <w:div w:id="32703289">
      <w:bodyDiv w:val="1"/>
      <w:marLeft w:val="0"/>
      <w:marRight w:val="0"/>
      <w:marTop w:val="0"/>
      <w:marBottom w:val="0"/>
      <w:divBdr>
        <w:top w:val="none" w:sz="0" w:space="0" w:color="auto"/>
        <w:left w:val="none" w:sz="0" w:space="0" w:color="auto"/>
        <w:bottom w:val="none" w:sz="0" w:space="0" w:color="auto"/>
        <w:right w:val="none" w:sz="0" w:space="0" w:color="auto"/>
      </w:divBdr>
      <w:divsChild>
        <w:div w:id="1373462901">
          <w:marLeft w:val="0"/>
          <w:marRight w:val="0"/>
          <w:marTop w:val="0"/>
          <w:marBottom w:val="0"/>
          <w:divBdr>
            <w:top w:val="none" w:sz="0" w:space="0" w:color="auto"/>
            <w:left w:val="none" w:sz="0" w:space="0" w:color="auto"/>
            <w:bottom w:val="none" w:sz="0" w:space="0" w:color="auto"/>
            <w:right w:val="none" w:sz="0" w:space="0" w:color="auto"/>
          </w:divBdr>
          <w:divsChild>
            <w:div w:id="15347023">
              <w:marLeft w:val="0"/>
              <w:marRight w:val="0"/>
              <w:marTop w:val="0"/>
              <w:marBottom w:val="0"/>
              <w:divBdr>
                <w:top w:val="none" w:sz="0" w:space="0" w:color="auto"/>
                <w:left w:val="none" w:sz="0" w:space="0" w:color="auto"/>
                <w:bottom w:val="none" w:sz="0" w:space="0" w:color="auto"/>
                <w:right w:val="none" w:sz="0" w:space="0" w:color="auto"/>
              </w:divBdr>
            </w:div>
            <w:div w:id="233636009">
              <w:marLeft w:val="0"/>
              <w:marRight w:val="0"/>
              <w:marTop w:val="0"/>
              <w:marBottom w:val="0"/>
              <w:divBdr>
                <w:top w:val="none" w:sz="0" w:space="0" w:color="auto"/>
                <w:left w:val="none" w:sz="0" w:space="0" w:color="auto"/>
                <w:bottom w:val="none" w:sz="0" w:space="0" w:color="auto"/>
                <w:right w:val="none" w:sz="0" w:space="0" w:color="auto"/>
              </w:divBdr>
            </w:div>
            <w:div w:id="302347401">
              <w:marLeft w:val="0"/>
              <w:marRight w:val="0"/>
              <w:marTop w:val="0"/>
              <w:marBottom w:val="0"/>
              <w:divBdr>
                <w:top w:val="none" w:sz="0" w:space="0" w:color="auto"/>
                <w:left w:val="none" w:sz="0" w:space="0" w:color="auto"/>
                <w:bottom w:val="none" w:sz="0" w:space="0" w:color="auto"/>
                <w:right w:val="none" w:sz="0" w:space="0" w:color="auto"/>
              </w:divBdr>
            </w:div>
            <w:div w:id="374429494">
              <w:marLeft w:val="0"/>
              <w:marRight w:val="0"/>
              <w:marTop w:val="0"/>
              <w:marBottom w:val="0"/>
              <w:divBdr>
                <w:top w:val="none" w:sz="0" w:space="0" w:color="auto"/>
                <w:left w:val="none" w:sz="0" w:space="0" w:color="auto"/>
                <w:bottom w:val="none" w:sz="0" w:space="0" w:color="auto"/>
                <w:right w:val="none" w:sz="0" w:space="0" w:color="auto"/>
              </w:divBdr>
            </w:div>
            <w:div w:id="415790985">
              <w:marLeft w:val="0"/>
              <w:marRight w:val="0"/>
              <w:marTop w:val="0"/>
              <w:marBottom w:val="0"/>
              <w:divBdr>
                <w:top w:val="none" w:sz="0" w:space="0" w:color="auto"/>
                <w:left w:val="none" w:sz="0" w:space="0" w:color="auto"/>
                <w:bottom w:val="none" w:sz="0" w:space="0" w:color="auto"/>
                <w:right w:val="none" w:sz="0" w:space="0" w:color="auto"/>
              </w:divBdr>
            </w:div>
            <w:div w:id="1192301790">
              <w:marLeft w:val="0"/>
              <w:marRight w:val="0"/>
              <w:marTop w:val="0"/>
              <w:marBottom w:val="0"/>
              <w:divBdr>
                <w:top w:val="none" w:sz="0" w:space="0" w:color="auto"/>
                <w:left w:val="none" w:sz="0" w:space="0" w:color="auto"/>
                <w:bottom w:val="none" w:sz="0" w:space="0" w:color="auto"/>
                <w:right w:val="none" w:sz="0" w:space="0" w:color="auto"/>
              </w:divBdr>
            </w:div>
            <w:div w:id="1260720996">
              <w:marLeft w:val="0"/>
              <w:marRight w:val="0"/>
              <w:marTop w:val="0"/>
              <w:marBottom w:val="0"/>
              <w:divBdr>
                <w:top w:val="none" w:sz="0" w:space="0" w:color="auto"/>
                <w:left w:val="none" w:sz="0" w:space="0" w:color="auto"/>
                <w:bottom w:val="none" w:sz="0" w:space="0" w:color="auto"/>
                <w:right w:val="none" w:sz="0" w:space="0" w:color="auto"/>
              </w:divBdr>
            </w:div>
            <w:div w:id="1358651985">
              <w:marLeft w:val="0"/>
              <w:marRight w:val="0"/>
              <w:marTop w:val="0"/>
              <w:marBottom w:val="0"/>
              <w:divBdr>
                <w:top w:val="none" w:sz="0" w:space="0" w:color="auto"/>
                <w:left w:val="none" w:sz="0" w:space="0" w:color="auto"/>
                <w:bottom w:val="none" w:sz="0" w:space="0" w:color="auto"/>
                <w:right w:val="none" w:sz="0" w:space="0" w:color="auto"/>
              </w:divBdr>
            </w:div>
            <w:div w:id="1560432643">
              <w:marLeft w:val="0"/>
              <w:marRight w:val="0"/>
              <w:marTop w:val="0"/>
              <w:marBottom w:val="0"/>
              <w:divBdr>
                <w:top w:val="none" w:sz="0" w:space="0" w:color="auto"/>
                <w:left w:val="none" w:sz="0" w:space="0" w:color="auto"/>
                <w:bottom w:val="none" w:sz="0" w:space="0" w:color="auto"/>
                <w:right w:val="none" w:sz="0" w:space="0" w:color="auto"/>
              </w:divBdr>
            </w:div>
            <w:div w:id="2021003411">
              <w:marLeft w:val="0"/>
              <w:marRight w:val="0"/>
              <w:marTop w:val="0"/>
              <w:marBottom w:val="0"/>
              <w:divBdr>
                <w:top w:val="none" w:sz="0" w:space="0" w:color="auto"/>
                <w:left w:val="none" w:sz="0" w:space="0" w:color="auto"/>
                <w:bottom w:val="none" w:sz="0" w:space="0" w:color="auto"/>
                <w:right w:val="none" w:sz="0" w:space="0" w:color="auto"/>
              </w:divBdr>
            </w:div>
            <w:div w:id="2099596593">
              <w:marLeft w:val="0"/>
              <w:marRight w:val="0"/>
              <w:marTop w:val="0"/>
              <w:marBottom w:val="0"/>
              <w:divBdr>
                <w:top w:val="none" w:sz="0" w:space="0" w:color="auto"/>
                <w:left w:val="none" w:sz="0" w:space="0" w:color="auto"/>
                <w:bottom w:val="none" w:sz="0" w:space="0" w:color="auto"/>
                <w:right w:val="none" w:sz="0" w:space="0" w:color="auto"/>
              </w:divBdr>
            </w:div>
          </w:divsChild>
        </w:div>
        <w:div w:id="1908149205">
          <w:marLeft w:val="0"/>
          <w:marRight w:val="0"/>
          <w:marTop w:val="0"/>
          <w:marBottom w:val="0"/>
          <w:divBdr>
            <w:top w:val="none" w:sz="0" w:space="0" w:color="auto"/>
            <w:left w:val="none" w:sz="0" w:space="0" w:color="auto"/>
            <w:bottom w:val="none" w:sz="0" w:space="0" w:color="auto"/>
            <w:right w:val="none" w:sz="0" w:space="0" w:color="auto"/>
          </w:divBdr>
          <w:divsChild>
            <w:div w:id="62457269">
              <w:marLeft w:val="0"/>
              <w:marRight w:val="0"/>
              <w:marTop w:val="0"/>
              <w:marBottom w:val="0"/>
              <w:divBdr>
                <w:top w:val="none" w:sz="0" w:space="0" w:color="auto"/>
                <w:left w:val="none" w:sz="0" w:space="0" w:color="auto"/>
                <w:bottom w:val="none" w:sz="0" w:space="0" w:color="auto"/>
                <w:right w:val="none" w:sz="0" w:space="0" w:color="auto"/>
              </w:divBdr>
            </w:div>
            <w:div w:id="84112782">
              <w:marLeft w:val="0"/>
              <w:marRight w:val="0"/>
              <w:marTop w:val="0"/>
              <w:marBottom w:val="0"/>
              <w:divBdr>
                <w:top w:val="none" w:sz="0" w:space="0" w:color="auto"/>
                <w:left w:val="none" w:sz="0" w:space="0" w:color="auto"/>
                <w:bottom w:val="none" w:sz="0" w:space="0" w:color="auto"/>
                <w:right w:val="none" w:sz="0" w:space="0" w:color="auto"/>
              </w:divBdr>
            </w:div>
            <w:div w:id="316151858">
              <w:marLeft w:val="0"/>
              <w:marRight w:val="0"/>
              <w:marTop w:val="0"/>
              <w:marBottom w:val="0"/>
              <w:divBdr>
                <w:top w:val="none" w:sz="0" w:space="0" w:color="auto"/>
                <w:left w:val="none" w:sz="0" w:space="0" w:color="auto"/>
                <w:bottom w:val="none" w:sz="0" w:space="0" w:color="auto"/>
                <w:right w:val="none" w:sz="0" w:space="0" w:color="auto"/>
              </w:divBdr>
            </w:div>
            <w:div w:id="356976557">
              <w:marLeft w:val="0"/>
              <w:marRight w:val="0"/>
              <w:marTop w:val="0"/>
              <w:marBottom w:val="0"/>
              <w:divBdr>
                <w:top w:val="none" w:sz="0" w:space="0" w:color="auto"/>
                <w:left w:val="none" w:sz="0" w:space="0" w:color="auto"/>
                <w:bottom w:val="none" w:sz="0" w:space="0" w:color="auto"/>
                <w:right w:val="none" w:sz="0" w:space="0" w:color="auto"/>
              </w:divBdr>
            </w:div>
            <w:div w:id="519899135">
              <w:marLeft w:val="0"/>
              <w:marRight w:val="0"/>
              <w:marTop w:val="0"/>
              <w:marBottom w:val="0"/>
              <w:divBdr>
                <w:top w:val="none" w:sz="0" w:space="0" w:color="auto"/>
                <w:left w:val="none" w:sz="0" w:space="0" w:color="auto"/>
                <w:bottom w:val="none" w:sz="0" w:space="0" w:color="auto"/>
                <w:right w:val="none" w:sz="0" w:space="0" w:color="auto"/>
              </w:divBdr>
            </w:div>
            <w:div w:id="551232992">
              <w:marLeft w:val="0"/>
              <w:marRight w:val="0"/>
              <w:marTop w:val="0"/>
              <w:marBottom w:val="0"/>
              <w:divBdr>
                <w:top w:val="none" w:sz="0" w:space="0" w:color="auto"/>
                <w:left w:val="none" w:sz="0" w:space="0" w:color="auto"/>
                <w:bottom w:val="none" w:sz="0" w:space="0" w:color="auto"/>
                <w:right w:val="none" w:sz="0" w:space="0" w:color="auto"/>
              </w:divBdr>
            </w:div>
            <w:div w:id="1184786332">
              <w:marLeft w:val="0"/>
              <w:marRight w:val="0"/>
              <w:marTop w:val="0"/>
              <w:marBottom w:val="0"/>
              <w:divBdr>
                <w:top w:val="none" w:sz="0" w:space="0" w:color="auto"/>
                <w:left w:val="none" w:sz="0" w:space="0" w:color="auto"/>
                <w:bottom w:val="none" w:sz="0" w:space="0" w:color="auto"/>
                <w:right w:val="none" w:sz="0" w:space="0" w:color="auto"/>
              </w:divBdr>
            </w:div>
            <w:div w:id="1836917534">
              <w:marLeft w:val="0"/>
              <w:marRight w:val="0"/>
              <w:marTop w:val="0"/>
              <w:marBottom w:val="0"/>
              <w:divBdr>
                <w:top w:val="none" w:sz="0" w:space="0" w:color="auto"/>
                <w:left w:val="none" w:sz="0" w:space="0" w:color="auto"/>
                <w:bottom w:val="none" w:sz="0" w:space="0" w:color="auto"/>
                <w:right w:val="none" w:sz="0" w:space="0" w:color="auto"/>
              </w:divBdr>
            </w:div>
            <w:div w:id="2016570112">
              <w:marLeft w:val="0"/>
              <w:marRight w:val="0"/>
              <w:marTop w:val="0"/>
              <w:marBottom w:val="0"/>
              <w:divBdr>
                <w:top w:val="none" w:sz="0" w:space="0" w:color="auto"/>
                <w:left w:val="none" w:sz="0" w:space="0" w:color="auto"/>
                <w:bottom w:val="none" w:sz="0" w:space="0" w:color="auto"/>
                <w:right w:val="none" w:sz="0" w:space="0" w:color="auto"/>
              </w:divBdr>
            </w:div>
            <w:div w:id="208097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3328">
      <w:bodyDiv w:val="1"/>
      <w:marLeft w:val="0"/>
      <w:marRight w:val="0"/>
      <w:marTop w:val="0"/>
      <w:marBottom w:val="0"/>
      <w:divBdr>
        <w:top w:val="none" w:sz="0" w:space="0" w:color="auto"/>
        <w:left w:val="none" w:sz="0" w:space="0" w:color="auto"/>
        <w:bottom w:val="none" w:sz="0" w:space="0" w:color="auto"/>
        <w:right w:val="none" w:sz="0" w:space="0" w:color="auto"/>
      </w:divBdr>
      <w:divsChild>
        <w:div w:id="236399075">
          <w:marLeft w:val="0"/>
          <w:marRight w:val="0"/>
          <w:marTop w:val="0"/>
          <w:marBottom w:val="0"/>
          <w:divBdr>
            <w:top w:val="none" w:sz="0" w:space="0" w:color="auto"/>
            <w:left w:val="none" w:sz="0" w:space="0" w:color="auto"/>
            <w:bottom w:val="none" w:sz="0" w:space="0" w:color="auto"/>
            <w:right w:val="none" w:sz="0" w:space="0" w:color="auto"/>
          </w:divBdr>
        </w:div>
        <w:div w:id="275412259">
          <w:marLeft w:val="0"/>
          <w:marRight w:val="0"/>
          <w:marTop w:val="0"/>
          <w:marBottom w:val="0"/>
          <w:divBdr>
            <w:top w:val="none" w:sz="0" w:space="0" w:color="auto"/>
            <w:left w:val="none" w:sz="0" w:space="0" w:color="auto"/>
            <w:bottom w:val="none" w:sz="0" w:space="0" w:color="auto"/>
            <w:right w:val="none" w:sz="0" w:space="0" w:color="auto"/>
          </w:divBdr>
        </w:div>
        <w:div w:id="389689774">
          <w:marLeft w:val="0"/>
          <w:marRight w:val="0"/>
          <w:marTop w:val="0"/>
          <w:marBottom w:val="0"/>
          <w:divBdr>
            <w:top w:val="none" w:sz="0" w:space="0" w:color="auto"/>
            <w:left w:val="none" w:sz="0" w:space="0" w:color="auto"/>
            <w:bottom w:val="none" w:sz="0" w:space="0" w:color="auto"/>
            <w:right w:val="none" w:sz="0" w:space="0" w:color="auto"/>
          </w:divBdr>
        </w:div>
        <w:div w:id="434635624">
          <w:marLeft w:val="0"/>
          <w:marRight w:val="0"/>
          <w:marTop w:val="0"/>
          <w:marBottom w:val="0"/>
          <w:divBdr>
            <w:top w:val="none" w:sz="0" w:space="0" w:color="auto"/>
            <w:left w:val="none" w:sz="0" w:space="0" w:color="auto"/>
            <w:bottom w:val="none" w:sz="0" w:space="0" w:color="auto"/>
            <w:right w:val="none" w:sz="0" w:space="0" w:color="auto"/>
          </w:divBdr>
        </w:div>
        <w:div w:id="973683929">
          <w:marLeft w:val="0"/>
          <w:marRight w:val="0"/>
          <w:marTop w:val="0"/>
          <w:marBottom w:val="0"/>
          <w:divBdr>
            <w:top w:val="none" w:sz="0" w:space="0" w:color="auto"/>
            <w:left w:val="none" w:sz="0" w:space="0" w:color="auto"/>
            <w:bottom w:val="none" w:sz="0" w:space="0" w:color="auto"/>
            <w:right w:val="none" w:sz="0" w:space="0" w:color="auto"/>
          </w:divBdr>
        </w:div>
        <w:div w:id="1010597241">
          <w:marLeft w:val="0"/>
          <w:marRight w:val="0"/>
          <w:marTop w:val="0"/>
          <w:marBottom w:val="0"/>
          <w:divBdr>
            <w:top w:val="none" w:sz="0" w:space="0" w:color="auto"/>
            <w:left w:val="none" w:sz="0" w:space="0" w:color="auto"/>
            <w:bottom w:val="none" w:sz="0" w:space="0" w:color="auto"/>
            <w:right w:val="none" w:sz="0" w:space="0" w:color="auto"/>
          </w:divBdr>
        </w:div>
        <w:div w:id="1048531240">
          <w:marLeft w:val="0"/>
          <w:marRight w:val="0"/>
          <w:marTop w:val="0"/>
          <w:marBottom w:val="0"/>
          <w:divBdr>
            <w:top w:val="none" w:sz="0" w:space="0" w:color="auto"/>
            <w:left w:val="none" w:sz="0" w:space="0" w:color="auto"/>
            <w:bottom w:val="none" w:sz="0" w:space="0" w:color="auto"/>
            <w:right w:val="none" w:sz="0" w:space="0" w:color="auto"/>
          </w:divBdr>
        </w:div>
        <w:div w:id="1048844146">
          <w:marLeft w:val="0"/>
          <w:marRight w:val="0"/>
          <w:marTop w:val="0"/>
          <w:marBottom w:val="0"/>
          <w:divBdr>
            <w:top w:val="none" w:sz="0" w:space="0" w:color="auto"/>
            <w:left w:val="none" w:sz="0" w:space="0" w:color="auto"/>
            <w:bottom w:val="none" w:sz="0" w:space="0" w:color="auto"/>
            <w:right w:val="none" w:sz="0" w:space="0" w:color="auto"/>
          </w:divBdr>
        </w:div>
        <w:div w:id="1327200860">
          <w:marLeft w:val="0"/>
          <w:marRight w:val="0"/>
          <w:marTop w:val="0"/>
          <w:marBottom w:val="0"/>
          <w:divBdr>
            <w:top w:val="none" w:sz="0" w:space="0" w:color="auto"/>
            <w:left w:val="none" w:sz="0" w:space="0" w:color="auto"/>
            <w:bottom w:val="none" w:sz="0" w:space="0" w:color="auto"/>
            <w:right w:val="none" w:sz="0" w:space="0" w:color="auto"/>
          </w:divBdr>
        </w:div>
        <w:div w:id="1542864242">
          <w:marLeft w:val="0"/>
          <w:marRight w:val="0"/>
          <w:marTop w:val="0"/>
          <w:marBottom w:val="0"/>
          <w:divBdr>
            <w:top w:val="none" w:sz="0" w:space="0" w:color="auto"/>
            <w:left w:val="none" w:sz="0" w:space="0" w:color="auto"/>
            <w:bottom w:val="none" w:sz="0" w:space="0" w:color="auto"/>
            <w:right w:val="none" w:sz="0" w:space="0" w:color="auto"/>
          </w:divBdr>
        </w:div>
        <w:div w:id="1690981971">
          <w:marLeft w:val="0"/>
          <w:marRight w:val="0"/>
          <w:marTop w:val="0"/>
          <w:marBottom w:val="0"/>
          <w:divBdr>
            <w:top w:val="none" w:sz="0" w:space="0" w:color="auto"/>
            <w:left w:val="none" w:sz="0" w:space="0" w:color="auto"/>
            <w:bottom w:val="none" w:sz="0" w:space="0" w:color="auto"/>
            <w:right w:val="none" w:sz="0" w:space="0" w:color="auto"/>
          </w:divBdr>
        </w:div>
        <w:div w:id="1762874674">
          <w:marLeft w:val="0"/>
          <w:marRight w:val="0"/>
          <w:marTop w:val="0"/>
          <w:marBottom w:val="0"/>
          <w:divBdr>
            <w:top w:val="none" w:sz="0" w:space="0" w:color="auto"/>
            <w:left w:val="none" w:sz="0" w:space="0" w:color="auto"/>
            <w:bottom w:val="none" w:sz="0" w:space="0" w:color="auto"/>
            <w:right w:val="none" w:sz="0" w:space="0" w:color="auto"/>
          </w:divBdr>
        </w:div>
        <w:div w:id="1778793548">
          <w:marLeft w:val="0"/>
          <w:marRight w:val="0"/>
          <w:marTop w:val="0"/>
          <w:marBottom w:val="0"/>
          <w:divBdr>
            <w:top w:val="none" w:sz="0" w:space="0" w:color="auto"/>
            <w:left w:val="none" w:sz="0" w:space="0" w:color="auto"/>
            <w:bottom w:val="none" w:sz="0" w:space="0" w:color="auto"/>
            <w:right w:val="none" w:sz="0" w:space="0" w:color="auto"/>
          </w:divBdr>
        </w:div>
        <w:div w:id="1792169767">
          <w:marLeft w:val="0"/>
          <w:marRight w:val="0"/>
          <w:marTop w:val="0"/>
          <w:marBottom w:val="0"/>
          <w:divBdr>
            <w:top w:val="none" w:sz="0" w:space="0" w:color="auto"/>
            <w:left w:val="none" w:sz="0" w:space="0" w:color="auto"/>
            <w:bottom w:val="none" w:sz="0" w:space="0" w:color="auto"/>
            <w:right w:val="none" w:sz="0" w:space="0" w:color="auto"/>
          </w:divBdr>
        </w:div>
        <w:div w:id="1922447701">
          <w:marLeft w:val="0"/>
          <w:marRight w:val="0"/>
          <w:marTop w:val="0"/>
          <w:marBottom w:val="0"/>
          <w:divBdr>
            <w:top w:val="none" w:sz="0" w:space="0" w:color="auto"/>
            <w:left w:val="none" w:sz="0" w:space="0" w:color="auto"/>
            <w:bottom w:val="none" w:sz="0" w:space="0" w:color="auto"/>
            <w:right w:val="none" w:sz="0" w:space="0" w:color="auto"/>
          </w:divBdr>
        </w:div>
        <w:div w:id="2060587212">
          <w:marLeft w:val="0"/>
          <w:marRight w:val="0"/>
          <w:marTop w:val="0"/>
          <w:marBottom w:val="0"/>
          <w:divBdr>
            <w:top w:val="none" w:sz="0" w:space="0" w:color="auto"/>
            <w:left w:val="none" w:sz="0" w:space="0" w:color="auto"/>
            <w:bottom w:val="none" w:sz="0" w:space="0" w:color="auto"/>
            <w:right w:val="none" w:sz="0" w:space="0" w:color="auto"/>
          </w:divBdr>
        </w:div>
        <w:div w:id="2115133288">
          <w:marLeft w:val="0"/>
          <w:marRight w:val="0"/>
          <w:marTop w:val="0"/>
          <w:marBottom w:val="0"/>
          <w:divBdr>
            <w:top w:val="none" w:sz="0" w:space="0" w:color="auto"/>
            <w:left w:val="none" w:sz="0" w:space="0" w:color="auto"/>
            <w:bottom w:val="none" w:sz="0" w:space="0" w:color="auto"/>
            <w:right w:val="none" w:sz="0" w:space="0" w:color="auto"/>
          </w:divBdr>
        </w:div>
      </w:divsChild>
    </w:div>
    <w:div w:id="108820807">
      <w:bodyDiv w:val="1"/>
      <w:marLeft w:val="0"/>
      <w:marRight w:val="0"/>
      <w:marTop w:val="0"/>
      <w:marBottom w:val="0"/>
      <w:divBdr>
        <w:top w:val="none" w:sz="0" w:space="0" w:color="auto"/>
        <w:left w:val="none" w:sz="0" w:space="0" w:color="auto"/>
        <w:bottom w:val="none" w:sz="0" w:space="0" w:color="auto"/>
        <w:right w:val="none" w:sz="0" w:space="0" w:color="auto"/>
      </w:divBdr>
      <w:divsChild>
        <w:div w:id="1550997390">
          <w:marLeft w:val="0"/>
          <w:marRight w:val="0"/>
          <w:marTop w:val="0"/>
          <w:marBottom w:val="0"/>
          <w:divBdr>
            <w:top w:val="none" w:sz="0" w:space="0" w:color="auto"/>
            <w:left w:val="none" w:sz="0" w:space="0" w:color="auto"/>
            <w:bottom w:val="none" w:sz="0" w:space="0" w:color="auto"/>
            <w:right w:val="none" w:sz="0" w:space="0" w:color="auto"/>
          </w:divBdr>
        </w:div>
        <w:div w:id="1674532222">
          <w:marLeft w:val="0"/>
          <w:marRight w:val="0"/>
          <w:marTop w:val="0"/>
          <w:marBottom w:val="0"/>
          <w:divBdr>
            <w:top w:val="none" w:sz="0" w:space="0" w:color="auto"/>
            <w:left w:val="none" w:sz="0" w:space="0" w:color="auto"/>
            <w:bottom w:val="none" w:sz="0" w:space="0" w:color="auto"/>
            <w:right w:val="none" w:sz="0" w:space="0" w:color="auto"/>
          </w:divBdr>
        </w:div>
      </w:divsChild>
    </w:div>
    <w:div w:id="120194010">
      <w:bodyDiv w:val="1"/>
      <w:marLeft w:val="0"/>
      <w:marRight w:val="0"/>
      <w:marTop w:val="0"/>
      <w:marBottom w:val="0"/>
      <w:divBdr>
        <w:top w:val="none" w:sz="0" w:space="0" w:color="auto"/>
        <w:left w:val="none" w:sz="0" w:space="0" w:color="auto"/>
        <w:bottom w:val="none" w:sz="0" w:space="0" w:color="auto"/>
        <w:right w:val="none" w:sz="0" w:space="0" w:color="auto"/>
      </w:divBdr>
    </w:div>
    <w:div w:id="120350103">
      <w:bodyDiv w:val="1"/>
      <w:marLeft w:val="0"/>
      <w:marRight w:val="0"/>
      <w:marTop w:val="0"/>
      <w:marBottom w:val="0"/>
      <w:divBdr>
        <w:top w:val="none" w:sz="0" w:space="0" w:color="auto"/>
        <w:left w:val="none" w:sz="0" w:space="0" w:color="auto"/>
        <w:bottom w:val="none" w:sz="0" w:space="0" w:color="auto"/>
        <w:right w:val="none" w:sz="0" w:space="0" w:color="auto"/>
      </w:divBdr>
    </w:div>
    <w:div w:id="130490392">
      <w:bodyDiv w:val="1"/>
      <w:marLeft w:val="0"/>
      <w:marRight w:val="0"/>
      <w:marTop w:val="0"/>
      <w:marBottom w:val="0"/>
      <w:divBdr>
        <w:top w:val="none" w:sz="0" w:space="0" w:color="auto"/>
        <w:left w:val="none" w:sz="0" w:space="0" w:color="auto"/>
        <w:bottom w:val="none" w:sz="0" w:space="0" w:color="auto"/>
        <w:right w:val="none" w:sz="0" w:space="0" w:color="auto"/>
      </w:divBdr>
      <w:divsChild>
        <w:div w:id="324015993">
          <w:marLeft w:val="0"/>
          <w:marRight w:val="0"/>
          <w:marTop w:val="0"/>
          <w:marBottom w:val="0"/>
          <w:divBdr>
            <w:top w:val="none" w:sz="0" w:space="0" w:color="auto"/>
            <w:left w:val="none" w:sz="0" w:space="0" w:color="auto"/>
            <w:bottom w:val="none" w:sz="0" w:space="0" w:color="auto"/>
            <w:right w:val="none" w:sz="0" w:space="0" w:color="auto"/>
          </w:divBdr>
        </w:div>
        <w:div w:id="1398749465">
          <w:marLeft w:val="0"/>
          <w:marRight w:val="0"/>
          <w:marTop w:val="0"/>
          <w:marBottom w:val="0"/>
          <w:divBdr>
            <w:top w:val="none" w:sz="0" w:space="0" w:color="auto"/>
            <w:left w:val="none" w:sz="0" w:space="0" w:color="auto"/>
            <w:bottom w:val="none" w:sz="0" w:space="0" w:color="auto"/>
            <w:right w:val="none" w:sz="0" w:space="0" w:color="auto"/>
          </w:divBdr>
        </w:div>
        <w:div w:id="1763798132">
          <w:marLeft w:val="0"/>
          <w:marRight w:val="0"/>
          <w:marTop w:val="0"/>
          <w:marBottom w:val="0"/>
          <w:divBdr>
            <w:top w:val="none" w:sz="0" w:space="0" w:color="auto"/>
            <w:left w:val="none" w:sz="0" w:space="0" w:color="auto"/>
            <w:bottom w:val="none" w:sz="0" w:space="0" w:color="auto"/>
            <w:right w:val="none" w:sz="0" w:space="0" w:color="auto"/>
          </w:divBdr>
        </w:div>
        <w:div w:id="1887058961">
          <w:marLeft w:val="0"/>
          <w:marRight w:val="0"/>
          <w:marTop w:val="0"/>
          <w:marBottom w:val="0"/>
          <w:divBdr>
            <w:top w:val="none" w:sz="0" w:space="0" w:color="auto"/>
            <w:left w:val="none" w:sz="0" w:space="0" w:color="auto"/>
            <w:bottom w:val="none" w:sz="0" w:space="0" w:color="auto"/>
            <w:right w:val="none" w:sz="0" w:space="0" w:color="auto"/>
          </w:divBdr>
        </w:div>
      </w:divsChild>
    </w:div>
    <w:div w:id="138039637">
      <w:bodyDiv w:val="1"/>
      <w:marLeft w:val="0"/>
      <w:marRight w:val="0"/>
      <w:marTop w:val="0"/>
      <w:marBottom w:val="0"/>
      <w:divBdr>
        <w:top w:val="none" w:sz="0" w:space="0" w:color="auto"/>
        <w:left w:val="none" w:sz="0" w:space="0" w:color="auto"/>
        <w:bottom w:val="none" w:sz="0" w:space="0" w:color="auto"/>
        <w:right w:val="none" w:sz="0" w:space="0" w:color="auto"/>
      </w:divBdr>
      <w:divsChild>
        <w:div w:id="693844533">
          <w:marLeft w:val="0"/>
          <w:marRight w:val="0"/>
          <w:marTop w:val="0"/>
          <w:marBottom w:val="0"/>
          <w:divBdr>
            <w:top w:val="none" w:sz="0" w:space="0" w:color="auto"/>
            <w:left w:val="none" w:sz="0" w:space="0" w:color="auto"/>
            <w:bottom w:val="none" w:sz="0" w:space="0" w:color="auto"/>
            <w:right w:val="none" w:sz="0" w:space="0" w:color="auto"/>
          </w:divBdr>
        </w:div>
        <w:div w:id="709184675">
          <w:marLeft w:val="0"/>
          <w:marRight w:val="0"/>
          <w:marTop w:val="0"/>
          <w:marBottom w:val="0"/>
          <w:divBdr>
            <w:top w:val="none" w:sz="0" w:space="0" w:color="auto"/>
            <w:left w:val="none" w:sz="0" w:space="0" w:color="auto"/>
            <w:bottom w:val="none" w:sz="0" w:space="0" w:color="auto"/>
            <w:right w:val="none" w:sz="0" w:space="0" w:color="auto"/>
          </w:divBdr>
        </w:div>
        <w:div w:id="792484043">
          <w:marLeft w:val="0"/>
          <w:marRight w:val="0"/>
          <w:marTop w:val="0"/>
          <w:marBottom w:val="0"/>
          <w:divBdr>
            <w:top w:val="none" w:sz="0" w:space="0" w:color="auto"/>
            <w:left w:val="none" w:sz="0" w:space="0" w:color="auto"/>
            <w:bottom w:val="none" w:sz="0" w:space="0" w:color="auto"/>
            <w:right w:val="none" w:sz="0" w:space="0" w:color="auto"/>
          </w:divBdr>
        </w:div>
        <w:div w:id="2120375187">
          <w:marLeft w:val="0"/>
          <w:marRight w:val="0"/>
          <w:marTop w:val="0"/>
          <w:marBottom w:val="0"/>
          <w:divBdr>
            <w:top w:val="none" w:sz="0" w:space="0" w:color="auto"/>
            <w:left w:val="none" w:sz="0" w:space="0" w:color="auto"/>
            <w:bottom w:val="none" w:sz="0" w:space="0" w:color="auto"/>
            <w:right w:val="none" w:sz="0" w:space="0" w:color="auto"/>
          </w:divBdr>
        </w:div>
      </w:divsChild>
    </w:div>
    <w:div w:id="170147936">
      <w:bodyDiv w:val="1"/>
      <w:marLeft w:val="0"/>
      <w:marRight w:val="0"/>
      <w:marTop w:val="0"/>
      <w:marBottom w:val="0"/>
      <w:divBdr>
        <w:top w:val="none" w:sz="0" w:space="0" w:color="auto"/>
        <w:left w:val="none" w:sz="0" w:space="0" w:color="auto"/>
        <w:bottom w:val="none" w:sz="0" w:space="0" w:color="auto"/>
        <w:right w:val="none" w:sz="0" w:space="0" w:color="auto"/>
      </w:divBdr>
      <w:divsChild>
        <w:div w:id="349339250">
          <w:marLeft w:val="446"/>
          <w:marRight w:val="0"/>
          <w:marTop w:val="120"/>
          <w:marBottom w:val="0"/>
          <w:divBdr>
            <w:top w:val="none" w:sz="0" w:space="0" w:color="auto"/>
            <w:left w:val="none" w:sz="0" w:space="0" w:color="auto"/>
            <w:bottom w:val="none" w:sz="0" w:space="0" w:color="auto"/>
            <w:right w:val="none" w:sz="0" w:space="0" w:color="auto"/>
          </w:divBdr>
        </w:div>
        <w:div w:id="1012149576">
          <w:marLeft w:val="446"/>
          <w:marRight w:val="0"/>
          <w:marTop w:val="120"/>
          <w:marBottom w:val="0"/>
          <w:divBdr>
            <w:top w:val="none" w:sz="0" w:space="0" w:color="auto"/>
            <w:left w:val="none" w:sz="0" w:space="0" w:color="auto"/>
            <w:bottom w:val="none" w:sz="0" w:space="0" w:color="auto"/>
            <w:right w:val="none" w:sz="0" w:space="0" w:color="auto"/>
          </w:divBdr>
        </w:div>
      </w:divsChild>
    </w:div>
    <w:div w:id="180628635">
      <w:bodyDiv w:val="1"/>
      <w:marLeft w:val="0"/>
      <w:marRight w:val="0"/>
      <w:marTop w:val="0"/>
      <w:marBottom w:val="0"/>
      <w:divBdr>
        <w:top w:val="none" w:sz="0" w:space="0" w:color="auto"/>
        <w:left w:val="none" w:sz="0" w:space="0" w:color="auto"/>
        <w:bottom w:val="none" w:sz="0" w:space="0" w:color="auto"/>
        <w:right w:val="none" w:sz="0" w:space="0" w:color="auto"/>
      </w:divBdr>
    </w:div>
    <w:div w:id="183520949">
      <w:bodyDiv w:val="1"/>
      <w:marLeft w:val="0"/>
      <w:marRight w:val="0"/>
      <w:marTop w:val="0"/>
      <w:marBottom w:val="0"/>
      <w:divBdr>
        <w:top w:val="none" w:sz="0" w:space="0" w:color="auto"/>
        <w:left w:val="none" w:sz="0" w:space="0" w:color="auto"/>
        <w:bottom w:val="none" w:sz="0" w:space="0" w:color="auto"/>
        <w:right w:val="none" w:sz="0" w:space="0" w:color="auto"/>
      </w:divBdr>
      <w:divsChild>
        <w:div w:id="459156530">
          <w:marLeft w:val="0"/>
          <w:marRight w:val="0"/>
          <w:marTop w:val="0"/>
          <w:marBottom w:val="0"/>
          <w:divBdr>
            <w:top w:val="none" w:sz="0" w:space="0" w:color="auto"/>
            <w:left w:val="none" w:sz="0" w:space="0" w:color="auto"/>
            <w:bottom w:val="none" w:sz="0" w:space="0" w:color="auto"/>
            <w:right w:val="none" w:sz="0" w:space="0" w:color="auto"/>
          </w:divBdr>
        </w:div>
        <w:div w:id="1354182977">
          <w:marLeft w:val="0"/>
          <w:marRight w:val="0"/>
          <w:marTop w:val="0"/>
          <w:marBottom w:val="0"/>
          <w:divBdr>
            <w:top w:val="none" w:sz="0" w:space="0" w:color="auto"/>
            <w:left w:val="none" w:sz="0" w:space="0" w:color="auto"/>
            <w:bottom w:val="none" w:sz="0" w:space="0" w:color="auto"/>
            <w:right w:val="none" w:sz="0" w:space="0" w:color="auto"/>
          </w:divBdr>
        </w:div>
        <w:div w:id="1430463793">
          <w:marLeft w:val="0"/>
          <w:marRight w:val="0"/>
          <w:marTop w:val="0"/>
          <w:marBottom w:val="0"/>
          <w:divBdr>
            <w:top w:val="none" w:sz="0" w:space="0" w:color="auto"/>
            <w:left w:val="none" w:sz="0" w:space="0" w:color="auto"/>
            <w:bottom w:val="none" w:sz="0" w:space="0" w:color="auto"/>
            <w:right w:val="none" w:sz="0" w:space="0" w:color="auto"/>
          </w:divBdr>
        </w:div>
      </w:divsChild>
    </w:div>
    <w:div w:id="221137898">
      <w:bodyDiv w:val="1"/>
      <w:marLeft w:val="0"/>
      <w:marRight w:val="0"/>
      <w:marTop w:val="0"/>
      <w:marBottom w:val="0"/>
      <w:divBdr>
        <w:top w:val="none" w:sz="0" w:space="0" w:color="auto"/>
        <w:left w:val="none" w:sz="0" w:space="0" w:color="auto"/>
        <w:bottom w:val="none" w:sz="0" w:space="0" w:color="auto"/>
        <w:right w:val="none" w:sz="0" w:space="0" w:color="auto"/>
      </w:divBdr>
      <w:divsChild>
        <w:div w:id="1088964777">
          <w:marLeft w:val="0"/>
          <w:marRight w:val="0"/>
          <w:marTop w:val="0"/>
          <w:marBottom w:val="0"/>
          <w:divBdr>
            <w:top w:val="none" w:sz="0" w:space="0" w:color="auto"/>
            <w:left w:val="none" w:sz="0" w:space="0" w:color="auto"/>
            <w:bottom w:val="none" w:sz="0" w:space="0" w:color="auto"/>
            <w:right w:val="none" w:sz="0" w:space="0" w:color="auto"/>
          </w:divBdr>
        </w:div>
        <w:div w:id="1711493494">
          <w:marLeft w:val="0"/>
          <w:marRight w:val="0"/>
          <w:marTop w:val="0"/>
          <w:marBottom w:val="0"/>
          <w:divBdr>
            <w:top w:val="none" w:sz="0" w:space="0" w:color="auto"/>
            <w:left w:val="none" w:sz="0" w:space="0" w:color="auto"/>
            <w:bottom w:val="none" w:sz="0" w:space="0" w:color="auto"/>
            <w:right w:val="none" w:sz="0" w:space="0" w:color="auto"/>
          </w:divBdr>
        </w:div>
      </w:divsChild>
    </w:div>
    <w:div w:id="240260324">
      <w:bodyDiv w:val="1"/>
      <w:marLeft w:val="0"/>
      <w:marRight w:val="0"/>
      <w:marTop w:val="0"/>
      <w:marBottom w:val="0"/>
      <w:divBdr>
        <w:top w:val="none" w:sz="0" w:space="0" w:color="auto"/>
        <w:left w:val="none" w:sz="0" w:space="0" w:color="auto"/>
        <w:bottom w:val="none" w:sz="0" w:space="0" w:color="auto"/>
        <w:right w:val="none" w:sz="0" w:space="0" w:color="auto"/>
      </w:divBdr>
    </w:div>
    <w:div w:id="256602349">
      <w:bodyDiv w:val="1"/>
      <w:marLeft w:val="0"/>
      <w:marRight w:val="0"/>
      <w:marTop w:val="0"/>
      <w:marBottom w:val="0"/>
      <w:divBdr>
        <w:top w:val="none" w:sz="0" w:space="0" w:color="auto"/>
        <w:left w:val="none" w:sz="0" w:space="0" w:color="auto"/>
        <w:bottom w:val="none" w:sz="0" w:space="0" w:color="auto"/>
        <w:right w:val="none" w:sz="0" w:space="0" w:color="auto"/>
      </w:divBdr>
      <w:divsChild>
        <w:div w:id="366369392">
          <w:marLeft w:val="1166"/>
          <w:marRight w:val="0"/>
          <w:marTop w:val="0"/>
          <w:marBottom w:val="0"/>
          <w:divBdr>
            <w:top w:val="none" w:sz="0" w:space="0" w:color="auto"/>
            <w:left w:val="none" w:sz="0" w:space="0" w:color="auto"/>
            <w:bottom w:val="none" w:sz="0" w:space="0" w:color="auto"/>
            <w:right w:val="none" w:sz="0" w:space="0" w:color="auto"/>
          </w:divBdr>
        </w:div>
        <w:div w:id="514613893">
          <w:marLeft w:val="547"/>
          <w:marRight w:val="0"/>
          <w:marTop w:val="0"/>
          <w:marBottom w:val="0"/>
          <w:divBdr>
            <w:top w:val="none" w:sz="0" w:space="0" w:color="auto"/>
            <w:left w:val="none" w:sz="0" w:space="0" w:color="auto"/>
            <w:bottom w:val="none" w:sz="0" w:space="0" w:color="auto"/>
            <w:right w:val="none" w:sz="0" w:space="0" w:color="auto"/>
          </w:divBdr>
        </w:div>
        <w:div w:id="634410008">
          <w:marLeft w:val="1267"/>
          <w:marRight w:val="0"/>
          <w:marTop w:val="0"/>
          <w:marBottom w:val="0"/>
          <w:divBdr>
            <w:top w:val="none" w:sz="0" w:space="0" w:color="auto"/>
            <w:left w:val="none" w:sz="0" w:space="0" w:color="auto"/>
            <w:bottom w:val="none" w:sz="0" w:space="0" w:color="auto"/>
            <w:right w:val="none" w:sz="0" w:space="0" w:color="auto"/>
          </w:divBdr>
        </w:div>
        <w:div w:id="718362116">
          <w:marLeft w:val="1267"/>
          <w:marRight w:val="0"/>
          <w:marTop w:val="0"/>
          <w:marBottom w:val="0"/>
          <w:divBdr>
            <w:top w:val="none" w:sz="0" w:space="0" w:color="auto"/>
            <w:left w:val="none" w:sz="0" w:space="0" w:color="auto"/>
            <w:bottom w:val="none" w:sz="0" w:space="0" w:color="auto"/>
            <w:right w:val="none" w:sz="0" w:space="0" w:color="auto"/>
          </w:divBdr>
        </w:div>
        <w:div w:id="807823610">
          <w:marLeft w:val="1166"/>
          <w:marRight w:val="0"/>
          <w:marTop w:val="0"/>
          <w:marBottom w:val="0"/>
          <w:divBdr>
            <w:top w:val="none" w:sz="0" w:space="0" w:color="auto"/>
            <w:left w:val="none" w:sz="0" w:space="0" w:color="auto"/>
            <w:bottom w:val="none" w:sz="0" w:space="0" w:color="auto"/>
            <w:right w:val="none" w:sz="0" w:space="0" w:color="auto"/>
          </w:divBdr>
        </w:div>
        <w:div w:id="960040511">
          <w:marLeft w:val="1166"/>
          <w:marRight w:val="0"/>
          <w:marTop w:val="0"/>
          <w:marBottom w:val="0"/>
          <w:divBdr>
            <w:top w:val="none" w:sz="0" w:space="0" w:color="auto"/>
            <w:left w:val="none" w:sz="0" w:space="0" w:color="auto"/>
            <w:bottom w:val="none" w:sz="0" w:space="0" w:color="auto"/>
            <w:right w:val="none" w:sz="0" w:space="0" w:color="auto"/>
          </w:divBdr>
        </w:div>
        <w:div w:id="977539978">
          <w:marLeft w:val="1166"/>
          <w:marRight w:val="0"/>
          <w:marTop w:val="0"/>
          <w:marBottom w:val="0"/>
          <w:divBdr>
            <w:top w:val="none" w:sz="0" w:space="0" w:color="auto"/>
            <w:left w:val="none" w:sz="0" w:space="0" w:color="auto"/>
            <w:bottom w:val="none" w:sz="0" w:space="0" w:color="auto"/>
            <w:right w:val="none" w:sz="0" w:space="0" w:color="auto"/>
          </w:divBdr>
        </w:div>
        <w:div w:id="1275597699">
          <w:marLeft w:val="1166"/>
          <w:marRight w:val="0"/>
          <w:marTop w:val="0"/>
          <w:marBottom w:val="0"/>
          <w:divBdr>
            <w:top w:val="none" w:sz="0" w:space="0" w:color="auto"/>
            <w:left w:val="none" w:sz="0" w:space="0" w:color="auto"/>
            <w:bottom w:val="none" w:sz="0" w:space="0" w:color="auto"/>
            <w:right w:val="none" w:sz="0" w:space="0" w:color="auto"/>
          </w:divBdr>
        </w:div>
        <w:div w:id="1365590831">
          <w:marLeft w:val="1267"/>
          <w:marRight w:val="0"/>
          <w:marTop w:val="0"/>
          <w:marBottom w:val="0"/>
          <w:divBdr>
            <w:top w:val="none" w:sz="0" w:space="0" w:color="auto"/>
            <w:left w:val="none" w:sz="0" w:space="0" w:color="auto"/>
            <w:bottom w:val="none" w:sz="0" w:space="0" w:color="auto"/>
            <w:right w:val="none" w:sz="0" w:space="0" w:color="auto"/>
          </w:divBdr>
        </w:div>
        <w:div w:id="1589652864">
          <w:marLeft w:val="547"/>
          <w:marRight w:val="0"/>
          <w:marTop w:val="0"/>
          <w:marBottom w:val="0"/>
          <w:divBdr>
            <w:top w:val="none" w:sz="0" w:space="0" w:color="auto"/>
            <w:left w:val="none" w:sz="0" w:space="0" w:color="auto"/>
            <w:bottom w:val="none" w:sz="0" w:space="0" w:color="auto"/>
            <w:right w:val="none" w:sz="0" w:space="0" w:color="auto"/>
          </w:divBdr>
        </w:div>
        <w:div w:id="1620725992">
          <w:marLeft w:val="1166"/>
          <w:marRight w:val="0"/>
          <w:marTop w:val="0"/>
          <w:marBottom w:val="0"/>
          <w:divBdr>
            <w:top w:val="none" w:sz="0" w:space="0" w:color="auto"/>
            <w:left w:val="none" w:sz="0" w:space="0" w:color="auto"/>
            <w:bottom w:val="none" w:sz="0" w:space="0" w:color="auto"/>
            <w:right w:val="none" w:sz="0" w:space="0" w:color="auto"/>
          </w:divBdr>
        </w:div>
        <w:div w:id="1654144195">
          <w:marLeft w:val="1267"/>
          <w:marRight w:val="0"/>
          <w:marTop w:val="0"/>
          <w:marBottom w:val="0"/>
          <w:divBdr>
            <w:top w:val="none" w:sz="0" w:space="0" w:color="auto"/>
            <w:left w:val="none" w:sz="0" w:space="0" w:color="auto"/>
            <w:bottom w:val="none" w:sz="0" w:space="0" w:color="auto"/>
            <w:right w:val="none" w:sz="0" w:space="0" w:color="auto"/>
          </w:divBdr>
        </w:div>
        <w:div w:id="1873103400">
          <w:marLeft w:val="547"/>
          <w:marRight w:val="0"/>
          <w:marTop w:val="0"/>
          <w:marBottom w:val="0"/>
          <w:divBdr>
            <w:top w:val="none" w:sz="0" w:space="0" w:color="auto"/>
            <w:left w:val="none" w:sz="0" w:space="0" w:color="auto"/>
            <w:bottom w:val="none" w:sz="0" w:space="0" w:color="auto"/>
            <w:right w:val="none" w:sz="0" w:space="0" w:color="auto"/>
          </w:divBdr>
        </w:div>
        <w:div w:id="2088262576">
          <w:marLeft w:val="1267"/>
          <w:marRight w:val="0"/>
          <w:marTop w:val="0"/>
          <w:marBottom w:val="0"/>
          <w:divBdr>
            <w:top w:val="none" w:sz="0" w:space="0" w:color="auto"/>
            <w:left w:val="none" w:sz="0" w:space="0" w:color="auto"/>
            <w:bottom w:val="none" w:sz="0" w:space="0" w:color="auto"/>
            <w:right w:val="none" w:sz="0" w:space="0" w:color="auto"/>
          </w:divBdr>
        </w:div>
      </w:divsChild>
    </w:div>
    <w:div w:id="288098935">
      <w:bodyDiv w:val="1"/>
      <w:marLeft w:val="0"/>
      <w:marRight w:val="0"/>
      <w:marTop w:val="0"/>
      <w:marBottom w:val="0"/>
      <w:divBdr>
        <w:top w:val="none" w:sz="0" w:space="0" w:color="auto"/>
        <w:left w:val="none" w:sz="0" w:space="0" w:color="auto"/>
        <w:bottom w:val="none" w:sz="0" w:space="0" w:color="auto"/>
        <w:right w:val="none" w:sz="0" w:space="0" w:color="auto"/>
      </w:divBdr>
    </w:div>
    <w:div w:id="344481372">
      <w:bodyDiv w:val="1"/>
      <w:marLeft w:val="0"/>
      <w:marRight w:val="0"/>
      <w:marTop w:val="0"/>
      <w:marBottom w:val="0"/>
      <w:divBdr>
        <w:top w:val="none" w:sz="0" w:space="0" w:color="auto"/>
        <w:left w:val="none" w:sz="0" w:space="0" w:color="auto"/>
        <w:bottom w:val="none" w:sz="0" w:space="0" w:color="auto"/>
        <w:right w:val="none" w:sz="0" w:space="0" w:color="auto"/>
      </w:divBdr>
      <w:divsChild>
        <w:div w:id="116459771">
          <w:marLeft w:val="0"/>
          <w:marRight w:val="0"/>
          <w:marTop w:val="0"/>
          <w:marBottom w:val="0"/>
          <w:divBdr>
            <w:top w:val="none" w:sz="0" w:space="0" w:color="auto"/>
            <w:left w:val="none" w:sz="0" w:space="0" w:color="auto"/>
            <w:bottom w:val="none" w:sz="0" w:space="0" w:color="auto"/>
            <w:right w:val="none" w:sz="0" w:space="0" w:color="auto"/>
          </w:divBdr>
        </w:div>
        <w:div w:id="1080516181">
          <w:marLeft w:val="0"/>
          <w:marRight w:val="0"/>
          <w:marTop w:val="0"/>
          <w:marBottom w:val="0"/>
          <w:divBdr>
            <w:top w:val="none" w:sz="0" w:space="0" w:color="auto"/>
            <w:left w:val="none" w:sz="0" w:space="0" w:color="auto"/>
            <w:bottom w:val="none" w:sz="0" w:space="0" w:color="auto"/>
            <w:right w:val="none" w:sz="0" w:space="0" w:color="auto"/>
          </w:divBdr>
        </w:div>
        <w:div w:id="1254777227">
          <w:marLeft w:val="0"/>
          <w:marRight w:val="0"/>
          <w:marTop w:val="0"/>
          <w:marBottom w:val="0"/>
          <w:divBdr>
            <w:top w:val="none" w:sz="0" w:space="0" w:color="auto"/>
            <w:left w:val="none" w:sz="0" w:space="0" w:color="auto"/>
            <w:bottom w:val="none" w:sz="0" w:space="0" w:color="auto"/>
            <w:right w:val="none" w:sz="0" w:space="0" w:color="auto"/>
          </w:divBdr>
        </w:div>
      </w:divsChild>
    </w:div>
    <w:div w:id="392823190">
      <w:bodyDiv w:val="1"/>
      <w:marLeft w:val="0"/>
      <w:marRight w:val="0"/>
      <w:marTop w:val="0"/>
      <w:marBottom w:val="0"/>
      <w:divBdr>
        <w:top w:val="none" w:sz="0" w:space="0" w:color="auto"/>
        <w:left w:val="none" w:sz="0" w:space="0" w:color="auto"/>
        <w:bottom w:val="none" w:sz="0" w:space="0" w:color="auto"/>
        <w:right w:val="none" w:sz="0" w:space="0" w:color="auto"/>
      </w:divBdr>
      <w:divsChild>
        <w:div w:id="806360155">
          <w:marLeft w:val="0"/>
          <w:marRight w:val="0"/>
          <w:marTop w:val="0"/>
          <w:marBottom w:val="0"/>
          <w:divBdr>
            <w:top w:val="none" w:sz="0" w:space="0" w:color="auto"/>
            <w:left w:val="none" w:sz="0" w:space="0" w:color="auto"/>
            <w:bottom w:val="none" w:sz="0" w:space="0" w:color="auto"/>
            <w:right w:val="none" w:sz="0" w:space="0" w:color="auto"/>
          </w:divBdr>
        </w:div>
        <w:div w:id="999773294">
          <w:marLeft w:val="0"/>
          <w:marRight w:val="0"/>
          <w:marTop w:val="0"/>
          <w:marBottom w:val="0"/>
          <w:divBdr>
            <w:top w:val="none" w:sz="0" w:space="0" w:color="auto"/>
            <w:left w:val="none" w:sz="0" w:space="0" w:color="auto"/>
            <w:bottom w:val="none" w:sz="0" w:space="0" w:color="auto"/>
            <w:right w:val="none" w:sz="0" w:space="0" w:color="auto"/>
          </w:divBdr>
        </w:div>
        <w:div w:id="1008363508">
          <w:marLeft w:val="0"/>
          <w:marRight w:val="0"/>
          <w:marTop w:val="0"/>
          <w:marBottom w:val="0"/>
          <w:divBdr>
            <w:top w:val="none" w:sz="0" w:space="0" w:color="auto"/>
            <w:left w:val="none" w:sz="0" w:space="0" w:color="auto"/>
            <w:bottom w:val="none" w:sz="0" w:space="0" w:color="auto"/>
            <w:right w:val="none" w:sz="0" w:space="0" w:color="auto"/>
          </w:divBdr>
        </w:div>
        <w:div w:id="1146315554">
          <w:marLeft w:val="0"/>
          <w:marRight w:val="0"/>
          <w:marTop w:val="0"/>
          <w:marBottom w:val="0"/>
          <w:divBdr>
            <w:top w:val="none" w:sz="0" w:space="0" w:color="auto"/>
            <w:left w:val="none" w:sz="0" w:space="0" w:color="auto"/>
            <w:bottom w:val="none" w:sz="0" w:space="0" w:color="auto"/>
            <w:right w:val="none" w:sz="0" w:space="0" w:color="auto"/>
          </w:divBdr>
        </w:div>
      </w:divsChild>
    </w:div>
    <w:div w:id="394669945">
      <w:bodyDiv w:val="1"/>
      <w:marLeft w:val="0"/>
      <w:marRight w:val="0"/>
      <w:marTop w:val="0"/>
      <w:marBottom w:val="0"/>
      <w:divBdr>
        <w:top w:val="none" w:sz="0" w:space="0" w:color="auto"/>
        <w:left w:val="none" w:sz="0" w:space="0" w:color="auto"/>
        <w:bottom w:val="none" w:sz="0" w:space="0" w:color="auto"/>
        <w:right w:val="none" w:sz="0" w:space="0" w:color="auto"/>
      </w:divBdr>
    </w:div>
    <w:div w:id="445271659">
      <w:bodyDiv w:val="1"/>
      <w:marLeft w:val="0"/>
      <w:marRight w:val="0"/>
      <w:marTop w:val="0"/>
      <w:marBottom w:val="0"/>
      <w:divBdr>
        <w:top w:val="none" w:sz="0" w:space="0" w:color="auto"/>
        <w:left w:val="none" w:sz="0" w:space="0" w:color="auto"/>
        <w:bottom w:val="none" w:sz="0" w:space="0" w:color="auto"/>
        <w:right w:val="none" w:sz="0" w:space="0" w:color="auto"/>
      </w:divBdr>
    </w:div>
    <w:div w:id="461003903">
      <w:bodyDiv w:val="1"/>
      <w:marLeft w:val="0"/>
      <w:marRight w:val="0"/>
      <w:marTop w:val="0"/>
      <w:marBottom w:val="0"/>
      <w:divBdr>
        <w:top w:val="none" w:sz="0" w:space="0" w:color="auto"/>
        <w:left w:val="none" w:sz="0" w:space="0" w:color="auto"/>
        <w:bottom w:val="none" w:sz="0" w:space="0" w:color="auto"/>
        <w:right w:val="none" w:sz="0" w:space="0" w:color="auto"/>
      </w:divBdr>
    </w:div>
    <w:div w:id="510804354">
      <w:bodyDiv w:val="1"/>
      <w:marLeft w:val="0"/>
      <w:marRight w:val="0"/>
      <w:marTop w:val="0"/>
      <w:marBottom w:val="0"/>
      <w:divBdr>
        <w:top w:val="none" w:sz="0" w:space="0" w:color="auto"/>
        <w:left w:val="none" w:sz="0" w:space="0" w:color="auto"/>
        <w:bottom w:val="none" w:sz="0" w:space="0" w:color="auto"/>
        <w:right w:val="none" w:sz="0" w:space="0" w:color="auto"/>
      </w:divBdr>
    </w:div>
    <w:div w:id="543443115">
      <w:bodyDiv w:val="1"/>
      <w:marLeft w:val="0"/>
      <w:marRight w:val="0"/>
      <w:marTop w:val="0"/>
      <w:marBottom w:val="0"/>
      <w:divBdr>
        <w:top w:val="none" w:sz="0" w:space="0" w:color="auto"/>
        <w:left w:val="none" w:sz="0" w:space="0" w:color="auto"/>
        <w:bottom w:val="none" w:sz="0" w:space="0" w:color="auto"/>
        <w:right w:val="none" w:sz="0" w:space="0" w:color="auto"/>
      </w:divBdr>
      <w:divsChild>
        <w:div w:id="639697912">
          <w:marLeft w:val="0"/>
          <w:marRight w:val="0"/>
          <w:marTop w:val="0"/>
          <w:marBottom w:val="0"/>
          <w:divBdr>
            <w:top w:val="none" w:sz="0" w:space="0" w:color="auto"/>
            <w:left w:val="none" w:sz="0" w:space="0" w:color="auto"/>
            <w:bottom w:val="none" w:sz="0" w:space="0" w:color="auto"/>
            <w:right w:val="none" w:sz="0" w:space="0" w:color="auto"/>
          </w:divBdr>
        </w:div>
        <w:div w:id="1285961532">
          <w:marLeft w:val="0"/>
          <w:marRight w:val="0"/>
          <w:marTop w:val="0"/>
          <w:marBottom w:val="0"/>
          <w:divBdr>
            <w:top w:val="none" w:sz="0" w:space="0" w:color="auto"/>
            <w:left w:val="none" w:sz="0" w:space="0" w:color="auto"/>
            <w:bottom w:val="none" w:sz="0" w:space="0" w:color="auto"/>
            <w:right w:val="none" w:sz="0" w:space="0" w:color="auto"/>
          </w:divBdr>
        </w:div>
      </w:divsChild>
    </w:div>
    <w:div w:id="550924426">
      <w:bodyDiv w:val="1"/>
      <w:marLeft w:val="0"/>
      <w:marRight w:val="0"/>
      <w:marTop w:val="0"/>
      <w:marBottom w:val="0"/>
      <w:divBdr>
        <w:top w:val="none" w:sz="0" w:space="0" w:color="auto"/>
        <w:left w:val="none" w:sz="0" w:space="0" w:color="auto"/>
        <w:bottom w:val="none" w:sz="0" w:space="0" w:color="auto"/>
        <w:right w:val="none" w:sz="0" w:space="0" w:color="auto"/>
      </w:divBdr>
      <w:divsChild>
        <w:div w:id="1666125385">
          <w:marLeft w:val="0"/>
          <w:marRight w:val="0"/>
          <w:marTop w:val="0"/>
          <w:marBottom w:val="0"/>
          <w:divBdr>
            <w:top w:val="none" w:sz="0" w:space="0" w:color="auto"/>
            <w:left w:val="none" w:sz="0" w:space="0" w:color="auto"/>
            <w:bottom w:val="none" w:sz="0" w:space="0" w:color="auto"/>
            <w:right w:val="none" w:sz="0" w:space="0" w:color="auto"/>
          </w:divBdr>
        </w:div>
        <w:div w:id="2102026950">
          <w:marLeft w:val="0"/>
          <w:marRight w:val="0"/>
          <w:marTop w:val="0"/>
          <w:marBottom w:val="0"/>
          <w:divBdr>
            <w:top w:val="none" w:sz="0" w:space="0" w:color="auto"/>
            <w:left w:val="none" w:sz="0" w:space="0" w:color="auto"/>
            <w:bottom w:val="none" w:sz="0" w:space="0" w:color="auto"/>
            <w:right w:val="none" w:sz="0" w:space="0" w:color="auto"/>
          </w:divBdr>
        </w:div>
      </w:divsChild>
    </w:div>
    <w:div w:id="569463402">
      <w:bodyDiv w:val="1"/>
      <w:marLeft w:val="0"/>
      <w:marRight w:val="0"/>
      <w:marTop w:val="0"/>
      <w:marBottom w:val="0"/>
      <w:divBdr>
        <w:top w:val="none" w:sz="0" w:space="0" w:color="auto"/>
        <w:left w:val="none" w:sz="0" w:space="0" w:color="auto"/>
        <w:bottom w:val="none" w:sz="0" w:space="0" w:color="auto"/>
        <w:right w:val="none" w:sz="0" w:space="0" w:color="auto"/>
      </w:divBdr>
    </w:div>
    <w:div w:id="608465218">
      <w:bodyDiv w:val="1"/>
      <w:marLeft w:val="0"/>
      <w:marRight w:val="0"/>
      <w:marTop w:val="0"/>
      <w:marBottom w:val="0"/>
      <w:divBdr>
        <w:top w:val="none" w:sz="0" w:space="0" w:color="auto"/>
        <w:left w:val="none" w:sz="0" w:space="0" w:color="auto"/>
        <w:bottom w:val="none" w:sz="0" w:space="0" w:color="auto"/>
        <w:right w:val="none" w:sz="0" w:space="0" w:color="auto"/>
      </w:divBdr>
    </w:div>
    <w:div w:id="635067387">
      <w:bodyDiv w:val="1"/>
      <w:marLeft w:val="0"/>
      <w:marRight w:val="0"/>
      <w:marTop w:val="0"/>
      <w:marBottom w:val="0"/>
      <w:divBdr>
        <w:top w:val="none" w:sz="0" w:space="0" w:color="auto"/>
        <w:left w:val="none" w:sz="0" w:space="0" w:color="auto"/>
        <w:bottom w:val="none" w:sz="0" w:space="0" w:color="auto"/>
        <w:right w:val="none" w:sz="0" w:space="0" w:color="auto"/>
      </w:divBdr>
      <w:divsChild>
        <w:div w:id="71052189">
          <w:marLeft w:val="0"/>
          <w:marRight w:val="0"/>
          <w:marTop w:val="0"/>
          <w:marBottom w:val="0"/>
          <w:divBdr>
            <w:top w:val="none" w:sz="0" w:space="0" w:color="auto"/>
            <w:left w:val="none" w:sz="0" w:space="0" w:color="auto"/>
            <w:bottom w:val="none" w:sz="0" w:space="0" w:color="auto"/>
            <w:right w:val="none" w:sz="0" w:space="0" w:color="auto"/>
          </w:divBdr>
        </w:div>
        <w:div w:id="118573095">
          <w:marLeft w:val="0"/>
          <w:marRight w:val="0"/>
          <w:marTop w:val="0"/>
          <w:marBottom w:val="0"/>
          <w:divBdr>
            <w:top w:val="none" w:sz="0" w:space="0" w:color="auto"/>
            <w:left w:val="none" w:sz="0" w:space="0" w:color="auto"/>
            <w:bottom w:val="none" w:sz="0" w:space="0" w:color="auto"/>
            <w:right w:val="none" w:sz="0" w:space="0" w:color="auto"/>
          </w:divBdr>
        </w:div>
        <w:div w:id="138764420">
          <w:marLeft w:val="0"/>
          <w:marRight w:val="0"/>
          <w:marTop w:val="0"/>
          <w:marBottom w:val="0"/>
          <w:divBdr>
            <w:top w:val="none" w:sz="0" w:space="0" w:color="auto"/>
            <w:left w:val="none" w:sz="0" w:space="0" w:color="auto"/>
            <w:bottom w:val="none" w:sz="0" w:space="0" w:color="auto"/>
            <w:right w:val="none" w:sz="0" w:space="0" w:color="auto"/>
          </w:divBdr>
        </w:div>
        <w:div w:id="140735577">
          <w:marLeft w:val="0"/>
          <w:marRight w:val="0"/>
          <w:marTop w:val="0"/>
          <w:marBottom w:val="0"/>
          <w:divBdr>
            <w:top w:val="none" w:sz="0" w:space="0" w:color="auto"/>
            <w:left w:val="none" w:sz="0" w:space="0" w:color="auto"/>
            <w:bottom w:val="none" w:sz="0" w:space="0" w:color="auto"/>
            <w:right w:val="none" w:sz="0" w:space="0" w:color="auto"/>
          </w:divBdr>
        </w:div>
        <w:div w:id="411195618">
          <w:marLeft w:val="0"/>
          <w:marRight w:val="0"/>
          <w:marTop w:val="0"/>
          <w:marBottom w:val="0"/>
          <w:divBdr>
            <w:top w:val="none" w:sz="0" w:space="0" w:color="auto"/>
            <w:left w:val="none" w:sz="0" w:space="0" w:color="auto"/>
            <w:bottom w:val="none" w:sz="0" w:space="0" w:color="auto"/>
            <w:right w:val="none" w:sz="0" w:space="0" w:color="auto"/>
          </w:divBdr>
        </w:div>
        <w:div w:id="1200315786">
          <w:marLeft w:val="0"/>
          <w:marRight w:val="0"/>
          <w:marTop w:val="0"/>
          <w:marBottom w:val="0"/>
          <w:divBdr>
            <w:top w:val="none" w:sz="0" w:space="0" w:color="auto"/>
            <w:left w:val="none" w:sz="0" w:space="0" w:color="auto"/>
            <w:bottom w:val="none" w:sz="0" w:space="0" w:color="auto"/>
            <w:right w:val="none" w:sz="0" w:space="0" w:color="auto"/>
          </w:divBdr>
        </w:div>
        <w:div w:id="1542595161">
          <w:marLeft w:val="0"/>
          <w:marRight w:val="0"/>
          <w:marTop w:val="0"/>
          <w:marBottom w:val="0"/>
          <w:divBdr>
            <w:top w:val="none" w:sz="0" w:space="0" w:color="auto"/>
            <w:left w:val="none" w:sz="0" w:space="0" w:color="auto"/>
            <w:bottom w:val="none" w:sz="0" w:space="0" w:color="auto"/>
            <w:right w:val="none" w:sz="0" w:space="0" w:color="auto"/>
          </w:divBdr>
        </w:div>
      </w:divsChild>
    </w:div>
    <w:div w:id="646054490">
      <w:bodyDiv w:val="1"/>
      <w:marLeft w:val="0"/>
      <w:marRight w:val="0"/>
      <w:marTop w:val="0"/>
      <w:marBottom w:val="0"/>
      <w:divBdr>
        <w:top w:val="none" w:sz="0" w:space="0" w:color="auto"/>
        <w:left w:val="none" w:sz="0" w:space="0" w:color="auto"/>
        <w:bottom w:val="none" w:sz="0" w:space="0" w:color="auto"/>
        <w:right w:val="none" w:sz="0" w:space="0" w:color="auto"/>
      </w:divBdr>
      <w:divsChild>
        <w:div w:id="1024135236">
          <w:marLeft w:val="0"/>
          <w:marRight w:val="0"/>
          <w:marTop w:val="0"/>
          <w:marBottom w:val="0"/>
          <w:divBdr>
            <w:top w:val="none" w:sz="0" w:space="0" w:color="auto"/>
            <w:left w:val="none" w:sz="0" w:space="0" w:color="auto"/>
            <w:bottom w:val="none" w:sz="0" w:space="0" w:color="auto"/>
            <w:right w:val="none" w:sz="0" w:space="0" w:color="auto"/>
          </w:divBdr>
        </w:div>
        <w:div w:id="1085957609">
          <w:marLeft w:val="0"/>
          <w:marRight w:val="0"/>
          <w:marTop w:val="0"/>
          <w:marBottom w:val="0"/>
          <w:divBdr>
            <w:top w:val="none" w:sz="0" w:space="0" w:color="auto"/>
            <w:left w:val="none" w:sz="0" w:space="0" w:color="auto"/>
            <w:bottom w:val="none" w:sz="0" w:space="0" w:color="auto"/>
            <w:right w:val="none" w:sz="0" w:space="0" w:color="auto"/>
          </w:divBdr>
        </w:div>
        <w:div w:id="1468014361">
          <w:marLeft w:val="0"/>
          <w:marRight w:val="0"/>
          <w:marTop w:val="0"/>
          <w:marBottom w:val="0"/>
          <w:divBdr>
            <w:top w:val="none" w:sz="0" w:space="0" w:color="auto"/>
            <w:left w:val="none" w:sz="0" w:space="0" w:color="auto"/>
            <w:bottom w:val="none" w:sz="0" w:space="0" w:color="auto"/>
            <w:right w:val="none" w:sz="0" w:space="0" w:color="auto"/>
          </w:divBdr>
        </w:div>
        <w:div w:id="2085225273">
          <w:marLeft w:val="0"/>
          <w:marRight w:val="0"/>
          <w:marTop w:val="0"/>
          <w:marBottom w:val="0"/>
          <w:divBdr>
            <w:top w:val="none" w:sz="0" w:space="0" w:color="auto"/>
            <w:left w:val="none" w:sz="0" w:space="0" w:color="auto"/>
            <w:bottom w:val="none" w:sz="0" w:space="0" w:color="auto"/>
            <w:right w:val="none" w:sz="0" w:space="0" w:color="auto"/>
          </w:divBdr>
        </w:div>
      </w:divsChild>
    </w:div>
    <w:div w:id="648633647">
      <w:bodyDiv w:val="1"/>
      <w:marLeft w:val="0"/>
      <w:marRight w:val="0"/>
      <w:marTop w:val="0"/>
      <w:marBottom w:val="0"/>
      <w:divBdr>
        <w:top w:val="none" w:sz="0" w:space="0" w:color="auto"/>
        <w:left w:val="none" w:sz="0" w:space="0" w:color="auto"/>
        <w:bottom w:val="none" w:sz="0" w:space="0" w:color="auto"/>
        <w:right w:val="none" w:sz="0" w:space="0" w:color="auto"/>
      </w:divBdr>
      <w:divsChild>
        <w:div w:id="245455104">
          <w:marLeft w:val="0"/>
          <w:marRight w:val="0"/>
          <w:marTop w:val="0"/>
          <w:marBottom w:val="0"/>
          <w:divBdr>
            <w:top w:val="none" w:sz="0" w:space="0" w:color="auto"/>
            <w:left w:val="none" w:sz="0" w:space="0" w:color="auto"/>
            <w:bottom w:val="none" w:sz="0" w:space="0" w:color="auto"/>
            <w:right w:val="none" w:sz="0" w:space="0" w:color="auto"/>
          </w:divBdr>
        </w:div>
        <w:div w:id="1972897840">
          <w:marLeft w:val="0"/>
          <w:marRight w:val="0"/>
          <w:marTop w:val="0"/>
          <w:marBottom w:val="0"/>
          <w:divBdr>
            <w:top w:val="none" w:sz="0" w:space="0" w:color="auto"/>
            <w:left w:val="none" w:sz="0" w:space="0" w:color="auto"/>
            <w:bottom w:val="none" w:sz="0" w:space="0" w:color="auto"/>
            <w:right w:val="none" w:sz="0" w:space="0" w:color="auto"/>
          </w:divBdr>
        </w:div>
      </w:divsChild>
    </w:div>
    <w:div w:id="692341141">
      <w:bodyDiv w:val="1"/>
      <w:marLeft w:val="0"/>
      <w:marRight w:val="0"/>
      <w:marTop w:val="0"/>
      <w:marBottom w:val="0"/>
      <w:divBdr>
        <w:top w:val="none" w:sz="0" w:space="0" w:color="auto"/>
        <w:left w:val="none" w:sz="0" w:space="0" w:color="auto"/>
        <w:bottom w:val="none" w:sz="0" w:space="0" w:color="auto"/>
        <w:right w:val="none" w:sz="0" w:space="0" w:color="auto"/>
      </w:divBdr>
    </w:div>
    <w:div w:id="712770821">
      <w:bodyDiv w:val="1"/>
      <w:marLeft w:val="0"/>
      <w:marRight w:val="0"/>
      <w:marTop w:val="0"/>
      <w:marBottom w:val="0"/>
      <w:divBdr>
        <w:top w:val="none" w:sz="0" w:space="0" w:color="auto"/>
        <w:left w:val="none" w:sz="0" w:space="0" w:color="auto"/>
        <w:bottom w:val="none" w:sz="0" w:space="0" w:color="auto"/>
        <w:right w:val="none" w:sz="0" w:space="0" w:color="auto"/>
      </w:divBdr>
      <w:divsChild>
        <w:div w:id="396822026">
          <w:marLeft w:val="0"/>
          <w:marRight w:val="0"/>
          <w:marTop w:val="0"/>
          <w:marBottom w:val="0"/>
          <w:divBdr>
            <w:top w:val="none" w:sz="0" w:space="0" w:color="auto"/>
            <w:left w:val="none" w:sz="0" w:space="0" w:color="auto"/>
            <w:bottom w:val="none" w:sz="0" w:space="0" w:color="auto"/>
            <w:right w:val="none" w:sz="0" w:space="0" w:color="auto"/>
          </w:divBdr>
        </w:div>
        <w:div w:id="665666315">
          <w:marLeft w:val="0"/>
          <w:marRight w:val="0"/>
          <w:marTop w:val="0"/>
          <w:marBottom w:val="0"/>
          <w:divBdr>
            <w:top w:val="none" w:sz="0" w:space="0" w:color="auto"/>
            <w:left w:val="none" w:sz="0" w:space="0" w:color="auto"/>
            <w:bottom w:val="none" w:sz="0" w:space="0" w:color="auto"/>
            <w:right w:val="none" w:sz="0" w:space="0" w:color="auto"/>
          </w:divBdr>
        </w:div>
        <w:div w:id="1179587601">
          <w:marLeft w:val="0"/>
          <w:marRight w:val="0"/>
          <w:marTop w:val="0"/>
          <w:marBottom w:val="0"/>
          <w:divBdr>
            <w:top w:val="none" w:sz="0" w:space="0" w:color="auto"/>
            <w:left w:val="none" w:sz="0" w:space="0" w:color="auto"/>
            <w:bottom w:val="none" w:sz="0" w:space="0" w:color="auto"/>
            <w:right w:val="none" w:sz="0" w:space="0" w:color="auto"/>
          </w:divBdr>
        </w:div>
        <w:div w:id="1992949891">
          <w:marLeft w:val="0"/>
          <w:marRight w:val="0"/>
          <w:marTop w:val="0"/>
          <w:marBottom w:val="0"/>
          <w:divBdr>
            <w:top w:val="none" w:sz="0" w:space="0" w:color="auto"/>
            <w:left w:val="none" w:sz="0" w:space="0" w:color="auto"/>
            <w:bottom w:val="none" w:sz="0" w:space="0" w:color="auto"/>
            <w:right w:val="none" w:sz="0" w:space="0" w:color="auto"/>
          </w:divBdr>
        </w:div>
      </w:divsChild>
    </w:div>
    <w:div w:id="812454416">
      <w:bodyDiv w:val="1"/>
      <w:marLeft w:val="0"/>
      <w:marRight w:val="0"/>
      <w:marTop w:val="0"/>
      <w:marBottom w:val="0"/>
      <w:divBdr>
        <w:top w:val="none" w:sz="0" w:space="0" w:color="auto"/>
        <w:left w:val="none" w:sz="0" w:space="0" w:color="auto"/>
        <w:bottom w:val="none" w:sz="0" w:space="0" w:color="auto"/>
        <w:right w:val="none" w:sz="0" w:space="0" w:color="auto"/>
      </w:divBdr>
      <w:divsChild>
        <w:div w:id="214246647">
          <w:marLeft w:val="0"/>
          <w:marRight w:val="0"/>
          <w:marTop w:val="0"/>
          <w:marBottom w:val="0"/>
          <w:divBdr>
            <w:top w:val="none" w:sz="0" w:space="0" w:color="auto"/>
            <w:left w:val="none" w:sz="0" w:space="0" w:color="auto"/>
            <w:bottom w:val="none" w:sz="0" w:space="0" w:color="auto"/>
            <w:right w:val="none" w:sz="0" w:space="0" w:color="auto"/>
          </w:divBdr>
        </w:div>
        <w:div w:id="1904608116">
          <w:marLeft w:val="0"/>
          <w:marRight w:val="0"/>
          <w:marTop w:val="0"/>
          <w:marBottom w:val="0"/>
          <w:divBdr>
            <w:top w:val="none" w:sz="0" w:space="0" w:color="auto"/>
            <w:left w:val="none" w:sz="0" w:space="0" w:color="auto"/>
            <w:bottom w:val="none" w:sz="0" w:space="0" w:color="auto"/>
            <w:right w:val="none" w:sz="0" w:space="0" w:color="auto"/>
          </w:divBdr>
        </w:div>
      </w:divsChild>
    </w:div>
    <w:div w:id="819927711">
      <w:bodyDiv w:val="1"/>
      <w:marLeft w:val="0"/>
      <w:marRight w:val="0"/>
      <w:marTop w:val="0"/>
      <w:marBottom w:val="0"/>
      <w:divBdr>
        <w:top w:val="none" w:sz="0" w:space="0" w:color="auto"/>
        <w:left w:val="none" w:sz="0" w:space="0" w:color="auto"/>
        <w:bottom w:val="none" w:sz="0" w:space="0" w:color="auto"/>
        <w:right w:val="none" w:sz="0" w:space="0" w:color="auto"/>
      </w:divBdr>
      <w:divsChild>
        <w:div w:id="1696493717">
          <w:marLeft w:val="0"/>
          <w:marRight w:val="0"/>
          <w:marTop w:val="0"/>
          <w:marBottom w:val="0"/>
          <w:divBdr>
            <w:top w:val="none" w:sz="0" w:space="0" w:color="auto"/>
            <w:left w:val="none" w:sz="0" w:space="0" w:color="auto"/>
            <w:bottom w:val="none" w:sz="0" w:space="0" w:color="auto"/>
            <w:right w:val="none" w:sz="0" w:space="0" w:color="auto"/>
          </w:divBdr>
          <w:divsChild>
            <w:div w:id="144052918">
              <w:marLeft w:val="0"/>
              <w:marRight w:val="0"/>
              <w:marTop w:val="0"/>
              <w:marBottom w:val="0"/>
              <w:divBdr>
                <w:top w:val="none" w:sz="0" w:space="0" w:color="auto"/>
                <w:left w:val="none" w:sz="0" w:space="0" w:color="auto"/>
                <w:bottom w:val="none" w:sz="0" w:space="0" w:color="auto"/>
                <w:right w:val="none" w:sz="0" w:space="0" w:color="auto"/>
              </w:divBdr>
            </w:div>
            <w:div w:id="224802686">
              <w:marLeft w:val="0"/>
              <w:marRight w:val="0"/>
              <w:marTop w:val="0"/>
              <w:marBottom w:val="0"/>
              <w:divBdr>
                <w:top w:val="none" w:sz="0" w:space="0" w:color="auto"/>
                <w:left w:val="none" w:sz="0" w:space="0" w:color="auto"/>
                <w:bottom w:val="none" w:sz="0" w:space="0" w:color="auto"/>
                <w:right w:val="none" w:sz="0" w:space="0" w:color="auto"/>
              </w:divBdr>
            </w:div>
            <w:div w:id="331374136">
              <w:marLeft w:val="0"/>
              <w:marRight w:val="0"/>
              <w:marTop w:val="0"/>
              <w:marBottom w:val="0"/>
              <w:divBdr>
                <w:top w:val="none" w:sz="0" w:space="0" w:color="auto"/>
                <w:left w:val="none" w:sz="0" w:space="0" w:color="auto"/>
                <w:bottom w:val="none" w:sz="0" w:space="0" w:color="auto"/>
                <w:right w:val="none" w:sz="0" w:space="0" w:color="auto"/>
              </w:divBdr>
            </w:div>
            <w:div w:id="588923622">
              <w:marLeft w:val="0"/>
              <w:marRight w:val="0"/>
              <w:marTop w:val="0"/>
              <w:marBottom w:val="0"/>
              <w:divBdr>
                <w:top w:val="none" w:sz="0" w:space="0" w:color="auto"/>
                <w:left w:val="none" w:sz="0" w:space="0" w:color="auto"/>
                <w:bottom w:val="none" w:sz="0" w:space="0" w:color="auto"/>
                <w:right w:val="none" w:sz="0" w:space="0" w:color="auto"/>
              </w:divBdr>
            </w:div>
            <w:div w:id="835456294">
              <w:marLeft w:val="0"/>
              <w:marRight w:val="0"/>
              <w:marTop w:val="0"/>
              <w:marBottom w:val="0"/>
              <w:divBdr>
                <w:top w:val="none" w:sz="0" w:space="0" w:color="auto"/>
                <w:left w:val="none" w:sz="0" w:space="0" w:color="auto"/>
                <w:bottom w:val="none" w:sz="0" w:space="0" w:color="auto"/>
                <w:right w:val="none" w:sz="0" w:space="0" w:color="auto"/>
              </w:divBdr>
            </w:div>
            <w:div w:id="1183784248">
              <w:marLeft w:val="0"/>
              <w:marRight w:val="0"/>
              <w:marTop w:val="0"/>
              <w:marBottom w:val="0"/>
              <w:divBdr>
                <w:top w:val="none" w:sz="0" w:space="0" w:color="auto"/>
                <w:left w:val="none" w:sz="0" w:space="0" w:color="auto"/>
                <w:bottom w:val="none" w:sz="0" w:space="0" w:color="auto"/>
                <w:right w:val="none" w:sz="0" w:space="0" w:color="auto"/>
              </w:divBdr>
            </w:div>
            <w:div w:id="1222403704">
              <w:marLeft w:val="0"/>
              <w:marRight w:val="0"/>
              <w:marTop w:val="0"/>
              <w:marBottom w:val="0"/>
              <w:divBdr>
                <w:top w:val="none" w:sz="0" w:space="0" w:color="auto"/>
                <w:left w:val="none" w:sz="0" w:space="0" w:color="auto"/>
                <w:bottom w:val="none" w:sz="0" w:space="0" w:color="auto"/>
                <w:right w:val="none" w:sz="0" w:space="0" w:color="auto"/>
              </w:divBdr>
            </w:div>
            <w:div w:id="1557349251">
              <w:marLeft w:val="0"/>
              <w:marRight w:val="0"/>
              <w:marTop w:val="0"/>
              <w:marBottom w:val="0"/>
              <w:divBdr>
                <w:top w:val="none" w:sz="0" w:space="0" w:color="auto"/>
                <w:left w:val="none" w:sz="0" w:space="0" w:color="auto"/>
                <w:bottom w:val="none" w:sz="0" w:space="0" w:color="auto"/>
                <w:right w:val="none" w:sz="0" w:space="0" w:color="auto"/>
              </w:divBdr>
            </w:div>
            <w:div w:id="1830246743">
              <w:marLeft w:val="0"/>
              <w:marRight w:val="0"/>
              <w:marTop w:val="0"/>
              <w:marBottom w:val="0"/>
              <w:divBdr>
                <w:top w:val="none" w:sz="0" w:space="0" w:color="auto"/>
                <w:left w:val="none" w:sz="0" w:space="0" w:color="auto"/>
                <w:bottom w:val="none" w:sz="0" w:space="0" w:color="auto"/>
                <w:right w:val="none" w:sz="0" w:space="0" w:color="auto"/>
              </w:divBdr>
            </w:div>
            <w:div w:id="1965653083">
              <w:marLeft w:val="0"/>
              <w:marRight w:val="0"/>
              <w:marTop w:val="0"/>
              <w:marBottom w:val="0"/>
              <w:divBdr>
                <w:top w:val="none" w:sz="0" w:space="0" w:color="auto"/>
                <w:left w:val="none" w:sz="0" w:space="0" w:color="auto"/>
                <w:bottom w:val="none" w:sz="0" w:space="0" w:color="auto"/>
                <w:right w:val="none" w:sz="0" w:space="0" w:color="auto"/>
              </w:divBdr>
            </w:div>
          </w:divsChild>
        </w:div>
        <w:div w:id="1832334606">
          <w:marLeft w:val="0"/>
          <w:marRight w:val="0"/>
          <w:marTop w:val="0"/>
          <w:marBottom w:val="0"/>
          <w:divBdr>
            <w:top w:val="none" w:sz="0" w:space="0" w:color="auto"/>
            <w:left w:val="none" w:sz="0" w:space="0" w:color="auto"/>
            <w:bottom w:val="none" w:sz="0" w:space="0" w:color="auto"/>
            <w:right w:val="none" w:sz="0" w:space="0" w:color="auto"/>
          </w:divBdr>
          <w:divsChild>
            <w:div w:id="148863103">
              <w:marLeft w:val="0"/>
              <w:marRight w:val="0"/>
              <w:marTop w:val="0"/>
              <w:marBottom w:val="0"/>
              <w:divBdr>
                <w:top w:val="none" w:sz="0" w:space="0" w:color="auto"/>
                <w:left w:val="none" w:sz="0" w:space="0" w:color="auto"/>
                <w:bottom w:val="none" w:sz="0" w:space="0" w:color="auto"/>
                <w:right w:val="none" w:sz="0" w:space="0" w:color="auto"/>
              </w:divBdr>
            </w:div>
            <w:div w:id="573395679">
              <w:marLeft w:val="0"/>
              <w:marRight w:val="0"/>
              <w:marTop w:val="0"/>
              <w:marBottom w:val="0"/>
              <w:divBdr>
                <w:top w:val="none" w:sz="0" w:space="0" w:color="auto"/>
                <w:left w:val="none" w:sz="0" w:space="0" w:color="auto"/>
                <w:bottom w:val="none" w:sz="0" w:space="0" w:color="auto"/>
                <w:right w:val="none" w:sz="0" w:space="0" w:color="auto"/>
              </w:divBdr>
            </w:div>
            <w:div w:id="815998981">
              <w:marLeft w:val="0"/>
              <w:marRight w:val="0"/>
              <w:marTop w:val="0"/>
              <w:marBottom w:val="0"/>
              <w:divBdr>
                <w:top w:val="none" w:sz="0" w:space="0" w:color="auto"/>
                <w:left w:val="none" w:sz="0" w:space="0" w:color="auto"/>
                <w:bottom w:val="none" w:sz="0" w:space="0" w:color="auto"/>
                <w:right w:val="none" w:sz="0" w:space="0" w:color="auto"/>
              </w:divBdr>
            </w:div>
            <w:div w:id="829372982">
              <w:marLeft w:val="0"/>
              <w:marRight w:val="0"/>
              <w:marTop w:val="0"/>
              <w:marBottom w:val="0"/>
              <w:divBdr>
                <w:top w:val="none" w:sz="0" w:space="0" w:color="auto"/>
                <w:left w:val="none" w:sz="0" w:space="0" w:color="auto"/>
                <w:bottom w:val="none" w:sz="0" w:space="0" w:color="auto"/>
                <w:right w:val="none" w:sz="0" w:space="0" w:color="auto"/>
              </w:divBdr>
            </w:div>
            <w:div w:id="912011540">
              <w:marLeft w:val="0"/>
              <w:marRight w:val="0"/>
              <w:marTop w:val="0"/>
              <w:marBottom w:val="0"/>
              <w:divBdr>
                <w:top w:val="none" w:sz="0" w:space="0" w:color="auto"/>
                <w:left w:val="none" w:sz="0" w:space="0" w:color="auto"/>
                <w:bottom w:val="none" w:sz="0" w:space="0" w:color="auto"/>
                <w:right w:val="none" w:sz="0" w:space="0" w:color="auto"/>
              </w:divBdr>
            </w:div>
            <w:div w:id="1015114016">
              <w:marLeft w:val="0"/>
              <w:marRight w:val="0"/>
              <w:marTop w:val="0"/>
              <w:marBottom w:val="0"/>
              <w:divBdr>
                <w:top w:val="none" w:sz="0" w:space="0" w:color="auto"/>
                <w:left w:val="none" w:sz="0" w:space="0" w:color="auto"/>
                <w:bottom w:val="none" w:sz="0" w:space="0" w:color="auto"/>
                <w:right w:val="none" w:sz="0" w:space="0" w:color="auto"/>
              </w:divBdr>
            </w:div>
            <w:div w:id="1066293990">
              <w:marLeft w:val="0"/>
              <w:marRight w:val="0"/>
              <w:marTop w:val="0"/>
              <w:marBottom w:val="0"/>
              <w:divBdr>
                <w:top w:val="none" w:sz="0" w:space="0" w:color="auto"/>
                <w:left w:val="none" w:sz="0" w:space="0" w:color="auto"/>
                <w:bottom w:val="none" w:sz="0" w:space="0" w:color="auto"/>
                <w:right w:val="none" w:sz="0" w:space="0" w:color="auto"/>
              </w:divBdr>
            </w:div>
            <w:div w:id="1359429048">
              <w:marLeft w:val="0"/>
              <w:marRight w:val="0"/>
              <w:marTop w:val="0"/>
              <w:marBottom w:val="0"/>
              <w:divBdr>
                <w:top w:val="none" w:sz="0" w:space="0" w:color="auto"/>
                <w:left w:val="none" w:sz="0" w:space="0" w:color="auto"/>
                <w:bottom w:val="none" w:sz="0" w:space="0" w:color="auto"/>
                <w:right w:val="none" w:sz="0" w:space="0" w:color="auto"/>
              </w:divBdr>
            </w:div>
            <w:div w:id="1793550080">
              <w:marLeft w:val="0"/>
              <w:marRight w:val="0"/>
              <w:marTop w:val="0"/>
              <w:marBottom w:val="0"/>
              <w:divBdr>
                <w:top w:val="none" w:sz="0" w:space="0" w:color="auto"/>
                <w:left w:val="none" w:sz="0" w:space="0" w:color="auto"/>
                <w:bottom w:val="none" w:sz="0" w:space="0" w:color="auto"/>
                <w:right w:val="none" w:sz="0" w:space="0" w:color="auto"/>
              </w:divBdr>
            </w:div>
            <w:div w:id="2024940544">
              <w:marLeft w:val="0"/>
              <w:marRight w:val="0"/>
              <w:marTop w:val="0"/>
              <w:marBottom w:val="0"/>
              <w:divBdr>
                <w:top w:val="none" w:sz="0" w:space="0" w:color="auto"/>
                <w:left w:val="none" w:sz="0" w:space="0" w:color="auto"/>
                <w:bottom w:val="none" w:sz="0" w:space="0" w:color="auto"/>
                <w:right w:val="none" w:sz="0" w:space="0" w:color="auto"/>
              </w:divBdr>
            </w:div>
            <w:div w:id="208772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0649">
      <w:bodyDiv w:val="1"/>
      <w:marLeft w:val="0"/>
      <w:marRight w:val="0"/>
      <w:marTop w:val="0"/>
      <w:marBottom w:val="0"/>
      <w:divBdr>
        <w:top w:val="none" w:sz="0" w:space="0" w:color="auto"/>
        <w:left w:val="none" w:sz="0" w:space="0" w:color="auto"/>
        <w:bottom w:val="none" w:sz="0" w:space="0" w:color="auto"/>
        <w:right w:val="none" w:sz="0" w:space="0" w:color="auto"/>
      </w:divBdr>
    </w:div>
    <w:div w:id="836773888">
      <w:bodyDiv w:val="1"/>
      <w:marLeft w:val="0"/>
      <w:marRight w:val="0"/>
      <w:marTop w:val="0"/>
      <w:marBottom w:val="0"/>
      <w:divBdr>
        <w:top w:val="none" w:sz="0" w:space="0" w:color="auto"/>
        <w:left w:val="none" w:sz="0" w:space="0" w:color="auto"/>
        <w:bottom w:val="none" w:sz="0" w:space="0" w:color="auto"/>
        <w:right w:val="none" w:sz="0" w:space="0" w:color="auto"/>
      </w:divBdr>
    </w:div>
    <w:div w:id="840434762">
      <w:bodyDiv w:val="1"/>
      <w:marLeft w:val="0"/>
      <w:marRight w:val="0"/>
      <w:marTop w:val="0"/>
      <w:marBottom w:val="0"/>
      <w:divBdr>
        <w:top w:val="none" w:sz="0" w:space="0" w:color="auto"/>
        <w:left w:val="none" w:sz="0" w:space="0" w:color="auto"/>
        <w:bottom w:val="none" w:sz="0" w:space="0" w:color="auto"/>
        <w:right w:val="none" w:sz="0" w:space="0" w:color="auto"/>
      </w:divBdr>
      <w:divsChild>
        <w:div w:id="1220551724">
          <w:marLeft w:val="0"/>
          <w:marRight w:val="0"/>
          <w:marTop w:val="0"/>
          <w:marBottom w:val="0"/>
          <w:divBdr>
            <w:top w:val="none" w:sz="0" w:space="0" w:color="auto"/>
            <w:left w:val="none" w:sz="0" w:space="0" w:color="auto"/>
            <w:bottom w:val="none" w:sz="0" w:space="0" w:color="auto"/>
            <w:right w:val="none" w:sz="0" w:space="0" w:color="auto"/>
          </w:divBdr>
        </w:div>
        <w:div w:id="1289123319">
          <w:marLeft w:val="0"/>
          <w:marRight w:val="0"/>
          <w:marTop w:val="0"/>
          <w:marBottom w:val="0"/>
          <w:divBdr>
            <w:top w:val="none" w:sz="0" w:space="0" w:color="auto"/>
            <w:left w:val="none" w:sz="0" w:space="0" w:color="auto"/>
            <w:bottom w:val="none" w:sz="0" w:space="0" w:color="auto"/>
            <w:right w:val="none" w:sz="0" w:space="0" w:color="auto"/>
          </w:divBdr>
        </w:div>
      </w:divsChild>
    </w:div>
    <w:div w:id="854345813">
      <w:bodyDiv w:val="1"/>
      <w:marLeft w:val="0"/>
      <w:marRight w:val="0"/>
      <w:marTop w:val="0"/>
      <w:marBottom w:val="0"/>
      <w:divBdr>
        <w:top w:val="none" w:sz="0" w:space="0" w:color="auto"/>
        <w:left w:val="none" w:sz="0" w:space="0" w:color="auto"/>
        <w:bottom w:val="none" w:sz="0" w:space="0" w:color="auto"/>
        <w:right w:val="none" w:sz="0" w:space="0" w:color="auto"/>
      </w:divBdr>
      <w:divsChild>
        <w:div w:id="397830296">
          <w:marLeft w:val="0"/>
          <w:marRight w:val="0"/>
          <w:marTop w:val="0"/>
          <w:marBottom w:val="0"/>
          <w:divBdr>
            <w:top w:val="none" w:sz="0" w:space="0" w:color="auto"/>
            <w:left w:val="none" w:sz="0" w:space="0" w:color="auto"/>
            <w:bottom w:val="none" w:sz="0" w:space="0" w:color="auto"/>
            <w:right w:val="none" w:sz="0" w:space="0" w:color="auto"/>
          </w:divBdr>
        </w:div>
        <w:div w:id="996111339">
          <w:marLeft w:val="0"/>
          <w:marRight w:val="0"/>
          <w:marTop w:val="0"/>
          <w:marBottom w:val="0"/>
          <w:divBdr>
            <w:top w:val="none" w:sz="0" w:space="0" w:color="auto"/>
            <w:left w:val="none" w:sz="0" w:space="0" w:color="auto"/>
            <w:bottom w:val="none" w:sz="0" w:space="0" w:color="auto"/>
            <w:right w:val="none" w:sz="0" w:space="0" w:color="auto"/>
          </w:divBdr>
        </w:div>
      </w:divsChild>
    </w:div>
    <w:div w:id="861820537">
      <w:bodyDiv w:val="1"/>
      <w:marLeft w:val="0"/>
      <w:marRight w:val="0"/>
      <w:marTop w:val="0"/>
      <w:marBottom w:val="0"/>
      <w:divBdr>
        <w:top w:val="none" w:sz="0" w:space="0" w:color="auto"/>
        <w:left w:val="none" w:sz="0" w:space="0" w:color="auto"/>
        <w:bottom w:val="none" w:sz="0" w:space="0" w:color="auto"/>
        <w:right w:val="none" w:sz="0" w:space="0" w:color="auto"/>
      </w:divBdr>
    </w:div>
    <w:div w:id="882669629">
      <w:bodyDiv w:val="1"/>
      <w:marLeft w:val="0"/>
      <w:marRight w:val="0"/>
      <w:marTop w:val="0"/>
      <w:marBottom w:val="0"/>
      <w:divBdr>
        <w:top w:val="none" w:sz="0" w:space="0" w:color="auto"/>
        <w:left w:val="none" w:sz="0" w:space="0" w:color="auto"/>
        <w:bottom w:val="none" w:sz="0" w:space="0" w:color="auto"/>
        <w:right w:val="none" w:sz="0" w:space="0" w:color="auto"/>
      </w:divBdr>
      <w:divsChild>
        <w:div w:id="841316362">
          <w:marLeft w:val="0"/>
          <w:marRight w:val="0"/>
          <w:marTop w:val="0"/>
          <w:marBottom w:val="0"/>
          <w:divBdr>
            <w:top w:val="none" w:sz="0" w:space="0" w:color="auto"/>
            <w:left w:val="none" w:sz="0" w:space="0" w:color="auto"/>
            <w:bottom w:val="none" w:sz="0" w:space="0" w:color="auto"/>
            <w:right w:val="none" w:sz="0" w:space="0" w:color="auto"/>
          </w:divBdr>
        </w:div>
        <w:div w:id="961307690">
          <w:marLeft w:val="0"/>
          <w:marRight w:val="0"/>
          <w:marTop w:val="0"/>
          <w:marBottom w:val="0"/>
          <w:divBdr>
            <w:top w:val="none" w:sz="0" w:space="0" w:color="auto"/>
            <w:left w:val="none" w:sz="0" w:space="0" w:color="auto"/>
            <w:bottom w:val="none" w:sz="0" w:space="0" w:color="auto"/>
            <w:right w:val="none" w:sz="0" w:space="0" w:color="auto"/>
          </w:divBdr>
        </w:div>
        <w:div w:id="1170414716">
          <w:marLeft w:val="0"/>
          <w:marRight w:val="0"/>
          <w:marTop w:val="0"/>
          <w:marBottom w:val="0"/>
          <w:divBdr>
            <w:top w:val="none" w:sz="0" w:space="0" w:color="auto"/>
            <w:left w:val="none" w:sz="0" w:space="0" w:color="auto"/>
            <w:bottom w:val="none" w:sz="0" w:space="0" w:color="auto"/>
            <w:right w:val="none" w:sz="0" w:space="0" w:color="auto"/>
          </w:divBdr>
        </w:div>
        <w:div w:id="1397048059">
          <w:marLeft w:val="0"/>
          <w:marRight w:val="0"/>
          <w:marTop w:val="0"/>
          <w:marBottom w:val="0"/>
          <w:divBdr>
            <w:top w:val="none" w:sz="0" w:space="0" w:color="auto"/>
            <w:left w:val="none" w:sz="0" w:space="0" w:color="auto"/>
            <w:bottom w:val="none" w:sz="0" w:space="0" w:color="auto"/>
            <w:right w:val="none" w:sz="0" w:space="0" w:color="auto"/>
          </w:divBdr>
        </w:div>
      </w:divsChild>
    </w:div>
    <w:div w:id="931662741">
      <w:bodyDiv w:val="1"/>
      <w:marLeft w:val="0"/>
      <w:marRight w:val="0"/>
      <w:marTop w:val="0"/>
      <w:marBottom w:val="0"/>
      <w:divBdr>
        <w:top w:val="none" w:sz="0" w:space="0" w:color="auto"/>
        <w:left w:val="none" w:sz="0" w:space="0" w:color="auto"/>
        <w:bottom w:val="none" w:sz="0" w:space="0" w:color="auto"/>
        <w:right w:val="none" w:sz="0" w:space="0" w:color="auto"/>
      </w:divBdr>
      <w:divsChild>
        <w:div w:id="1195188905">
          <w:marLeft w:val="0"/>
          <w:marRight w:val="0"/>
          <w:marTop w:val="0"/>
          <w:marBottom w:val="0"/>
          <w:divBdr>
            <w:top w:val="none" w:sz="0" w:space="0" w:color="auto"/>
            <w:left w:val="none" w:sz="0" w:space="0" w:color="auto"/>
            <w:bottom w:val="none" w:sz="0" w:space="0" w:color="auto"/>
            <w:right w:val="none" w:sz="0" w:space="0" w:color="auto"/>
          </w:divBdr>
        </w:div>
        <w:div w:id="1378385236">
          <w:marLeft w:val="0"/>
          <w:marRight w:val="0"/>
          <w:marTop w:val="0"/>
          <w:marBottom w:val="0"/>
          <w:divBdr>
            <w:top w:val="none" w:sz="0" w:space="0" w:color="auto"/>
            <w:left w:val="none" w:sz="0" w:space="0" w:color="auto"/>
            <w:bottom w:val="none" w:sz="0" w:space="0" w:color="auto"/>
            <w:right w:val="none" w:sz="0" w:space="0" w:color="auto"/>
          </w:divBdr>
        </w:div>
      </w:divsChild>
    </w:div>
    <w:div w:id="939147536">
      <w:bodyDiv w:val="1"/>
      <w:marLeft w:val="0"/>
      <w:marRight w:val="0"/>
      <w:marTop w:val="0"/>
      <w:marBottom w:val="0"/>
      <w:divBdr>
        <w:top w:val="none" w:sz="0" w:space="0" w:color="auto"/>
        <w:left w:val="none" w:sz="0" w:space="0" w:color="auto"/>
        <w:bottom w:val="none" w:sz="0" w:space="0" w:color="auto"/>
        <w:right w:val="none" w:sz="0" w:space="0" w:color="auto"/>
      </w:divBdr>
    </w:div>
    <w:div w:id="958533416">
      <w:bodyDiv w:val="1"/>
      <w:marLeft w:val="0"/>
      <w:marRight w:val="0"/>
      <w:marTop w:val="0"/>
      <w:marBottom w:val="0"/>
      <w:divBdr>
        <w:top w:val="none" w:sz="0" w:space="0" w:color="auto"/>
        <w:left w:val="none" w:sz="0" w:space="0" w:color="auto"/>
        <w:bottom w:val="none" w:sz="0" w:space="0" w:color="auto"/>
        <w:right w:val="none" w:sz="0" w:space="0" w:color="auto"/>
      </w:divBdr>
    </w:div>
    <w:div w:id="984430355">
      <w:bodyDiv w:val="1"/>
      <w:marLeft w:val="0"/>
      <w:marRight w:val="0"/>
      <w:marTop w:val="0"/>
      <w:marBottom w:val="0"/>
      <w:divBdr>
        <w:top w:val="none" w:sz="0" w:space="0" w:color="auto"/>
        <w:left w:val="none" w:sz="0" w:space="0" w:color="auto"/>
        <w:bottom w:val="none" w:sz="0" w:space="0" w:color="auto"/>
        <w:right w:val="none" w:sz="0" w:space="0" w:color="auto"/>
      </w:divBdr>
    </w:div>
    <w:div w:id="993147963">
      <w:bodyDiv w:val="1"/>
      <w:marLeft w:val="0"/>
      <w:marRight w:val="0"/>
      <w:marTop w:val="0"/>
      <w:marBottom w:val="0"/>
      <w:divBdr>
        <w:top w:val="none" w:sz="0" w:space="0" w:color="auto"/>
        <w:left w:val="none" w:sz="0" w:space="0" w:color="auto"/>
        <w:bottom w:val="none" w:sz="0" w:space="0" w:color="auto"/>
        <w:right w:val="none" w:sz="0" w:space="0" w:color="auto"/>
      </w:divBdr>
      <w:divsChild>
        <w:div w:id="220143566">
          <w:marLeft w:val="0"/>
          <w:marRight w:val="0"/>
          <w:marTop w:val="0"/>
          <w:marBottom w:val="0"/>
          <w:divBdr>
            <w:top w:val="none" w:sz="0" w:space="0" w:color="auto"/>
            <w:left w:val="none" w:sz="0" w:space="0" w:color="auto"/>
            <w:bottom w:val="none" w:sz="0" w:space="0" w:color="auto"/>
            <w:right w:val="none" w:sz="0" w:space="0" w:color="auto"/>
          </w:divBdr>
        </w:div>
        <w:div w:id="1597131027">
          <w:marLeft w:val="0"/>
          <w:marRight w:val="0"/>
          <w:marTop w:val="0"/>
          <w:marBottom w:val="0"/>
          <w:divBdr>
            <w:top w:val="none" w:sz="0" w:space="0" w:color="auto"/>
            <w:left w:val="none" w:sz="0" w:space="0" w:color="auto"/>
            <w:bottom w:val="none" w:sz="0" w:space="0" w:color="auto"/>
            <w:right w:val="none" w:sz="0" w:space="0" w:color="auto"/>
          </w:divBdr>
        </w:div>
        <w:div w:id="2078555591">
          <w:marLeft w:val="0"/>
          <w:marRight w:val="0"/>
          <w:marTop w:val="0"/>
          <w:marBottom w:val="0"/>
          <w:divBdr>
            <w:top w:val="none" w:sz="0" w:space="0" w:color="auto"/>
            <w:left w:val="none" w:sz="0" w:space="0" w:color="auto"/>
            <w:bottom w:val="none" w:sz="0" w:space="0" w:color="auto"/>
            <w:right w:val="none" w:sz="0" w:space="0" w:color="auto"/>
          </w:divBdr>
        </w:div>
      </w:divsChild>
    </w:div>
    <w:div w:id="1093281255">
      <w:bodyDiv w:val="1"/>
      <w:marLeft w:val="0"/>
      <w:marRight w:val="0"/>
      <w:marTop w:val="0"/>
      <w:marBottom w:val="0"/>
      <w:divBdr>
        <w:top w:val="none" w:sz="0" w:space="0" w:color="auto"/>
        <w:left w:val="none" w:sz="0" w:space="0" w:color="auto"/>
        <w:bottom w:val="none" w:sz="0" w:space="0" w:color="auto"/>
        <w:right w:val="none" w:sz="0" w:space="0" w:color="auto"/>
      </w:divBdr>
      <w:divsChild>
        <w:div w:id="828209457">
          <w:marLeft w:val="0"/>
          <w:marRight w:val="0"/>
          <w:marTop w:val="0"/>
          <w:marBottom w:val="0"/>
          <w:divBdr>
            <w:top w:val="none" w:sz="0" w:space="0" w:color="auto"/>
            <w:left w:val="none" w:sz="0" w:space="0" w:color="auto"/>
            <w:bottom w:val="none" w:sz="0" w:space="0" w:color="auto"/>
            <w:right w:val="none" w:sz="0" w:space="0" w:color="auto"/>
          </w:divBdr>
        </w:div>
        <w:div w:id="973750951">
          <w:marLeft w:val="0"/>
          <w:marRight w:val="0"/>
          <w:marTop w:val="0"/>
          <w:marBottom w:val="0"/>
          <w:divBdr>
            <w:top w:val="none" w:sz="0" w:space="0" w:color="auto"/>
            <w:left w:val="none" w:sz="0" w:space="0" w:color="auto"/>
            <w:bottom w:val="none" w:sz="0" w:space="0" w:color="auto"/>
            <w:right w:val="none" w:sz="0" w:space="0" w:color="auto"/>
          </w:divBdr>
        </w:div>
        <w:div w:id="1308432699">
          <w:marLeft w:val="0"/>
          <w:marRight w:val="0"/>
          <w:marTop w:val="0"/>
          <w:marBottom w:val="0"/>
          <w:divBdr>
            <w:top w:val="none" w:sz="0" w:space="0" w:color="auto"/>
            <w:left w:val="none" w:sz="0" w:space="0" w:color="auto"/>
            <w:bottom w:val="none" w:sz="0" w:space="0" w:color="auto"/>
            <w:right w:val="none" w:sz="0" w:space="0" w:color="auto"/>
          </w:divBdr>
        </w:div>
        <w:div w:id="1638223725">
          <w:marLeft w:val="0"/>
          <w:marRight w:val="0"/>
          <w:marTop w:val="0"/>
          <w:marBottom w:val="0"/>
          <w:divBdr>
            <w:top w:val="none" w:sz="0" w:space="0" w:color="auto"/>
            <w:left w:val="none" w:sz="0" w:space="0" w:color="auto"/>
            <w:bottom w:val="none" w:sz="0" w:space="0" w:color="auto"/>
            <w:right w:val="none" w:sz="0" w:space="0" w:color="auto"/>
          </w:divBdr>
        </w:div>
        <w:div w:id="1727608824">
          <w:marLeft w:val="0"/>
          <w:marRight w:val="0"/>
          <w:marTop w:val="0"/>
          <w:marBottom w:val="0"/>
          <w:divBdr>
            <w:top w:val="none" w:sz="0" w:space="0" w:color="auto"/>
            <w:left w:val="none" w:sz="0" w:space="0" w:color="auto"/>
            <w:bottom w:val="none" w:sz="0" w:space="0" w:color="auto"/>
            <w:right w:val="none" w:sz="0" w:space="0" w:color="auto"/>
          </w:divBdr>
        </w:div>
        <w:div w:id="1855538585">
          <w:marLeft w:val="0"/>
          <w:marRight w:val="0"/>
          <w:marTop w:val="0"/>
          <w:marBottom w:val="0"/>
          <w:divBdr>
            <w:top w:val="none" w:sz="0" w:space="0" w:color="auto"/>
            <w:left w:val="none" w:sz="0" w:space="0" w:color="auto"/>
            <w:bottom w:val="none" w:sz="0" w:space="0" w:color="auto"/>
            <w:right w:val="none" w:sz="0" w:space="0" w:color="auto"/>
          </w:divBdr>
        </w:div>
        <w:div w:id="2054497875">
          <w:marLeft w:val="0"/>
          <w:marRight w:val="0"/>
          <w:marTop w:val="0"/>
          <w:marBottom w:val="0"/>
          <w:divBdr>
            <w:top w:val="none" w:sz="0" w:space="0" w:color="auto"/>
            <w:left w:val="none" w:sz="0" w:space="0" w:color="auto"/>
            <w:bottom w:val="none" w:sz="0" w:space="0" w:color="auto"/>
            <w:right w:val="none" w:sz="0" w:space="0" w:color="auto"/>
          </w:divBdr>
        </w:div>
      </w:divsChild>
    </w:div>
    <w:div w:id="1131442242">
      <w:bodyDiv w:val="1"/>
      <w:marLeft w:val="0"/>
      <w:marRight w:val="0"/>
      <w:marTop w:val="0"/>
      <w:marBottom w:val="0"/>
      <w:divBdr>
        <w:top w:val="none" w:sz="0" w:space="0" w:color="auto"/>
        <w:left w:val="none" w:sz="0" w:space="0" w:color="auto"/>
        <w:bottom w:val="none" w:sz="0" w:space="0" w:color="auto"/>
        <w:right w:val="none" w:sz="0" w:space="0" w:color="auto"/>
      </w:divBdr>
      <w:divsChild>
        <w:div w:id="54545430">
          <w:marLeft w:val="0"/>
          <w:marRight w:val="0"/>
          <w:marTop w:val="0"/>
          <w:marBottom w:val="0"/>
          <w:divBdr>
            <w:top w:val="none" w:sz="0" w:space="0" w:color="auto"/>
            <w:left w:val="none" w:sz="0" w:space="0" w:color="auto"/>
            <w:bottom w:val="none" w:sz="0" w:space="0" w:color="auto"/>
            <w:right w:val="none" w:sz="0" w:space="0" w:color="auto"/>
          </w:divBdr>
        </w:div>
        <w:div w:id="2130005559">
          <w:marLeft w:val="0"/>
          <w:marRight w:val="0"/>
          <w:marTop w:val="0"/>
          <w:marBottom w:val="0"/>
          <w:divBdr>
            <w:top w:val="none" w:sz="0" w:space="0" w:color="auto"/>
            <w:left w:val="none" w:sz="0" w:space="0" w:color="auto"/>
            <w:bottom w:val="none" w:sz="0" w:space="0" w:color="auto"/>
            <w:right w:val="none" w:sz="0" w:space="0" w:color="auto"/>
          </w:divBdr>
        </w:div>
      </w:divsChild>
    </w:div>
    <w:div w:id="1211111528">
      <w:bodyDiv w:val="1"/>
      <w:marLeft w:val="0"/>
      <w:marRight w:val="0"/>
      <w:marTop w:val="0"/>
      <w:marBottom w:val="0"/>
      <w:divBdr>
        <w:top w:val="none" w:sz="0" w:space="0" w:color="auto"/>
        <w:left w:val="none" w:sz="0" w:space="0" w:color="auto"/>
        <w:bottom w:val="none" w:sz="0" w:space="0" w:color="auto"/>
        <w:right w:val="none" w:sz="0" w:space="0" w:color="auto"/>
      </w:divBdr>
    </w:div>
    <w:div w:id="1227759744">
      <w:bodyDiv w:val="1"/>
      <w:marLeft w:val="0"/>
      <w:marRight w:val="0"/>
      <w:marTop w:val="0"/>
      <w:marBottom w:val="0"/>
      <w:divBdr>
        <w:top w:val="none" w:sz="0" w:space="0" w:color="auto"/>
        <w:left w:val="none" w:sz="0" w:space="0" w:color="auto"/>
        <w:bottom w:val="none" w:sz="0" w:space="0" w:color="auto"/>
        <w:right w:val="none" w:sz="0" w:space="0" w:color="auto"/>
      </w:divBdr>
    </w:div>
    <w:div w:id="1234780503">
      <w:bodyDiv w:val="1"/>
      <w:marLeft w:val="0"/>
      <w:marRight w:val="0"/>
      <w:marTop w:val="0"/>
      <w:marBottom w:val="0"/>
      <w:divBdr>
        <w:top w:val="none" w:sz="0" w:space="0" w:color="auto"/>
        <w:left w:val="none" w:sz="0" w:space="0" w:color="auto"/>
        <w:bottom w:val="none" w:sz="0" w:space="0" w:color="auto"/>
        <w:right w:val="none" w:sz="0" w:space="0" w:color="auto"/>
      </w:divBdr>
    </w:div>
    <w:div w:id="1237206383">
      <w:bodyDiv w:val="1"/>
      <w:marLeft w:val="0"/>
      <w:marRight w:val="0"/>
      <w:marTop w:val="0"/>
      <w:marBottom w:val="0"/>
      <w:divBdr>
        <w:top w:val="none" w:sz="0" w:space="0" w:color="auto"/>
        <w:left w:val="none" w:sz="0" w:space="0" w:color="auto"/>
        <w:bottom w:val="none" w:sz="0" w:space="0" w:color="auto"/>
        <w:right w:val="none" w:sz="0" w:space="0" w:color="auto"/>
      </w:divBdr>
    </w:div>
    <w:div w:id="1262029006">
      <w:bodyDiv w:val="1"/>
      <w:marLeft w:val="0"/>
      <w:marRight w:val="0"/>
      <w:marTop w:val="0"/>
      <w:marBottom w:val="0"/>
      <w:divBdr>
        <w:top w:val="none" w:sz="0" w:space="0" w:color="auto"/>
        <w:left w:val="none" w:sz="0" w:space="0" w:color="auto"/>
        <w:bottom w:val="none" w:sz="0" w:space="0" w:color="auto"/>
        <w:right w:val="none" w:sz="0" w:space="0" w:color="auto"/>
      </w:divBdr>
    </w:div>
    <w:div w:id="1274440074">
      <w:bodyDiv w:val="1"/>
      <w:marLeft w:val="0"/>
      <w:marRight w:val="0"/>
      <w:marTop w:val="0"/>
      <w:marBottom w:val="0"/>
      <w:divBdr>
        <w:top w:val="none" w:sz="0" w:space="0" w:color="auto"/>
        <w:left w:val="none" w:sz="0" w:space="0" w:color="auto"/>
        <w:bottom w:val="none" w:sz="0" w:space="0" w:color="auto"/>
        <w:right w:val="none" w:sz="0" w:space="0" w:color="auto"/>
      </w:divBdr>
      <w:divsChild>
        <w:div w:id="459147854">
          <w:marLeft w:val="0"/>
          <w:marRight w:val="0"/>
          <w:marTop w:val="0"/>
          <w:marBottom w:val="0"/>
          <w:divBdr>
            <w:top w:val="none" w:sz="0" w:space="0" w:color="auto"/>
            <w:left w:val="none" w:sz="0" w:space="0" w:color="auto"/>
            <w:bottom w:val="none" w:sz="0" w:space="0" w:color="auto"/>
            <w:right w:val="none" w:sz="0" w:space="0" w:color="auto"/>
          </w:divBdr>
        </w:div>
        <w:div w:id="1030685166">
          <w:marLeft w:val="0"/>
          <w:marRight w:val="0"/>
          <w:marTop w:val="0"/>
          <w:marBottom w:val="0"/>
          <w:divBdr>
            <w:top w:val="none" w:sz="0" w:space="0" w:color="auto"/>
            <w:left w:val="none" w:sz="0" w:space="0" w:color="auto"/>
            <w:bottom w:val="none" w:sz="0" w:space="0" w:color="auto"/>
            <w:right w:val="none" w:sz="0" w:space="0" w:color="auto"/>
          </w:divBdr>
        </w:div>
      </w:divsChild>
    </w:div>
    <w:div w:id="1297569765">
      <w:bodyDiv w:val="1"/>
      <w:marLeft w:val="0"/>
      <w:marRight w:val="0"/>
      <w:marTop w:val="0"/>
      <w:marBottom w:val="0"/>
      <w:divBdr>
        <w:top w:val="none" w:sz="0" w:space="0" w:color="auto"/>
        <w:left w:val="none" w:sz="0" w:space="0" w:color="auto"/>
        <w:bottom w:val="none" w:sz="0" w:space="0" w:color="auto"/>
        <w:right w:val="none" w:sz="0" w:space="0" w:color="auto"/>
      </w:divBdr>
    </w:div>
    <w:div w:id="1306668367">
      <w:bodyDiv w:val="1"/>
      <w:marLeft w:val="0"/>
      <w:marRight w:val="0"/>
      <w:marTop w:val="0"/>
      <w:marBottom w:val="0"/>
      <w:divBdr>
        <w:top w:val="none" w:sz="0" w:space="0" w:color="auto"/>
        <w:left w:val="none" w:sz="0" w:space="0" w:color="auto"/>
        <w:bottom w:val="none" w:sz="0" w:space="0" w:color="auto"/>
        <w:right w:val="none" w:sz="0" w:space="0" w:color="auto"/>
      </w:divBdr>
    </w:div>
    <w:div w:id="1314140572">
      <w:bodyDiv w:val="1"/>
      <w:marLeft w:val="0"/>
      <w:marRight w:val="0"/>
      <w:marTop w:val="0"/>
      <w:marBottom w:val="0"/>
      <w:divBdr>
        <w:top w:val="none" w:sz="0" w:space="0" w:color="auto"/>
        <w:left w:val="none" w:sz="0" w:space="0" w:color="auto"/>
        <w:bottom w:val="none" w:sz="0" w:space="0" w:color="auto"/>
        <w:right w:val="none" w:sz="0" w:space="0" w:color="auto"/>
      </w:divBdr>
      <w:divsChild>
        <w:div w:id="167329957">
          <w:marLeft w:val="0"/>
          <w:marRight w:val="0"/>
          <w:marTop w:val="0"/>
          <w:marBottom w:val="0"/>
          <w:divBdr>
            <w:top w:val="none" w:sz="0" w:space="0" w:color="auto"/>
            <w:left w:val="none" w:sz="0" w:space="0" w:color="auto"/>
            <w:bottom w:val="none" w:sz="0" w:space="0" w:color="auto"/>
            <w:right w:val="none" w:sz="0" w:space="0" w:color="auto"/>
          </w:divBdr>
        </w:div>
        <w:div w:id="307708703">
          <w:marLeft w:val="0"/>
          <w:marRight w:val="0"/>
          <w:marTop w:val="0"/>
          <w:marBottom w:val="0"/>
          <w:divBdr>
            <w:top w:val="none" w:sz="0" w:space="0" w:color="auto"/>
            <w:left w:val="none" w:sz="0" w:space="0" w:color="auto"/>
            <w:bottom w:val="none" w:sz="0" w:space="0" w:color="auto"/>
            <w:right w:val="none" w:sz="0" w:space="0" w:color="auto"/>
          </w:divBdr>
        </w:div>
        <w:div w:id="1613588366">
          <w:marLeft w:val="0"/>
          <w:marRight w:val="0"/>
          <w:marTop w:val="0"/>
          <w:marBottom w:val="0"/>
          <w:divBdr>
            <w:top w:val="none" w:sz="0" w:space="0" w:color="auto"/>
            <w:left w:val="none" w:sz="0" w:space="0" w:color="auto"/>
            <w:bottom w:val="none" w:sz="0" w:space="0" w:color="auto"/>
            <w:right w:val="none" w:sz="0" w:space="0" w:color="auto"/>
          </w:divBdr>
        </w:div>
        <w:div w:id="1629050974">
          <w:marLeft w:val="0"/>
          <w:marRight w:val="0"/>
          <w:marTop w:val="0"/>
          <w:marBottom w:val="0"/>
          <w:divBdr>
            <w:top w:val="none" w:sz="0" w:space="0" w:color="auto"/>
            <w:left w:val="none" w:sz="0" w:space="0" w:color="auto"/>
            <w:bottom w:val="none" w:sz="0" w:space="0" w:color="auto"/>
            <w:right w:val="none" w:sz="0" w:space="0" w:color="auto"/>
          </w:divBdr>
        </w:div>
        <w:div w:id="1646161329">
          <w:marLeft w:val="0"/>
          <w:marRight w:val="0"/>
          <w:marTop w:val="0"/>
          <w:marBottom w:val="0"/>
          <w:divBdr>
            <w:top w:val="none" w:sz="0" w:space="0" w:color="auto"/>
            <w:left w:val="none" w:sz="0" w:space="0" w:color="auto"/>
            <w:bottom w:val="none" w:sz="0" w:space="0" w:color="auto"/>
            <w:right w:val="none" w:sz="0" w:space="0" w:color="auto"/>
          </w:divBdr>
        </w:div>
      </w:divsChild>
    </w:div>
    <w:div w:id="1321543023">
      <w:bodyDiv w:val="1"/>
      <w:marLeft w:val="0"/>
      <w:marRight w:val="0"/>
      <w:marTop w:val="0"/>
      <w:marBottom w:val="0"/>
      <w:divBdr>
        <w:top w:val="none" w:sz="0" w:space="0" w:color="auto"/>
        <w:left w:val="none" w:sz="0" w:space="0" w:color="auto"/>
        <w:bottom w:val="none" w:sz="0" w:space="0" w:color="auto"/>
        <w:right w:val="none" w:sz="0" w:space="0" w:color="auto"/>
      </w:divBdr>
    </w:div>
    <w:div w:id="1324815659">
      <w:bodyDiv w:val="1"/>
      <w:marLeft w:val="0"/>
      <w:marRight w:val="0"/>
      <w:marTop w:val="0"/>
      <w:marBottom w:val="0"/>
      <w:divBdr>
        <w:top w:val="none" w:sz="0" w:space="0" w:color="auto"/>
        <w:left w:val="none" w:sz="0" w:space="0" w:color="auto"/>
        <w:bottom w:val="none" w:sz="0" w:space="0" w:color="auto"/>
        <w:right w:val="none" w:sz="0" w:space="0" w:color="auto"/>
      </w:divBdr>
    </w:div>
    <w:div w:id="1350764798">
      <w:bodyDiv w:val="1"/>
      <w:marLeft w:val="0"/>
      <w:marRight w:val="0"/>
      <w:marTop w:val="0"/>
      <w:marBottom w:val="0"/>
      <w:divBdr>
        <w:top w:val="none" w:sz="0" w:space="0" w:color="auto"/>
        <w:left w:val="none" w:sz="0" w:space="0" w:color="auto"/>
        <w:bottom w:val="none" w:sz="0" w:space="0" w:color="auto"/>
        <w:right w:val="none" w:sz="0" w:space="0" w:color="auto"/>
      </w:divBdr>
    </w:div>
    <w:div w:id="1352947460">
      <w:bodyDiv w:val="1"/>
      <w:marLeft w:val="0"/>
      <w:marRight w:val="0"/>
      <w:marTop w:val="0"/>
      <w:marBottom w:val="0"/>
      <w:divBdr>
        <w:top w:val="none" w:sz="0" w:space="0" w:color="auto"/>
        <w:left w:val="none" w:sz="0" w:space="0" w:color="auto"/>
        <w:bottom w:val="none" w:sz="0" w:space="0" w:color="auto"/>
        <w:right w:val="none" w:sz="0" w:space="0" w:color="auto"/>
      </w:divBdr>
      <w:divsChild>
        <w:div w:id="756484165">
          <w:marLeft w:val="0"/>
          <w:marRight w:val="0"/>
          <w:marTop w:val="0"/>
          <w:marBottom w:val="0"/>
          <w:divBdr>
            <w:top w:val="none" w:sz="0" w:space="0" w:color="auto"/>
            <w:left w:val="none" w:sz="0" w:space="0" w:color="auto"/>
            <w:bottom w:val="none" w:sz="0" w:space="0" w:color="auto"/>
            <w:right w:val="none" w:sz="0" w:space="0" w:color="auto"/>
          </w:divBdr>
        </w:div>
        <w:div w:id="820805589">
          <w:marLeft w:val="0"/>
          <w:marRight w:val="0"/>
          <w:marTop w:val="0"/>
          <w:marBottom w:val="0"/>
          <w:divBdr>
            <w:top w:val="none" w:sz="0" w:space="0" w:color="auto"/>
            <w:left w:val="none" w:sz="0" w:space="0" w:color="auto"/>
            <w:bottom w:val="none" w:sz="0" w:space="0" w:color="auto"/>
            <w:right w:val="none" w:sz="0" w:space="0" w:color="auto"/>
          </w:divBdr>
        </w:div>
        <w:div w:id="825513244">
          <w:marLeft w:val="0"/>
          <w:marRight w:val="0"/>
          <w:marTop w:val="0"/>
          <w:marBottom w:val="0"/>
          <w:divBdr>
            <w:top w:val="none" w:sz="0" w:space="0" w:color="auto"/>
            <w:left w:val="none" w:sz="0" w:space="0" w:color="auto"/>
            <w:bottom w:val="none" w:sz="0" w:space="0" w:color="auto"/>
            <w:right w:val="none" w:sz="0" w:space="0" w:color="auto"/>
          </w:divBdr>
        </w:div>
        <w:div w:id="1922136647">
          <w:marLeft w:val="0"/>
          <w:marRight w:val="0"/>
          <w:marTop w:val="0"/>
          <w:marBottom w:val="0"/>
          <w:divBdr>
            <w:top w:val="none" w:sz="0" w:space="0" w:color="auto"/>
            <w:left w:val="none" w:sz="0" w:space="0" w:color="auto"/>
            <w:bottom w:val="none" w:sz="0" w:space="0" w:color="auto"/>
            <w:right w:val="none" w:sz="0" w:space="0" w:color="auto"/>
          </w:divBdr>
        </w:div>
      </w:divsChild>
    </w:div>
    <w:div w:id="1359235412">
      <w:bodyDiv w:val="1"/>
      <w:marLeft w:val="0"/>
      <w:marRight w:val="0"/>
      <w:marTop w:val="0"/>
      <w:marBottom w:val="0"/>
      <w:divBdr>
        <w:top w:val="none" w:sz="0" w:space="0" w:color="auto"/>
        <w:left w:val="none" w:sz="0" w:space="0" w:color="auto"/>
        <w:bottom w:val="none" w:sz="0" w:space="0" w:color="auto"/>
        <w:right w:val="none" w:sz="0" w:space="0" w:color="auto"/>
      </w:divBdr>
    </w:div>
    <w:div w:id="1383361238">
      <w:bodyDiv w:val="1"/>
      <w:marLeft w:val="0"/>
      <w:marRight w:val="0"/>
      <w:marTop w:val="0"/>
      <w:marBottom w:val="0"/>
      <w:divBdr>
        <w:top w:val="none" w:sz="0" w:space="0" w:color="auto"/>
        <w:left w:val="none" w:sz="0" w:space="0" w:color="auto"/>
        <w:bottom w:val="none" w:sz="0" w:space="0" w:color="auto"/>
        <w:right w:val="none" w:sz="0" w:space="0" w:color="auto"/>
      </w:divBdr>
    </w:div>
    <w:div w:id="1391609676">
      <w:bodyDiv w:val="1"/>
      <w:marLeft w:val="0"/>
      <w:marRight w:val="0"/>
      <w:marTop w:val="0"/>
      <w:marBottom w:val="0"/>
      <w:divBdr>
        <w:top w:val="none" w:sz="0" w:space="0" w:color="auto"/>
        <w:left w:val="none" w:sz="0" w:space="0" w:color="auto"/>
        <w:bottom w:val="none" w:sz="0" w:space="0" w:color="auto"/>
        <w:right w:val="none" w:sz="0" w:space="0" w:color="auto"/>
      </w:divBdr>
    </w:div>
    <w:div w:id="1416197627">
      <w:bodyDiv w:val="1"/>
      <w:marLeft w:val="0"/>
      <w:marRight w:val="0"/>
      <w:marTop w:val="0"/>
      <w:marBottom w:val="0"/>
      <w:divBdr>
        <w:top w:val="none" w:sz="0" w:space="0" w:color="auto"/>
        <w:left w:val="none" w:sz="0" w:space="0" w:color="auto"/>
        <w:bottom w:val="none" w:sz="0" w:space="0" w:color="auto"/>
        <w:right w:val="none" w:sz="0" w:space="0" w:color="auto"/>
      </w:divBdr>
    </w:div>
    <w:div w:id="1484003436">
      <w:bodyDiv w:val="1"/>
      <w:marLeft w:val="0"/>
      <w:marRight w:val="0"/>
      <w:marTop w:val="0"/>
      <w:marBottom w:val="0"/>
      <w:divBdr>
        <w:top w:val="none" w:sz="0" w:space="0" w:color="auto"/>
        <w:left w:val="none" w:sz="0" w:space="0" w:color="auto"/>
        <w:bottom w:val="none" w:sz="0" w:space="0" w:color="auto"/>
        <w:right w:val="none" w:sz="0" w:space="0" w:color="auto"/>
      </w:divBdr>
      <w:divsChild>
        <w:div w:id="222563063">
          <w:marLeft w:val="0"/>
          <w:marRight w:val="0"/>
          <w:marTop w:val="0"/>
          <w:marBottom w:val="0"/>
          <w:divBdr>
            <w:top w:val="none" w:sz="0" w:space="0" w:color="auto"/>
            <w:left w:val="none" w:sz="0" w:space="0" w:color="auto"/>
            <w:bottom w:val="none" w:sz="0" w:space="0" w:color="auto"/>
            <w:right w:val="none" w:sz="0" w:space="0" w:color="auto"/>
          </w:divBdr>
        </w:div>
        <w:div w:id="582371806">
          <w:marLeft w:val="0"/>
          <w:marRight w:val="0"/>
          <w:marTop w:val="0"/>
          <w:marBottom w:val="0"/>
          <w:divBdr>
            <w:top w:val="none" w:sz="0" w:space="0" w:color="auto"/>
            <w:left w:val="none" w:sz="0" w:space="0" w:color="auto"/>
            <w:bottom w:val="none" w:sz="0" w:space="0" w:color="auto"/>
            <w:right w:val="none" w:sz="0" w:space="0" w:color="auto"/>
          </w:divBdr>
        </w:div>
        <w:div w:id="712997763">
          <w:marLeft w:val="0"/>
          <w:marRight w:val="0"/>
          <w:marTop w:val="0"/>
          <w:marBottom w:val="0"/>
          <w:divBdr>
            <w:top w:val="none" w:sz="0" w:space="0" w:color="auto"/>
            <w:left w:val="none" w:sz="0" w:space="0" w:color="auto"/>
            <w:bottom w:val="none" w:sz="0" w:space="0" w:color="auto"/>
            <w:right w:val="none" w:sz="0" w:space="0" w:color="auto"/>
          </w:divBdr>
        </w:div>
        <w:div w:id="1714187324">
          <w:marLeft w:val="0"/>
          <w:marRight w:val="0"/>
          <w:marTop w:val="0"/>
          <w:marBottom w:val="0"/>
          <w:divBdr>
            <w:top w:val="none" w:sz="0" w:space="0" w:color="auto"/>
            <w:left w:val="none" w:sz="0" w:space="0" w:color="auto"/>
            <w:bottom w:val="none" w:sz="0" w:space="0" w:color="auto"/>
            <w:right w:val="none" w:sz="0" w:space="0" w:color="auto"/>
          </w:divBdr>
        </w:div>
      </w:divsChild>
    </w:div>
    <w:div w:id="1489399486">
      <w:bodyDiv w:val="1"/>
      <w:marLeft w:val="0"/>
      <w:marRight w:val="0"/>
      <w:marTop w:val="0"/>
      <w:marBottom w:val="0"/>
      <w:divBdr>
        <w:top w:val="none" w:sz="0" w:space="0" w:color="auto"/>
        <w:left w:val="none" w:sz="0" w:space="0" w:color="auto"/>
        <w:bottom w:val="none" w:sz="0" w:space="0" w:color="auto"/>
        <w:right w:val="none" w:sz="0" w:space="0" w:color="auto"/>
      </w:divBdr>
    </w:div>
    <w:div w:id="1516308299">
      <w:bodyDiv w:val="1"/>
      <w:marLeft w:val="0"/>
      <w:marRight w:val="0"/>
      <w:marTop w:val="0"/>
      <w:marBottom w:val="0"/>
      <w:divBdr>
        <w:top w:val="none" w:sz="0" w:space="0" w:color="auto"/>
        <w:left w:val="none" w:sz="0" w:space="0" w:color="auto"/>
        <w:bottom w:val="none" w:sz="0" w:space="0" w:color="auto"/>
        <w:right w:val="none" w:sz="0" w:space="0" w:color="auto"/>
      </w:divBdr>
      <w:divsChild>
        <w:div w:id="189530913">
          <w:marLeft w:val="0"/>
          <w:marRight w:val="0"/>
          <w:marTop w:val="0"/>
          <w:marBottom w:val="0"/>
          <w:divBdr>
            <w:top w:val="none" w:sz="0" w:space="0" w:color="auto"/>
            <w:left w:val="none" w:sz="0" w:space="0" w:color="auto"/>
            <w:bottom w:val="none" w:sz="0" w:space="0" w:color="auto"/>
            <w:right w:val="none" w:sz="0" w:space="0" w:color="auto"/>
          </w:divBdr>
        </w:div>
        <w:div w:id="436826526">
          <w:marLeft w:val="0"/>
          <w:marRight w:val="0"/>
          <w:marTop w:val="0"/>
          <w:marBottom w:val="0"/>
          <w:divBdr>
            <w:top w:val="none" w:sz="0" w:space="0" w:color="auto"/>
            <w:left w:val="none" w:sz="0" w:space="0" w:color="auto"/>
            <w:bottom w:val="none" w:sz="0" w:space="0" w:color="auto"/>
            <w:right w:val="none" w:sz="0" w:space="0" w:color="auto"/>
          </w:divBdr>
        </w:div>
      </w:divsChild>
    </w:div>
    <w:div w:id="1524904474">
      <w:bodyDiv w:val="1"/>
      <w:marLeft w:val="0"/>
      <w:marRight w:val="0"/>
      <w:marTop w:val="0"/>
      <w:marBottom w:val="0"/>
      <w:divBdr>
        <w:top w:val="none" w:sz="0" w:space="0" w:color="auto"/>
        <w:left w:val="none" w:sz="0" w:space="0" w:color="auto"/>
        <w:bottom w:val="none" w:sz="0" w:space="0" w:color="auto"/>
        <w:right w:val="none" w:sz="0" w:space="0" w:color="auto"/>
      </w:divBdr>
      <w:divsChild>
        <w:div w:id="1328096461">
          <w:marLeft w:val="0"/>
          <w:marRight w:val="0"/>
          <w:marTop w:val="0"/>
          <w:marBottom w:val="0"/>
          <w:divBdr>
            <w:top w:val="none" w:sz="0" w:space="0" w:color="auto"/>
            <w:left w:val="none" w:sz="0" w:space="0" w:color="auto"/>
            <w:bottom w:val="none" w:sz="0" w:space="0" w:color="auto"/>
            <w:right w:val="none" w:sz="0" w:space="0" w:color="auto"/>
          </w:divBdr>
        </w:div>
        <w:div w:id="1670906368">
          <w:marLeft w:val="0"/>
          <w:marRight w:val="0"/>
          <w:marTop w:val="0"/>
          <w:marBottom w:val="0"/>
          <w:divBdr>
            <w:top w:val="none" w:sz="0" w:space="0" w:color="auto"/>
            <w:left w:val="none" w:sz="0" w:space="0" w:color="auto"/>
            <w:bottom w:val="none" w:sz="0" w:space="0" w:color="auto"/>
            <w:right w:val="none" w:sz="0" w:space="0" w:color="auto"/>
          </w:divBdr>
        </w:div>
      </w:divsChild>
    </w:div>
    <w:div w:id="1585988758">
      <w:bodyDiv w:val="1"/>
      <w:marLeft w:val="0"/>
      <w:marRight w:val="0"/>
      <w:marTop w:val="0"/>
      <w:marBottom w:val="0"/>
      <w:divBdr>
        <w:top w:val="none" w:sz="0" w:space="0" w:color="auto"/>
        <w:left w:val="none" w:sz="0" w:space="0" w:color="auto"/>
        <w:bottom w:val="none" w:sz="0" w:space="0" w:color="auto"/>
        <w:right w:val="none" w:sz="0" w:space="0" w:color="auto"/>
      </w:divBdr>
    </w:div>
    <w:div w:id="1587568398">
      <w:bodyDiv w:val="1"/>
      <w:marLeft w:val="0"/>
      <w:marRight w:val="0"/>
      <w:marTop w:val="0"/>
      <w:marBottom w:val="0"/>
      <w:divBdr>
        <w:top w:val="none" w:sz="0" w:space="0" w:color="auto"/>
        <w:left w:val="none" w:sz="0" w:space="0" w:color="auto"/>
        <w:bottom w:val="none" w:sz="0" w:space="0" w:color="auto"/>
        <w:right w:val="none" w:sz="0" w:space="0" w:color="auto"/>
      </w:divBdr>
    </w:div>
    <w:div w:id="1620794729">
      <w:bodyDiv w:val="1"/>
      <w:marLeft w:val="0"/>
      <w:marRight w:val="0"/>
      <w:marTop w:val="0"/>
      <w:marBottom w:val="0"/>
      <w:divBdr>
        <w:top w:val="none" w:sz="0" w:space="0" w:color="auto"/>
        <w:left w:val="none" w:sz="0" w:space="0" w:color="auto"/>
        <w:bottom w:val="none" w:sz="0" w:space="0" w:color="auto"/>
        <w:right w:val="none" w:sz="0" w:space="0" w:color="auto"/>
      </w:divBdr>
    </w:div>
    <w:div w:id="1655985912">
      <w:bodyDiv w:val="1"/>
      <w:marLeft w:val="0"/>
      <w:marRight w:val="0"/>
      <w:marTop w:val="0"/>
      <w:marBottom w:val="0"/>
      <w:divBdr>
        <w:top w:val="none" w:sz="0" w:space="0" w:color="auto"/>
        <w:left w:val="none" w:sz="0" w:space="0" w:color="auto"/>
        <w:bottom w:val="none" w:sz="0" w:space="0" w:color="auto"/>
        <w:right w:val="none" w:sz="0" w:space="0" w:color="auto"/>
      </w:divBdr>
    </w:div>
    <w:div w:id="1670518061">
      <w:bodyDiv w:val="1"/>
      <w:marLeft w:val="0"/>
      <w:marRight w:val="0"/>
      <w:marTop w:val="0"/>
      <w:marBottom w:val="0"/>
      <w:divBdr>
        <w:top w:val="none" w:sz="0" w:space="0" w:color="auto"/>
        <w:left w:val="none" w:sz="0" w:space="0" w:color="auto"/>
        <w:bottom w:val="none" w:sz="0" w:space="0" w:color="auto"/>
        <w:right w:val="none" w:sz="0" w:space="0" w:color="auto"/>
      </w:divBdr>
    </w:div>
    <w:div w:id="1699165320">
      <w:bodyDiv w:val="1"/>
      <w:marLeft w:val="0"/>
      <w:marRight w:val="0"/>
      <w:marTop w:val="0"/>
      <w:marBottom w:val="0"/>
      <w:divBdr>
        <w:top w:val="none" w:sz="0" w:space="0" w:color="auto"/>
        <w:left w:val="none" w:sz="0" w:space="0" w:color="auto"/>
        <w:bottom w:val="none" w:sz="0" w:space="0" w:color="auto"/>
        <w:right w:val="none" w:sz="0" w:space="0" w:color="auto"/>
      </w:divBdr>
    </w:div>
    <w:div w:id="1704591947">
      <w:bodyDiv w:val="1"/>
      <w:marLeft w:val="0"/>
      <w:marRight w:val="0"/>
      <w:marTop w:val="0"/>
      <w:marBottom w:val="0"/>
      <w:divBdr>
        <w:top w:val="none" w:sz="0" w:space="0" w:color="auto"/>
        <w:left w:val="none" w:sz="0" w:space="0" w:color="auto"/>
        <w:bottom w:val="none" w:sz="0" w:space="0" w:color="auto"/>
        <w:right w:val="none" w:sz="0" w:space="0" w:color="auto"/>
      </w:divBdr>
    </w:div>
    <w:div w:id="1712609663">
      <w:bodyDiv w:val="1"/>
      <w:marLeft w:val="0"/>
      <w:marRight w:val="0"/>
      <w:marTop w:val="0"/>
      <w:marBottom w:val="0"/>
      <w:divBdr>
        <w:top w:val="none" w:sz="0" w:space="0" w:color="auto"/>
        <w:left w:val="none" w:sz="0" w:space="0" w:color="auto"/>
        <w:bottom w:val="none" w:sz="0" w:space="0" w:color="auto"/>
        <w:right w:val="none" w:sz="0" w:space="0" w:color="auto"/>
      </w:divBdr>
    </w:div>
    <w:div w:id="1714039102">
      <w:bodyDiv w:val="1"/>
      <w:marLeft w:val="0"/>
      <w:marRight w:val="0"/>
      <w:marTop w:val="0"/>
      <w:marBottom w:val="0"/>
      <w:divBdr>
        <w:top w:val="none" w:sz="0" w:space="0" w:color="auto"/>
        <w:left w:val="none" w:sz="0" w:space="0" w:color="auto"/>
        <w:bottom w:val="none" w:sz="0" w:space="0" w:color="auto"/>
        <w:right w:val="none" w:sz="0" w:space="0" w:color="auto"/>
      </w:divBdr>
      <w:divsChild>
        <w:div w:id="655689126">
          <w:marLeft w:val="0"/>
          <w:marRight w:val="0"/>
          <w:marTop w:val="0"/>
          <w:marBottom w:val="0"/>
          <w:divBdr>
            <w:top w:val="none" w:sz="0" w:space="0" w:color="auto"/>
            <w:left w:val="none" w:sz="0" w:space="0" w:color="auto"/>
            <w:bottom w:val="none" w:sz="0" w:space="0" w:color="auto"/>
            <w:right w:val="none" w:sz="0" w:space="0" w:color="auto"/>
          </w:divBdr>
        </w:div>
        <w:div w:id="859315335">
          <w:marLeft w:val="0"/>
          <w:marRight w:val="0"/>
          <w:marTop w:val="0"/>
          <w:marBottom w:val="0"/>
          <w:divBdr>
            <w:top w:val="none" w:sz="0" w:space="0" w:color="auto"/>
            <w:left w:val="none" w:sz="0" w:space="0" w:color="auto"/>
            <w:bottom w:val="none" w:sz="0" w:space="0" w:color="auto"/>
            <w:right w:val="none" w:sz="0" w:space="0" w:color="auto"/>
          </w:divBdr>
        </w:div>
      </w:divsChild>
    </w:div>
    <w:div w:id="1715999729">
      <w:bodyDiv w:val="1"/>
      <w:marLeft w:val="0"/>
      <w:marRight w:val="0"/>
      <w:marTop w:val="0"/>
      <w:marBottom w:val="0"/>
      <w:divBdr>
        <w:top w:val="none" w:sz="0" w:space="0" w:color="auto"/>
        <w:left w:val="none" w:sz="0" w:space="0" w:color="auto"/>
        <w:bottom w:val="none" w:sz="0" w:space="0" w:color="auto"/>
        <w:right w:val="none" w:sz="0" w:space="0" w:color="auto"/>
      </w:divBdr>
      <w:divsChild>
        <w:div w:id="496456822">
          <w:marLeft w:val="0"/>
          <w:marRight w:val="0"/>
          <w:marTop w:val="0"/>
          <w:marBottom w:val="0"/>
          <w:divBdr>
            <w:top w:val="none" w:sz="0" w:space="0" w:color="auto"/>
            <w:left w:val="none" w:sz="0" w:space="0" w:color="auto"/>
            <w:bottom w:val="none" w:sz="0" w:space="0" w:color="auto"/>
            <w:right w:val="none" w:sz="0" w:space="0" w:color="auto"/>
          </w:divBdr>
        </w:div>
        <w:div w:id="1505586041">
          <w:marLeft w:val="0"/>
          <w:marRight w:val="0"/>
          <w:marTop w:val="0"/>
          <w:marBottom w:val="0"/>
          <w:divBdr>
            <w:top w:val="none" w:sz="0" w:space="0" w:color="auto"/>
            <w:left w:val="none" w:sz="0" w:space="0" w:color="auto"/>
            <w:bottom w:val="none" w:sz="0" w:space="0" w:color="auto"/>
            <w:right w:val="none" w:sz="0" w:space="0" w:color="auto"/>
          </w:divBdr>
        </w:div>
        <w:div w:id="1787002758">
          <w:marLeft w:val="0"/>
          <w:marRight w:val="0"/>
          <w:marTop w:val="0"/>
          <w:marBottom w:val="0"/>
          <w:divBdr>
            <w:top w:val="none" w:sz="0" w:space="0" w:color="auto"/>
            <w:left w:val="none" w:sz="0" w:space="0" w:color="auto"/>
            <w:bottom w:val="none" w:sz="0" w:space="0" w:color="auto"/>
            <w:right w:val="none" w:sz="0" w:space="0" w:color="auto"/>
          </w:divBdr>
        </w:div>
        <w:div w:id="1856384449">
          <w:marLeft w:val="0"/>
          <w:marRight w:val="0"/>
          <w:marTop w:val="0"/>
          <w:marBottom w:val="0"/>
          <w:divBdr>
            <w:top w:val="none" w:sz="0" w:space="0" w:color="auto"/>
            <w:left w:val="none" w:sz="0" w:space="0" w:color="auto"/>
            <w:bottom w:val="none" w:sz="0" w:space="0" w:color="auto"/>
            <w:right w:val="none" w:sz="0" w:space="0" w:color="auto"/>
          </w:divBdr>
        </w:div>
      </w:divsChild>
    </w:div>
    <w:div w:id="1718049466">
      <w:bodyDiv w:val="1"/>
      <w:marLeft w:val="0"/>
      <w:marRight w:val="0"/>
      <w:marTop w:val="0"/>
      <w:marBottom w:val="0"/>
      <w:divBdr>
        <w:top w:val="none" w:sz="0" w:space="0" w:color="auto"/>
        <w:left w:val="none" w:sz="0" w:space="0" w:color="auto"/>
        <w:bottom w:val="none" w:sz="0" w:space="0" w:color="auto"/>
        <w:right w:val="none" w:sz="0" w:space="0" w:color="auto"/>
      </w:divBdr>
    </w:div>
    <w:div w:id="1727295077">
      <w:bodyDiv w:val="1"/>
      <w:marLeft w:val="0"/>
      <w:marRight w:val="0"/>
      <w:marTop w:val="0"/>
      <w:marBottom w:val="0"/>
      <w:divBdr>
        <w:top w:val="none" w:sz="0" w:space="0" w:color="auto"/>
        <w:left w:val="none" w:sz="0" w:space="0" w:color="auto"/>
        <w:bottom w:val="none" w:sz="0" w:space="0" w:color="auto"/>
        <w:right w:val="none" w:sz="0" w:space="0" w:color="auto"/>
      </w:divBdr>
    </w:div>
    <w:div w:id="1733847690">
      <w:bodyDiv w:val="1"/>
      <w:marLeft w:val="0"/>
      <w:marRight w:val="0"/>
      <w:marTop w:val="0"/>
      <w:marBottom w:val="0"/>
      <w:divBdr>
        <w:top w:val="none" w:sz="0" w:space="0" w:color="auto"/>
        <w:left w:val="none" w:sz="0" w:space="0" w:color="auto"/>
        <w:bottom w:val="none" w:sz="0" w:space="0" w:color="auto"/>
        <w:right w:val="none" w:sz="0" w:space="0" w:color="auto"/>
      </w:divBdr>
    </w:div>
    <w:div w:id="1734965165">
      <w:bodyDiv w:val="1"/>
      <w:marLeft w:val="0"/>
      <w:marRight w:val="0"/>
      <w:marTop w:val="0"/>
      <w:marBottom w:val="0"/>
      <w:divBdr>
        <w:top w:val="none" w:sz="0" w:space="0" w:color="auto"/>
        <w:left w:val="none" w:sz="0" w:space="0" w:color="auto"/>
        <w:bottom w:val="none" w:sz="0" w:space="0" w:color="auto"/>
        <w:right w:val="none" w:sz="0" w:space="0" w:color="auto"/>
      </w:divBdr>
    </w:div>
    <w:div w:id="1820344359">
      <w:bodyDiv w:val="1"/>
      <w:marLeft w:val="0"/>
      <w:marRight w:val="0"/>
      <w:marTop w:val="0"/>
      <w:marBottom w:val="0"/>
      <w:divBdr>
        <w:top w:val="none" w:sz="0" w:space="0" w:color="auto"/>
        <w:left w:val="none" w:sz="0" w:space="0" w:color="auto"/>
        <w:bottom w:val="none" w:sz="0" w:space="0" w:color="auto"/>
        <w:right w:val="none" w:sz="0" w:space="0" w:color="auto"/>
      </w:divBdr>
    </w:div>
    <w:div w:id="1843472938">
      <w:bodyDiv w:val="1"/>
      <w:marLeft w:val="0"/>
      <w:marRight w:val="0"/>
      <w:marTop w:val="0"/>
      <w:marBottom w:val="0"/>
      <w:divBdr>
        <w:top w:val="none" w:sz="0" w:space="0" w:color="auto"/>
        <w:left w:val="none" w:sz="0" w:space="0" w:color="auto"/>
        <w:bottom w:val="none" w:sz="0" w:space="0" w:color="auto"/>
        <w:right w:val="none" w:sz="0" w:space="0" w:color="auto"/>
      </w:divBdr>
    </w:div>
    <w:div w:id="1881934661">
      <w:bodyDiv w:val="1"/>
      <w:marLeft w:val="0"/>
      <w:marRight w:val="0"/>
      <w:marTop w:val="0"/>
      <w:marBottom w:val="0"/>
      <w:divBdr>
        <w:top w:val="none" w:sz="0" w:space="0" w:color="auto"/>
        <w:left w:val="none" w:sz="0" w:space="0" w:color="auto"/>
        <w:bottom w:val="none" w:sz="0" w:space="0" w:color="auto"/>
        <w:right w:val="none" w:sz="0" w:space="0" w:color="auto"/>
      </w:divBdr>
      <w:divsChild>
        <w:div w:id="98792502">
          <w:marLeft w:val="0"/>
          <w:marRight w:val="0"/>
          <w:marTop w:val="0"/>
          <w:marBottom w:val="0"/>
          <w:divBdr>
            <w:top w:val="none" w:sz="0" w:space="0" w:color="auto"/>
            <w:left w:val="none" w:sz="0" w:space="0" w:color="auto"/>
            <w:bottom w:val="none" w:sz="0" w:space="0" w:color="auto"/>
            <w:right w:val="none" w:sz="0" w:space="0" w:color="auto"/>
          </w:divBdr>
        </w:div>
        <w:div w:id="514732040">
          <w:marLeft w:val="0"/>
          <w:marRight w:val="0"/>
          <w:marTop w:val="0"/>
          <w:marBottom w:val="0"/>
          <w:divBdr>
            <w:top w:val="none" w:sz="0" w:space="0" w:color="auto"/>
            <w:left w:val="none" w:sz="0" w:space="0" w:color="auto"/>
            <w:bottom w:val="none" w:sz="0" w:space="0" w:color="auto"/>
            <w:right w:val="none" w:sz="0" w:space="0" w:color="auto"/>
          </w:divBdr>
        </w:div>
        <w:div w:id="1271469675">
          <w:marLeft w:val="0"/>
          <w:marRight w:val="0"/>
          <w:marTop w:val="0"/>
          <w:marBottom w:val="0"/>
          <w:divBdr>
            <w:top w:val="none" w:sz="0" w:space="0" w:color="auto"/>
            <w:left w:val="none" w:sz="0" w:space="0" w:color="auto"/>
            <w:bottom w:val="none" w:sz="0" w:space="0" w:color="auto"/>
            <w:right w:val="none" w:sz="0" w:space="0" w:color="auto"/>
          </w:divBdr>
        </w:div>
      </w:divsChild>
    </w:div>
    <w:div w:id="1895845141">
      <w:bodyDiv w:val="1"/>
      <w:marLeft w:val="0"/>
      <w:marRight w:val="0"/>
      <w:marTop w:val="0"/>
      <w:marBottom w:val="0"/>
      <w:divBdr>
        <w:top w:val="none" w:sz="0" w:space="0" w:color="auto"/>
        <w:left w:val="none" w:sz="0" w:space="0" w:color="auto"/>
        <w:bottom w:val="none" w:sz="0" w:space="0" w:color="auto"/>
        <w:right w:val="none" w:sz="0" w:space="0" w:color="auto"/>
      </w:divBdr>
    </w:div>
    <w:div w:id="1915773774">
      <w:bodyDiv w:val="1"/>
      <w:marLeft w:val="0"/>
      <w:marRight w:val="0"/>
      <w:marTop w:val="0"/>
      <w:marBottom w:val="0"/>
      <w:divBdr>
        <w:top w:val="none" w:sz="0" w:space="0" w:color="auto"/>
        <w:left w:val="none" w:sz="0" w:space="0" w:color="auto"/>
        <w:bottom w:val="none" w:sz="0" w:space="0" w:color="auto"/>
        <w:right w:val="none" w:sz="0" w:space="0" w:color="auto"/>
      </w:divBdr>
    </w:div>
    <w:div w:id="1917671010">
      <w:bodyDiv w:val="1"/>
      <w:marLeft w:val="0"/>
      <w:marRight w:val="0"/>
      <w:marTop w:val="0"/>
      <w:marBottom w:val="0"/>
      <w:divBdr>
        <w:top w:val="none" w:sz="0" w:space="0" w:color="auto"/>
        <w:left w:val="none" w:sz="0" w:space="0" w:color="auto"/>
        <w:bottom w:val="none" w:sz="0" w:space="0" w:color="auto"/>
        <w:right w:val="none" w:sz="0" w:space="0" w:color="auto"/>
      </w:divBdr>
      <w:divsChild>
        <w:div w:id="154035812">
          <w:marLeft w:val="0"/>
          <w:marRight w:val="0"/>
          <w:marTop w:val="0"/>
          <w:marBottom w:val="0"/>
          <w:divBdr>
            <w:top w:val="none" w:sz="0" w:space="0" w:color="auto"/>
            <w:left w:val="none" w:sz="0" w:space="0" w:color="auto"/>
            <w:bottom w:val="none" w:sz="0" w:space="0" w:color="auto"/>
            <w:right w:val="none" w:sz="0" w:space="0" w:color="auto"/>
          </w:divBdr>
        </w:div>
        <w:div w:id="372653947">
          <w:marLeft w:val="0"/>
          <w:marRight w:val="0"/>
          <w:marTop w:val="0"/>
          <w:marBottom w:val="0"/>
          <w:divBdr>
            <w:top w:val="none" w:sz="0" w:space="0" w:color="auto"/>
            <w:left w:val="none" w:sz="0" w:space="0" w:color="auto"/>
            <w:bottom w:val="none" w:sz="0" w:space="0" w:color="auto"/>
            <w:right w:val="none" w:sz="0" w:space="0" w:color="auto"/>
          </w:divBdr>
        </w:div>
        <w:div w:id="674114882">
          <w:marLeft w:val="0"/>
          <w:marRight w:val="0"/>
          <w:marTop w:val="0"/>
          <w:marBottom w:val="0"/>
          <w:divBdr>
            <w:top w:val="none" w:sz="0" w:space="0" w:color="auto"/>
            <w:left w:val="none" w:sz="0" w:space="0" w:color="auto"/>
            <w:bottom w:val="none" w:sz="0" w:space="0" w:color="auto"/>
            <w:right w:val="none" w:sz="0" w:space="0" w:color="auto"/>
          </w:divBdr>
        </w:div>
        <w:div w:id="1503855172">
          <w:marLeft w:val="0"/>
          <w:marRight w:val="0"/>
          <w:marTop w:val="0"/>
          <w:marBottom w:val="0"/>
          <w:divBdr>
            <w:top w:val="none" w:sz="0" w:space="0" w:color="auto"/>
            <w:left w:val="none" w:sz="0" w:space="0" w:color="auto"/>
            <w:bottom w:val="none" w:sz="0" w:space="0" w:color="auto"/>
            <w:right w:val="none" w:sz="0" w:space="0" w:color="auto"/>
          </w:divBdr>
        </w:div>
        <w:div w:id="2018917586">
          <w:marLeft w:val="0"/>
          <w:marRight w:val="0"/>
          <w:marTop w:val="0"/>
          <w:marBottom w:val="0"/>
          <w:divBdr>
            <w:top w:val="none" w:sz="0" w:space="0" w:color="auto"/>
            <w:left w:val="none" w:sz="0" w:space="0" w:color="auto"/>
            <w:bottom w:val="none" w:sz="0" w:space="0" w:color="auto"/>
            <w:right w:val="none" w:sz="0" w:space="0" w:color="auto"/>
          </w:divBdr>
        </w:div>
      </w:divsChild>
    </w:div>
    <w:div w:id="1937326830">
      <w:bodyDiv w:val="1"/>
      <w:marLeft w:val="0"/>
      <w:marRight w:val="0"/>
      <w:marTop w:val="0"/>
      <w:marBottom w:val="0"/>
      <w:divBdr>
        <w:top w:val="none" w:sz="0" w:space="0" w:color="auto"/>
        <w:left w:val="none" w:sz="0" w:space="0" w:color="auto"/>
        <w:bottom w:val="none" w:sz="0" w:space="0" w:color="auto"/>
        <w:right w:val="none" w:sz="0" w:space="0" w:color="auto"/>
      </w:divBdr>
      <w:divsChild>
        <w:div w:id="789593532">
          <w:marLeft w:val="0"/>
          <w:marRight w:val="0"/>
          <w:marTop w:val="0"/>
          <w:marBottom w:val="0"/>
          <w:divBdr>
            <w:top w:val="none" w:sz="0" w:space="0" w:color="auto"/>
            <w:left w:val="none" w:sz="0" w:space="0" w:color="auto"/>
            <w:bottom w:val="none" w:sz="0" w:space="0" w:color="auto"/>
            <w:right w:val="none" w:sz="0" w:space="0" w:color="auto"/>
          </w:divBdr>
        </w:div>
        <w:div w:id="956641987">
          <w:marLeft w:val="0"/>
          <w:marRight w:val="0"/>
          <w:marTop w:val="0"/>
          <w:marBottom w:val="0"/>
          <w:divBdr>
            <w:top w:val="none" w:sz="0" w:space="0" w:color="auto"/>
            <w:left w:val="none" w:sz="0" w:space="0" w:color="auto"/>
            <w:bottom w:val="none" w:sz="0" w:space="0" w:color="auto"/>
            <w:right w:val="none" w:sz="0" w:space="0" w:color="auto"/>
          </w:divBdr>
        </w:div>
        <w:div w:id="1051995598">
          <w:marLeft w:val="0"/>
          <w:marRight w:val="0"/>
          <w:marTop w:val="0"/>
          <w:marBottom w:val="0"/>
          <w:divBdr>
            <w:top w:val="none" w:sz="0" w:space="0" w:color="auto"/>
            <w:left w:val="none" w:sz="0" w:space="0" w:color="auto"/>
            <w:bottom w:val="none" w:sz="0" w:space="0" w:color="auto"/>
            <w:right w:val="none" w:sz="0" w:space="0" w:color="auto"/>
          </w:divBdr>
        </w:div>
        <w:div w:id="1083451292">
          <w:marLeft w:val="0"/>
          <w:marRight w:val="0"/>
          <w:marTop w:val="0"/>
          <w:marBottom w:val="0"/>
          <w:divBdr>
            <w:top w:val="none" w:sz="0" w:space="0" w:color="auto"/>
            <w:left w:val="none" w:sz="0" w:space="0" w:color="auto"/>
            <w:bottom w:val="none" w:sz="0" w:space="0" w:color="auto"/>
            <w:right w:val="none" w:sz="0" w:space="0" w:color="auto"/>
          </w:divBdr>
        </w:div>
        <w:div w:id="1287350104">
          <w:marLeft w:val="0"/>
          <w:marRight w:val="0"/>
          <w:marTop w:val="0"/>
          <w:marBottom w:val="0"/>
          <w:divBdr>
            <w:top w:val="none" w:sz="0" w:space="0" w:color="auto"/>
            <w:left w:val="none" w:sz="0" w:space="0" w:color="auto"/>
            <w:bottom w:val="none" w:sz="0" w:space="0" w:color="auto"/>
            <w:right w:val="none" w:sz="0" w:space="0" w:color="auto"/>
          </w:divBdr>
          <w:divsChild>
            <w:div w:id="437912455">
              <w:marLeft w:val="-75"/>
              <w:marRight w:val="0"/>
              <w:marTop w:val="30"/>
              <w:marBottom w:val="30"/>
              <w:divBdr>
                <w:top w:val="none" w:sz="0" w:space="0" w:color="auto"/>
                <w:left w:val="none" w:sz="0" w:space="0" w:color="auto"/>
                <w:bottom w:val="none" w:sz="0" w:space="0" w:color="auto"/>
                <w:right w:val="none" w:sz="0" w:space="0" w:color="auto"/>
              </w:divBdr>
              <w:divsChild>
                <w:div w:id="165636921">
                  <w:marLeft w:val="0"/>
                  <w:marRight w:val="0"/>
                  <w:marTop w:val="0"/>
                  <w:marBottom w:val="0"/>
                  <w:divBdr>
                    <w:top w:val="none" w:sz="0" w:space="0" w:color="auto"/>
                    <w:left w:val="none" w:sz="0" w:space="0" w:color="auto"/>
                    <w:bottom w:val="none" w:sz="0" w:space="0" w:color="auto"/>
                    <w:right w:val="none" w:sz="0" w:space="0" w:color="auto"/>
                  </w:divBdr>
                  <w:divsChild>
                    <w:div w:id="1096755737">
                      <w:marLeft w:val="0"/>
                      <w:marRight w:val="0"/>
                      <w:marTop w:val="0"/>
                      <w:marBottom w:val="0"/>
                      <w:divBdr>
                        <w:top w:val="none" w:sz="0" w:space="0" w:color="auto"/>
                        <w:left w:val="none" w:sz="0" w:space="0" w:color="auto"/>
                        <w:bottom w:val="none" w:sz="0" w:space="0" w:color="auto"/>
                        <w:right w:val="none" w:sz="0" w:space="0" w:color="auto"/>
                      </w:divBdr>
                    </w:div>
                  </w:divsChild>
                </w:div>
                <w:div w:id="175269070">
                  <w:marLeft w:val="0"/>
                  <w:marRight w:val="0"/>
                  <w:marTop w:val="0"/>
                  <w:marBottom w:val="0"/>
                  <w:divBdr>
                    <w:top w:val="none" w:sz="0" w:space="0" w:color="auto"/>
                    <w:left w:val="none" w:sz="0" w:space="0" w:color="auto"/>
                    <w:bottom w:val="none" w:sz="0" w:space="0" w:color="auto"/>
                    <w:right w:val="none" w:sz="0" w:space="0" w:color="auto"/>
                  </w:divBdr>
                  <w:divsChild>
                    <w:div w:id="140081334">
                      <w:marLeft w:val="0"/>
                      <w:marRight w:val="0"/>
                      <w:marTop w:val="0"/>
                      <w:marBottom w:val="0"/>
                      <w:divBdr>
                        <w:top w:val="none" w:sz="0" w:space="0" w:color="auto"/>
                        <w:left w:val="none" w:sz="0" w:space="0" w:color="auto"/>
                        <w:bottom w:val="none" w:sz="0" w:space="0" w:color="auto"/>
                        <w:right w:val="none" w:sz="0" w:space="0" w:color="auto"/>
                      </w:divBdr>
                    </w:div>
                  </w:divsChild>
                </w:div>
                <w:div w:id="282926600">
                  <w:marLeft w:val="0"/>
                  <w:marRight w:val="0"/>
                  <w:marTop w:val="0"/>
                  <w:marBottom w:val="0"/>
                  <w:divBdr>
                    <w:top w:val="none" w:sz="0" w:space="0" w:color="auto"/>
                    <w:left w:val="none" w:sz="0" w:space="0" w:color="auto"/>
                    <w:bottom w:val="none" w:sz="0" w:space="0" w:color="auto"/>
                    <w:right w:val="none" w:sz="0" w:space="0" w:color="auto"/>
                  </w:divBdr>
                  <w:divsChild>
                    <w:div w:id="181554238">
                      <w:marLeft w:val="0"/>
                      <w:marRight w:val="0"/>
                      <w:marTop w:val="0"/>
                      <w:marBottom w:val="0"/>
                      <w:divBdr>
                        <w:top w:val="none" w:sz="0" w:space="0" w:color="auto"/>
                        <w:left w:val="none" w:sz="0" w:space="0" w:color="auto"/>
                        <w:bottom w:val="none" w:sz="0" w:space="0" w:color="auto"/>
                        <w:right w:val="none" w:sz="0" w:space="0" w:color="auto"/>
                      </w:divBdr>
                    </w:div>
                  </w:divsChild>
                </w:div>
                <w:div w:id="330715272">
                  <w:marLeft w:val="0"/>
                  <w:marRight w:val="0"/>
                  <w:marTop w:val="0"/>
                  <w:marBottom w:val="0"/>
                  <w:divBdr>
                    <w:top w:val="none" w:sz="0" w:space="0" w:color="auto"/>
                    <w:left w:val="none" w:sz="0" w:space="0" w:color="auto"/>
                    <w:bottom w:val="none" w:sz="0" w:space="0" w:color="auto"/>
                    <w:right w:val="none" w:sz="0" w:space="0" w:color="auto"/>
                  </w:divBdr>
                  <w:divsChild>
                    <w:div w:id="564069924">
                      <w:marLeft w:val="0"/>
                      <w:marRight w:val="0"/>
                      <w:marTop w:val="0"/>
                      <w:marBottom w:val="0"/>
                      <w:divBdr>
                        <w:top w:val="none" w:sz="0" w:space="0" w:color="auto"/>
                        <w:left w:val="none" w:sz="0" w:space="0" w:color="auto"/>
                        <w:bottom w:val="none" w:sz="0" w:space="0" w:color="auto"/>
                        <w:right w:val="none" w:sz="0" w:space="0" w:color="auto"/>
                      </w:divBdr>
                    </w:div>
                  </w:divsChild>
                </w:div>
                <w:div w:id="394620645">
                  <w:marLeft w:val="0"/>
                  <w:marRight w:val="0"/>
                  <w:marTop w:val="0"/>
                  <w:marBottom w:val="0"/>
                  <w:divBdr>
                    <w:top w:val="none" w:sz="0" w:space="0" w:color="auto"/>
                    <w:left w:val="none" w:sz="0" w:space="0" w:color="auto"/>
                    <w:bottom w:val="none" w:sz="0" w:space="0" w:color="auto"/>
                    <w:right w:val="none" w:sz="0" w:space="0" w:color="auto"/>
                  </w:divBdr>
                  <w:divsChild>
                    <w:div w:id="819615767">
                      <w:marLeft w:val="0"/>
                      <w:marRight w:val="0"/>
                      <w:marTop w:val="0"/>
                      <w:marBottom w:val="0"/>
                      <w:divBdr>
                        <w:top w:val="none" w:sz="0" w:space="0" w:color="auto"/>
                        <w:left w:val="none" w:sz="0" w:space="0" w:color="auto"/>
                        <w:bottom w:val="none" w:sz="0" w:space="0" w:color="auto"/>
                        <w:right w:val="none" w:sz="0" w:space="0" w:color="auto"/>
                      </w:divBdr>
                    </w:div>
                  </w:divsChild>
                </w:div>
                <w:div w:id="568732420">
                  <w:marLeft w:val="0"/>
                  <w:marRight w:val="0"/>
                  <w:marTop w:val="0"/>
                  <w:marBottom w:val="0"/>
                  <w:divBdr>
                    <w:top w:val="none" w:sz="0" w:space="0" w:color="auto"/>
                    <w:left w:val="none" w:sz="0" w:space="0" w:color="auto"/>
                    <w:bottom w:val="none" w:sz="0" w:space="0" w:color="auto"/>
                    <w:right w:val="none" w:sz="0" w:space="0" w:color="auto"/>
                  </w:divBdr>
                  <w:divsChild>
                    <w:div w:id="1191265899">
                      <w:marLeft w:val="0"/>
                      <w:marRight w:val="0"/>
                      <w:marTop w:val="0"/>
                      <w:marBottom w:val="0"/>
                      <w:divBdr>
                        <w:top w:val="none" w:sz="0" w:space="0" w:color="auto"/>
                        <w:left w:val="none" w:sz="0" w:space="0" w:color="auto"/>
                        <w:bottom w:val="none" w:sz="0" w:space="0" w:color="auto"/>
                        <w:right w:val="none" w:sz="0" w:space="0" w:color="auto"/>
                      </w:divBdr>
                    </w:div>
                  </w:divsChild>
                </w:div>
                <w:div w:id="786896323">
                  <w:marLeft w:val="0"/>
                  <w:marRight w:val="0"/>
                  <w:marTop w:val="0"/>
                  <w:marBottom w:val="0"/>
                  <w:divBdr>
                    <w:top w:val="none" w:sz="0" w:space="0" w:color="auto"/>
                    <w:left w:val="none" w:sz="0" w:space="0" w:color="auto"/>
                    <w:bottom w:val="none" w:sz="0" w:space="0" w:color="auto"/>
                    <w:right w:val="none" w:sz="0" w:space="0" w:color="auto"/>
                  </w:divBdr>
                  <w:divsChild>
                    <w:div w:id="30963818">
                      <w:marLeft w:val="0"/>
                      <w:marRight w:val="0"/>
                      <w:marTop w:val="0"/>
                      <w:marBottom w:val="0"/>
                      <w:divBdr>
                        <w:top w:val="none" w:sz="0" w:space="0" w:color="auto"/>
                        <w:left w:val="none" w:sz="0" w:space="0" w:color="auto"/>
                        <w:bottom w:val="none" w:sz="0" w:space="0" w:color="auto"/>
                        <w:right w:val="none" w:sz="0" w:space="0" w:color="auto"/>
                      </w:divBdr>
                    </w:div>
                  </w:divsChild>
                </w:div>
                <w:div w:id="878392703">
                  <w:marLeft w:val="0"/>
                  <w:marRight w:val="0"/>
                  <w:marTop w:val="0"/>
                  <w:marBottom w:val="0"/>
                  <w:divBdr>
                    <w:top w:val="none" w:sz="0" w:space="0" w:color="auto"/>
                    <w:left w:val="none" w:sz="0" w:space="0" w:color="auto"/>
                    <w:bottom w:val="none" w:sz="0" w:space="0" w:color="auto"/>
                    <w:right w:val="none" w:sz="0" w:space="0" w:color="auto"/>
                  </w:divBdr>
                  <w:divsChild>
                    <w:div w:id="628316818">
                      <w:marLeft w:val="0"/>
                      <w:marRight w:val="0"/>
                      <w:marTop w:val="0"/>
                      <w:marBottom w:val="0"/>
                      <w:divBdr>
                        <w:top w:val="none" w:sz="0" w:space="0" w:color="auto"/>
                        <w:left w:val="none" w:sz="0" w:space="0" w:color="auto"/>
                        <w:bottom w:val="none" w:sz="0" w:space="0" w:color="auto"/>
                        <w:right w:val="none" w:sz="0" w:space="0" w:color="auto"/>
                      </w:divBdr>
                    </w:div>
                  </w:divsChild>
                </w:div>
                <w:div w:id="1025867613">
                  <w:marLeft w:val="0"/>
                  <w:marRight w:val="0"/>
                  <w:marTop w:val="0"/>
                  <w:marBottom w:val="0"/>
                  <w:divBdr>
                    <w:top w:val="none" w:sz="0" w:space="0" w:color="auto"/>
                    <w:left w:val="none" w:sz="0" w:space="0" w:color="auto"/>
                    <w:bottom w:val="none" w:sz="0" w:space="0" w:color="auto"/>
                    <w:right w:val="none" w:sz="0" w:space="0" w:color="auto"/>
                  </w:divBdr>
                  <w:divsChild>
                    <w:div w:id="285157654">
                      <w:marLeft w:val="0"/>
                      <w:marRight w:val="0"/>
                      <w:marTop w:val="0"/>
                      <w:marBottom w:val="0"/>
                      <w:divBdr>
                        <w:top w:val="none" w:sz="0" w:space="0" w:color="auto"/>
                        <w:left w:val="none" w:sz="0" w:space="0" w:color="auto"/>
                        <w:bottom w:val="none" w:sz="0" w:space="0" w:color="auto"/>
                        <w:right w:val="none" w:sz="0" w:space="0" w:color="auto"/>
                      </w:divBdr>
                    </w:div>
                  </w:divsChild>
                </w:div>
                <w:div w:id="1119301224">
                  <w:marLeft w:val="0"/>
                  <w:marRight w:val="0"/>
                  <w:marTop w:val="0"/>
                  <w:marBottom w:val="0"/>
                  <w:divBdr>
                    <w:top w:val="none" w:sz="0" w:space="0" w:color="auto"/>
                    <w:left w:val="none" w:sz="0" w:space="0" w:color="auto"/>
                    <w:bottom w:val="none" w:sz="0" w:space="0" w:color="auto"/>
                    <w:right w:val="none" w:sz="0" w:space="0" w:color="auto"/>
                  </w:divBdr>
                  <w:divsChild>
                    <w:div w:id="1380714144">
                      <w:marLeft w:val="0"/>
                      <w:marRight w:val="0"/>
                      <w:marTop w:val="0"/>
                      <w:marBottom w:val="0"/>
                      <w:divBdr>
                        <w:top w:val="none" w:sz="0" w:space="0" w:color="auto"/>
                        <w:left w:val="none" w:sz="0" w:space="0" w:color="auto"/>
                        <w:bottom w:val="none" w:sz="0" w:space="0" w:color="auto"/>
                        <w:right w:val="none" w:sz="0" w:space="0" w:color="auto"/>
                      </w:divBdr>
                    </w:div>
                  </w:divsChild>
                </w:div>
                <w:div w:id="1195077528">
                  <w:marLeft w:val="0"/>
                  <w:marRight w:val="0"/>
                  <w:marTop w:val="0"/>
                  <w:marBottom w:val="0"/>
                  <w:divBdr>
                    <w:top w:val="none" w:sz="0" w:space="0" w:color="auto"/>
                    <w:left w:val="none" w:sz="0" w:space="0" w:color="auto"/>
                    <w:bottom w:val="none" w:sz="0" w:space="0" w:color="auto"/>
                    <w:right w:val="none" w:sz="0" w:space="0" w:color="auto"/>
                  </w:divBdr>
                  <w:divsChild>
                    <w:div w:id="1918394276">
                      <w:marLeft w:val="0"/>
                      <w:marRight w:val="0"/>
                      <w:marTop w:val="0"/>
                      <w:marBottom w:val="0"/>
                      <w:divBdr>
                        <w:top w:val="none" w:sz="0" w:space="0" w:color="auto"/>
                        <w:left w:val="none" w:sz="0" w:space="0" w:color="auto"/>
                        <w:bottom w:val="none" w:sz="0" w:space="0" w:color="auto"/>
                        <w:right w:val="none" w:sz="0" w:space="0" w:color="auto"/>
                      </w:divBdr>
                    </w:div>
                  </w:divsChild>
                </w:div>
                <w:div w:id="1369800216">
                  <w:marLeft w:val="0"/>
                  <w:marRight w:val="0"/>
                  <w:marTop w:val="0"/>
                  <w:marBottom w:val="0"/>
                  <w:divBdr>
                    <w:top w:val="none" w:sz="0" w:space="0" w:color="auto"/>
                    <w:left w:val="none" w:sz="0" w:space="0" w:color="auto"/>
                    <w:bottom w:val="none" w:sz="0" w:space="0" w:color="auto"/>
                    <w:right w:val="none" w:sz="0" w:space="0" w:color="auto"/>
                  </w:divBdr>
                  <w:divsChild>
                    <w:div w:id="960838122">
                      <w:marLeft w:val="0"/>
                      <w:marRight w:val="0"/>
                      <w:marTop w:val="0"/>
                      <w:marBottom w:val="0"/>
                      <w:divBdr>
                        <w:top w:val="none" w:sz="0" w:space="0" w:color="auto"/>
                        <w:left w:val="none" w:sz="0" w:space="0" w:color="auto"/>
                        <w:bottom w:val="none" w:sz="0" w:space="0" w:color="auto"/>
                        <w:right w:val="none" w:sz="0" w:space="0" w:color="auto"/>
                      </w:divBdr>
                    </w:div>
                  </w:divsChild>
                </w:div>
                <w:div w:id="1420247940">
                  <w:marLeft w:val="0"/>
                  <w:marRight w:val="0"/>
                  <w:marTop w:val="0"/>
                  <w:marBottom w:val="0"/>
                  <w:divBdr>
                    <w:top w:val="none" w:sz="0" w:space="0" w:color="auto"/>
                    <w:left w:val="none" w:sz="0" w:space="0" w:color="auto"/>
                    <w:bottom w:val="none" w:sz="0" w:space="0" w:color="auto"/>
                    <w:right w:val="none" w:sz="0" w:space="0" w:color="auto"/>
                  </w:divBdr>
                  <w:divsChild>
                    <w:div w:id="1192646237">
                      <w:marLeft w:val="0"/>
                      <w:marRight w:val="0"/>
                      <w:marTop w:val="0"/>
                      <w:marBottom w:val="0"/>
                      <w:divBdr>
                        <w:top w:val="none" w:sz="0" w:space="0" w:color="auto"/>
                        <w:left w:val="none" w:sz="0" w:space="0" w:color="auto"/>
                        <w:bottom w:val="none" w:sz="0" w:space="0" w:color="auto"/>
                        <w:right w:val="none" w:sz="0" w:space="0" w:color="auto"/>
                      </w:divBdr>
                    </w:div>
                  </w:divsChild>
                </w:div>
                <w:div w:id="1459493029">
                  <w:marLeft w:val="0"/>
                  <w:marRight w:val="0"/>
                  <w:marTop w:val="0"/>
                  <w:marBottom w:val="0"/>
                  <w:divBdr>
                    <w:top w:val="none" w:sz="0" w:space="0" w:color="auto"/>
                    <w:left w:val="none" w:sz="0" w:space="0" w:color="auto"/>
                    <w:bottom w:val="none" w:sz="0" w:space="0" w:color="auto"/>
                    <w:right w:val="none" w:sz="0" w:space="0" w:color="auto"/>
                  </w:divBdr>
                  <w:divsChild>
                    <w:div w:id="1619995406">
                      <w:marLeft w:val="0"/>
                      <w:marRight w:val="0"/>
                      <w:marTop w:val="0"/>
                      <w:marBottom w:val="0"/>
                      <w:divBdr>
                        <w:top w:val="none" w:sz="0" w:space="0" w:color="auto"/>
                        <w:left w:val="none" w:sz="0" w:space="0" w:color="auto"/>
                        <w:bottom w:val="none" w:sz="0" w:space="0" w:color="auto"/>
                        <w:right w:val="none" w:sz="0" w:space="0" w:color="auto"/>
                      </w:divBdr>
                    </w:div>
                  </w:divsChild>
                </w:div>
                <w:div w:id="1531652281">
                  <w:marLeft w:val="0"/>
                  <w:marRight w:val="0"/>
                  <w:marTop w:val="0"/>
                  <w:marBottom w:val="0"/>
                  <w:divBdr>
                    <w:top w:val="none" w:sz="0" w:space="0" w:color="auto"/>
                    <w:left w:val="none" w:sz="0" w:space="0" w:color="auto"/>
                    <w:bottom w:val="none" w:sz="0" w:space="0" w:color="auto"/>
                    <w:right w:val="none" w:sz="0" w:space="0" w:color="auto"/>
                  </w:divBdr>
                  <w:divsChild>
                    <w:div w:id="1281450533">
                      <w:marLeft w:val="0"/>
                      <w:marRight w:val="0"/>
                      <w:marTop w:val="0"/>
                      <w:marBottom w:val="0"/>
                      <w:divBdr>
                        <w:top w:val="none" w:sz="0" w:space="0" w:color="auto"/>
                        <w:left w:val="none" w:sz="0" w:space="0" w:color="auto"/>
                        <w:bottom w:val="none" w:sz="0" w:space="0" w:color="auto"/>
                        <w:right w:val="none" w:sz="0" w:space="0" w:color="auto"/>
                      </w:divBdr>
                    </w:div>
                  </w:divsChild>
                </w:div>
                <w:div w:id="1565917316">
                  <w:marLeft w:val="0"/>
                  <w:marRight w:val="0"/>
                  <w:marTop w:val="0"/>
                  <w:marBottom w:val="0"/>
                  <w:divBdr>
                    <w:top w:val="none" w:sz="0" w:space="0" w:color="auto"/>
                    <w:left w:val="none" w:sz="0" w:space="0" w:color="auto"/>
                    <w:bottom w:val="none" w:sz="0" w:space="0" w:color="auto"/>
                    <w:right w:val="none" w:sz="0" w:space="0" w:color="auto"/>
                  </w:divBdr>
                  <w:divsChild>
                    <w:div w:id="1599606057">
                      <w:marLeft w:val="0"/>
                      <w:marRight w:val="0"/>
                      <w:marTop w:val="0"/>
                      <w:marBottom w:val="0"/>
                      <w:divBdr>
                        <w:top w:val="none" w:sz="0" w:space="0" w:color="auto"/>
                        <w:left w:val="none" w:sz="0" w:space="0" w:color="auto"/>
                        <w:bottom w:val="none" w:sz="0" w:space="0" w:color="auto"/>
                        <w:right w:val="none" w:sz="0" w:space="0" w:color="auto"/>
                      </w:divBdr>
                    </w:div>
                  </w:divsChild>
                </w:div>
                <w:div w:id="1595819657">
                  <w:marLeft w:val="0"/>
                  <w:marRight w:val="0"/>
                  <w:marTop w:val="0"/>
                  <w:marBottom w:val="0"/>
                  <w:divBdr>
                    <w:top w:val="none" w:sz="0" w:space="0" w:color="auto"/>
                    <w:left w:val="none" w:sz="0" w:space="0" w:color="auto"/>
                    <w:bottom w:val="none" w:sz="0" w:space="0" w:color="auto"/>
                    <w:right w:val="none" w:sz="0" w:space="0" w:color="auto"/>
                  </w:divBdr>
                  <w:divsChild>
                    <w:div w:id="1526748892">
                      <w:marLeft w:val="0"/>
                      <w:marRight w:val="0"/>
                      <w:marTop w:val="0"/>
                      <w:marBottom w:val="0"/>
                      <w:divBdr>
                        <w:top w:val="none" w:sz="0" w:space="0" w:color="auto"/>
                        <w:left w:val="none" w:sz="0" w:space="0" w:color="auto"/>
                        <w:bottom w:val="none" w:sz="0" w:space="0" w:color="auto"/>
                        <w:right w:val="none" w:sz="0" w:space="0" w:color="auto"/>
                      </w:divBdr>
                    </w:div>
                  </w:divsChild>
                </w:div>
                <w:div w:id="1638559980">
                  <w:marLeft w:val="0"/>
                  <w:marRight w:val="0"/>
                  <w:marTop w:val="0"/>
                  <w:marBottom w:val="0"/>
                  <w:divBdr>
                    <w:top w:val="none" w:sz="0" w:space="0" w:color="auto"/>
                    <w:left w:val="none" w:sz="0" w:space="0" w:color="auto"/>
                    <w:bottom w:val="none" w:sz="0" w:space="0" w:color="auto"/>
                    <w:right w:val="none" w:sz="0" w:space="0" w:color="auto"/>
                  </w:divBdr>
                  <w:divsChild>
                    <w:div w:id="788402386">
                      <w:marLeft w:val="0"/>
                      <w:marRight w:val="0"/>
                      <w:marTop w:val="0"/>
                      <w:marBottom w:val="0"/>
                      <w:divBdr>
                        <w:top w:val="none" w:sz="0" w:space="0" w:color="auto"/>
                        <w:left w:val="none" w:sz="0" w:space="0" w:color="auto"/>
                        <w:bottom w:val="none" w:sz="0" w:space="0" w:color="auto"/>
                        <w:right w:val="none" w:sz="0" w:space="0" w:color="auto"/>
                      </w:divBdr>
                    </w:div>
                  </w:divsChild>
                </w:div>
                <w:div w:id="1723022605">
                  <w:marLeft w:val="0"/>
                  <w:marRight w:val="0"/>
                  <w:marTop w:val="0"/>
                  <w:marBottom w:val="0"/>
                  <w:divBdr>
                    <w:top w:val="none" w:sz="0" w:space="0" w:color="auto"/>
                    <w:left w:val="none" w:sz="0" w:space="0" w:color="auto"/>
                    <w:bottom w:val="none" w:sz="0" w:space="0" w:color="auto"/>
                    <w:right w:val="none" w:sz="0" w:space="0" w:color="auto"/>
                  </w:divBdr>
                  <w:divsChild>
                    <w:div w:id="2082368679">
                      <w:marLeft w:val="0"/>
                      <w:marRight w:val="0"/>
                      <w:marTop w:val="0"/>
                      <w:marBottom w:val="0"/>
                      <w:divBdr>
                        <w:top w:val="none" w:sz="0" w:space="0" w:color="auto"/>
                        <w:left w:val="none" w:sz="0" w:space="0" w:color="auto"/>
                        <w:bottom w:val="none" w:sz="0" w:space="0" w:color="auto"/>
                        <w:right w:val="none" w:sz="0" w:space="0" w:color="auto"/>
                      </w:divBdr>
                    </w:div>
                  </w:divsChild>
                </w:div>
                <w:div w:id="1741444482">
                  <w:marLeft w:val="0"/>
                  <w:marRight w:val="0"/>
                  <w:marTop w:val="0"/>
                  <w:marBottom w:val="0"/>
                  <w:divBdr>
                    <w:top w:val="none" w:sz="0" w:space="0" w:color="auto"/>
                    <w:left w:val="none" w:sz="0" w:space="0" w:color="auto"/>
                    <w:bottom w:val="none" w:sz="0" w:space="0" w:color="auto"/>
                    <w:right w:val="none" w:sz="0" w:space="0" w:color="auto"/>
                  </w:divBdr>
                  <w:divsChild>
                    <w:div w:id="1808889450">
                      <w:marLeft w:val="0"/>
                      <w:marRight w:val="0"/>
                      <w:marTop w:val="0"/>
                      <w:marBottom w:val="0"/>
                      <w:divBdr>
                        <w:top w:val="none" w:sz="0" w:space="0" w:color="auto"/>
                        <w:left w:val="none" w:sz="0" w:space="0" w:color="auto"/>
                        <w:bottom w:val="none" w:sz="0" w:space="0" w:color="auto"/>
                        <w:right w:val="none" w:sz="0" w:space="0" w:color="auto"/>
                      </w:divBdr>
                    </w:div>
                  </w:divsChild>
                </w:div>
                <w:div w:id="1749961836">
                  <w:marLeft w:val="0"/>
                  <w:marRight w:val="0"/>
                  <w:marTop w:val="0"/>
                  <w:marBottom w:val="0"/>
                  <w:divBdr>
                    <w:top w:val="none" w:sz="0" w:space="0" w:color="auto"/>
                    <w:left w:val="none" w:sz="0" w:space="0" w:color="auto"/>
                    <w:bottom w:val="none" w:sz="0" w:space="0" w:color="auto"/>
                    <w:right w:val="none" w:sz="0" w:space="0" w:color="auto"/>
                  </w:divBdr>
                  <w:divsChild>
                    <w:div w:id="608392421">
                      <w:marLeft w:val="0"/>
                      <w:marRight w:val="0"/>
                      <w:marTop w:val="0"/>
                      <w:marBottom w:val="0"/>
                      <w:divBdr>
                        <w:top w:val="none" w:sz="0" w:space="0" w:color="auto"/>
                        <w:left w:val="none" w:sz="0" w:space="0" w:color="auto"/>
                        <w:bottom w:val="none" w:sz="0" w:space="0" w:color="auto"/>
                        <w:right w:val="none" w:sz="0" w:space="0" w:color="auto"/>
                      </w:divBdr>
                    </w:div>
                  </w:divsChild>
                </w:div>
                <w:div w:id="1884099656">
                  <w:marLeft w:val="0"/>
                  <w:marRight w:val="0"/>
                  <w:marTop w:val="0"/>
                  <w:marBottom w:val="0"/>
                  <w:divBdr>
                    <w:top w:val="none" w:sz="0" w:space="0" w:color="auto"/>
                    <w:left w:val="none" w:sz="0" w:space="0" w:color="auto"/>
                    <w:bottom w:val="none" w:sz="0" w:space="0" w:color="auto"/>
                    <w:right w:val="none" w:sz="0" w:space="0" w:color="auto"/>
                  </w:divBdr>
                  <w:divsChild>
                    <w:div w:id="47456978">
                      <w:marLeft w:val="0"/>
                      <w:marRight w:val="0"/>
                      <w:marTop w:val="0"/>
                      <w:marBottom w:val="0"/>
                      <w:divBdr>
                        <w:top w:val="none" w:sz="0" w:space="0" w:color="auto"/>
                        <w:left w:val="none" w:sz="0" w:space="0" w:color="auto"/>
                        <w:bottom w:val="none" w:sz="0" w:space="0" w:color="auto"/>
                        <w:right w:val="none" w:sz="0" w:space="0" w:color="auto"/>
                      </w:divBdr>
                    </w:div>
                  </w:divsChild>
                </w:div>
                <w:div w:id="1938974369">
                  <w:marLeft w:val="0"/>
                  <w:marRight w:val="0"/>
                  <w:marTop w:val="0"/>
                  <w:marBottom w:val="0"/>
                  <w:divBdr>
                    <w:top w:val="none" w:sz="0" w:space="0" w:color="auto"/>
                    <w:left w:val="none" w:sz="0" w:space="0" w:color="auto"/>
                    <w:bottom w:val="none" w:sz="0" w:space="0" w:color="auto"/>
                    <w:right w:val="none" w:sz="0" w:space="0" w:color="auto"/>
                  </w:divBdr>
                  <w:divsChild>
                    <w:div w:id="213856002">
                      <w:marLeft w:val="0"/>
                      <w:marRight w:val="0"/>
                      <w:marTop w:val="0"/>
                      <w:marBottom w:val="0"/>
                      <w:divBdr>
                        <w:top w:val="none" w:sz="0" w:space="0" w:color="auto"/>
                        <w:left w:val="none" w:sz="0" w:space="0" w:color="auto"/>
                        <w:bottom w:val="none" w:sz="0" w:space="0" w:color="auto"/>
                        <w:right w:val="none" w:sz="0" w:space="0" w:color="auto"/>
                      </w:divBdr>
                    </w:div>
                  </w:divsChild>
                </w:div>
                <w:div w:id="1939556380">
                  <w:marLeft w:val="0"/>
                  <w:marRight w:val="0"/>
                  <w:marTop w:val="0"/>
                  <w:marBottom w:val="0"/>
                  <w:divBdr>
                    <w:top w:val="none" w:sz="0" w:space="0" w:color="auto"/>
                    <w:left w:val="none" w:sz="0" w:space="0" w:color="auto"/>
                    <w:bottom w:val="none" w:sz="0" w:space="0" w:color="auto"/>
                    <w:right w:val="none" w:sz="0" w:space="0" w:color="auto"/>
                  </w:divBdr>
                  <w:divsChild>
                    <w:div w:id="476646347">
                      <w:marLeft w:val="0"/>
                      <w:marRight w:val="0"/>
                      <w:marTop w:val="0"/>
                      <w:marBottom w:val="0"/>
                      <w:divBdr>
                        <w:top w:val="none" w:sz="0" w:space="0" w:color="auto"/>
                        <w:left w:val="none" w:sz="0" w:space="0" w:color="auto"/>
                        <w:bottom w:val="none" w:sz="0" w:space="0" w:color="auto"/>
                        <w:right w:val="none" w:sz="0" w:space="0" w:color="auto"/>
                      </w:divBdr>
                    </w:div>
                  </w:divsChild>
                </w:div>
                <w:div w:id="1967851631">
                  <w:marLeft w:val="0"/>
                  <w:marRight w:val="0"/>
                  <w:marTop w:val="0"/>
                  <w:marBottom w:val="0"/>
                  <w:divBdr>
                    <w:top w:val="none" w:sz="0" w:space="0" w:color="auto"/>
                    <w:left w:val="none" w:sz="0" w:space="0" w:color="auto"/>
                    <w:bottom w:val="none" w:sz="0" w:space="0" w:color="auto"/>
                    <w:right w:val="none" w:sz="0" w:space="0" w:color="auto"/>
                  </w:divBdr>
                  <w:divsChild>
                    <w:div w:id="858279678">
                      <w:marLeft w:val="0"/>
                      <w:marRight w:val="0"/>
                      <w:marTop w:val="0"/>
                      <w:marBottom w:val="0"/>
                      <w:divBdr>
                        <w:top w:val="none" w:sz="0" w:space="0" w:color="auto"/>
                        <w:left w:val="none" w:sz="0" w:space="0" w:color="auto"/>
                        <w:bottom w:val="none" w:sz="0" w:space="0" w:color="auto"/>
                        <w:right w:val="none" w:sz="0" w:space="0" w:color="auto"/>
                      </w:divBdr>
                    </w:div>
                  </w:divsChild>
                </w:div>
                <w:div w:id="2008095928">
                  <w:marLeft w:val="0"/>
                  <w:marRight w:val="0"/>
                  <w:marTop w:val="0"/>
                  <w:marBottom w:val="0"/>
                  <w:divBdr>
                    <w:top w:val="none" w:sz="0" w:space="0" w:color="auto"/>
                    <w:left w:val="none" w:sz="0" w:space="0" w:color="auto"/>
                    <w:bottom w:val="none" w:sz="0" w:space="0" w:color="auto"/>
                    <w:right w:val="none" w:sz="0" w:space="0" w:color="auto"/>
                  </w:divBdr>
                  <w:divsChild>
                    <w:div w:id="1710455272">
                      <w:marLeft w:val="0"/>
                      <w:marRight w:val="0"/>
                      <w:marTop w:val="0"/>
                      <w:marBottom w:val="0"/>
                      <w:divBdr>
                        <w:top w:val="none" w:sz="0" w:space="0" w:color="auto"/>
                        <w:left w:val="none" w:sz="0" w:space="0" w:color="auto"/>
                        <w:bottom w:val="none" w:sz="0" w:space="0" w:color="auto"/>
                        <w:right w:val="none" w:sz="0" w:space="0" w:color="auto"/>
                      </w:divBdr>
                    </w:div>
                  </w:divsChild>
                </w:div>
                <w:div w:id="2043558103">
                  <w:marLeft w:val="0"/>
                  <w:marRight w:val="0"/>
                  <w:marTop w:val="0"/>
                  <w:marBottom w:val="0"/>
                  <w:divBdr>
                    <w:top w:val="none" w:sz="0" w:space="0" w:color="auto"/>
                    <w:left w:val="none" w:sz="0" w:space="0" w:color="auto"/>
                    <w:bottom w:val="none" w:sz="0" w:space="0" w:color="auto"/>
                    <w:right w:val="none" w:sz="0" w:space="0" w:color="auto"/>
                  </w:divBdr>
                  <w:divsChild>
                    <w:div w:id="1000502263">
                      <w:marLeft w:val="0"/>
                      <w:marRight w:val="0"/>
                      <w:marTop w:val="0"/>
                      <w:marBottom w:val="0"/>
                      <w:divBdr>
                        <w:top w:val="none" w:sz="0" w:space="0" w:color="auto"/>
                        <w:left w:val="none" w:sz="0" w:space="0" w:color="auto"/>
                        <w:bottom w:val="none" w:sz="0" w:space="0" w:color="auto"/>
                        <w:right w:val="none" w:sz="0" w:space="0" w:color="auto"/>
                      </w:divBdr>
                    </w:div>
                  </w:divsChild>
                </w:div>
                <w:div w:id="2143383474">
                  <w:marLeft w:val="0"/>
                  <w:marRight w:val="0"/>
                  <w:marTop w:val="0"/>
                  <w:marBottom w:val="0"/>
                  <w:divBdr>
                    <w:top w:val="none" w:sz="0" w:space="0" w:color="auto"/>
                    <w:left w:val="none" w:sz="0" w:space="0" w:color="auto"/>
                    <w:bottom w:val="none" w:sz="0" w:space="0" w:color="auto"/>
                    <w:right w:val="none" w:sz="0" w:space="0" w:color="auto"/>
                  </w:divBdr>
                  <w:divsChild>
                    <w:div w:id="16520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729730">
      <w:bodyDiv w:val="1"/>
      <w:marLeft w:val="0"/>
      <w:marRight w:val="0"/>
      <w:marTop w:val="0"/>
      <w:marBottom w:val="0"/>
      <w:divBdr>
        <w:top w:val="none" w:sz="0" w:space="0" w:color="auto"/>
        <w:left w:val="none" w:sz="0" w:space="0" w:color="auto"/>
        <w:bottom w:val="none" w:sz="0" w:space="0" w:color="auto"/>
        <w:right w:val="none" w:sz="0" w:space="0" w:color="auto"/>
      </w:divBdr>
      <w:divsChild>
        <w:div w:id="1884058318">
          <w:marLeft w:val="0"/>
          <w:marRight w:val="0"/>
          <w:marTop w:val="0"/>
          <w:marBottom w:val="0"/>
          <w:divBdr>
            <w:top w:val="none" w:sz="0" w:space="0" w:color="auto"/>
            <w:left w:val="none" w:sz="0" w:space="0" w:color="auto"/>
            <w:bottom w:val="none" w:sz="0" w:space="0" w:color="auto"/>
            <w:right w:val="none" w:sz="0" w:space="0" w:color="auto"/>
          </w:divBdr>
        </w:div>
        <w:div w:id="1971276014">
          <w:marLeft w:val="0"/>
          <w:marRight w:val="0"/>
          <w:marTop w:val="0"/>
          <w:marBottom w:val="0"/>
          <w:divBdr>
            <w:top w:val="none" w:sz="0" w:space="0" w:color="auto"/>
            <w:left w:val="none" w:sz="0" w:space="0" w:color="auto"/>
            <w:bottom w:val="none" w:sz="0" w:space="0" w:color="auto"/>
            <w:right w:val="none" w:sz="0" w:space="0" w:color="auto"/>
          </w:divBdr>
        </w:div>
      </w:divsChild>
    </w:div>
    <w:div w:id="1969125697">
      <w:bodyDiv w:val="1"/>
      <w:marLeft w:val="0"/>
      <w:marRight w:val="0"/>
      <w:marTop w:val="0"/>
      <w:marBottom w:val="0"/>
      <w:divBdr>
        <w:top w:val="none" w:sz="0" w:space="0" w:color="auto"/>
        <w:left w:val="none" w:sz="0" w:space="0" w:color="auto"/>
        <w:bottom w:val="none" w:sz="0" w:space="0" w:color="auto"/>
        <w:right w:val="none" w:sz="0" w:space="0" w:color="auto"/>
      </w:divBdr>
      <w:divsChild>
        <w:div w:id="530923401">
          <w:marLeft w:val="0"/>
          <w:marRight w:val="0"/>
          <w:marTop w:val="0"/>
          <w:marBottom w:val="0"/>
          <w:divBdr>
            <w:top w:val="none" w:sz="0" w:space="0" w:color="auto"/>
            <w:left w:val="none" w:sz="0" w:space="0" w:color="auto"/>
            <w:bottom w:val="none" w:sz="0" w:space="0" w:color="auto"/>
            <w:right w:val="none" w:sz="0" w:space="0" w:color="auto"/>
          </w:divBdr>
        </w:div>
        <w:div w:id="753549454">
          <w:marLeft w:val="0"/>
          <w:marRight w:val="0"/>
          <w:marTop w:val="0"/>
          <w:marBottom w:val="0"/>
          <w:divBdr>
            <w:top w:val="none" w:sz="0" w:space="0" w:color="auto"/>
            <w:left w:val="none" w:sz="0" w:space="0" w:color="auto"/>
            <w:bottom w:val="none" w:sz="0" w:space="0" w:color="auto"/>
            <w:right w:val="none" w:sz="0" w:space="0" w:color="auto"/>
          </w:divBdr>
          <w:divsChild>
            <w:div w:id="2107144382">
              <w:marLeft w:val="-75"/>
              <w:marRight w:val="0"/>
              <w:marTop w:val="30"/>
              <w:marBottom w:val="30"/>
              <w:divBdr>
                <w:top w:val="none" w:sz="0" w:space="0" w:color="auto"/>
                <w:left w:val="none" w:sz="0" w:space="0" w:color="auto"/>
                <w:bottom w:val="none" w:sz="0" w:space="0" w:color="auto"/>
                <w:right w:val="none" w:sz="0" w:space="0" w:color="auto"/>
              </w:divBdr>
              <w:divsChild>
                <w:div w:id="56055846">
                  <w:marLeft w:val="0"/>
                  <w:marRight w:val="0"/>
                  <w:marTop w:val="0"/>
                  <w:marBottom w:val="0"/>
                  <w:divBdr>
                    <w:top w:val="none" w:sz="0" w:space="0" w:color="auto"/>
                    <w:left w:val="none" w:sz="0" w:space="0" w:color="auto"/>
                    <w:bottom w:val="none" w:sz="0" w:space="0" w:color="auto"/>
                    <w:right w:val="none" w:sz="0" w:space="0" w:color="auto"/>
                  </w:divBdr>
                  <w:divsChild>
                    <w:div w:id="757093238">
                      <w:marLeft w:val="0"/>
                      <w:marRight w:val="0"/>
                      <w:marTop w:val="0"/>
                      <w:marBottom w:val="0"/>
                      <w:divBdr>
                        <w:top w:val="none" w:sz="0" w:space="0" w:color="auto"/>
                        <w:left w:val="none" w:sz="0" w:space="0" w:color="auto"/>
                        <w:bottom w:val="none" w:sz="0" w:space="0" w:color="auto"/>
                        <w:right w:val="none" w:sz="0" w:space="0" w:color="auto"/>
                      </w:divBdr>
                    </w:div>
                  </w:divsChild>
                </w:div>
                <w:div w:id="166134117">
                  <w:marLeft w:val="0"/>
                  <w:marRight w:val="0"/>
                  <w:marTop w:val="0"/>
                  <w:marBottom w:val="0"/>
                  <w:divBdr>
                    <w:top w:val="none" w:sz="0" w:space="0" w:color="auto"/>
                    <w:left w:val="none" w:sz="0" w:space="0" w:color="auto"/>
                    <w:bottom w:val="none" w:sz="0" w:space="0" w:color="auto"/>
                    <w:right w:val="none" w:sz="0" w:space="0" w:color="auto"/>
                  </w:divBdr>
                  <w:divsChild>
                    <w:div w:id="1379475575">
                      <w:marLeft w:val="0"/>
                      <w:marRight w:val="0"/>
                      <w:marTop w:val="0"/>
                      <w:marBottom w:val="0"/>
                      <w:divBdr>
                        <w:top w:val="none" w:sz="0" w:space="0" w:color="auto"/>
                        <w:left w:val="none" w:sz="0" w:space="0" w:color="auto"/>
                        <w:bottom w:val="none" w:sz="0" w:space="0" w:color="auto"/>
                        <w:right w:val="none" w:sz="0" w:space="0" w:color="auto"/>
                      </w:divBdr>
                    </w:div>
                  </w:divsChild>
                </w:div>
                <w:div w:id="243102563">
                  <w:marLeft w:val="0"/>
                  <w:marRight w:val="0"/>
                  <w:marTop w:val="0"/>
                  <w:marBottom w:val="0"/>
                  <w:divBdr>
                    <w:top w:val="none" w:sz="0" w:space="0" w:color="auto"/>
                    <w:left w:val="none" w:sz="0" w:space="0" w:color="auto"/>
                    <w:bottom w:val="none" w:sz="0" w:space="0" w:color="auto"/>
                    <w:right w:val="none" w:sz="0" w:space="0" w:color="auto"/>
                  </w:divBdr>
                  <w:divsChild>
                    <w:div w:id="1018124308">
                      <w:marLeft w:val="0"/>
                      <w:marRight w:val="0"/>
                      <w:marTop w:val="0"/>
                      <w:marBottom w:val="0"/>
                      <w:divBdr>
                        <w:top w:val="none" w:sz="0" w:space="0" w:color="auto"/>
                        <w:left w:val="none" w:sz="0" w:space="0" w:color="auto"/>
                        <w:bottom w:val="none" w:sz="0" w:space="0" w:color="auto"/>
                        <w:right w:val="none" w:sz="0" w:space="0" w:color="auto"/>
                      </w:divBdr>
                    </w:div>
                  </w:divsChild>
                </w:div>
                <w:div w:id="270748642">
                  <w:marLeft w:val="0"/>
                  <w:marRight w:val="0"/>
                  <w:marTop w:val="0"/>
                  <w:marBottom w:val="0"/>
                  <w:divBdr>
                    <w:top w:val="none" w:sz="0" w:space="0" w:color="auto"/>
                    <w:left w:val="none" w:sz="0" w:space="0" w:color="auto"/>
                    <w:bottom w:val="none" w:sz="0" w:space="0" w:color="auto"/>
                    <w:right w:val="none" w:sz="0" w:space="0" w:color="auto"/>
                  </w:divBdr>
                  <w:divsChild>
                    <w:div w:id="994382736">
                      <w:marLeft w:val="0"/>
                      <w:marRight w:val="0"/>
                      <w:marTop w:val="0"/>
                      <w:marBottom w:val="0"/>
                      <w:divBdr>
                        <w:top w:val="none" w:sz="0" w:space="0" w:color="auto"/>
                        <w:left w:val="none" w:sz="0" w:space="0" w:color="auto"/>
                        <w:bottom w:val="none" w:sz="0" w:space="0" w:color="auto"/>
                        <w:right w:val="none" w:sz="0" w:space="0" w:color="auto"/>
                      </w:divBdr>
                    </w:div>
                  </w:divsChild>
                </w:div>
                <w:div w:id="318849937">
                  <w:marLeft w:val="0"/>
                  <w:marRight w:val="0"/>
                  <w:marTop w:val="0"/>
                  <w:marBottom w:val="0"/>
                  <w:divBdr>
                    <w:top w:val="none" w:sz="0" w:space="0" w:color="auto"/>
                    <w:left w:val="none" w:sz="0" w:space="0" w:color="auto"/>
                    <w:bottom w:val="none" w:sz="0" w:space="0" w:color="auto"/>
                    <w:right w:val="none" w:sz="0" w:space="0" w:color="auto"/>
                  </w:divBdr>
                  <w:divsChild>
                    <w:div w:id="1278678822">
                      <w:marLeft w:val="0"/>
                      <w:marRight w:val="0"/>
                      <w:marTop w:val="0"/>
                      <w:marBottom w:val="0"/>
                      <w:divBdr>
                        <w:top w:val="none" w:sz="0" w:space="0" w:color="auto"/>
                        <w:left w:val="none" w:sz="0" w:space="0" w:color="auto"/>
                        <w:bottom w:val="none" w:sz="0" w:space="0" w:color="auto"/>
                        <w:right w:val="none" w:sz="0" w:space="0" w:color="auto"/>
                      </w:divBdr>
                    </w:div>
                  </w:divsChild>
                </w:div>
                <w:div w:id="488983714">
                  <w:marLeft w:val="0"/>
                  <w:marRight w:val="0"/>
                  <w:marTop w:val="0"/>
                  <w:marBottom w:val="0"/>
                  <w:divBdr>
                    <w:top w:val="none" w:sz="0" w:space="0" w:color="auto"/>
                    <w:left w:val="none" w:sz="0" w:space="0" w:color="auto"/>
                    <w:bottom w:val="none" w:sz="0" w:space="0" w:color="auto"/>
                    <w:right w:val="none" w:sz="0" w:space="0" w:color="auto"/>
                  </w:divBdr>
                  <w:divsChild>
                    <w:div w:id="1966153444">
                      <w:marLeft w:val="0"/>
                      <w:marRight w:val="0"/>
                      <w:marTop w:val="0"/>
                      <w:marBottom w:val="0"/>
                      <w:divBdr>
                        <w:top w:val="none" w:sz="0" w:space="0" w:color="auto"/>
                        <w:left w:val="none" w:sz="0" w:space="0" w:color="auto"/>
                        <w:bottom w:val="none" w:sz="0" w:space="0" w:color="auto"/>
                        <w:right w:val="none" w:sz="0" w:space="0" w:color="auto"/>
                      </w:divBdr>
                    </w:div>
                  </w:divsChild>
                </w:div>
                <w:div w:id="572786540">
                  <w:marLeft w:val="0"/>
                  <w:marRight w:val="0"/>
                  <w:marTop w:val="0"/>
                  <w:marBottom w:val="0"/>
                  <w:divBdr>
                    <w:top w:val="none" w:sz="0" w:space="0" w:color="auto"/>
                    <w:left w:val="none" w:sz="0" w:space="0" w:color="auto"/>
                    <w:bottom w:val="none" w:sz="0" w:space="0" w:color="auto"/>
                    <w:right w:val="none" w:sz="0" w:space="0" w:color="auto"/>
                  </w:divBdr>
                  <w:divsChild>
                    <w:div w:id="25913505">
                      <w:marLeft w:val="0"/>
                      <w:marRight w:val="0"/>
                      <w:marTop w:val="0"/>
                      <w:marBottom w:val="0"/>
                      <w:divBdr>
                        <w:top w:val="none" w:sz="0" w:space="0" w:color="auto"/>
                        <w:left w:val="none" w:sz="0" w:space="0" w:color="auto"/>
                        <w:bottom w:val="none" w:sz="0" w:space="0" w:color="auto"/>
                        <w:right w:val="none" w:sz="0" w:space="0" w:color="auto"/>
                      </w:divBdr>
                    </w:div>
                  </w:divsChild>
                </w:div>
                <w:div w:id="593051617">
                  <w:marLeft w:val="0"/>
                  <w:marRight w:val="0"/>
                  <w:marTop w:val="0"/>
                  <w:marBottom w:val="0"/>
                  <w:divBdr>
                    <w:top w:val="none" w:sz="0" w:space="0" w:color="auto"/>
                    <w:left w:val="none" w:sz="0" w:space="0" w:color="auto"/>
                    <w:bottom w:val="none" w:sz="0" w:space="0" w:color="auto"/>
                    <w:right w:val="none" w:sz="0" w:space="0" w:color="auto"/>
                  </w:divBdr>
                  <w:divsChild>
                    <w:div w:id="881597239">
                      <w:marLeft w:val="0"/>
                      <w:marRight w:val="0"/>
                      <w:marTop w:val="0"/>
                      <w:marBottom w:val="0"/>
                      <w:divBdr>
                        <w:top w:val="none" w:sz="0" w:space="0" w:color="auto"/>
                        <w:left w:val="none" w:sz="0" w:space="0" w:color="auto"/>
                        <w:bottom w:val="none" w:sz="0" w:space="0" w:color="auto"/>
                        <w:right w:val="none" w:sz="0" w:space="0" w:color="auto"/>
                      </w:divBdr>
                    </w:div>
                  </w:divsChild>
                </w:div>
                <w:div w:id="609433288">
                  <w:marLeft w:val="0"/>
                  <w:marRight w:val="0"/>
                  <w:marTop w:val="0"/>
                  <w:marBottom w:val="0"/>
                  <w:divBdr>
                    <w:top w:val="none" w:sz="0" w:space="0" w:color="auto"/>
                    <w:left w:val="none" w:sz="0" w:space="0" w:color="auto"/>
                    <w:bottom w:val="none" w:sz="0" w:space="0" w:color="auto"/>
                    <w:right w:val="none" w:sz="0" w:space="0" w:color="auto"/>
                  </w:divBdr>
                  <w:divsChild>
                    <w:div w:id="1059212745">
                      <w:marLeft w:val="0"/>
                      <w:marRight w:val="0"/>
                      <w:marTop w:val="0"/>
                      <w:marBottom w:val="0"/>
                      <w:divBdr>
                        <w:top w:val="none" w:sz="0" w:space="0" w:color="auto"/>
                        <w:left w:val="none" w:sz="0" w:space="0" w:color="auto"/>
                        <w:bottom w:val="none" w:sz="0" w:space="0" w:color="auto"/>
                        <w:right w:val="none" w:sz="0" w:space="0" w:color="auto"/>
                      </w:divBdr>
                    </w:div>
                  </w:divsChild>
                </w:div>
                <w:div w:id="724839428">
                  <w:marLeft w:val="0"/>
                  <w:marRight w:val="0"/>
                  <w:marTop w:val="0"/>
                  <w:marBottom w:val="0"/>
                  <w:divBdr>
                    <w:top w:val="none" w:sz="0" w:space="0" w:color="auto"/>
                    <w:left w:val="none" w:sz="0" w:space="0" w:color="auto"/>
                    <w:bottom w:val="none" w:sz="0" w:space="0" w:color="auto"/>
                    <w:right w:val="none" w:sz="0" w:space="0" w:color="auto"/>
                  </w:divBdr>
                  <w:divsChild>
                    <w:div w:id="867333539">
                      <w:marLeft w:val="0"/>
                      <w:marRight w:val="0"/>
                      <w:marTop w:val="0"/>
                      <w:marBottom w:val="0"/>
                      <w:divBdr>
                        <w:top w:val="none" w:sz="0" w:space="0" w:color="auto"/>
                        <w:left w:val="none" w:sz="0" w:space="0" w:color="auto"/>
                        <w:bottom w:val="none" w:sz="0" w:space="0" w:color="auto"/>
                        <w:right w:val="none" w:sz="0" w:space="0" w:color="auto"/>
                      </w:divBdr>
                    </w:div>
                  </w:divsChild>
                </w:div>
                <w:div w:id="733551390">
                  <w:marLeft w:val="0"/>
                  <w:marRight w:val="0"/>
                  <w:marTop w:val="0"/>
                  <w:marBottom w:val="0"/>
                  <w:divBdr>
                    <w:top w:val="none" w:sz="0" w:space="0" w:color="auto"/>
                    <w:left w:val="none" w:sz="0" w:space="0" w:color="auto"/>
                    <w:bottom w:val="none" w:sz="0" w:space="0" w:color="auto"/>
                    <w:right w:val="none" w:sz="0" w:space="0" w:color="auto"/>
                  </w:divBdr>
                  <w:divsChild>
                    <w:div w:id="673872896">
                      <w:marLeft w:val="0"/>
                      <w:marRight w:val="0"/>
                      <w:marTop w:val="0"/>
                      <w:marBottom w:val="0"/>
                      <w:divBdr>
                        <w:top w:val="none" w:sz="0" w:space="0" w:color="auto"/>
                        <w:left w:val="none" w:sz="0" w:space="0" w:color="auto"/>
                        <w:bottom w:val="none" w:sz="0" w:space="0" w:color="auto"/>
                        <w:right w:val="none" w:sz="0" w:space="0" w:color="auto"/>
                      </w:divBdr>
                    </w:div>
                  </w:divsChild>
                </w:div>
                <w:div w:id="735468197">
                  <w:marLeft w:val="0"/>
                  <w:marRight w:val="0"/>
                  <w:marTop w:val="0"/>
                  <w:marBottom w:val="0"/>
                  <w:divBdr>
                    <w:top w:val="none" w:sz="0" w:space="0" w:color="auto"/>
                    <w:left w:val="none" w:sz="0" w:space="0" w:color="auto"/>
                    <w:bottom w:val="none" w:sz="0" w:space="0" w:color="auto"/>
                    <w:right w:val="none" w:sz="0" w:space="0" w:color="auto"/>
                  </w:divBdr>
                  <w:divsChild>
                    <w:div w:id="1778064207">
                      <w:marLeft w:val="0"/>
                      <w:marRight w:val="0"/>
                      <w:marTop w:val="0"/>
                      <w:marBottom w:val="0"/>
                      <w:divBdr>
                        <w:top w:val="none" w:sz="0" w:space="0" w:color="auto"/>
                        <w:left w:val="none" w:sz="0" w:space="0" w:color="auto"/>
                        <w:bottom w:val="none" w:sz="0" w:space="0" w:color="auto"/>
                        <w:right w:val="none" w:sz="0" w:space="0" w:color="auto"/>
                      </w:divBdr>
                    </w:div>
                  </w:divsChild>
                </w:div>
                <w:div w:id="760106249">
                  <w:marLeft w:val="0"/>
                  <w:marRight w:val="0"/>
                  <w:marTop w:val="0"/>
                  <w:marBottom w:val="0"/>
                  <w:divBdr>
                    <w:top w:val="none" w:sz="0" w:space="0" w:color="auto"/>
                    <w:left w:val="none" w:sz="0" w:space="0" w:color="auto"/>
                    <w:bottom w:val="none" w:sz="0" w:space="0" w:color="auto"/>
                    <w:right w:val="none" w:sz="0" w:space="0" w:color="auto"/>
                  </w:divBdr>
                  <w:divsChild>
                    <w:div w:id="1770272393">
                      <w:marLeft w:val="0"/>
                      <w:marRight w:val="0"/>
                      <w:marTop w:val="0"/>
                      <w:marBottom w:val="0"/>
                      <w:divBdr>
                        <w:top w:val="none" w:sz="0" w:space="0" w:color="auto"/>
                        <w:left w:val="none" w:sz="0" w:space="0" w:color="auto"/>
                        <w:bottom w:val="none" w:sz="0" w:space="0" w:color="auto"/>
                        <w:right w:val="none" w:sz="0" w:space="0" w:color="auto"/>
                      </w:divBdr>
                    </w:div>
                  </w:divsChild>
                </w:div>
                <w:div w:id="852644956">
                  <w:marLeft w:val="0"/>
                  <w:marRight w:val="0"/>
                  <w:marTop w:val="0"/>
                  <w:marBottom w:val="0"/>
                  <w:divBdr>
                    <w:top w:val="none" w:sz="0" w:space="0" w:color="auto"/>
                    <w:left w:val="none" w:sz="0" w:space="0" w:color="auto"/>
                    <w:bottom w:val="none" w:sz="0" w:space="0" w:color="auto"/>
                    <w:right w:val="none" w:sz="0" w:space="0" w:color="auto"/>
                  </w:divBdr>
                  <w:divsChild>
                    <w:div w:id="293605792">
                      <w:marLeft w:val="0"/>
                      <w:marRight w:val="0"/>
                      <w:marTop w:val="0"/>
                      <w:marBottom w:val="0"/>
                      <w:divBdr>
                        <w:top w:val="none" w:sz="0" w:space="0" w:color="auto"/>
                        <w:left w:val="none" w:sz="0" w:space="0" w:color="auto"/>
                        <w:bottom w:val="none" w:sz="0" w:space="0" w:color="auto"/>
                        <w:right w:val="none" w:sz="0" w:space="0" w:color="auto"/>
                      </w:divBdr>
                    </w:div>
                  </w:divsChild>
                </w:div>
                <w:div w:id="1050960090">
                  <w:marLeft w:val="0"/>
                  <w:marRight w:val="0"/>
                  <w:marTop w:val="0"/>
                  <w:marBottom w:val="0"/>
                  <w:divBdr>
                    <w:top w:val="none" w:sz="0" w:space="0" w:color="auto"/>
                    <w:left w:val="none" w:sz="0" w:space="0" w:color="auto"/>
                    <w:bottom w:val="none" w:sz="0" w:space="0" w:color="auto"/>
                    <w:right w:val="none" w:sz="0" w:space="0" w:color="auto"/>
                  </w:divBdr>
                  <w:divsChild>
                    <w:div w:id="529991932">
                      <w:marLeft w:val="0"/>
                      <w:marRight w:val="0"/>
                      <w:marTop w:val="0"/>
                      <w:marBottom w:val="0"/>
                      <w:divBdr>
                        <w:top w:val="none" w:sz="0" w:space="0" w:color="auto"/>
                        <w:left w:val="none" w:sz="0" w:space="0" w:color="auto"/>
                        <w:bottom w:val="none" w:sz="0" w:space="0" w:color="auto"/>
                        <w:right w:val="none" w:sz="0" w:space="0" w:color="auto"/>
                      </w:divBdr>
                    </w:div>
                  </w:divsChild>
                </w:div>
                <w:div w:id="1178155440">
                  <w:marLeft w:val="0"/>
                  <w:marRight w:val="0"/>
                  <w:marTop w:val="0"/>
                  <w:marBottom w:val="0"/>
                  <w:divBdr>
                    <w:top w:val="none" w:sz="0" w:space="0" w:color="auto"/>
                    <w:left w:val="none" w:sz="0" w:space="0" w:color="auto"/>
                    <w:bottom w:val="none" w:sz="0" w:space="0" w:color="auto"/>
                    <w:right w:val="none" w:sz="0" w:space="0" w:color="auto"/>
                  </w:divBdr>
                  <w:divsChild>
                    <w:div w:id="550770368">
                      <w:marLeft w:val="0"/>
                      <w:marRight w:val="0"/>
                      <w:marTop w:val="0"/>
                      <w:marBottom w:val="0"/>
                      <w:divBdr>
                        <w:top w:val="none" w:sz="0" w:space="0" w:color="auto"/>
                        <w:left w:val="none" w:sz="0" w:space="0" w:color="auto"/>
                        <w:bottom w:val="none" w:sz="0" w:space="0" w:color="auto"/>
                        <w:right w:val="none" w:sz="0" w:space="0" w:color="auto"/>
                      </w:divBdr>
                    </w:div>
                  </w:divsChild>
                </w:div>
                <w:div w:id="1266579041">
                  <w:marLeft w:val="0"/>
                  <w:marRight w:val="0"/>
                  <w:marTop w:val="0"/>
                  <w:marBottom w:val="0"/>
                  <w:divBdr>
                    <w:top w:val="none" w:sz="0" w:space="0" w:color="auto"/>
                    <w:left w:val="none" w:sz="0" w:space="0" w:color="auto"/>
                    <w:bottom w:val="none" w:sz="0" w:space="0" w:color="auto"/>
                    <w:right w:val="none" w:sz="0" w:space="0" w:color="auto"/>
                  </w:divBdr>
                  <w:divsChild>
                    <w:div w:id="164521669">
                      <w:marLeft w:val="0"/>
                      <w:marRight w:val="0"/>
                      <w:marTop w:val="0"/>
                      <w:marBottom w:val="0"/>
                      <w:divBdr>
                        <w:top w:val="none" w:sz="0" w:space="0" w:color="auto"/>
                        <w:left w:val="none" w:sz="0" w:space="0" w:color="auto"/>
                        <w:bottom w:val="none" w:sz="0" w:space="0" w:color="auto"/>
                        <w:right w:val="none" w:sz="0" w:space="0" w:color="auto"/>
                      </w:divBdr>
                    </w:div>
                  </w:divsChild>
                </w:div>
                <w:div w:id="1302880515">
                  <w:marLeft w:val="0"/>
                  <w:marRight w:val="0"/>
                  <w:marTop w:val="0"/>
                  <w:marBottom w:val="0"/>
                  <w:divBdr>
                    <w:top w:val="none" w:sz="0" w:space="0" w:color="auto"/>
                    <w:left w:val="none" w:sz="0" w:space="0" w:color="auto"/>
                    <w:bottom w:val="none" w:sz="0" w:space="0" w:color="auto"/>
                    <w:right w:val="none" w:sz="0" w:space="0" w:color="auto"/>
                  </w:divBdr>
                  <w:divsChild>
                    <w:div w:id="1032999920">
                      <w:marLeft w:val="0"/>
                      <w:marRight w:val="0"/>
                      <w:marTop w:val="0"/>
                      <w:marBottom w:val="0"/>
                      <w:divBdr>
                        <w:top w:val="none" w:sz="0" w:space="0" w:color="auto"/>
                        <w:left w:val="none" w:sz="0" w:space="0" w:color="auto"/>
                        <w:bottom w:val="none" w:sz="0" w:space="0" w:color="auto"/>
                        <w:right w:val="none" w:sz="0" w:space="0" w:color="auto"/>
                      </w:divBdr>
                    </w:div>
                  </w:divsChild>
                </w:div>
                <w:div w:id="1364597069">
                  <w:marLeft w:val="0"/>
                  <w:marRight w:val="0"/>
                  <w:marTop w:val="0"/>
                  <w:marBottom w:val="0"/>
                  <w:divBdr>
                    <w:top w:val="none" w:sz="0" w:space="0" w:color="auto"/>
                    <w:left w:val="none" w:sz="0" w:space="0" w:color="auto"/>
                    <w:bottom w:val="none" w:sz="0" w:space="0" w:color="auto"/>
                    <w:right w:val="none" w:sz="0" w:space="0" w:color="auto"/>
                  </w:divBdr>
                  <w:divsChild>
                    <w:div w:id="1377244213">
                      <w:marLeft w:val="0"/>
                      <w:marRight w:val="0"/>
                      <w:marTop w:val="0"/>
                      <w:marBottom w:val="0"/>
                      <w:divBdr>
                        <w:top w:val="none" w:sz="0" w:space="0" w:color="auto"/>
                        <w:left w:val="none" w:sz="0" w:space="0" w:color="auto"/>
                        <w:bottom w:val="none" w:sz="0" w:space="0" w:color="auto"/>
                        <w:right w:val="none" w:sz="0" w:space="0" w:color="auto"/>
                      </w:divBdr>
                    </w:div>
                  </w:divsChild>
                </w:div>
                <w:div w:id="1477989619">
                  <w:marLeft w:val="0"/>
                  <w:marRight w:val="0"/>
                  <w:marTop w:val="0"/>
                  <w:marBottom w:val="0"/>
                  <w:divBdr>
                    <w:top w:val="none" w:sz="0" w:space="0" w:color="auto"/>
                    <w:left w:val="none" w:sz="0" w:space="0" w:color="auto"/>
                    <w:bottom w:val="none" w:sz="0" w:space="0" w:color="auto"/>
                    <w:right w:val="none" w:sz="0" w:space="0" w:color="auto"/>
                  </w:divBdr>
                  <w:divsChild>
                    <w:div w:id="1405950927">
                      <w:marLeft w:val="0"/>
                      <w:marRight w:val="0"/>
                      <w:marTop w:val="0"/>
                      <w:marBottom w:val="0"/>
                      <w:divBdr>
                        <w:top w:val="none" w:sz="0" w:space="0" w:color="auto"/>
                        <w:left w:val="none" w:sz="0" w:space="0" w:color="auto"/>
                        <w:bottom w:val="none" w:sz="0" w:space="0" w:color="auto"/>
                        <w:right w:val="none" w:sz="0" w:space="0" w:color="auto"/>
                      </w:divBdr>
                    </w:div>
                  </w:divsChild>
                </w:div>
                <w:div w:id="1510681259">
                  <w:marLeft w:val="0"/>
                  <w:marRight w:val="0"/>
                  <w:marTop w:val="0"/>
                  <w:marBottom w:val="0"/>
                  <w:divBdr>
                    <w:top w:val="none" w:sz="0" w:space="0" w:color="auto"/>
                    <w:left w:val="none" w:sz="0" w:space="0" w:color="auto"/>
                    <w:bottom w:val="none" w:sz="0" w:space="0" w:color="auto"/>
                    <w:right w:val="none" w:sz="0" w:space="0" w:color="auto"/>
                  </w:divBdr>
                  <w:divsChild>
                    <w:div w:id="1580940618">
                      <w:marLeft w:val="0"/>
                      <w:marRight w:val="0"/>
                      <w:marTop w:val="0"/>
                      <w:marBottom w:val="0"/>
                      <w:divBdr>
                        <w:top w:val="none" w:sz="0" w:space="0" w:color="auto"/>
                        <w:left w:val="none" w:sz="0" w:space="0" w:color="auto"/>
                        <w:bottom w:val="none" w:sz="0" w:space="0" w:color="auto"/>
                        <w:right w:val="none" w:sz="0" w:space="0" w:color="auto"/>
                      </w:divBdr>
                    </w:div>
                  </w:divsChild>
                </w:div>
                <w:div w:id="1656181575">
                  <w:marLeft w:val="0"/>
                  <w:marRight w:val="0"/>
                  <w:marTop w:val="0"/>
                  <w:marBottom w:val="0"/>
                  <w:divBdr>
                    <w:top w:val="none" w:sz="0" w:space="0" w:color="auto"/>
                    <w:left w:val="none" w:sz="0" w:space="0" w:color="auto"/>
                    <w:bottom w:val="none" w:sz="0" w:space="0" w:color="auto"/>
                    <w:right w:val="none" w:sz="0" w:space="0" w:color="auto"/>
                  </w:divBdr>
                  <w:divsChild>
                    <w:div w:id="148451104">
                      <w:marLeft w:val="0"/>
                      <w:marRight w:val="0"/>
                      <w:marTop w:val="0"/>
                      <w:marBottom w:val="0"/>
                      <w:divBdr>
                        <w:top w:val="none" w:sz="0" w:space="0" w:color="auto"/>
                        <w:left w:val="none" w:sz="0" w:space="0" w:color="auto"/>
                        <w:bottom w:val="none" w:sz="0" w:space="0" w:color="auto"/>
                        <w:right w:val="none" w:sz="0" w:space="0" w:color="auto"/>
                      </w:divBdr>
                    </w:div>
                  </w:divsChild>
                </w:div>
                <w:div w:id="1710569173">
                  <w:marLeft w:val="0"/>
                  <w:marRight w:val="0"/>
                  <w:marTop w:val="0"/>
                  <w:marBottom w:val="0"/>
                  <w:divBdr>
                    <w:top w:val="none" w:sz="0" w:space="0" w:color="auto"/>
                    <w:left w:val="none" w:sz="0" w:space="0" w:color="auto"/>
                    <w:bottom w:val="none" w:sz="0" w:space="0" w:color="auto"/>
                    <w:right w:val="none" w:sz="0" w:space="0" w:color="auto"/>
                  </w:divBdr>
                  <w:divsChild>
                    <w:div w:id="1224832718">
                      <w:marLeft w:val="0"/>
                      <w:marRight w:val="0"/>
                      <w:marTop w:val="0"/>
                      <w:marBottom w:val="0"/>
                      <w:divBdr>
                        <w:top w:val="none" w:sz="0" w:space="0" w:color="auto"/>
                        <w:left w:val="none" w:sz="0" w:space="0" w:color="auto"/>
                        <w:bottom w:val="none" w:sz="0" w:space="0" w:color="auto"/>
                        <w:right w:val="none" w:sz="0" w:space="0" w:color="auto"/>
                      </w:divBdr>
                    </w:div>
                  </w:divsChild>
                </w:div>
                <w:div w:id="1738625393">
                  <w:marLeft w:val="0"/>
                  <w:marRight w:val="0"/>
                  <w:marTop w:val="0"/>
                  <w:marBottom w:val="0"/>
                  <w:divBdr>
                    <w:top w:val="none" w:sz="0" w:space="0" w:color="auto"/>
                    <w:left w:val="none" w:sz="0" w:space="0" w:color="auto"/>
                    <w:bottom w:val="none" w:sz="0" w:space="0" w:color="auto"/>
                    <w:right w:val="none" w:sz="0" w:space="0" w:color="auto"/>
                  </w:divBdr>
                  <w:divsChild>
                    <w:div w:id="291903512">
                      <w:marLeft w:val="0"/>
                      <w:marRight w:val="0"/>
                      <w:marTop w:val="0"/>
                      <w:marBottom w:val="0"/>
                      <w:divBdr>
                        <w:top w:val="none" w:sz="0" w:space="0" w:color="auto"/>
                        <w:left w:val="none" w:sz="0" w:space="0" w:color="auto"/>
                        <w:bottom w:val="none" w:sz="0" w:space="0" w:color="auto"/>
                        <w:right w:val="none" w:sz="0" w:space="0" w:color="auto"/>
                      </w:divBdr>
                    </w:div>
                  </w:divsChild>
                </w:div>
                <w:div w:id="1821771989">
                  <w:marLeft w:val="0"/>
                  <w:marRight w:val="0"/>
                  <w:marTop w:val="0"/>
                  <w:marBottom w:val="0"/>
                  <w:divBdr>
                    <w:top w:val="none" w:sz="0" w:space="0" w:color="auto"/>
                    <w:left w:val="none" w:sz="0" w:space="0" w:color="auto"/>
                    <w:bottom w:val="none" w:sz="0" w:space="0" w:color="auto"/>
                    <w:right w:val="none" w:sz="0" w:space="0" w:color="auto"/>
                  </w:divBdr>
                  <w:divsChild>
                    <w:div w:id="1955288590">
                      <w:marLeft w:val="0"/>
                      <w:marRight w:val="0"/>
                      <w:marTop w:val="0"/>
                      <w:marBottom w:val="0"/>
                      <w:divBdr>
                        <w:top w:val="none" w:sz="0" w:space="0" w:color="auto"/>
                        <w:left w:val="none" w:sz="0" w:space="0" w:color="auto"/>
                        <w:bottom w:val="none" w:sz="0" w:space="0" w:color="auto"/>
                        <w:right w:val="none" w:sz="0" w:space="0" w:color="auto"/>
                      </w:divBdr>
                    </w:div>
                  </w:divsChild>
                </w:div>
                <w:div w:id="1880624575">
                  <w:marLeft w:val="0"/>
                  <w:marRight w:val="0"/>
                  <w:marTop w:val="0"/>
                  <w:marBottom w:val="0"/>
                  <w:divBdr>
                    <w:top w:val="none" w:sz="0" w:space="0" w:color="auto"/>
                    <w:left w:val="none" w:sz="0" w:space="0" w:color="auto"/>
                    <w:bottom w:val="none" w:sz="0" w:space="0" w:color="auto"/>
                    <w:right w:val="none" w:sz="0" w:space="0" w:color="auto"/>
                  </w:divBdr>
                  <w:divsChild>
                    <w:div w:id="2027513666">
                      <w:marLeft w:val="0"/>
                      <w:marRight w:val="0"/>
                      <w:marTop w:val="0"/>
                      <w:marBottom w:val="0"/>
                      <w:divBdr>
                        <w:top w:val="none" w:sz="0" w:space="0" w:color="auto"/>
                        <w:left w:val="none" w:sz="0" w:space="0" w:color="auto"/>
                        <w:bottom w:val="none" w:sz="0" w:space="0" w:color="auto"/>
                        <w:right w:val="none" w:sz="0" w:space="0" w:color="auto"/>
                      </w:divBdr>
                    </w:div>
                  </w:divsChild>
                </w:div>
                <w:div w:id="2013331760">
                  <w:marLeft w:val="0"/>
                  <w:marRight w:val="0"/>
                  <w:marTop w:val="0"/>
                  <w:marBottom w:val="0"/>
                  <w:divBdr>
                    <w:top w:val="none" w:sz="0" w:space="0" w:color="auto"/>
                    <w:left w:val="none" w:sz="0" w:space="0" w:color="auto"/>
                    <w:bottom w:val="none" w:sz="0" w:space="0" w:color="auto"/>
                    <w:right w:val="none" w:sz="0" w:space="0" w:color="auto"/>
                  </w:divBdr>
                  <w:divsChild>
                    <w:div w:id="1275941253">
                      <w:marLeft w:val="0"/>
                      <w:marRight w:val="0"/>
                      <w:marTop w:val="0"/>
                      <w:marBottom w:val="0"/>
                      <w:divBdr>
                        <w:top w:val="none" w:sz="0" w:space="0" w:color="auto"/>
                        <w:left w:val="none" w:sz="0" w:space="0" w:color="auto"/>
                        <w:bottom w:val="none" w:sz="0" w:space="0" w:color="auto"/>
                        <w:right w:val="none" w:sz="0" w:space="0" w:color="auto"/>
                      </w:divBdr>
                    </w:div>
                  </w:divsChild>
                </w:div>
                <w:div w:id="2085835044">
                  <w:marLeft w:val="0"/>
                  <w:marRight w:val="0"/>
                  <w:marTop w:val="0"/>
                  <w:marBottom w:val="0"/>
                  <w:divBdr>
                    <w:top w:val="none" w:sz="0" w:space="0" w:color="auto"/>
                    <w:left w:val="none" w:sz="0" w:space="0" w:color="auto"/>
                    <w:bottom w:val="none" w:sz="0" w:space="0" w:color="auto"/>
                    <w:right w:val="none" w:sz="0" w:space="0" w:color="auto"/>
                  </w:divBdr>
                  <w:divsChild>
                    <w:div w:id="4941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52742">
          <w:marLeft w:val="0"/>
          <w:marRight w:val="0"/>
          <w:marTop w:val="0"/>
          <w:marBottom w:val="0"/>
          <w:divBdr>
            <w:top w:val="none" w:sz="0" w:space="0" w:color="auto"/>
            <w:left w:val="none" w:sz="0" w:space="0" w:color="auto"/>
            <w:bottom w:val="none" w:sz="0" w:space="0" w:color="auto"/>
            <w:right w:val="none" w:sz="0" w:space="0" w:color="auto"/>
          </w:divBdr>
        </w:div>
        <w:div w:id="1966152816">
          <w:marLeft w:val="0"/>
          <w:marRight w:val="0"/>
          <w:marTop w:val="0"/>
          <w:marBottom w:val="0"/>
          <w:divBdr>
            <w:top w:val="none" w:sz="0" w:space="0" w:color="auto"/>
            <w:left w:val="none" w:sz="0" w:space="0" w:color="auto"/>
            <w:bottom w:val="none" w:sz="0" w:space="0" w:color="auto"/>
            <w:right w:val="none" w:sz="0" w:space="0" w:color="auto"/>
          </w:divBdr>
        </w:div>
        <w:div w:id="2126072739">
          <w:marLeft w:val="0"/>
          <w:marRight w:val="0"/>
          <w:marTop w:val="0"/>
          <w:marBottom w:val="0"/>
          <w:divBdr>
            <w:top w:val="none" w:sz="0" w:space="0" w:color="auto"/>
            <w:left w:val="none" w:sz="0" w:space="0" w:color="auto"/>
            <w:bottom w:val="none" w:sz="0" w:space="0" w:color="auto"/>
            <w:right w:val="none" w:sz="0" w:space="0" w:color="auto"/>
          </w:divBdr>
        </w:div>
      </w:divsChild>
    </w:div>
    <w:div w:id="1980764186">
      <w:bodyDiv w:val="1"/>
      <w:marLeft w:val="0"/>
      <w:marRight w:val="0"/>
      <w:marTop w:val="0"/>
      <w:marBottom w:val="0"/>
      <w:divBdr>
        <w:top w:val="none" w:sz="0" w:space="0" w:color="auto"/>
        <w:left w:val="none" w:sz="0" w:space="0" w:color="auto"/>
        <w:bottom w:val="none" w:sz="0" w:space="0" w:color="auto"/>
        <w:right w:val="none" w:sz="0" w:space="0" w:color="auto"/>
      </w:divBdr>
      <w:divsChild>
        <w:div w:id="414133733">
          <w:marLeft w:val="0"/>
          <w:marRight w:val="0"/>
          <w:marTop w:val="0"/>
          <w:marBottom w:val="0"/>
          <w:divBdr>
            <w:top w:val="none" w:sz="0" w:space="0" w:color="auto"/>
            <w:left w:val="none" w:sz="0" w:space="0" w:color="auto"/>
            <w:bottom w:val="none" w:sz="0" w:space="0" w:color="auto"/>
            <w:right w:val="none" w:sz="0" w:space="0" w:color="auto"/>
          </w:divBdr>
        </w:div>
        <w:div w:id="755594401">
          <w:marLeft w:val="0"/>
          <w:marRight w:val="0"/>
          <w:marTop w:val="0"/>
          <w:marBottom w:val="0"/>
          <w:divBdr>
            <w:top w:val="none" w:sz="0" w:space="0" w:color="auto"/>
            <w:left w:val="none" w:sz="0" w:space="0" w:color="auto"/>
            <w:bottom w:val="none" w:sz="0" w:space="0" w:color="auto"/>
            <w:right w:val="none" w:sz="0" w:space="0" w:color="auto"/>
          </w:divBdr>
        </w:div>
      </w:divsChild>
    </w:div>
    <w:div w:id="1989435551">
      <w:bodyDiv w:val="1"/>
      <w:marLeft w:val="0"/>
      <w:marRight w:val="0"/>
      <w:marTop w:val="0"/>
      <w:marBottom w:val="0"/>
      <w:divBdr>
        <w:top w:val="none" w:sz="0" w:space="0" w:color="auto"/>
        <w:left w:val="none" w:sz="0" w:space="0" w:color="auto"/>
        <w:bottom w:val="none" w:sz="0" w:space="0" w:color="auto"/>
        <w:right w:val="none" w:sz="0" w:space="0" w:color="auto"/>
      </w:divBdr>
      <w:divsChild>
        <w:div w:id="153837808">
          <w:marLeft w:val="0"/>
          <w:marRight w:val="0"/>
          <w:marTop w:val="0"/>
          <w:marBottom w:val="0"/>
          <w:divBdr>
            <w:top w:val="none" w:sz="0" w:space="0" w:color="auto"/>
            <w:left w:val="none" w:sz="0" w:space="0" w:color="auto"/>
            <w:bottom w:val="none" w:sz="0" w:space="0" w:color="auto"/>
            <w:right w:val="none" w:sz="0" w:space="0" w:color="auto"/>
          </w:divBdr>
        </w:div>
        <w:div w:id="176626878">
          <w:marLeft w:val="0"/>
          <w:marRight w:val="0"/>
          <w:marTop w:val="0"/>
          <w:marBottom w:val="0"/>
          <w:divBdr>
            <w:top w:val="none" w:sz="0" w:space="0" w:color="auto"/>
            <w:left w:val="none" w:sz="0" w:space="0" w:color="auto"/>
            <w:bottom w:val="none" w:sz="0" w:space="0" w:color="auto"/>
            <w:right w:val="none" w:sz="0" w:space="0" w:color="auto"/>
          </w:divBdr>
        </w:div>
        <w:div w:id="289868754">
          <w:marLeft w:val="0"/>
          <w:marRight w:val="0"/>
          <w:marTop w:val="0"/>
          <w:marBottom w:val="0"/>
          <w:divBdr>
            <w:top w:val="none" w:sz="0" w:space="0" w:color="auto"/>
            <w:left w:val="none" w:sz="0" w:space="0" w:color="auto"/>
            <w:bottom w:val="none" w:sz="0" w:space="0" w:color="auto"/>
            <w:right w:val="none" w:sz="0" w:space="0" w:color="auto"/>
          </w:divBdr>
        </w:div>
        <w:div w:id="363408531">
          <w:marLeft w:val="0"/>
          <w:marRight w:val="0"/>
          <w:marTop w:val="0"/>
          <w:marBottom w:val="0"/>
          <w:divBdr>
            <w:top w:val="none" w:sz="0" w:space="0" w:color="auto"/>
            <w:left w:val="none" w:sz="0" w:space="0" w:color="auto"/>
            <w:bottom w:val="none" w:sz="0" w:space="0" w:color="auto"/>
            <w:right w:val="none" w:sz="0" w:space="0" w:color="auto"/>
          </w:divBdr>
        </w:div>
        <w:div w:id="604070608">
          <w:marLeft w:val="0"/>
          <w:marRight w:val="0"/>
          <w:marTop w:val="0"/>
          <w:marBottom w:val="0"/>
          <w:divBdr>
            <w:top w:val="none" w:sz="0" w:space="0" w:color="auto"/>
            <w:left w:val="none" w:sz="0" w:space="0" w:color="auto"/>
            <w:bottom w:val="none" w:sz="0" w:space="0" w:color="auto"/>
            <w:right w:val="none" w:sz="0" w:space="0" w:color="auto"/>
          </w:divBdr>
        </w:div>
        <w:div w:id="620185130">
          <w:marLeft w:val="0"/>
          <w:marRight w:val="0"/>
          <w:marTop w:val="0"/>
          <w:marBottom w:val="0"/>
          <w:divBdr>
            <w:top w:val="none" w:sz="0" w:space="0" w:color="auto"/>
            <w:left w:val="none" w:sz="0" w:space="0" w:color="auto"/>
            <w:bottom w:val="none" w:sz="0" w:space="0" w:color="auto"/>
            <w:right w:val="none" w:sz="0" w:space="0" w:color="auto"/>
          </w:divBdr>
        </w:div>
        <w:div w:id="737242836">
          <w:marLeft w:val="0"/>
          <w:marRight w:val="0"/>
          <w:marTop w:val="0"/>
          <w:marBottom w:val="0"/>
          <w:divBdr>
            <w:top w:val="none" w:sz="0" w:space="0" w:color="auto"/>
            <w:left w:val="none" w:sz="0" w:space="0" w:color="auto"/>
            <w:bottom w:val="none" w:sz="0" w:space="0" w:color="auto"/>
            <w:right w:val="none" w:sz="0" w:space="0" w:color="auto"/>
          </w:divBdr>
        </w:div>
        <w:div w:id="979773525">
          <w:marLeft w:val="0"/>
          <w:marRight w:val="0"/>
          <w:marTop w:val="0"/>
          <w:marBottom w:val="0"/>
          <w:divBdr>
            <w:top w:val="none" w:sz="0" w:space="0" w:color="auto"/>
            <w:left w:val="none" w:sz="0" w:space="0" w:color="auto"/>
            <w:bottom w:val="none" w:sz="0" w:space="0" w:color="auto"/>
            <w:right w:val="none" w:sz="0" w:space="0" w:color="auto"/>
          </w:divBdr>
        </w:div>
        <w:div w:id="1172060562">
          <w:marLeft w:val="0"/>
          <w:marRight w:val="0"/>
          <w:marTop w:val="0"/>
          <w:marBottom w:val="0"/>
          <w:divBdr>
            <w:top w:val="none" w:sz="0" w:space="0" w:color="auto"/>
            <w:left w:val="none" w:sz="0" w:space="0" w:color="auto"/>
            <w:bottom w:val="none" w:sz="0" w:space="0" w:color="auto"/>
            <w:right w:val="none" w:sz="0" w:space="0" w:color="auto"/>
          </w:divBdr>
        </w:div>
        <w:div w:id="1172987990">
          <w:marLeft w:val="0"/>
          <w:marRight w:val="0"/>
          <w:marTop w:val="0"/>
          <w:marBottom w:val="0"/>
          <w:divBdr>
            <w:top w:val="none" w:sz="0" w:space="0" w:color="auto"/>
            <w:left w:val="none" w:sz="0" w:space="0" w:color="auto"/>
            <w:bottom w:val="none" w:sz="0" w:space="0" w:color="auto"/>
            <w:right w:val="none" w:sz="0" w:space="0" w:color="auto"/>
          </w:divBdr>
        </w:div>
        <w:div w:id="1240865963">
          <w:marLeft w:val="0"/>
          <w:marRight w:val="0"/>
          <w:marTop w:val="0"/>
          <w:marBottom w:val="0"/>
          <w:divBdr>
            <w:top w:val="none" w:sz="0" w:space="0" w:color="auto"/>
            <w:left w:val="none" w:sz="0" w:space="0" w:color="auto"/>
            <w:bottom w:val="none" w:sz="0" w:space="0" w:color="auto"/>
            <w:right w:val="none" w:sz="0" w:space="0" w:color="auto"/>
          </w:divBdr>
        </w:div>
        <w:div w:id="1485391931">
          <w:marLeft w:val="0"/>
          <w:marRight w:val="0"/>
          <w:marTop w:val="0"/>
          <w:marBottom w:val="0"/>
          <w:divBdr>
            <w:top w:val="none" w:sz="0" w:space="0" w:color="auto"/>
            <w:left w:val="none" w:sz="0" w:space="0" w:color="auto"/>
            <w:bottom w:val="none" w:sz="0" w:space="0" w:color="auto"/>
            <w:right w:val="none" w:sz="0" w:space="0" w:color="auto"/>
          </w:divBdr>
        </w:div>
        <w:div w:id="1609390539">
          <w:marLeft w:val="0"/>
          <w:marRight w:val="0"/>
          <w:marTop w:val="0"/>
          <w:marBottom w:val="0"/>
          <w:divBdr>
            <w:top w:val="none" w:sz="0" w:space="0" w:color="auto"/>
            <w:left w:val="none" w:sz="0" w:space="0" w:color="auto"/>
            <w:bottom w:val="none" w:sz="0" w:space="0" w:color="auto"/>
            <w:right w:val="none" w:sz="0" w:space="0" w:color="auto"/>
          </w:divBdr>
        </w:div>
        <w:div w:id="1624849120">
          <w:marLeft w:val="0"/>
          <w:marRight w:val="0"/>
          <w:marTop w:val="0"/>
          <w:marBottom w:val="0"/>
          <w:divBdr>
            <w:top w:val="none" w:sz="0" w:space="0" w:color="auto"/>
            <w:left w:val="none" w:sz="0" w:space="0" w:color="auto"/>
            <w:bottom w:val="none" w:sz="0" w:space="0" w:color="auto"/>
            <w:right w:val="none" w:sz="0" w:space="0" w:color="auto"/>
          </w:divBdr>
        </w:div>
        <w:div w:id="1632251817">
          <w:marLeft w:val="0"/>
          <w:marRight w:val="0"/>
          <w:marTop w:val="0"/>
          <w:marBottom w:val="0"/>
          <w:divBdr>
            <w:top w:val="none" w:sz="0" w:space="0" w:color="auto"/>
            <w:left w:val="none" w:sz="0" w:space="0" w:color="auto"/>
            <w:bottom w:val="none" w:sz="0" w:space="0" w:color="auto"/>
            <w:right w:val="none" w:sz="0" w:space="0" w:color="auto"/>
          </w:divBdr>
        </w:div>
        <w:div w:id="1787845777">
          <w:marLeft w:val="0"/>
          <w:marRight w:val="0"/>
          <w:marTop w:val="0"/>
          <w:marBottom w:val="0"/>
          <w:divBdr>
            <w:top w:val="none" w:sz="0" w:space="0" w:color="auto"/>
            <w:left w:val="none" w:sz="0" w:space="0" w:color="auto"/>
            <w:bottom w:val="none" w:sz="0" w:space="0" w:color="auto"/>
            <w:right w:val="none" w:sz="0" w:space="0" w:color="auto"/>
          </w:divBdr>
        </w:div>
        <w:div w:id="2105301371">
          <w:marLeft w:val="0"/>
          <w:marRight w:val="0"/>
          <w:marTop w:val="0"/>
          <w:marBottom w:val="0"/>
          <w:divBdr>
            <w:top w:val="none" w:sz="0" w:space="0" w:color="auto"/>
            <w:left w:val="none" w:sz="0" w:space="0" w:color="auto"/>
            <w:bottom w:val="none" w:sz="0" w:space="0" w:color="auto"/>
            <w:right w:val="none" w:sz="0" w:space="0" w:color="auto"/>
          </w:divBdr>
        </w:div>
      </w:divsChild>
    </w:div>
    <w:div w:id="2012291518">
      <w:bodyDiv w:val="1"/>
      <w:marLeft w:val="0"/>
      <w:marRight w:val="0"/>
      <w:marTop w:val="0"/>
      <w:marBottom w:val="0"/>
      <w:divBdr>
        <w:top w:val="none" w:sz="0" w:space="0" w:color="auto"/>
        <w:left w:val="none" w:sz="0" w:space="0" w:color="auto"/>
        <w:bottom w:val="none" w:sz="0" w:space="0" w:color="auto"/>
        <w:right w:val="none" w:sz="0" w:space="0" w:color="auto"/>
      </w:divBdr>
    </w:div>
    <w:div w:id="2024740630">
      <w:bodyDiv w:val="1"/>
      <w:marLeft w:val="0"/>
      <w:marRight w:val="0"/>
      <w:marTop w:val="0"/>
      <w:marBottom w:val="0"/>
      <w:divBdr>
        <w:top w:val="none" w:sz="0" w:space="0" w:color="auto"/>
        <w:left w:val="none" w:sz="0" w:space="0" w:color="auto"/>
        <w:bottom w:val="none" w:sz="0" w:space="0" w:color="auto"/>
        <w:right w:val="none" w:sz="0" w:space="0" w:color="auto"/>
      </w:divBdr>
      <w:divsChild>
        <w:div w:id="97527660">
          <w:marLeft w:val="0"/>
          <w:marRight w:val="0"/>
          <w:marTop w:val="0"/>
          <w:marBottom w:val="0"/>
          <w:divBdr>
            <w:top w:val="none" w:sz="0" w:space="0" w:color="auto"/>
            <w:left w:val="none" w:sz="0" w:space="0" w:color="auto"/>
            <w:bottom w:val="none" w:sz="0" w:space="0" w:color="auto"/>
            <w:right w:val="none" w:sz="0" w:space="0" w:color="auto"/>
          </w:divBdr>
        </w:div>
        <w:div w:id="612633624">
          <w:marLeft w:val="0"/>
          <w:marRight w:val="0"/>
          <w:marTop w:val="0"/>
          <w:marBottom w:val="0"/>
          <w:divBdr>
            <w:top w:val="none" w:sz="0" w:space="0" w:color="auto"/>
            <w:left w:val="none" w:sz="0" w:space="0" w:color="auto"/>
            <w:bottom w:val="none" w:sz="0" w:space="0" w:color="auto"/>
            <w:right w:val="none" w:sz="0" w:space="0" w:color="auto"/>
          </w:divBdr>
        </w:div>
      </w:divsChild>
    </w:div>
    <w:div w:id="2061901091">
      <w:bodyDiv w:val="1"/>
      <w:marLeft w:val="0"/>
      <w:marRight w:val="0"/>
      <w:marTop w:val="0"/>
      <w:marBottom w:val="0"/>
      <w:divBdr>
        <w:top w:val="none" w:sz="0" w:space="0" w:color="auto"/>
        <w:left w:val="none" w:sz="0" w:space="0" w:color="auto"/>
        <w:bottom w:val="none" w:sz="0" w:space="0" w:color="auto"/>
        <w:right w:val="none" w:sz="0" w:space="0" w:color="auto"/>
      </w:divBdr>
    </w:div>
    <w:div w:id="2067533602">
      <w:bodyDiv w:val="1"/>
      <w:marLeft w:val="0"/>
      <w:marRight w:val="0"/>
      <w:marTop w:val="0"/>
      <w:marBottom w:val="0"/>
      <w:divBdr>
        <w:top w:val="none" w:sz="0" w:space="0" w:color="auto"/>
        <w:left w:val="none" w:sz="0" w:space="0" w:color="auto"/>
        <w:bottom w:val="none" w:sz="0" w:space="0" w:color="auto"/>
        <w:right w:val="none" w:sz="0" w:space="0" w:color="auto"/>
      </w:divBdr>
    </w:div>
    <w:div w:id="212769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hart" Target="charts/chart3.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chart" Target="charts/chart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hart" Target="charts/chart2.xml"/><Relationship Id="rId25" Type="http://schemas.openxmlformats.org/officeDocument/2006/relationships/hyperlink" Target="https://www.ndis.gov.au/community/have-your-say/participant-satisfaction-survey" TargetMode="Externa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9.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hart" Target="charts/chart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hart" Target="charts/chart7.xml"/><Relationship Id="rId27" Type="http://schemas.openxmlformats.org/officeDocument/2006/relationships/footer" Target="footer3.xml"/><Relationship Id="rId30"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report%20templates\NDIS%20report%20template%20-%20branded%20purpl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40091863517062"/>
          <c:y val="4.3650793650793648E-2"/>
          <c:w val="0.84313611840186642"/>
          <c:h val="0.78202568428946384"/>
        </c:manualLayout>
      </c:layout>
      <c:barChart>
        <c:barDir val="col"/>
        <c:grouping val="clustered"/>
        <c:varyColors val="0"/>
        <c:ser>
          <c:idx val="0"/>
          <c:order val="0"/>
          <c:tx>
            <c:strRef>
              <c:f>Sheet1!$B$1</c:f>
              <c:strCache>
                <c:ptCount val="1"/>
                <c:pt idx="0">
                  <c:v>Changes to legislation</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1000" b="0" i="0" u="none" strike="noStrike" kern="1200" baseline="0">
                    <a:solidFill>
                      <a:schemeClr val="accent2"/>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Sep 20-26</c:v>
                </c:pt>
                <c:pt idx="1">
                  <c:v>Sept 27-Oct 3</c:v>
                </c:pt>
                <c:pt idx="2">
                  <c:v> Oct 4-10</c:v>
                </c:pt>
                <c:pt idx="3">
                  <c:v>Oct 11-17 </c:v>
                </c:pt>
                <c:pt idx="4">
                  <c:v> Oct 18-24</c:v>
                </c:pt>
                <c:pt idx="5">
                  <c:v>Nov
(Wkly avg.)</c:v>
                </c:pt>
                <c:pt idx="6">
                  <c:v>Dec 6-12 </c:v>
                </c:pt>
                <c:pt idx="7">
                  <c:v>Dec 13-19 </c:v>
                </c:pt>
              </c:strCache>
            </c:strRef>
          </c:cat>
          <c:val>
            <c:numRef>
              <c:f>Sheet1!$B$2:$B$9</c:f>
              <c:numCache>
                <c:formatCode>#,##0</c:formatCode>
                <c:ptCount val="8"/>
                <c:pt idx="0">
                  <c:v>20379</c:v>
                </c:pt>
                <c:pt idx="1">
                  <c:v>69395</c:v>
                </c:pt>
                <c:pt idx="2">
                  <c:v>28669</c:v>
                </c:pt>
                <c:pt idx="3">
                  <c:v>16655</c:v>
                </c:pt>
                <c:pt idx="4">
                  <c:v>12663</c:v>
                </c:pt>
                <c:pt idx="5">
                  <c:v>8840.5333333333292</c:v>
                </c:pt>
                <c:pt idx="6">
                  <c:v>6403</c:v>
                </c:pt>
                <c:pt idx="7">
                  <c:v>4922</c:v>
                </c:pt>
              </c:numCache>
            </c:numRef>
          </c:val>
          <c:extLst>
            <c:ext xmlns:c16="http://schemas.microsoft.com/office/drawing/2014/chart" uri="{C3380CC4-5D6E-409C-BE32-E72D297353CC}">
              <c16:uniqueId val="{00000000-EBE0-4E42-B7EC-8CCF628F1739}"/>
            </c:ext>
          </c:extLst>
        </c:ser>
        <c:ser>
          <c:idx val="1"/>
          <c:order val="1"/>
          <c:tx>
            <c:strRef>
              <c:f>Sheet1!$C$1</c:f>
              <c:strCache>
                <c:ptCount val="1"/>
                <c:pt idx="0">
                  <c:v>FAQs about legislation</c:v>
                </c:pt>
              </c:strCache>
            </c:strRef>
          </c:tx>
          <c:spPr>
            <a:solidFill>
              <a:srgbClr val="8AC640"/>
            </a:solidFill>
            <a:ln>
              <a:noFill/>
            </a:ln>
            <a:effectLst/>
          </c:spPr>
          <c:invertIfNegative val="0"/>
          <c:dLbls>
            <c:spPr>
              <a:noFill/>
              <a:ln>
                <a:noFill/>
              </a:ln>
              <a:effectLst/>
            </c:spPr>
            <c:txPr>
              <a:bodyPr rot="-5400000" spcFirstLastPara="1" vertOverflow="ellipsis" wrap="square" lIns="38100" tIns="19050" rIns="38100" bIns="19050" anchor="b" anchorCtr="0">
                <a:spAutoFit/>
              </a:bodyPr>
              <a:lstStyle/>
              <a:p>
                <a:pPr>
                  <a:defRPr sz="1000" b="0" i="0" u="none" strike="noStrike" kern="1200" baseline="0">
                    <a:solidFill>
                      <a:srgbClr val="8AC64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Sep 20-26</c:v>
                </c:pt>
                <c:pt idx="1">
                  <c:v>Sept 27-Oct 3</c:v>
                </c:pt>
                <c:pt idx="2">
                  <c:v> Oct 4-10</c:v>
                </c:pt>
                <c:pt idx="3">
                  <c:v>Oct 11-17 </c:v>
                </c:pt>
                <c:pt idx="4">
                  <c:v> Oct 18-24</c:v>
                </c:pt>
                <c:pt idx="5">
                  <c:v>Nov
(Wkly avg.)</c:v>
                </c:pt>
                <c:pt idx="6">
                  <c:v>Dec 6-12 </c:v>
                </c:pt>
                <c:pt idx="7">
                  <c:v>Dec 13-19 </c:v>
                </c:pt>
              </c:strCache>
            </c:strRef>
          </c:cat>
          <c:val>
            <c:numRef>
              <c:f>Sheet1!$C$2:$C$9</c:f>
              <c:numCache>
                <c:formatCode>#,##0</c:formatCode>
                <c:ptCount val="8"/>
                <c:pt idx="0">
                  <c:v>2940</c:v>
                </c:pt>
                <c:pt idx="1">
                  <c:v>5380</c:v>
                </c:pt>
                <c:pt idx="2">
                  <c:v>3946</c:v>
                </c:pt>
                <c:pt idx="3">
                  <c:v>8045</c:v>
                </c:pt>
                <c:pt idx="4">
                  <c:v>6425</c:v>
                </c:pt>
                <c:pt idx="5">
                  <c:v>6751.0333333333328</c:v>
                </c:pt>
                <c:pt idx="6">
                  <c:v>6331</c:v>
                </c:pt>
                <c:pt idx="7">
                  <c:v>6112</c:v>
                </c:pt>
              </c:numCache>
            </c:numRef>
          </c:val>
          <c:extLst>
            <c:ext xmlns:c16="http://schemas.microsoft.com/office/drawing/2014/chart" uri="{C3380CC4-5D6E-409C-BE32-E72D297353CC}">
              <c16:uniqueId val="{00000001-EBE0-4E42-B7EC-8CCF628F1739}"/>
            </c:ext>
          </c:extLst>
        </c:ser>
        <c:ser>
          <c:idx val="2"/>
          <c:order val="2"/>
          <c:tx>
            <c:strRef>
              <c:f>Sheet1!$D$1</c:f>
              <c:strCache>
                <c:ptCount val="1"/>
                <c:pt idx="0">
                  <c:v>Summary of legislation changes</c:v>
                </c:pt>
              </c:strCache>
            </c:strRef>
          </c:tx>
          <c:spPr>
            <a:solidFill>
              <a:srgbClr val="009EAD"/>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1000" b="0" i="0" u="none" strike="noStrike" kern="1200" baseline="0">
                    <a:solidFill>
                      <a:srgbClr val="009EAD"/>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Sep 20-26</c:v>
                </c:pt>
                <c:pt idx="1">
                  <c:v>Sept 27-Oct 3</c:v>
                </c:pt>
                <c:pt idx="2">
                  <c:v> Oct 4-10</c:v>
                </c:pt>
                <c:pt idx="3">
                  <c:v>Oct 11-17 </c:v>
                </c:pt>
                <c:pt idx="4">
                  <c:v> Oct 18-24</c:v>
                </c:pt>
                <c:pt idx="5">
                  <c:v>Nov
(Wkly avg.)</c:v>
                </c:pt>
                <c:pt idx="6">
                  <c:v>Dec 6-12 </c:v>
                </c:pt>
                <c:pt idx="7">
                  <c:v>Dec 13-19 </c:v>
                </c:pt>
              </c:strCache>
            </c:strRef>
          </c:cat>
          <c:val>
            <c:numRef>
              <c:f>Sheet1!$D$2:$D$9</c:f>
              <c:numCache>
                <c:formatCode>#,##0</c:formatCode>
                <c:ptCount val="8"/>
                <c:pt idx="0">
                  <c:v>10489</c:v>
                </c:pt>
                <c:pt idx="1">
                  <c:v>27149</c:v>
                </c:pt>
                <c:pt idx="2">
                  <c:v>12746</c:v>
                </c:pt>
                <c:pt idx="3">
                  <c:v>6467</c:v>
                </c:pt>
                <c:pt idx="4">
                  <c:v>4989</c:v>
                </c:pt>
                <c:pt idx="5">
                  <c:v>3536.166666666667</c:v>
                </c:pt>
                <c:pt idx="6">
                  <c:v>2662</c:v>
                </c:pt>
                <c:pt idx="7">
                  <c:v>1965</c:v>
                </c:pt>
              </c:numCache>
            </c:numRef>
          </c:val>
          <c:extLst>
            <c:ext xmlns:c16="http://schemas.microsoft.com/office/drawing/2014/chart" uri="{C3380CC4-5D6E-409C-BE32-E72D297353CC}">
              <c16:uniqueId val="{00000002-EBE0-4E42-B7EC-8CCF628F1739}"/>
            </c:ext>
          </c:extLst>
        </c:ser>
        <c:dLbls>
          <c:dLblPos val="outEnd"/>
          <c:showLegendKey val="0"/>
          <c:showVal val="1"/>
          <c:showCatName val="0"/>
          <c:showSerName val="0"/>
          <c:showPercent val="0"/>
          <c:showBubbleSize val="0"/>
        </c:dLbls>
        <c:gapWidth val="50"/>
        <c:axId val="32795152"/>
        <c:axId val="32794192"/>
      </c:barChart>
      <c:catAx>
        <c:axId val="32795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2794192"/>
        <c:crosses val="autoZero"/>
        <c:auto val="0"/>
        <c:lblAlgn val="ctr"/>
        <c:lblOffset val="100"/>
        <c:noMultiLvlLbl val="0"/>
      </c:catAx>
      <c:valAx>
        <c:axId val="32794192"/>
        <c:scaling>
          <c:orientation val="minMax"/>
          <c:max val="90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AU" sz="900"/>
                  <a:t>Weekly view count</a:t>
                </a:r>
              </a:p>
            </c:rich>
          </c:tx>
          <c:layout>
            <c:manualLayout>
              <c:xMode val="edge"/>
              <c:yMode val="edge"/>
              <c:x val="9.2592592592592587E-3"/>
              <c:y val="0.2748222097237845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2795152"/>
        <c:crosses val="autoZero"/>
        <c:crossBetween val="between"/>
      </c:valAx>
      <c:spPr>
        <a:noFill/>
        <a:ln>
          <a:noFill/>
        </a:ln>
        <a:effectLst/>
      </c:spPr>
    </c:plotArea>
    <c:legend>
      <c:legendPos val="b"/>
      <c:layout>
        <c:manualLayout>
          <c:xMode val="edge"/>
          <c:yMode val="edge"/>
          <c:x val="5.000000000000001E-2"/>
          <c:y val="0.93670822397200337"/>
          <c:w val="0.9"/>
          <c:h val="6.329177602799650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42493293669525"/>
          <c:y val="4.3650793650793648E-2"/>
          <c:w val="0.8621120003684164"/>
          <c:h val="0.71231306667341354"/>
        </c:manualLayout>
      </c:layout>
      <c:lineChart>
        <c:grouping val="standard"/>
        <c:varyColors val="0"/>
        <c:ser>
          <c:idx val="0"/>
          <c:order val="0"/>
          <c:tx>
            <c:strRef>
              <c:f>Sheet1!$B$1</c:f>
              <c:strCache>
                <c:ptCount val="1"/>
                <c:pt idx="0">
                  <c:v>Replacement supports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2"/>
              <c:spPr>
                <a:noFill/>
                <a:ln>
                  <a:noFill/>
                </a:ln>
                <a:effectLst/>
              </c:spPr>
              <c:txPr>
                <a:bodyPr rot="0" spcFirstLastPara="1" vertOverflow="ellipsis" vert="horz" wrap="square" lIns="38100" tIns="36000" rIns="38100" bIns="19050" anchor="ctr" anchorCtr="1">
                  <a:spAutoFit/>
                </a:bodyPr>
                <a:lstStyle/>
                <a:p>
                  <a:pPr>
                    <a:defRPr sz="1000" b="0" i="0" u="none" strike="noStrike" kern="1200" baseline="0">
                      <a:solidFill>
                        <a:schemeClr val="accent2"/>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FF9A-4FBD-BEAD-3912BBE760B9}"/>
                </c:ext>
              </c:extLst>
            </c:dLbl>
            <c:dLbl>
              <c:idx val="3"/>
              <c:delete val="1"/>
              <c:extLst>
                <c:ext xmlns:c15="http://schemas.microsoft.com/office/drawing/2012/chart" uri="{CE6537A1-D6FC-4f65-9D91-7224C49458BB}"/>
                <c:ext xmlns:c16="http://schemas.microsoft.com/office/drawing/2014/chart" uri="{C3380CC4-5D6E-409C-BE32-E72D297353CC}">
                  <c16:uniqueId val="{00000001-FF9A-4FBD-BEAD-3912BBE760B9}"/>
                </c:ext>
              </c:extLst>
            </c:dLbl>
            <c:dLbl>
              <c:idx val="4"/>
              <c:delete val="1"/>
              <c:extLst>
                <c:ext xmlns:c15="http://schemas.microsoft.com/office/drawing/2012/chart" uri="{CE6537A1-D6FC-4f65-9D91-7224C49458BB}"/>
                <c:ext xmlns:c16="http://schemas.microsoft.com/office/drawing/2014/chart" uri="{C3380CC4-5D6E-409C-BE32-E72D297353CC}">
                  <c16:uniqueId val="{00000002-FF9A-4FBD-BEAD-3912BBE760B9}"/>
                </c:ext>
              </c:extLst>
            </c:dLbl>
            <c:dLbl>
              <c:idx val="5"/>
              <c:delete val="1"/>
              <c:extLst>
                <c:ext xmlns:c15="http://schemas.microsoft.com/office/drawing/2012/chart" uri="{CE6537A1-D6FC-4f65-9D91-7224C49458BB}"/>
                <c:ext xmlns:c16="http://schemas.microsoft.com/office/drawing/2014/chart" uri="{C3380CC4-5D6E-409C-BE32-E72D297353CC}">
                  <c16:uniqueId val="{00000003-FF9A-4FBD-BEAD-3912BBE760B9}"/>
                </c:ext>
              </c:extLst>
            </c:dLbl>
            <c:dLbl>
              <c:idx val="6"/>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F9A-4FBD-BEAD-3912BBE760B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accent2"/>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Oct 1-3 
(Uploaded Oct 1)</c:v>
                </c:pt>
                <c:pt idx="1">
                  <c:v> Oct 4-10</c:v>
                </c:pt>
                <c:pt idx="2">
                  <c:v>Oct 11-17 </c:v>
                </c:pt>
                <c:pt idx="3">
                  <c:v> Oct 18-24</c:v>
                </c:pt>
                <c:pt idx="4">
                  <c:v>Nov
(Wkly avg.)</c:v>
                </c:pt>
                <c:pt idx="5">
                  <c:v>Dec 6-12 </c:v>
                </c:pt>
                <c:pt idx="6">
                  <c:v>Dec 13-19 </c:v>
                </c:pt>
              </c:strCache>
            </c:strRef>
          </c:cat>
          <c:val>
            <c:numRef>
              <c:f>Sheet1!$B$2:$B$8</c:f>
              <c:numCache>
                <c:formatCode>#,##0</c:formatCode>
                <c:ptCount val="7"/>
                <c:pt idx="0">
                  <c:v>21021</c:v>
                </c:pt>
                <c:pt idx="1">
                  <c:v>18578</c:v>
                </c:pt>
                <c:pt idx="2">
                  <c:v>5300</c:v>
                </c:pt>
                <c:pt idx="3">
                  <c:v>2559</c:v>
                </c:pt>
                <c:pt idx="4">
                  <c:v>1524.6000000000001</c:v>
                </c:pt>
                <c:pt idx="5">
                  <c:v>1894</c:v>
                </c:pt>
                <c:pt idx="6">
                  <c:v>1573</c:v>
                </c:pt>
              </c:numCache>
            </c:numRef>
          </c:val>
          <c:smooth val="0"/>
          <c:extLst>
            <c:ext xmlns:c16="http://schemas.microsoft.com/office/drawing/2014/chart" uri="{C3380CC4-5D6E-409C-BE32-E72D297353CC}">
              <c16:uniqueId val="{00000005-FF9A-4FBD-BEAD-3912BBE760B9}"/>
            </c:ext>
          </c:extLst>
        </c:ser>
        <c:ser>
          <c:idx val="1"/>
          <c:order val="1"/>
          <c:tx>
            <c:strRef>
              <c:f>Sheet1!$C$1</c:f>
              <c:strCache>
                <c:ptCount val="1"/>
                <c:pt idx="0">
                  <c:v>NDIS supports list</c:v>
                </c:pt>
              </c:strCache>
            </c:strRef>
          </c:tx>
          <c:spPr>
            <a:ln w="28575" cap="rnd">
              <a:solidFill>
                <a:srgbClr val="8AC640"/>
              </a:solidFill>
              <a:round/>
            </a:ln>
            <a:effectLst/>
          </c:spPr>
          <c:marker>
            <c:symbol val="circle"/>
            <c:size val="5"/>
            <c:spPr>
              <a:solidFill>
                <a:srgbClr val="8AC640"/>
              </a:solidFill>
              <a:ln w="9525">
                <a:solidFill>
                  <a:srgbClr val="8AC640"/>
                </a:solidFill>
              </a:ln>
              <a:effectLst/>
            </c:spPr>
          </c:marker>
          <c:dLbls>
            <c:dLbl>
              <c:idx val="2"/>
              <c:delete val="1"/>
              <c:extLst>
                <c:ext xmlns:c15="http://schemas.microsoft.com/office/drawing/2012/chart" uri="{CE6537A1-D6FC-4f65-9D91-7224C49458BB}"/>
                <c:ext xmlns:c16="http://schemas.microsoft.com/office/drawing/2014/chart" uri="{C3380CC4-5D6E-409C-BE32-E72D297353CC}">
                  <c16:uniqueId val="{00000006-FF9A-4FBD-BEAD-3912BBE760B9}"/>
                </c:ext>
              </c:extLst>
            </c:dLbl>
            <c:dLbl>
              <c:idx val="3"/>
              <c:delete val="1"/>
              <c:extLst>
                <c:ext xmlns:c15="http://schemas.microsoft.com/office/drawing/2012/chart" uri="{CE6537A1-D6FC-4f65-9D91-7224C49458BB}"/>
                <c:ext xmlns:c16="http://schemas.microsoft.com/office/drawing/2014/chart" uri="{C3380CC4-5D6E-409C-BE32-E72D297353CC}">
                  <c16:uniqueId val="{00000007-FF9A-4FBD-BEAD-3912BBE760B9}"/>
                </c:ext>
              </c:extLst>
            </c:dLbl>
            <c:dLbl>
              <c:idx val="4"/>
              <c:delete val="1"/>
              <c:extLst>
                <c:ext xmlns:c15="http://schemas.microsoft.com/office/drawing/2012/chart" uri="{CE6537A1-D6FC-4f65-9D91-7224C49458BB}"/>
                <c:ext xmlns:c16="http://schemas.microsoft.com/office/drawing/2014/chart" uri="{C3380CC4-5D6E-409C-BE32-E72D297353CC}">
                  <c16:uniqueId val="{00000008-FF9A-4FBD-BEAD-3912BBE760B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8AC64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Oct 1-3 
(Uploaded Oct 1)</c:v>
                </c:pt>
                <c:pt idx="1">
                  <c:v> Oct 4-10</c:v>
                </c:pt>
                <c:pt idx="2">
                  <c:v>Oct 11-17 </c:v>
                </c:pt>
                <c:pt idx="3">
                  <c:v> Oct 18-24</c:v>
                </c:pt>
                <c:pt idx="4">
                  <c:v>Nov
(Wkly avg.)</c:v>
                </c:pt>
                <c:pt idx="5">
                  <c:v>Dec 6-12 </c:v>
                </c:pt>
                <c:pt idx="6">
                  <c:v>Dec 13-19 </c:v>
                </c:pt>
              </c:strCache>
            </c:strRef>
          </c:cat>
          <c:val>
            <c:numRef>
              <c:f>Sheet1!$C$2:$C$8</c:f>
              <c:numCache>
                <c:formatCode>#,##0</c:formatCode>
                <c:ptCount val="7"/>
                <c:pt idx="0">
                  <c:v>67328</c:v>
                </c:pt>
                <c:pt idx="1">
                  <c:v>69055</c:v>
                </c:pt>
                <c:pt idx="2">
                  <c:v>17485</c:v>
                </c:pt>
                <c:pt idx="3">
                  <c:v>8997</c:v>
                </c:pt>
                <c:pt idx="4">
                  <c:v>5738.3666666666668</c:v>
                </c:pt>
                <c:pt idx="5">
                  <c:v>6187</c:v>
                </c:pt>
                <c:pt idx="6">
                  <c:v>5118</c:v>
                </c:pt>
              </c:numCache>
            </c:numRef>
          </c:val>
          <c:smooth val="0"/>
          <c:extLst>
            <c:ext xmlns:c16="http://schemas.microsoft.com/office/drawing/2014/chart" uri="{C3380CC4-5D6E-409C-BE32-E72D297353CC}">
              <c16:uniqueId val="{00000009-FF9A-4FBD-BEAD-3912BBE760B9}"/>
            </c:ext>
          </c:extLst>
        </c:ser>
        <c:ser>
          <c:idx val="2"/>
          <c:order val="2"/>
          <c:tx>
            <c:strRef>
              <c:f>Sheet1!$D$1</c:f>
              <c:strCache>
                <c:ptCount val="1"/>
                <c:pt idx="0">
                  <c:v>Not NDIS supports list</c:v>
                </c:pt>
              </c:strCache>
            </c:strRef>
          </c:tx>
          <c:spPr>
            <a:ln w="28575" cap="rnd">
              <a:solidFill>
                <a:srgbClr val="009EAD"/>
              </a:solidFill>
              <a:round/>
            </a:ln>
            <a:effectLst/>
          </c:spPr>
          <c:marker>
            <c:symbol val="circle"/>
            <c:size val="5"/>
            <c:spPr>
              <a:solidFill>
                <a:srgbClr val="009EAD"/>
              </a:solidFill>
              <a:ln w="9525">
                <a:solidFill>
                  <a:srgbClr val="009EAD"/>
                </a:solidFill>
              </a:ln>
              <a:effectLst/>
            </c:spPr>
          </c:marker>
          <c:dLbls>
            <c:dLbl>
              <c:idx val="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F9A-4FBD-BEAD-3912BBE760B9}"/>
                </c:ext>
              </c:extLst>
            </c:dLbl>
            <c:dLbl>
              <c:idx val="1"/>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F9A-4FBD-BEAD-3912BBE760B9}"/>
                </c:ext>
              </c:extLst>
            </c:dLbl>
            <c:dLbl>
              <c:idx val="2"/>
              <c:spPr>
                <a:noFill/>
                <a:ln>
                  <a:noFill/>
                </a:ln>
                <a:effectLst/>
              </c:spPr>
              <c:txPr>
                <a:bodyPr rot="0" spcFirstLastPara="1" vertOverflow="ellipsis" vert="horz" wrap="square" lIns="468000" tIns="0" rIns="0" bIns="19050" anchor="ctr" anchorCtr="1">
                  <a:spAutoFit/>
                </a:bodyPr>
                <a:lstStyle/>
                <a:p>
                  <a:pPr>
                    <a:defRPr sz="1000" b="0" i="0" u="none" strike="noStrike" kern="1200" baseline="0">
                      <a:solidFill>
                        <a:srgbClr val="009EAD"/>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C-FF9A-4FBD-BEAD-3912BBE760B9}"/>
                </c:ext>
              </c:extLst>
            </c:dLbl>
            <c:dLbl>
              <c:idx val="5"/>
              <c:spPr>
                <a:noFill/>
                <a:ln>
                  <a:noFill/>
                </a:ln>
                <a:effectLst/>
              </c:spPr>
              <c:txPr>
                <a:bodyPr rot="0" spcFirstLastPara="1" vertOverflow="ellipsis" vert="horz" wrap="square" lIns="38100" tIns="144000" rIns="38100" bIns="576000" anchor="ctr" anchorCtr="1">
                  <a:spAutoFit/>
                </a:bodyPr>
                <a:lstStyle/>
                <a:p>
                  <a:pPr>
                    <a:defRPr sz="1000" b="0" i="0" u="none" strike="noStrike" kern="1200" baseline="0">
                      <a:solidFill>
                        <a:srgbClr val="009EAD"/>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D-FF9A-4FBD-BEAD-3912BBE760B9}"/>
                </c:ext>
              </c:extLst>
            </c:dLbl>
            <c:dLbl>
              <c:idx val="6"/>
              <c:spPr>
                <a:noFill/>
                <a:ln>
                  <a:noFill/>
                </a:ln>
                <a:effectLst/>
              </c:spPr>
              <c:txPr>
                <a:bodyPr rot="0" spcFirstLastPara="1" vertOverflow="ellipsis" vert="horz" wrap="square" lIns="38100" tIns="144000" rIns="38100" bIns="19050" anchor="ctr" anchorCtr="1">
                  <a:spAutoFit/>
                </a:bodyPr>
                <a:lstStyle/>
                <a:p>
                  <a:pPr>
                    <a:defRPr sz="1000" b="0" i="0" u="none" strike="noStrike" kern="1200" baseline="0">
                      <a:solidFill>
                        <a:srgbClr val="009EAD"/>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E-FF9A-4FBD-BEAD-3912BBE760B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9EAD"/>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Oct 1-3 
(Uploaded Oct 1)</c:v>
                </c:pt>
                <c:pt idx="1">
                  <c:v> Oct 4-10</c:v>
                </c:pt>
                <c:pt idx="2">
                  <c:v>Oct 11-17 </c:v>
                </c:pt>
                <c:pt idx="3">
                  <c:v> Oct 18-24</c:v>
                </c:pt>
                <c:pt idx="4">
                  <c:v>Nov
(Wkly avg.)</c:v>
                </c:pt>
                <c:pt idx="5">
                  <c:v>Dec 6-12 </c:v>
                </c:pt>
                <c:pt idx="6">
                  <c:v>Dec 13-19 </c:v>
                </c:pt>
              </c:strCache>
            </c:strRef>
          </c:cat>
          <c:val>
            <c:numRef>
              <c:f>Sheet1!$D$2:$D$8</c:f>
              <c:numCache>
                <c:formatCode>#,##0</c:formatCode>
                <c:ptCount val="7"/>
                <c:pt idx="0">
                  <c:v>56546</c:v>
                </c:pt>
                <c:pt idx="1">
                  <c:v>66366</c:v>
                </c:pt>
                <c:pt idx="2">
                  <c:v>17867</c:v>
                </c:pt>
                <c:pt idx="3">
                  <c:v>8310</c:v>
                </c:pt>
                <c:pt idx="4">
                  <c:v>5222.2333333333336</c:v>
                </c:pt>
                <c:pt idx="5">
                  <c:v>6415</c:v>
                </c:pt>
                <c:pt idx="6">
                  <c:v>5981</c:v>
                </c:pt>
              </c:numCache>
            </c:numRef>
          </c:val>
          <c:smooth val="0"/>
          <c:extLst>
            <c:ext xmlns:c16="http://schemas.microsoft.com/office/drawing/2014/chart" uri="{C3380CC4-5D6E-409C-BE32-E72D297353CC}">
              <c16:uniqueId val="{0000000F-FF9A-4FBD-BEAD-3912BBE760B9}"/>
            </c:ext>
          </c:extLst>
        </c:ser>
        <c:dLbls>
          <c:showLegendKey val="0"/>
          <c:showVal val="0"/>
          <c:showCatName val="0"/>
          <c:showSerName val="0"/>
          <c:showPercent val="0"/>
          <c:showBubbleSize val="0"/>
        </c:dLbls>
        <c:marker val="1"/>
        <c:smooth val="0"/>
        <c:axId val="318515952"/>
        <c:axId val="318523632"/>
      </c:lineChart>
      <c:catAx>
        <c:axId val="31851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18523632"/>
        <c:crosses val="autoZero"/>
        <c:auto val="0"/>
        <c:lblAlgn val="ctr"/>
        <c:lblOffset val="100"/>
        <c:noMultiLvlLbl val="0"/>
      </c:catAx>
      <c:valAx>
        <c:axId val="318523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sz="900" b="0"/>
                </a:pPr>
                <a:r>
                  <a:rPr lang="en-AU" sz="900" b="0"/>
                  <a:t>weekly download count</a:t>
                </a:r>
              </a:p>
            </c:rich>
          </c:tx>
          <c:overlay val="0"/>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18515952"/>
        <c:crosses val="autoZero"/>
        <c:crossBetween val="between"/>
      </c:valAx>
      <c:spPr>
        <a:noFill/>
        <a:ln>
          <a:noFill/>
        </a:ln>
        <a:effectLst/>
      </c:spPr>
    </c:plotArea>
    <c:legend>
      <c:legendPos val="b"/>
      <c:layout>
        <c:manualLayout>
          <c:xMode val="edge"/>
          <c:yMode val="edge"/>
          <c:x val="5.1963947214931465E-2"/>
          <c:y val="0.93670822397200337"/>
          <c:w val="0.89607210557013706"/>
          <c:h val="6.329177602799650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183143773694938E-2"/>
          <c:y val="4.3650793650793648E-2"/>
          <c:w val="0.83216389617964426"/>
          <c:h val="0.67222964809161645"/>
        </c:manualLayout>
      </c:layout>
      <c:barChart>
        <c:barDir val="col"/>
        <c:grouping val="clustered"/>
        <c:varyColors val="0"/>
        <c:ser>
          <c:idx val="0"/>
          <c:order val="0"/>
          <c:tx>
            <c:strRef>
              <c:f>Sheet1!$B$1</c:f>
              <c:strCache>
                <c:ptCount val="1"/>
                <c:pt idx="0">
                  <c:v>Legislation changes</c:v>
                </c:pt>
              </c:strCache>
            </c:strRef>
          </c:tx>
          <c:spPr>
            <a:solidFill>
              <a:schemeClr val="accent1"/>
            </a:solidFill>
            <a:ln>
              <a:noFill/>
            </a:ln>
            <a:effectLst/>
          </c:spPr>
          <c:invertIfNegative val="0"/>
          <c:dPt>
            <c:idx val="0"/>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7-AA4C-4455-AA19-37B9AEFDEF7F}"/>
              </c:ext>
            </c:extLst>
          </c:dPt>
          <c:dPt>
            <c:idx val="1"/>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0-AA4C-4455-AA19-37B9AEFDEF7F}"/>
              </c:ext>
            </c:extLst>
          </c:dPt>
          <c:dPt>
            <c:idx val="2"/>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6-AA4C-4455-AA19-37B9AEFDEF7F}"/>
              </c:ext>
            </c:extLst>
          </c:dPt>
          <c:dPt>
            <c:idx val="3"/>
            <c:invertIfNegative val="0"/>
            <c:bubble3D val="0"/>
            <c:spPr>
              <a:solidFill>
                <a:schemeClr val="accent1">
                  <a:lumMod val="60000"/>
                  <a:lumOff val="40000"/>
                </a:schemeClr>
              </a:solidFill>
              <a:ln>
                <a:solidFill>
                  <a:schemeClr val="tx2">
                    <a:lumMod val="60000"/>
                    <a:lumOff val="40000"/>
                  </a:schemeClr>
                </a:solidFill>
              </a:ln>
              <a:effectLst/>
            </c:spPr>
            <c:extLst>
              <c:ext xmlns:c16="http://schemas.microsoft.com/office/drawing/2014/chart" uri="{C3380CC4-5D6E-409C-BE32-E72D297353CC}">
                <c16:uniqueId val="{00000005-AA4C-4455-AA19-37B9AEFDEF7F}"/>
              </c:ext>
            </c:extLst>
          </c:dPt>
          <c:dPt>
            <c:idx val="4"/>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A-AED9-45C8-9DA8-4596F0D8DF03}"/>
              </c:ext>
            </c:extLst>
          </c:dPt>
          <c:dLbls>
            <c:spPr>
              <a:noFill/>
              <a:ln>
                <a:noFill/>
              </a:ln>
              <a:effectLst/>
            </c:spPr>
            <c:txPr>
              <a:bodyPr rot="0" spcFirstLastPara="1" vertOverflow="ellipsis" vert="horz" wrap="square" lIns="38100" tIns="0" rIns="38100" bIns="0" anchor="b" anchorCtr="0">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Sheet1!$A$2:$A$19</c:f>
              <c:numCache>
                <c:formatCode>[$-C09]dd\-mmm\-yy;@</c:formatCode>
                <c:ptCount val="18"/>
                <c:pt idx="0">
                  <c:v>45534</c:v>
                </c:pt>
                <c:pt idx="1">
                  <c:v>45541</c:v>
                </c:pt>
                <c:pt idx="2">
                  <c:v>45548</c:v>
                </c:pt>
                <c:pt idx="3">
                  <c:v>45555</c:v>
                </c:pt>
                <c:pt idx="4">
                  <c:v>45562</c:v>
                </c:pt>
                <c:pt idx="5">
                  <c:v>45569</c:v>
                </c:pt>
                <c:pt idx="6">
                  <c:v>45576</c:v>
                </c:pt>
                <c:pt idx="7">
                  <c:v>45583</c:v>
                </c:pt>
                <c:pt idx="8">
                  <c:v>45590</c:v>
                </c:pt>
                <c:pt idx="9">
                  <c:v>45597</c:v>
                </c:pt>
                <c:pt idx="10">
                  <c:v>45604</c:v>
                </c:pt>
                <c:pt idx="11">
                  <c:v>45611</c:v>
                </c:pt>
                <c:pt idx="12">
                  <c:v>45618</c:v>
                </c:pt>
                <c:pt idx="13">
                  <c:v>45625</c:v>
                </c:pt>
                <c:pt idx="14">
                  <c:v>45632</c:v>
                </c:pt>
                <c:pt idx="15">
                  <c:v>45639</c:v>
                </c:pt>
                <c:pt idx="16">
                  <c:v>45646</c:v>
                </c:pt>
                <c:pt idx="17">
                  <c:v>45653</c:v>
                </c:pt>
              </c:numCache>
            </c:numRef>
          </c:cat>
          <c:val>
            <c:numRef>
              <c:f>Sheet1!$B$2:$B$19</c:f>
              <c:numCache>
                <c:formatCode>General</c:formatCode>
                <c:ptCount val="18"/>
                <c:pt idx="0">
                  <c:v>51</c:v>
                </c:pt>
                <c:pt idx="1">
                  <c:v>45</c:v>
                </c:pt>
                <c:pt idx="2">
                  <c:v>30</c:v>
                </c:pt>
                <c:pt idx="3">
                  <c:v>134</c:v>
                </c:pt>
                <c:pt idx="4">
                  <c:v>88</c:v>
                </c:pt>
                <c:pt idx="5">
                  <c:v>468</c:v>
                </c:pt>
                <c:pt idx="6">
                  <c:v>448</c:v>
                </c:pt>
                <c:pt idx="7">
                  <c:v>388</c:v>
                </c:pt>
                <c:pt idx="8">
                  <c:v>307</c:v>
                </c:pt>
                <c:pt idx="9">
                  <c:v>325</c:v>
                </c:pt>
                <c:pt idx="10">
                  <c:v>319</c:v>
                </c:pt>
                <c:pt idx="11">
                  <c:v>219</c:v>
                </c:pt>
                <c:pt idx="12">
                  <c:v>206</c:v>
                </c:pt>
                <c:pt idx="13">
                  <c:v>241</c:v>
                </c:pt>
                <c:pt idx="14">
                  <c:v>200</c:v>
                </c:pt>
                <c:pt idx="15">
                  <c:v>202</c:v>
                </c:pt>
                <c:pt idx="16">
                  <c:v>168</c:v>
                </c:pt>
                <c:pt idx="17">
                  <c:v>30</c:v>
                </c:pt>
              </c:numCache>
            </c:numRef>
          </c:val>
          <c:extLst>
            <c:ext xmlns:c16="http://schemas.microsoft.com/office/drawing/2014/chart" uri="{C3380CC4-5D6E-409C-BE32-E72D297353CC}">
              <c16:uniqueId val="{00000000-A4AD-4528-9A77-F777D28354B9}"/>
            </c:ext>
          </c:extLst>
        </c:ser>
        <c:dLbls>
          <c:showLegendKey val="0"/>
          <c:showVal val="1"/>
          <c:showCatName val="0"/>
          <c:showSerName val="0"/>
          <c:showPercent val="0"/>
          <c:showBubbleSize val="0"/>
        </c:dLbls>
        <c:gapWidth val="25"/>
        <c:axId val="172492271"/>
        <c:axId val="172491791"/>
      </c:barChart>
      <c:lineChart>
        <c:grouping val="standard"/>
        <c:varyColors val="0"/>
        <c:ser>
          <c:idx val="1"/>
          <c:order val="1"/>
          <c:tx>
            <c:strRef>
              <c:f>Sheet1!$C$1</c:f>
              <c:strCache>
                <c:ptCount val="1"/>
                <c:pt idx="0">
                  <c:v>% s10 related</c:v>
                </c:pt>
              </c:strCache>
            </c:strRef>
          </c:tx>
          <c:spPr>
            <a:ln w="28575" cap="rnd">
              <a:solidFill>
                <a:srgbClr val="8AC640"/>
              </a:solidFill>
              <a:round/>
            </a:ln>
            <a:effectLst/>
          </c:spPr>
          <c:marker>
            <c:symbol val="circle"/>
            <c:size val="5"/>
            <c:spPr>
              <a:solidFill>
                <a:srgbClr val="8AC640"/>
              </a:solidFill>
              <a:ln w="9525">
                <a:solidFill>
                  <a:srgbClr val="8AC640"/>
                </a:solidFill>
              </a:ln>
              <a:effectLst/>
            </c:spPr>
          </c:marker>
          <c:dLbls>
            <c:dLbl>
              <c:idx val="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ED9-45C8-9DA8-4596F0D8DF03}"/>
                </c:ext>
              </c:extLst>
            </c:dLbl>
            <c:dLbl>
              <c:idx val="2"/>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8AC64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4-A4AD-4528-9A77-F777D28354B9}"/>
                </c:ext>
              </c:extLst>
            </c:dLbl>
            <c:dLbl>
              <c:idx val="3"/>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A4C-4455-AA19-37B9AEFDEF7F}"/>
                </c:ext>
              </c:extLst>
            </c:dLbl>
            <c:dLbl>
              <c:idx val="4"/>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ED9-45C8-9DA8-4596F0D8DF03}"/>
                </c:ext>
              </c:extLst>
            </c:dLbl>
            <c:dLbl>
              <c:idx val="6"/>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ED9-45C8-9DA8-4596F0D8DF03}"/>
                </c:ext>
              </c:extLst>
            </c:dLbl>
            <c:dLbl>
              <c:idx val="7"/>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4AD-4528-9A77-F777D28354B9}"/>
                </c:ext>
              </c:extLst>
            </c:dLbl>
            <c:dLbl>
              <c:idx val="8"/>
              <c:spPr>
                <a:noFill/>
                <a:ln>
                  <a:noFill/>
                </a:ln>
                <a:effectLst/>
              </c:spPr>
              <c:txPr>
                <a:bodyPr rot="0" spcFirstLastPara="1" vertOverflow="ellipsis" vert="horz" wrap="square" lIns="216000" tIns="19050" rIns="36000" bIns="19050" anchor="ctr" anchorCtr="1">
                  <a:spAutoFit/>
                </a:bodyPr>
                <a:lstStyle/>
                <a:p>
                  <a:pPr>
                    <a:defRPr sz="900" b="0" i="0" u="none" strike="noStrike" kern="1200" baseline="0">
                      <a:solidFill>
                        <a:srgbClr val="8AC640"/>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F-AED9-45C8-9DA8-4596F0D8DF03}"/>
                </c:ext>
              </c:extLst>
            </c:dLbl>
            <c:dLbl>
              <c:idx val="9"/>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4AD-4528-9A77-F777D28354B9}"/>
                </c:ext>
              </c:extLst>
            </c:dLbl>
            <c:dLbl>
              <c:idx val="1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ED9-45C8-9DA8-4596F0D8DF03}"/>
                </c:ext>
              </c:extLst>
            </c:dLbl>
            <c:dLbl>
              <c:idx val="11"/>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8AC640"/>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4AD-4528-9A77-F777D28354B9}"/>
                </c:ext>
              </c:extLst>
            </c:dLbl>
            <c:dLbl>
              <c:idx val="13"/>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A4C-4455-AA19-37B9AEFDEF7F}"/>
                </c:ext>
              </c:extLst>
            </c:dLbl>
            <c:dLbl>
              <c:idx val="14"/>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8AC64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B-AED9-45C8-9DA8-4596F0D8DF03}"/>
                </c:ext>
              </c:extLst>
            </c:dLbl>
            <c:dLbl>
              <c:idx val="15"/>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A4C-4455-AA19-37B9AEFDEF7F}"/>
                </c:ext>
              </c:extLst>
            </c:dLbl>
            <c:dLbl>
              <c:idx val="17"/>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ED9-45C8-9DA8-4596F0D8DF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8AC64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Sheet1!$A$2:$A$19</c:f>
              <c:numCache>
                <c:formatCode>[$-C09]dd\-mmm\-yy;@</c:formatCode>
                <c:ptCount val="18"/>
                <c:pt idx="0">
                  <c:v>45534</c:v>
                </c:pt>
                <c:pt idx="1">
                  <c:v>45541</c:v>
                </c:pt>
                <c:pt idx="2">
                  <c:v>45548</c:v>
                </c:pt>
                <c:pt idx="3">
                  <c:v>45555</c:v>
                </c:pt>
                <c:pt idx="4">
                  <c:v>45562</c:v>
                </c:pt>
                <c:pt idx="5">
                  <c:v>45569</c:v>
                </c:pt>
                <c:pt idx="6">
                  <c:v>45576</c:v>
                </c:pt>
                <c:pt idx="7">
                  <c:v>45583</c:v>
                </c:pt>
                <c:pt idx="8">
                  <c:v>45590</c:v>
                </c:pt>
                <c:pt idx="9">
                  <c:v>45597</c:v>
                </c:pt>
                <c:pt idx="10">
                  <c:v>45604</c:v>
                </c:pt>
                <c:pt idx="11">
                  <c:v>45611</c:v>
                </c:pt>
                <c:pt idx="12">
                  <c:v>45618</c:v>
                </c:pt>
                <c:pt idx="13">
                  <c:v>45625</c:v>
                </c:pt>
                <c:pt idx="14">
                  <c:v>45632</c:v>
                </c:pt>
                <c:pt idx="15">
                  <c:v>45639</c:v>
                </c:pt>
                <c:pt idx="16">
                  <c:v>45646</c:v>
                </c:pt>
                <c:pt idx="17">
                  <c:v>45653</c:v>
                </c:pt>
              </c:numCache>
            </c:numRef>
          </c:cat>
          <c:val>
            <c:numRef>
              <c:f>Sheet1!$C$2:$C$19</c:f>
              <c:numCache>
                <c:formatCode>0.0%</c:formatCode>
                <c:ptCount val="18"/>
                <c:pt idx="0">
                  <c:v>0.47058823529411764</c:v>
                </c:pt>
                <c:pt idx="1">
                  <c:v>0.57777777777777772</c:v>
                </c:pt>
                <c:pt idx="2">
                  <c:v>0.5</c:v>
                </c:pt>
                <c:pt idx="3">
                  <c:v>0.45522388059701491</c:v>
                </c:pt>
                <c:pt idx="4">
                  <c:v>0.60227272727272729</c:v>
                </c:pt>
                <c:pt idx="5">
                  <c:v>0.59829059829059827</c:v>
                </c:pt>
                <c:pt idx="6">
                  <c:v>0.6428571428571429</c:v>
                </c:pt>
                <c:pt idx="7">
                  <c:v>0.55670103092783507</c:v>
                </c:pt>
                <c:pt idx="8">
                  <c:v>0.62540716612377845</c:v>
                </c:pt>
                <c:pt idx="9">
                  <c:v>0.6892307692307692</c:v>
                </c:pt>
                <c:pt idx="10">
                  <c:v>0.54858934169278994</c:v>
                </c:pt>
                <c:pt idx="11">
                  <c:v>0.57990867579908678</c:v>
                </c:pt>
                <c:pt idx="12">
                  <c:v>0.56796116504854366</c:v>
                </c:pt>
                <c:pt idx="13">
                  <c:v>0.58506224066390045</c:v>
                </c:pt>
                <c:pt idx="14">
                  <c:v>0.61</c:v>
                </c:pt>
                <c:pt idx="15">
                  <c:v>0.5643564356435643</c:v>
                </c:pt>
                <c:pt idx="16">
                  <c:v>0.58333333333333337</c:v>
                </c:pt>
                <c:pt idx="17">
                  <c:v>0.5</c:v>
                </c:pt>
              </c:numCache>
            </c:numRef>
          </c:val>
          <c:smooth val="0"/>
          <c:extLst>
            <c:ext xmlns:c16="http://schemas.microsoft.com/office/drawing/2014/chart" uri="{C3380CC4-5D6E-409C-BE32-E72D297353CC}">
              <c16:uniqueId val="{00000001-A4AD-4528-9A77-F777D28354B9}"/>
            </c:ext>
          </c:extLst>
        </c:ser>
        <c:dLbls>
          <c:showLegendKey val="0"/>
          <c:showVal val="0"/>
          <c:showCatName val="0"/>
          <c:showSerName val="0"/>
          <c:showPercent val="0"/>
          <c:showBubbleSize val="0"/>
        </c:dLbls>
        <c:marker val="1"/>
        <c:smooth val="0"/>
        <c:axId val="293734079"/>
        <c:axId val="293743679"/>
      </c:lineChart>
      <c:catAx>
        <c:axId val="17249227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AU" sz="900"/>
                  <a:t>Week ending date</a:t>
                </a:r>
              </a:p>
            </c:rich>
          </c:tx>
          <c:layout>
            <c:manualLayout>
              <c:xMode val="edge"/>
              <c:yMode val="edge"/>
              <c:x val="0.40560768445610967"/>
              <c:y val="0.88631970021538264"/>
            </c:manualLayout>
          </c:layout>
          <c:overlay val="0"/>
          <c:spPr>
            <a:noFill/>
            <a:ln>
              <a:noFill/>
            </a:ln>
            <a:effectLst/>
          </c:spPr>
        </c:title>
        <c:numFmt formatCode="[$-C09]dd\-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2491791"/>
        <c:crosses val="autoZero"/>
        <c:auto val="0"/>
        <c:lblAlgn val="ctr"/>
        <c:lblOffset val="100"/>
        <c:noMultiLvlLbl val="0"/>
      </c:catAx>
      <c:valAx>
        <c:axId val="172491791"/>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AU" sz="900" b="0"/>
                  <a:t>NCC call count</a:t>
                </a:r>
              </a:p>
            </c:rich>
          </c:tx>
          <c:layout>
            <c:manualLayout>
              <c:xMode val="edge"/>
              <c:yMode val="edge"/>
              <c:x val="1.5161125692621758E-3"/>
              <c:y val="0.25741581690724535"/>
            </c:manualLayout>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2492271"/>
        <c:crosses val="autoZero"/>
        <c:crossBetween val="between"/>
      </c:valAx>
      <c:valAx>
        <c:axId val="293743679"/>
        <c:scaling>
          <c:orientation val="minMax"/>
          <c:max val="0.70000000000000007"/>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93734079"/>
        <c:crosses val="max"/>
        <c:crossBetween val="between"/>
      </c:valAx>
      <c:dateAx>
        <c:axId val="293734079"/>
        <c:scaling>
          <c:orientation val="minMax"/>
        </c:scaling>
        <c:delete val="1"/>
        <c:axPos val="b"/>
        <c:numFmt formatCode="[$-C09]dd\-mmm\-yy;@" sourceLinked="1"/>
        <c:majorTickMark val="out"/>
        <c:minorTickMark val="none"/>
        <c:tickLblPos val="nextTo"/>
        <c:crossAx val="293743679"/>
        <c:crosses val="autoZero"/>
        <c:auto val="1"/>
        <c:lblOffset val="100"/>
        <c:baseTimeUnit val="days"/>
      </c:dateAx>
      <c:spPr>
        <a:noFill/>
        <a:ln>
          <a:noFill/>
        </a:ln>
        <a:effectLst/>
      </c:spPr>
    </c:plotArea>
    <c:legend>
      <c:legendPos val="b"/>
      <c:layout>
        <c:manualLayout>
          <c:xMode val="edge"/>
          <c:yMode val="edge"/>
          <c:x val="0.24410086759988334"/>
          <c:y val="0.93670822397200337"/>
          <c:w val="0.50716863517060362"/>
          <c:h val="6.329177602799650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092957130358707E-2"/>
          <c:y val="4.3650793650793648E-2"/>
          <c:w val="0.83446704578594344"/>
          <c:h val="0.74918969668979651"/>
        </c:manualLayout>
      </c:layout>
      <c:barChart>
        <c:barDir val="col"/>
        <c:grouping val="clustered"/>
        <c:varyColors val="0"/>
        <c:ser>
          <c:idx val="0"/>
          <c:order val="0"/>
          <c:tx>
            <c:strRef>
              <c:f>Sheet1!$B$1</c:f>
              <c:strCache>
                <c:ptCount val="1"/>
                <c:pt idx="0">
                  <c:v>Total Complaints/Feedback</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d\-mmm</c:formatCode>
                <c:ptCount val="12"/>
                <c:pt idx="0">
                  <c:v>45578</c:v>
                </c:pt>
                <c:pt idx="1">
                  <c:v>45585</c:v>
                </c:pt>
                <c:pt idx="2">
                  <c:v>45592</c:v>
                </c:pt>
                <c:pt idx="3">
                  <c:v>45599</c:v>
                </c:pt>
                <c:pt idx="4">
                  <c:v>45606</c:v>
                </c:pt>
                <c:pt idx="5">
                  <c:v>45613</c:v>
                </c:pt>
                <c:pt idx="6">
                  <c:v>45620</c:v>
                </c:pt>
                <c:pt idx="7">
                  <c:v>45627</c:v>
                </c:pt>
                <c:pt idx="8">
                  <c:v>45634</c:v>
                </c:pt>
                <c:pt idx="9">
                  <c:v>45641</c:v>
                </c:pt>
                <c:pt idx="10">
                  <c:v>45648</c:v>
                </c:pt>
                <c:pt idx="11">
                  <c:v>45655</c:v>
                </c:pt>
              </c:numCache>
            </c:numRef>
          </c:cat>
          <c:val>
            <c:numRef>
              <c:f>Sheet1!$B$2:$B$13</c:f>
              <c:numCache>
                <c:formatCode>#,##0</c:formatCode>
                <c:ptCount val="12"/>
                <c:pt idx="0">
                  <c:v>1309</c:v>
                </c:pt>
                <c:pt idx="1">
                  <c:v>1361</c:v>
                </c:pt>
                <c:pt idx="2">
                  <c:v>1452</c:v>
                </c:pt>
                <c:pt idx="3">
                  <c:v>1398</c:v>
                </c:pt>
                <c:pt idx="4">
                  <c:v>1485</c:v>
                </c:pt>
                <c:pt idx="5">
                  <c:v>1710</c:v>
                </c:pt>
                <c:pt idx="6">
                  <c:v>1629</c:v>
                </c:pt>
                <c:pt idx="7">
                  <c:v>1551</c:v>
                </c:pt>
                <c:pt idx="8">
                  <c:v>1429</c:v>
                </c:pt>
                <c:pt idx="9">
                  <c:v>1451</c:v>
                </c:pt>
                <c:pt idx="10">
                  <c:v>1437</c:v>
                </c:pt>
                <c:pt idx="11">
                  <c:v>306</c:v>
                </c:pt>
              </c:numCache>
            </c:numRef>
          </c:val>
          <c:extLst>
            <c:ext xmlns:c16="http://schemas.microsoft.com/office/drawing/2014/chart" uri="{C3380CC4-5D6E-409C-BE32-E72D297353CC}">
              <c16:uniqueId val="{00000000-9515-4FD5-95B8-55C38C6FF970}"/>
            </c:ext>
          </c:extLst>
        </c:ser>
        <c:dLbls>
          <c:showLegendKey val="0"/>
          <c:showVal val="0"/>
          <c:showCatName val="0"/>
          <c:showSerName val="0"/>
          <c:showPercent val="0"/>
          <c:showBubbleSize val="0"/>
        </c:dLbls>
        <c:gapWidth val="10"/>
        <c:axId val="74544447"/>
        <c:axId val="74543967"/>
      </c:barChart>
      <c:lineChart>
        <c:grouping val="standard"/>
        <c:varyColors val="0"/>
        <c:ser>
          <c:idx val="1"/>
          <c:order val="1"/>
          <c:tx>
            <c:strRef>
              <c:f>Sheet1!$C$1</c:f>
              <c:strCache>
                <c:ptCount val="1"/>
                <c:pt idx="0">
                  <c:v>% Legislation complaints/feedback</c:v>
                </c:pt>
              </c:strCache>
            </c:strRef>
          </c:tx>
          <c:spPr>
            <a:ln w="28575" cap="rnd">
              <a:solidFill>
                <a:srgbClr val="8AC640"/>
              </a:solidFill>
              <a:round/>
            </a:ln>
            <a:effectLst/>
          </c:spPr>
          <c:marker>
            <c:symbol val="circle"/>
            <c:size val="5"/>
            <c:spPr>
              <a:solidFill>
                <a:srgbClr val="8AC640"/>
              </a:solidFill>
              <a:ln w="9525">
                <a:solidFill>
                  <a:srgbClr val="8AC640"/>
                </a:solidFill>
              </a:ln>
              <a:effectLst/>
            </c:spPr>
          </c:marker>
          <c:dLbls>
            <c:dLbl>
              <c:idx val="1"/>
              <c:spPr>
                <a:noFill/>
                <a:ln>
                  <a:noFill/>
                </a:ln>
                <a:effectLst/>
              </c:spPr>
              <c:txPr>
                <a:bodyPr rot="0" spcFirstLastPara="1" vertOverflow="ellipsis" vert="horz" wrap="square" lIns="38100" tIns="72000" rIns="38100" bIns="19050" anchor="ctr" anchorCtr="1">
                  <a:spAutoFit/>
                </a:bodyPr>
                <a:lstStyle/>
                <a:p>
                  <a:pPr>
                    <a:defRPr sz="900" b="0" i="0" u="none" strike="noStrike" kern="1200" baseline="0">
                      <a:solidFill>
                        <a:srgbClr val="8AC640"/>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9515-4FD5-95B8-55C38C6FF970}"/>
                </c:ext>
              </c:extLst>
            </c:dLbl>
            <c:dLbl>
              <c:idx val="3"/>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515-4FD5-95B8-55C38C6FF970}"/>
                </c:ext>
              </c:extLst>
            </c:dLbl>
            <c:dLbl>
              <c:idx val="4"/>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515-4FD5-95B8-55C38C6FF970}"/>
                </c:ext>
              </c:extLst>
            </c:dLbl>
            <c:dLbl>
              <c:idx val="6"/>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515-4FD5-95B8-55C38C6FF970}"/>
                </c:ext>
              </c:extLst>
            </c:dLbl>
            <c:dLbl>
              <c:idx val="7"/>
              <c:spPr>
                <a:noFill/>
                <a:ln>
                  <a:noFill/>
                </a:ln>
                <a:effectLst/>
              </c:spPr>
              <c:txPr>
                <a:bodyPr rot="0" spcFirstLastPara="1" vertOverflow="ellipsis" vert="horz" wrap="square" lIns="38100" tIns="144000" rIns="38100" bIns="19050" anchor="ctr" anchorCtr="1">
                  <a:spAutoFit/>
                </a:bodyPr>
                <a:lstStyle/>
                <a:p>
                  <a:pPr>
                    <a:defRPr sz="900" b="0" i="0" u="none" strike="noStrike" kern="1200" baseline="0">
                      <a:solidFill>
                        <a:srgbClr val="8AC640"/>
                      </a:solidFill>
                      <a:latin typeface="Arial" panose="020B0604020202020204" pitchFamily="34" charset="0"/>
                      <a:ea typeface="+mn-ea"/>
                      <a:cs typeface="Arial" panose="020B0604020202020204" pitchFamily="34" charset="0"/>
                    </a:defRPr>
                  </a:pPr>
                  <a:endParaRPr lang="en-US"/>
                </a:p>
              </c:txPr>
              <c:dLblPos val="b"/>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5-9515-4FD5-95B8-55C38C6FF970}"/>
                </c:ext>
              </c:extLst>
            </c:dLbl>
            <c:dLbl>
              <c:idx val="9"/>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515-4FD5-95B8-55C38C6FF9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8AC64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d\-mmm</c:formatCode>
                <c:ptCount val="12"/>
                <c:pt idx="0">
                  <c:v>45578</c:v>
                </c:pt>
                <c:pt idx="1">
                  <c:v>45585</c:v>
                </c:pt>
                <c:pt idx="2">
                  <c:v>45592</c:v>
                </c:pt>
                <c:pt idx="3">
                  <c:v>45599</c:v>
                </c:pt>
                <c:pt idx="4">
                  <c:v>45606</c:v>
                </c:pt>
                <c:pt idx="5">
                  <c:v>45613</c:v>
                </c:pt>
                <c:pt idx="6">
                  <c:v>45620</c:v>
                </c:pt>
                <c:pt idx="7">
                  <c:v>45627</c:v>
                </c:pt>
                <c:pt idx="8">
                  <c:v>45634</c:v>
                </c:pt>
                <c:pt idx="9">
                  <c:v>45641</c:v>
                </c:pt>
                <c:pt idx="10">
                  <c:v>45648</c:v>
                </c:pt>
                <c:pt idx="11">
                  <c:v>45655</c:v>
                </c:pt>
              </c:numCache>
            </c:numRef>
          </c:cat>
          <c:val>
            <c:numRef>
              <c:f>Sheet1!$C$2:$C$13</c:f>
              <c:numCache>
                <c:formatCode>0.00%</c:formatCode>
                <c:ptCount val="12"/>
                <c:pt idx="0">
                  <c:v>5.3475935828877002E-3</c:v>
                </c:pt>
                <c:pt idx="1">
                  <c:v>8.0822924320352683E-3</c:v>
                </c:pt>
                <c:pt idx="2">
                  <c:v>8.2644628099173556E-3</c:v>
                </c:pt>
                <c:pt idx="3">
                  <c:v>9.2989985693848354E-3</c:v>
                </c:pt>
                <c:pt idx="4">
                  <c:v>4.7138047138047135E-3</c:v>
                </c:pt>
                <c:pt idx="5">
                  <c:v>7.6023391812865496E-3</c:v>
                </c:pt>
                <c:pt idx="6">
                  <c:v>5.5248618784530384E-3</c:v>
                </c:pt>
                <c:pt idx="7">
                  <c:v>1.6118633139909737E-2</c:v>
                </c:pt>
                <c:pt idx="8">
                  <c:v>3.1490552834149754E-2</c:v>
                </c:pt>
                <c:pt idx="9">
                  <c:v>1.5161957270847692E-2</c:v>
                </c:pt>
                <c:pt idx="10">
                  <c:v>1.2526096033402923E-2</c:v>
                </c:pt>
                <c:pt idx="11">
                  <c:v>6.5359477124183009E-3</c:v>
                </c:pt>
              </c:numCache>
            </c:numRef>
          </c:val>
          <c:smooth val="0"/>
          <c:extLst>
            <c:ext xmlns:c16="http://schemas.microsoft.com/office/drawing/2014/chart" uri="{C3380CC4-5D6E-409C-BE32-E72D297353CC}">
              <c16:uniqueId val="{00000008-9515-4FD5-95B8-55C38C6FF970}"/>
            </c:ext>
          </c:extLst>
        </c:ser>
        <c:dLbls>
          <c:showLegendKey val="0"/>
          <c:showVal val="0"/>
          <c:showCatName val="0"/>
          <c:showSerName val="0"/>
          <c:showPercent val="0"/>
          <c:showBubbleSize val="0"/>
        </c:dLbls>
        <c:marker val="1"/>
        <c:smooth val="0"/>
        <c:axId val="232516783"/>
        <c:axId val="232521103"/>
      </c:lineChart>
      <c:catAx>
        <c:axId val="74544447"/>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AU" sz="900"/>
                  <a:t>Week ending date</a:t>
                </a:r>
              </a:p>
            </c:rich>
          </c:tx>
          <c:overlay val="0"/>
          <c:spPr>
            <a:noFill/>
            <a:ln>
              <a:noFill/>
            </a:ln>
            <a:effectLst/>
          </c:spPr>
        </c:title>
        <c:numFmt formatCode="d\-m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4543967"/>
        <c:crosses val="autoZero"/>
        <c:auto val="0"/>
        <c:lblAlgn val="ctr"/>
        <c:lblOffset val="100"/>
        <c:noMultiLvlLbl val="0"/>
      </c:catAx>
      <c:valAx>
        <c:axId val="7454396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4544447"/>
        <c:crosses val="autoZero"/>
        <c:crossBetween val="between"/>
      </c:valAx>
      <c:valAx>
        <c:axId val="232521103"/>
        <c:scaling>
          <c:orientation val="minMax"/>
        </c:scaling>
        <c:delete val="0"/>
        <c:axPos val="r"/>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32516783"/>
        <c:crosses val="max"/>
        <c:crossBetween val="between"/>
      </c:valAx>
      <c:dateAx>
        <c:axId val="232516783"/>
        <c:scaling>
          <c:orientation val="minMax"/>
        </c:scaling>
        <c:delete val="1"/>
        <c:axPos val="b"/>
        <c:numFmt formatCode="d\-mmm" sourceLinked="1"/>
        <c:majorTickMark val="out"/>
        <c:minorTickMark val="none"/>
        <c:tickLblPos val="nextTo"/>
        <c:crossAx val="232521103"/>
        <c:crosses val="autoZero"/>
        <c:auto val="1"/>
        <c:lblOffset val="100"/>
        <c:baseTimeUnit val="days"/>
      </c:dateAx>
      <c:spPr>
        <a:noFill/>
        <a:ln>
          <a:noFill/>
        </a:ln>
        <a:effectLst/>
      </c:spPr>
    </c:plotArea>
    <c:legend>
      <c:legendPos val="b"/>
      <c:layout>
        <c:manualLayout>
          <c:xMode val="edge"/>
          <c:yMode val="edge"/>
          <c:x val="8.9415099154272371E-2"/>
          <c:y val="0.93670822397200337"/>
          <c:w val="0.82116961942257216"/>
          <c:h val="6.329177602799650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561388159813355"/>
          <c:y val="4.3650793650793648E-2"/>
          <c:w val="0.80029472878390207"/>
          <c:h val="0.78004155730533686"/>
        </c:manualLayout>
      </c:layout>
      <c:scatterChart>
        <c:scatterStyle val="lineMarker"/>
        <c:varyColors val="0"/>
        <c:ser>
          <c:idx val="0"/>
          <c:order val="0"/>
          <c:tx>
            <c:strRef>
              <c:f>Sheet1!$C$1</c:f>
              <c:strCache>
                <c:ptCount val="1"/>
                <c:pt idx="0">
                  <c:v>Impressions</c:v>
                </c:pt>
              </c:strCache>
            </c:strRef>
          </c:tx>
          <c:spPr>
            <a:ln w="19050" cap="rnd">
              <a:noFill/>
              <a:round/>
            </a:ln>
            <a:effectLst/>
          </c:spPr>
          <c:marker>
            <c:symbol val="circle"/>
            <c:size val="7"/>
            <c:spPr>
              <a:solidFill>
                <a:schemeClr val="accent1"/>
              </a:solidFill>
              <a:ln w="9525">
                <a:solidFill>
                  <a:schemeClr val="accent1"/>
                </a:solidFill>
              </a:ln>
              <a:effectLst/>
            </c:spPr>
          </c:marker>
          <c:dLbls>
            <c:dLbl>
              <c:idx val="0"/>
              <c:layout>
                <c:manualLayout>
                  <c:x val="2.6620552639253427E-2"/>
                  <c:y val="-1.9841269841269851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fld id="{F6BCAF95-9590-4F26-A58B-54BE69FB80DD}" type="CELLRANGE">
                      <a:rPr lang="en-US"/>
                      <a:pPr>
                        <a:defRPr/>
                      </a:pPr>
                      <a:t>[CELLRANGE]</a:t>
                    </a:fld>
                    <a:endParaRPr lang="en-AU"/>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layout>
                    <c:manualLayout>
                      <c:w val="0.22347222222222221"/>
                      <c:h val="0.21319460067491564"/>
                    </c:manualLayout>
                  </c15:layout>
                  <c15:dlblFieldTable/>
                  <c15:showDataLabelsRange val="1"/>
                </c:ext>
                <c:ext xmlns:c16="http://schemas.microsoft.com/office/drawing/2014/chart" uri="{C3380CC4-5D6E-409C-BE32-E72D297353CC}">
                  <c16:uniqueId val="{00000000-0279-413E-8483-9517B2696617}"/>
                </c:ext>
              </c:extLst>
            </c:dLbl>
            <c:dLbl>
              <c:idx val="1"/>
              <c:delete val="1"/>
              <c:extLst>
                <c:ext xmlns:c15="http://schemas.microsoft.com/office/drawing/2012/chart" uri="{CE6537A1-D6FC-4f65-9D91-7224C49458BB}">
                  <c15:layout>
                    <c:manualLayout>
                      <c:w val="0.13319444444444445"/>
                      <c:h val="0.12438507686539181"/>
                    </c:manualLayout>
                  </c15:layout>
                </c:ext>
                <c:ext xmlns:c16="http://schemas.microsoft.com/office/drawing/2014/chart" uri="{C3380CC4-5D6E-409C-BE32-E72D297353CC}">
                  <c16:uniqueId val="{00000001-0279-413E-8483-9517B2696617}"/>
                </c:ext>
              </c:extLst>
            </c:dLbl>
            <c:dLbl>
              <c:idx val="2"/>
              <c:delete val="1"/>
              <c:extLst>
                <c:ext xmlns:c15="http://schemas.microsoft.com/office/drawing/2012/chart" uri="{CE6537A1-D6FC-4f65-9D91-7224C49458BB}"/>
                <c:ext xmlns:c16="http://schemas.microsoft.com/office/drawing/2014/chart" uri="{C3380CC4-5D6E-409C-BE32-E72D297353CC}">
                  <c16:uniqueId val="{00000002-0279-413E-8483-9517B2696617}"/>
                </c:ext>
              </c:extLst>
            </c:dLbl>
            <c:dLbl>
              <c:idx val="3"/>
              <c:layout>
                <c:manualLayout>
                  <c:x val="-0.18518527631962672"/>
                  <c:y val="-0.14880921134858147"/>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fld id="{09B94146-6C56-40D8-B70E-A3E332CE037F}" type="CELLRANGE">
                      <a:rPr lang="en-US"/>
                      <a:pPr>
                        <a:defRPr/>
                      </a:pPr>
                      <a:t>[CELLRANGE]</a:t>
                    </a:fld>
                    <a:endParaRPr lang="en-AU"/>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layout>
                    <c:manualLayout>
                      <c:w val="0.23273148148148143"/>
                      <c:h val="0.18144856892888389"/>
                    </c:manualLayout>
                  </c15:layout>
                  <c15:dlblFieldTable/>
                  <c15:showDataLabelsRange val="1"/>
                </c:ext>
                <c:ext xmlns:c16="http://schemas.microsoft.com/office/drawing/2014/chart" uri="{C3380CC4-5D6E-409C-BE32-E72D297353CC}">
                  <c16:uniqueId val="{00000003-0279-413E-8483-9517B2696617}"/>
                </c:ext>
              </c:extLst>
            </c:dLbl>
            <c:dLbl>
              <c:idx val="4"/>
              <c:delete val="1"/>
              <c:extLst>
                <c:ext xmlns:c15="http://schemas.microsoft.com/office/drawing/2012/chart" uri="{CE6537A1-D6FC-4f65-9D91-7224C49458BB}"/>
                <c:ext xmlns:c16="http://schemas.microsoft.com/office/drawing/2014/chart" uri="{C3380CC4-5D6E-409C-BE32-E72D297353CC}">
                  <c16:uniqueId val="{00000004-0279-413E-8483-9517B2696617}"/>
                </c:ext>
              </c:extLst>
            </c:dLbl>
            <c:dLbl>
              <c:idx val="5"/>
              <c:delete val="1"/>
              <c:extLst>
                <c:ext xmlns:c15="http://schemas.microsoft.com/office/drawing/2012/chart" uri="{CE6537A1-D6FC-4f65-9D91-7224C49458BB}"/>
                <c:ext xmlns:c16="http://schemas.microsoft.com/office/drawing/2014/chart" uri="{C3380CC4-5D6E-409C-BE32-E72D297353CC}">
                  <c16:uniqueId val="{00000005-0279-413E-8483-9517B2696617}"/>
                </c:ext>
              </c:extLst>
            </c:dLbl>
            <c:dLbl>
              <c:idx val="6"/>
              <c:delete val="1"/>
              <c:extLst>
                <c:ext xmlns:c15="http://schemas.microsoft.com/office/drawing/2012/chart" uri="{CE6537A1-D6FC-4f65-9D91-7224C49458BB}"/>
                <c:ext xmlns:c16="http://schemas.microsoft.com/office/drawing/2014/chart" uri="{C3380CC4-5D6E-409C-BE32-E72D297353CC}">
                  <c16:uniqueId val="{00000006-0279-413E-8483-9517B2696617}"/>
                </c:ext>
              </c:extLst>
            </c:dLbl>
            <c:dLbl>
              <c:idx val="7"/>
              <c:delete val="1"/>
              <c:extLst>
                <c:ext xmlns:c15="http://schemas.microsoft.com/office/drawing/2012/chart" uri="{CE6537A1-D6FC-4f65-9D91-7224C49458BB}"/>
                <c:ext xmlns:c16="http://schemas.microsoft.com/office/drawing/2014/chart" uri="{C3380CC4-5D6E-409C-BE32-E72D297353CC}">
                  <c16:uniqueId val="{00000007-0279-413E-8483-9517B2696617}"/>
                </c:ext>
              </c:extLst>
            </c:dLbl>
            <c:dLbl>
              <c:idx val="8"/>
              <c:layout>
                <c:manualLayout>
                  <c:x val="9.2592501458151066E-2"/>
                  <c:y val="-0.34920634920634919"/>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fld id="{1B0E0155-D940-48DF-BA07-D98FAE9FEB04}" type="CELLRANGE">
                      <a:rPr lang="en-US"/>
                      <a:pPr>
                        <a:defRPr/>
                      </a:pPr>
                      <a:t>[CELLRANGE]</a:t>
                    </a:fld>
                    <a:endParaRPr lang="en-AU"/>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layout>
                    <c:manualLayout>
                      <c:w val="0.28365740740740736"/>
                      <c:h val="0.11125015623047119"/>
                    </c:manualLayout>
                  </c15:layout>
                  <c15:dlblFieldTable/>
                  <c15:showDataLabelsRange val="1"/>
                </c:ext>
                <c:ext xmlns:c16="http://schemas.microsoft.com/office/drawing/2014/chart" uri="{C3380CC4-5D6E-409C-BE32-E72D297353CC}">
                  <c16:uniqueId val="{00000008-0279-413E-8483-9517B2696617}"/>
                </c:ext>
              </c:extLst>
            </c:dLbl>
            <c:dLbl>
              <c:idx val="9"/>
              <c:delete val="1"/>
              <c:extLst>
                <c:ext xmlns:c15="http://schemas.microsoft.com/office/drawing/2012/chart" uri="{CE6537A1-D6FC-4f65-9D91-7224C49458BB}"/>
                <c:ext xmlns:c16="http://schemas.microsoft.com/office/drawing/2014/chart" uri="{C3380CC4-5D6E-409C-BE32-E72D297353CC}">
                  <c16:uniqueId val="{00000009-0279-413E-8483-9517B2696617}"/>
                </c:ext>
              </c:extLst>
            </c:dLbl>
            <c:dLbl>
              <c:idx val="10"/>
              <c:delete val="1"/>
              <c:extLst>
                <c:ext xmlns:c15="http://schemas.microsoft.com/office/drawing/2012/chart" uri="{CE6537A1-D6FC-4f65-9D91-7224C49458BB}"/>
                <c:ext xmlns:c16="http://schemas.microsoft.com/office/drawing/2014/chart" uri="{C3380CC4-5D6E-409C-BE32-E72D297353CC}">
                  <c16:uniqueId val="{0000000A-0279-413E-8483-9517B2696617}"/>
                </c:ext>
              </c:extLst>
            </c:dLbl>
            <c:dLbl>
              <c:idx val="11"/>
              <c:delete val="1"/>
              <c:extLst>
                <c:ext xmlns:c15="http://schemas.microsoft.com/office/drawing/2012/chart" uri="{CE6537A1-D6FC-4f65-9D91-7224C49458BB}"/>
                <c:ext xmlns:c16="http://schemas.microsoft.com/office/drawing/2014/chart" uri="{C3380CC4-5D6E-409C-BE32-E72D297353CC}">
                  <c16:uniqueId val="{0000000B-0279-413E-8483-9517B2696617}"/>
                </c:ext>
              </c:extLst>
            </c:dLbl>
            <c:dLbl>
              <c:idx val="12"/>
              <c:layout>
                <c:manualLayout>
                  <c:x val="9.722222222222214E-2"/>
                  <c:y val="-0.37301587301587302"/>
                </c:manualLayout>
              </c:layout>
              <c:tx>
                <c:rich>
                  <a:bodyPr/>
                  <a:lstStyle/>
                  <a:p>
                    <a:fld id="{A574649C-D01C-441B-9265-C40E7968D3A4}"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layout>
                    <c:manualLayout>
                      <c:w val="0.19798611111111111"/>
                      <c:h val="9.4007936507936513E-2"/>
                    </c:manualLayout>
                  </c15:layout>
                  <c15:dlblFieldTable/>
                  <c15:showDataLabelsRange val="1"/>
                </c:ext>
                <c:ext xmlns:c16="http://schemas.microsoft.com/office/drawing/2014/chart" uri="{C3380CC4-5D6E-409C-BE32-E72D297353CC}">
                  <c16:uniqueId val="{0000000C-0279-413E-8483-9517B2696617}"/>
                </c:ext>
              </c:extLst>
            </c:dLbl>
            <c:dLbl>
              <c:idx val="13"/>
              <c:delete val="1"/>
              <c:extLst>
                <c:ext xmlns:c15="http://schemas.microsoft.com/office/drawing/2012/chart" uri="{CE6537A1-D6FC-4f65-9D91-7224C49458BB}"/>
                <c:ext xmlns:c16="http://schemas.microsoft.com/office/drawing/2014/chart" uri="{C3380CC4-5D6E-409C-BE32-E72D297353CC}">
                  <c16:uniqueId val="{0000000D-0279-413E-8483-9517B2696617}"/>
                </c:ext>
              </c:extLst>
            </c:dLbl>
            <c:dLbl>
              <c:idx val="14"/>
              <c:delete val="1"/>
              <c:extLst>
                <c:ext xmlns:c15="http://schemas.microsoft.com/office/drawing/2012/chart" uri="{CE6537A1-D6FC-4f65-9D91-7224C49458BB}"/>
                <c:ext xmlns:c16="http://schemas.microsoft.com/office/drawing/2014/chart" uri="{C3380CC4-5D6E-409C-BE32-E72D297353CC}">
                  <c16:uniqueId val="{0000000E-0279-413E-8483-9517B2696617}"/>
                </c:ext>
              </c:extLst>
            </c:dLbl>
            <c:dLbl>
              <c:idx val="15"/>
              <c:layout>
                <c:manualLayout>
                  <c:x val="3.9351942986293381E-2"/>
                  <c:y val="-0.14880952380952384"/>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fld id="{F8CA0AA5-0BB7-49B3-B20D-4B2A6A148D96}" type="CELLRANGE">
                      <a:rPr lang="en-US"/>
                      <a:pPr>
                        <a:defRPr/>
                      </a:pPr>
                      <a:t>[CELLRANGE]</a:t>
                    </a:fld>
                    <a:endParaRPr lang="en-AU"/>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layout>
                    <c:manualLayout>
                      <c:w val="0.29173611111111108"/>
                      <c:h val="0.10728190226221722"/>
                    </c:manualLayout>
                  </c15:layout>
                  <c15:dlblFieldTable/>
                  <c15:showDataLabelsRange val="1"/>
                </c:ext>
                <c:ext xmlns:c16="http://schemas.microsoft.com/office/drawing/2014/chart" uri="{C3380CC4-5D6E-409C-BE32-E72D297353CC}">
                  <c16:uniqueId val="{0000000F-0279-413E-8483-9517B2696617}"/>
                </c:ext>
              </c:extLst>
            </c:dLbl>
            <c:dLbl>
              <c:idx val="16"/>
              <c:delete val="1"/>
              <c:extLst>
                <c:ext xmlns:c15="http://schemas.microsoft.com/office/drawing/2012/chart" uri="{CE6537A1-D6FC-4f65-9D91-7224C49458BB}"/>
                <c:ext xmlns:c16="http://schemas.microsoft.com/office/drawing/2014/chart" uri="{C3380CC4-5D6E-409C-BE32-E72D297353CC}">
                  <c16:uniqueId val="{00000010-0279-413E-8483-9517B2696617}"/>
                </c:ext>
              </c:extLst>
            </c:dLbl>
            <c:dLbl>
              <c:idx val="17"/>
              <c:layout>
                <c:manualLayout>
                  <c:x val="-3.7037037037036952E-2"/>
                  <c:y val="-0.13492063492063491"/>
                </c:manualLayout>
              </c:layout>
              <c:tx>
                <c:rich>
                  <a:bodyPr/>
                  <a:lstStyle/>
                  <a:p>
                    <a:fld id="{39909F2F-59D2-4153-8218-EC793133D330}"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0279-413E-8483-9517B2696617}"/>
                </c:ext>
              </c:extLst>
            </c:dLbl>
            <c:dLbl>
              <c:idx val="18"/>
              <c:delete val="1"/>
              <c:extLst>
                <c:ext xmlns:c15="http://schemas.microsoft.com/office/drawing/2012/chart" uri="{CE6537A1-D6FC-4f65-9D91-7224C49458BB}"/>
                <c:ext xmlns:c16="http://schemas.microsoft.com/office/drawing/2014/chart" uri="{C3380CC4-5D6E-409C-BE32-E72D297353CC}">
                  <c16:uniqueId val="{00000012-0279-413E-8483-9517B2696617}"/>
                </c:ext>
              </c:extLst>
            </c:dLbl>
            <c:dLbl>
              <c:idx val="19"/>
              <c:layout>
                <c:manualLayout>
                  <c:x val="-3.6313611840186728E-2"/>
                  <c:y val="-7.5396825396825393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fld id="{D588304D-1632-4F33-A1B2-47EBE51F5618}" type="CELLRANGE">
                      <a:rPr lang="en-US"/>
                      <a:pPr>
                        <a:defRPr/>
                      </a:pPr>
                      <a:t>[CELLRANGE]</a:t>
                    </a:fld>
                    <a:endParaRPr lang="en-AU"/>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AU"/>
                </a:p>
              </c:txPr>
              <c:showLegendKey val="0"/>
              <c:showVal val="0"/>
              <c:showCatName val="0"/>
              <c:showSerName val="0"/>
              <c:showPercent val="0"/>
              <c:showBubbleSize val="0"/>
              <c:extLst>
                <c:ext xmlns:c15="http://schemas.microsoft.com/office/drawing/2012/chart" uri="{CE6537A1-D6FC-4f65-9D91-7224C49458BB}">
                  <c15:layout>
                    <c:manualLayout>
                      <c:w val="0.15662018810148731"/>
                      <c:h val="9.4007936507936513E-2"/>
                    </c:manualLayout>
                  </c15:layout>
                  <c15:dlblFieldTable/>
                  <c15:showDataLabelsRange val="1"/>
                </c:ext>
                <c:ext xmlns:c16="http://schemas.microsoft.com/office/drawing/2014/chart" uri="{C3380CC4-5D6E-409C-BE32-E72D297353CC}">
                  <c16:uniqueId val="{00000013-0279-413E-8483-9517B2696617}"/>
                </c:ext>
              </c:extLst>
            </c:dLbl>
            <c:dLbl>
              <c:idx val="20"/>
              <c:delete val="1"/>
              <c:extLst>
                <c:ext xmlns:c15="http://schemas.microsoft.com/office/drawing/2012/chart" uri="{CE6537A1-D6FC-4f65-9D91-7224C49458BB}"/>
                <c:ext xmlns:c16="http://schemas.microsoft.com/office/drawing/2014/chart" uri="{C3380CC4-5D6E-409C-BE32-E72D297353CC}">
                  <c16:uniqueId val="{00000014-0279-413E-8483-9517B26966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Sheet1!$B$2:$B$22</c:f>
              <c:numCache>
                <c:formatCode>d\-mmm\-yy</c:formatCode>
                <c:ptCount val="21"/>
                <c:pt idx="0">
                  <c:v>45526</c:v>
                </c:pt>
                <c:pt idx="1">
                  <c:v>45541</c:v>
                </c:pt>
                <c:pt idx="2">
                  <c:v>45547</c:v>
                </c:pt>
                <c:pt idx="3">
                  <c:v>45551</c:v>
                </c:pt>
                <c:pt idx="4">
                  <c:v>45553</c:v>
                </c:pt>
                <c:pt idx="5">
                  <c:v>45554</c:v>
                </c:pt>
                <c:pt idx="6">
                  <c:v>45556</c:v>
                </c:pt>
                <c:pt idx="7">
                  <c:v>45559</c:v>
                </c:pt>
                <c:pt idx="8">
                  <c:v>45567</c:v>
                </c:pt>
                <c:pt idx="9">
                  <c:v>45567</c:v>
                </c:pt>
                <c:pt idx="10">
                  <c:v>45567</c:v>
                </c:pt>
                <c:pt idx="11">
                  <c:v>45569</c:v>
                </c:pt>
                <c:pt idx="12">
                  <c:v>45573</c:v>
                </c:pt>
                <c:pt idx="13">
                  <c:v>45574</c:v>
                </c:pt>
                <c:pt idx="14">
                  <c:v>45576</c:v>
                </c:pt>
                <c:pt idx="15">
                  <c:v>45583</c:v>
                </c:pt>
                <c:pt idx="16">
                  <c:v>45589</c:v>
                </c:pt>
                <c:pt idx="17">
                  <c:v>45597</c:v>
                </c:pt>
                <c:pt idx="18">
                  <c:v>45614</c:v>
                </c:pt>
                <c:pt idx="19">
                  <c:v>45618</c:v>
                </c:pt>
                <c:pt idx="20">
                  <c:v>45619</c:v>
                </c:pt>
              </c:numCache>
            </c:numRef>
          </c:xVal>
          <c:yVal>
            <c:numRef>
              <c:f>Sheet1!$C$2:$C$22</c:f>
              <c:numCache>
                <c:formatCode>#,##0</c:formatCode>
                <c:ptCount val="21"/>
                <c:pt idx="0">
                  <c:v>58200</c:v>
                </c:pt>
                <c:pt idx="1">
                  <c:v>27953</c:v>
                </c:pt>
                <c:pt idx="2">
                  <c:v>13096</c:v>
                </c:pt>
                <c:pt idx="3">
                  <c:v>26857</c:v>
                </c:pt>
                <c:pt idx="4">
                  <c:v>5962</c:v>
                </c:pt>
                <c:pt idx="5">
                  <c:v>8469</c:v>
                </c:pt>
                <c:pt idx="6">
                  <c:v>12175</c:v>
                </c:pt>
                <c:pt idx="7">
                  <c:v>7118</c:v>
                </c:pt>
                <c:pt idx="8">
                  <c:v>27525</c:v>
                </c:pt>
                <c:pt idx="9">
                  <c:v>13300</c:v>
                </c:pt>
                <c:pt idx="10">
                  <c:v>7860</c:v>
                </c:pt>
                <c:pt idx="11">
                  <c:v>7289</c:v>
                </c:pt>
                <c:pt idx="12">
                  <c:v>15084</c:v>
                </c:pt>
                <c:pt idx="13">
                  <c:v>9666</c:v>
                </c:pt>
                <c:pt idx="14">
                  <c:v>5148</c:v>
                </c:pt>
                <c:pt idx="15">
                  <c:v>25435</c:v>
                </c:pt>
                <c:pt idx="16">
                  <c:v>5389</c:v>
                </c:pt>
                <c:pt idx="17">
                  <c:v>17005</c:v>
                </c:pt>
                <c:pt idx="18">
                  <c:v>9098</c:v>
                </c:pt>
                <c:pt idx="19">
                  <c:v>15206</c:v>
                </c:pt>
                <c:pt idx="20">
                  <c:v>7408</c:v>
                </c:pt>
              </c:numCache>
            </c:numRef>
          </c:yVal>
          <c:smooth val="0"/>
          <c:extLst>
            <c:ext xmlns:c15="http://schemas.microsoft.com/office/drawing/2012/chart" uri="{02D57815-91ED-43cb-92C2-25804820EDAC}">
              <c15:datalabelsRange>
                <c15:f>Sheet1!$A$2:$A$22</c15:f>
                <c15:dlblRangeCache>
                  <c:ptCount val="21"/>
                  <c:pt idx="0">
                    <c:v>Social media post 1 The NDIS Amendment Bill 2024 was passed by the parliament.</c:v>
                  </c:pt>
                  <c:pt idx="1">
                    <c:v>Social media post 2</c:v>
                  </c:pt>
                  <c:pt idx="2">
                    <c:v>Social media post 3</c:v>
                  </c:pt>
                  <c:pt idx="3">
                    <c:v>Social media post 4: Changes to NDIS legislation (bulk communications email)</c:v>
                  </c:pt>
                  <c:pt idx="4">
                    <c:v>Social media post 5: bulk comms Auslan video</c:v>
                  </c:pt>
                  <c:pt idx="5">
                    <c:v>Social media post 6: s.33 deep dive</c:v>
                  </c:pt>
                  <c:pt idx="6">
                    <c:v>Social media post 7: Changes to NDIS legislation</c:v>
                  </c:pt>
                  <c:pt idx="7">
                    <c:v>Social media post 8: How we assess supports</c:v>
                  </c:pt>
                  <c:pt idx="8">
                    <c:v>Social media post 9: NDIS supports lists now available</c:v>
                  </c:pt>
                  <c:pt idx="9">
                    <c:v>Social media post 10: Changes to NDIS legislation — reminder for 3 Oct</c:v>
                  </c:pt>
                  <c:pt idx="10">
                    <c:v>Social media post 11: Changes to NDIS legislation — reminder they start from today</c:v>
                  </c:pt>
                  <c:pt idx="11">
                    <c:v>Social media post 12: Changes in Easy Read</c:v>
                  </c:pt>
                  <c:pt idx="12">
                    <c:v>Social media post 13: Replacements</c:v>
                  </c:pt>
                  <c:pt idx="13">
                    <c:v>Social media post 14: Support lists — NDIS and NOT NDIS</c:v>
                  </c:pt>
                  <c:pt idx="14">
                    <c:v>Social media post 15: Why do I keep hearing about changes to NDIS?</c:v>
                  </c:pt>
                  <c:pt idx="15">
                    <c:v>Social media post 16: Animal therapy clarification</c:v>
                  </c:pt>
                  <c:pt idx="16">
                    <c:v>Social media post 17: FAQs and link</c:v>
                  </c:pt>
                  <c:pt idx="17">
                    <c:v>Social media post 18: FAQs</c:v>
                  </c:pt>
                  <c:pt idx="18">
                    <c:v>Social media post 19: FAQs</c:v>
                  </c:pt>
                  <c:pt idx="19">
                    <c:v>Social media post 20: STAs</c:v>
                  </c:pt>
                  <c:pt idx="20">
                    <c:v>Social media post 21: Reminder of FAQ and 'new' section at top of FAQ</c:v>
                  </c:pt>
                </c15:dlblRangeCache>
              </c15:datalabelsRange>
            </c:ext>
            <c:ext xmlns:c16="http://schemas.microsoft.com/office/drawing/2014/chart" uri="{C3380CC4-5D6E-409C-BE32-E72D297353CC}">
              <c16:uniqueId val="{00000015-0279-413E-8483-9517B2696617}"/>
            </c:ext>
          </c:extLst>
        </c:ser>
        <c:ser>
          <c:idx val="1"/>
          <c:order val="1"/>
          <c:tx>
            <c:strRef>
              <c:f>Sheet1!$D$1</c:f>
              <c:strCache>
                <c:ptCount val="1"/>
                <c:pt idx="0">
                  <c:v>Reach</c:v>
                </c:pt>
              </c:strCache>
            </c:strRef>
          </c:tx>
          <c:spPr>
            <a:ln w="25400" cap="rnd">
              <a:noFill/>
              <a:round/>
            </a:ln>
            <a:effectLst/>
          </c:spPr>
          <c:marker>
            <c:symbol val="circle"/>
            <c:size val="7"/>
            <c:spPr>
              <a:solidFill>
                <a:srgbClr val="8AC640"/>
              </a:solidFill>
              <a:ln w="9525">
                <a:solidFill>
                  <a:srgbClr val="8AC640"/>
                </a:solidFill>
              </a:ln>
              <a:effectLst/>
            </c:spPr>
          </c:marker>
          <c:xVal>
            <c:numRef>
              <c:f>Sheet1!$B$2:$B$22</c:f>
              <c:numCache>
                <c:formatCode>d\-mmm\-yy</c:formatCode>
                <c:ptCount val="21"/>
                <c:pt idx="0">
                  <c:v>45526</c:v>
                </c:pt>
                <c:pt idx="1">
                  <c:v>45541</c:v>
                </c:pt>
                <c:pt idx="2">
                  <c:v>45547</c:v>
                </c:pt>
                <c:pt idx="3">
                  <c:v>45551</c:v>
                </c:pt>
                <c:pt idx="4">
                  <c:v>45553</c:v>
                </c:pt>
                <c:pt idx="5">
                  <c:v>45554</c:v>
                </c:pt>
                <c:pt idx="6">
                  <c:v>45556</c:v>
                </c:pt>
                <c:pt idx="7">
                  <c:v>45559</c:v>
                </c:pt>
                <c:pt idx="8">
                  <c:v>45567</c:v>
                </c:pt>
                <c:pt idx="9">
                  <c:v>45567</c:v>
                </c:pt>
                <c:pt idx="10">
                  <c:v>45567</c:v>
                </c:pt>
                <c:pt idx="11">
                  <c:v>45569</c:v>
                </c:pt>
                <c:pt idx="12">
                  <c:v>45573</c:v>
                </c:pt>
                <c:pt idx="13">
                  <c:v>45574</c:v>
                </c:pt>
                <c:pt idx="14">
                  <c:v>45576</c:v>
                </c:pt>
                <c:pt idx="15">
                  <c:v>45583</c:v>
                </c:pt>
                <c:pt idx="16">
                  <c:v>45589</c:v>
                </c:pt>
                <c:pt idx="17">
                  <c:v>45597</c:v>
                </c:pt>
                <c:pt idx="18">
                  <c:v>45614</c:v>
                </c:pt>
                <c:pt idx="19">
                  <c:v>45618</c:v>
                </c:pt>
                <c:pt idx="20">
                  <c:v>45619</c:v>
                </c:pt>
              </c:numCache>
            </c:numRef>
          </c:xVal>
          <c:yVal>
            <c:numRef>
              <c:f>Sheet1!$D$2:$D$22</c:f>
              <c:numCache>
                <c:formatCode>#,##0</c:formatCode>
                <c:ptCount val="21"/>
                <c:pt idx="0">
                  <c:v>52317</c:v>
                </c:pt>
                <c:pt idx="1">
                  <c:v>26617</c:v>
                </c:pt>
                <c:pt idx="2">
                  <c:v>11179</c:v>
                </c:pt>
                <c:pt idx="3">
                  <c:v>29520</c:v>
                </c:pt>
                <c:pt idx="4">
                  <c:v>7096</c:v>
                </c:pt>
                <c:pt idx="5">
                  <c:v>7729</c:v>
                </c:pt>
                <c:pt idx="6">
                  <c:v>8356</c:v>
                </c:pt>
                <c:pt idx="7">
                  <c:v>4009</c:v>
                </c:pt>
                <c:pt idx="8">
                  <c:v>19489</c:v>
                </c:pt>
                <c:pt idx="9">
                  <c:v>9957</c:v>
                </c:pt>
                <c:pt idx="10">
                  <c:v>5576</c:v>
                </c:pt>
                <c:pt idx="11">
                  <c:v>5936</c:v>
                </c:pt>
                <c:pt idx="12">
                  <c:v>9543</c:v>
                </c:pt>
                <c:pt idx="13">
                  <c:v>6352</c:v>
                </c:pt>
                <c:pt idx="14">
                  <c:v>4029</c:v>
                </c:pt>
                <c:pt idx="15">
                  <c:v>22760</c:v>
                </c:pt>
                <c:pt idx="16">
                  <c:v>4234</c:v>
                </c:pt>
                <c:pt idx="17">
                  <c:v>14946</c:v>
                </c:pt>
                <c:pt idx="18">
                  <c:v>4920</c:v>
                </c:pt>
                <c:pt idx="19">
                  <c:v>11984</c:v>
                </c:pt>
                <c:pt idx="20">
                  <c:v>5669</c:v>
                </c:pt>
              </c:numCache>
            </c:numRef>
          </c:yVal>
          <c:smooth val="0"/>
          <c:extLst>
            <c:ext xmlns:c16="http://schemas.microsoft.com/office/drawing/2014/chart" uri="{C3380CC4-5D6E-409C-BE32-E72D297353CC}">
              <c16:uniqueId val="{00000016-0279-413E-8483-9517B2696617}"/>
            </c:ext>
          </c:extLst>
        </c:ser>
        <c:ser>
          <c:idx val="2"/>
          <c:order val="2"/>
          <c:tx>
            <c:strRef>
              <c:f>Sheet1!$E$1</c:f>
              <c:strCache>
                <c:ptCount val="1"/>
                <c:pt idx="0">
                  <c:v>Engagements</c:v>
                </c:pt>
              </c:strCache>
            </c:strRef>
          </c:tx>
          <c:spPr>
            <a:ln w="25400" cap="rnd">
              <a:noFill/>
              <a:round/>
            </a:ln>
            <a:effectLst/>
          </c:spPr>
          <c:marker>
            <c:symbol val="circle"/>
            <c:size val="7"/>
            <c:spPr>
              <a:solidFill>
                <a:srgbClr val="009EAD"/>
              </a:solidFill>
              <a:ln w="9525">
                <a:solidFill>
                  <a:srgbClr val="009EAD"/>
                </a:solidFill>
              </a:ln>
              <a:effectLst/>
            </c:spPr>
          </c:marker>
          <c:xVal>
            <c:numRef>
              <c:f>Sheet1!$B$2:$B$22</c:f>
              <c:numCache>
                <c:formatCode>d\-mmm\-yy</c:formatCode>
                <c:ptCount val="21"/>
                <c:pt idx="0">
                  <c:v>45526</c:v>
                </c:pt>
                <c:pt idx="1">
                  <c:v>45541</c:v>
                </c:pt>
                <c:pt idx="2">
                  <c:v>45547</c:v>
                </c:pt>
                <c:pt idx="3">
                  <c:v>45551</c:v>
                </c:pt>
                <c:pt idx="4">
                  <c:v>45553</c:v>
                </c:pt>
                <c:pt idx="5">
                  <c:v>45554</c:v>
                </c:pt>
                <c:pt idx="6">
                  <c:v>45556</c:v>
                </c:pt>
                <c:pt idx="7">
                  <c:v>45559</c:v>
                </c:pt>
                <c:pt idx="8">
                  <c:v>45567</c:v>
                </c:pt>
                <c:pt idx="9">
                  <c:v>45567</c:v>
                </c:pt>
                <c:pt idx="10">
                  <c:v>45567</c:v>
                </c:pt>
                <c:pt idx="11">
                  <c:v>45569</c:v>
                </c:pt>
                <c:pt idx="12">
                  <c:v>45573</c:v>
                </c:pt>
                <c:pt idx="13">
                  <c:v>45574</c:v>
                </c:pt>
                <c:pt idx="14">
                  <c:v>45576</c:v>
                </c:pt>
                <c:pt idx="15">
                  <c:v>45583</c:v>
                </c:pt>
                <c:pt idx="16">
                  <c:v>45589</c:v>
                </c:pt>
                <c:pt idx="17">
                  <c:v>45597</c:v>
                </c:pt>
                <c:pt idx="18">
                  <c:v>45614</c:v>
                </c:pt>
                <c:pt idx="19">
                  <c:v>45618</c:v>
                </c:pt>
                <c:pt idx="20">
                  <c:v>45619</c:v>
                </c:pt>
              </c:numCache>
            </c:numRef>
          </c:xVal>
          <c:yVal>
            <c:numRef>
              <c:f>Sheet1!$E$2:$E$22</c:f>
              <c:numCache>
                <c:formatCode>General</c:formatCode>
                <c:ptCount val="21"/>
                <c:pt idx="0">
                  <c:v>879</c:v>
                </c:pt>
                <c:pt idx="1">
                  <c:v>320</c:v>
                </c:pt>
                <c:pt idx="2">
                  <c:v>286</c:v>
                </c:pt>
                <c:pt idx="3" formatCode="#,##0">
                  <c:v>2921</c:v>
                </c:pt>
                <c:pt idx="4">
                  <c:v>509</c:v>
                </c:pt>
                <c:pt idx="5">
                  <c:v>719</c:v>
                </c:pt>
                <c:pt idx="6">
                  <c:v>788</c:v>
                </c:pt>
                <c:pt idx="7">
                  <c:v>714</c:v>
                </c:pt>
                <c:pt idx="8" formatCode="#,##0">
                  <c:v>3748</c:v>
                </c:pt>
                <c:pt idx="9" formatCode="#,##0">
                  <c:v>1409</c:v>
                </c:pt>
                <c:pt idx="10">
                  <c:v>349</c:v>
                </c:pt>
                <c:pt idx="11">
                  <c:v>697</c:v>
                </c:pt>
                <c:pt idx="12" formatCode="#,##0">
                  <c:v>1668</c:v>
                </c:pt>
                <c:pt idx="13">
                  <c:v>334</c:v>
                </c:pt>
                <c:pt idx="14">
                  <c:v>414</c:v>
                </c:pt>
                <c:pt idx="15" formatCode="#,##0">
                  <c:v>2717</c:v>
                </c:pt>
                <c:pt idx="16">
                  <c:v>633</c:v>
                </c:pt>
                <c:pt idx="17" formatCode="#,##0">
                  <c:v>1887</c:v>
                </c:pt>
                <c:pt idx="18">
                  <c:v>243</c:v>
                </c:pt>
                <c:pt idx="19" formatCode="#,##0">
                  <c:v>2231</c:v>
                </c:pt>
                <c:pt idx="20">
                  <c:v>313</c:v>
                </c:pt>
              </c:numCache>
            </c:numRef>
          </c:yVal>
          <c:smooth val="0"/>
          <c:extLst>
            <c:ext xmlns:c16="http://schemas.microsoft.com/office/drawing/2014/chart" uri="{C3380CC4-5D6E-409C-BE32-E72D297353CC}">
              <c16:uniqueId val="{00000017-0279-413E-8483-9517B2696617}"/>
            </c:ext>
          </c:extLst>
        </c:ser>
        <c:dLbls>
          <c:showLegendKey val="0"/>
          <c:showVal val="0"/>
          <c:showCatName val="0"/>
          <c:showSerName val="0"/>
          <c:showPercent val="0"/>
          <c:showBubbleSize val="0"/>
        </c:dLbls>
        <c:axId val="1186189711"/>
        <c:axId val="1186191151"/>
      </c:scatterChart>
      <c:valAx>
        <c:axId val="118618971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AU" sz="900"/>
                  <a:t>Date published</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d\-mmm\-yy"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86191151"/>
        <c:crosses val="autoZero"/>
        <c:crossBetween val="midCat"/>
      </c:valAx>
      <c:valAx>
        <c:axId val="11861911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AU" sz="900"/>
                  <a:t>Count</a:t>
                </a:r>
              </a:p>
            </c:rich>
          </c:tx>
          <c:layout>
            <c:manualLayout>
              <c:xMode val="edge"/>
              <c:yMode val="edge"/>
              <c:x val="0"/>
              <c:y val="0.40081427321584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86189711"/>
        <c:crosses val="autoZero"/>
        <c:crossBetween val="midCat"/>
      </c:valAx>
      <c:spPr>
        <a:noFill/>
        <a:ln>
          <a:noFill/>
        </a:ln>
        <a:effectLst/>
      </c:spPr>
    </c:plotArea>
    <c:legend>
      <c:legendPos val="b"/>
      <c:layout>
        <c:manualLayout>
          <c:xMode val="edge"/>
          <c:yMode val="edge"/>
          <c:x val="0.28167249927092447"/>
          <c:y val="0.93670822397200337"/>
          <c:w val="0.43665500145815106"/>
          <c:h val="6.329177602799650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6238699329250504E-2"/>
          <c:y val="1.9940632420947381E-2"/>
          <c:w val="0.88829833770778655"/>
          <c:h val="0.6778758905136858"/>
        </c:manualLayout>
      </c:layout>
      <c:barChart>
        <c:barDir val="col"/>
        <c:grouping val="percentStacked"/>
        <c:varyColors val="0"/>
        <c:ser>
          <c:idx val="0"/>
          <c:order val="0"/>
          <c:tx>
            <c:strRef>
              <c:f>Sheet1!$C$1</c:f>
              <c:strCache>
                <c:ptCount val="1"/>
                <c:pt idx="0">
                  <c:v>Strongly Agree</c:v>
                </c:pt>
              </c:strCache>
            </c:strRef>
          </c:tx>
          <c:spPr>
            <a:solidFill>
              <a:srgbClr val="8AC640"/>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Sheet1!$A$2:$B$8</c:f>
              <c:multiLvlStrCache>
                <c:ptCount val="7"/>
                <c:lvl>
                  <c:pt idx="0">
                    <c:v>Introduction to Legislative Changes</c:v>
                  </c:pt>
                  <c:pt idx="1">
                    <c:v>Section 33 of The NDIS Act</c:v>
                  </c:pt>
                  <c:pt idx="2">
                    <c:v>Section 10 of the NDIS Act</c:v>
                  </c:pt>
                  <c:pt idx="3">
                    <c:v>Section 33 + Section 10</c:v>
                  </c:pt>
                  <c:pt idx="4">
                    <c:v>Section 33 of The NDIS Act</c:v>
                  </c:pt>
                  <c:pt idx="5">
                    <c:v>Section 10 of the NDIS Act</c:v>
                  </c:pt>
                  <c:pt idx="6">
                    <c:v>Section 33 + Section 10</c:v>
                  </c:pt>
                </c:lvl>
                <c:lvl>
                  <c:pt idx="0">
                    <c:v>eLearning</c:v>
                  </c:pt>
                  <c:pt idx="4">
                    <c:v>Facilitated Sessions</c:v>
                  </c:pt>
                </c:lvl>
              </c:multiLvlStrCache>
            </c:multiLvlStrRef>
          </c:cat>
          <c:val>
            <c:numRef>
              <c:f>Sheet1!$C$2:$C$9</c:f>
              <c:numCache>
                <c:formatCode>0.0%</c:formatCode>
                <c:ptCount val="7"/>
                <c:pt idx="0">
                  <c:v>0.19800000000000001</c:v>
                </c:pt>
                <c:pt idx="1">
                  <c:v>0.19800000000000001</c:v>
                </c:pt>
                <c:pt idx="2">
                  <c:v>0.19800000000000001</c:v>
                </c:pt>
                <c:pt idx="3">
                  <c:v>0.19800000000000001</c:v>
                </c:pt>
                <c:pt idx="4">
                  <c:v>0.2294736842105263</c:v>
                </c:pt>
                <c:pt idx="5">
                  <c:v>0.22978723404255319</c:v>
                </c:pt>
                <c:pt idx="6">
                  <c:v>0.22962962962962963</c:v>
                </c:pt>
              </c:numCache>
            </c:numRef>
          </c:val>
          <c:extLst>
            <c:ext xmlns:c16="http://schemas.microsoft.com/office/drawing/2014/chart" uri="{C3380CC4-5D6E-409C-BE32-E72D297353CC}">
              <c16:uniqueId val="{00000000-14C2-468F-8E56-8449AABCD5B1}"/>
            </c:ext>
          </c:extLst>
        </c:ser>
        <c:ser>
          <c:idx val="1"/>
          <c:order val="1"/>
          <c:tx>
            <c:strRef>
              <c:f>Sheet1!$D$1</c:f>
              <c:strCache>
                <c:ptCount val="1"/>
                <c:pt idx="0">
                  <c:v>Agree</c:v>
                </c:pt>
              </c:strCache>
            </c:strRef>
          </c:tx>
          <c:spPr>
            <a:solidFill>
              <a:srgbClr val="B9DD8C"/>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Sheet1!$A$2:$B$8</c:f>
              <c:multiLvlStrCache>
                <c:ptCount val="7"/>
                <c:lvl>
                  <c:pt idx="0">
                    <c:v>Introduction to Legislative Changes</c:v>
                  </c:pt>
                  <c:pt idx="1">
                    <c:v>Section 33 of The NDIS Act</c:v>
                  </c:pt>
                  <c:pt idx="2">
                    <c:v>Section 10 of the NDIS Act</c:v>
                  </c:pt>
                  <c:pt idx="3">
                    <c:v>Section 33 + Section 10</c:v>
                  </c:pt>
                  <c:pt idx="4">
                    <c:v>Section 33 of The NDIS Act</c:v>
                  </c:pt>
                  <c:pt idx="5">
                    <c:v>Section 10 of the NDIS Act</c:v>
                  </c:pt>
                  <c:pt idx="6">
                    <c:v>Section 33 + Section 10</c:v>
                  </c:pt>
                </c:lvl>
                <c:lvl>
                  <c:pt idx="0">
                    <c:v>eLearning</c:v>
                  </c:pt>
                  <c:pt idx="4">
                    <c:v>Facilitated Sessions</c:v>
                  </c:pt>
                </c:lvl>
              </c:multiLvlStrCache>
            </c:multiLvlStrRef>
          </c:cat>
          <c:val>
            <c:numRef>
              <c:f>Sheet1!$D$2:$D$9</c:f>
              <c:numCache>
                <c:formatCode>0.0%</c:formatCode>
                <c:ptCount val="7"/>
                <c:pt idx="0">
                  <c:v>0.61299999999999999</c:v>
                </c:pt>
                <c:pt idx="1">
                  <c:v>0.61199999999999999</c:v>
                </c:pt>
                <c:pt idx="2">
                  <c:v>0.61299999999999999</c:v>
                </c:pt>
                <c:pt idx="3">
                  <c:v>0.61299999999999999</c:v>
                </c:pt>
                <c:pt idx="4">
                  <c:v>0.49473684210526314</c:v>
                </c:pt>
                <c:pt idx="5">
                  <c:v>0.49361702127659574</c:v>
                </c:pt>
                <c:pt idx="6">
                  <c:v>0.49417989417989416</c:v>
                </c:pt>
              </c:numCache>
            </c:numRef>
          </c:val>
          <c:extLst>
            <c:ext xmlns:c16="http://schemas.microsoft.com/office/drawing/2014/chart" uri="{C3380CC4-5D6E-409C-BE32-E72D297353CC}">
              <c16:uniqueId val="{00000001-14C2-468F-8E56-8449AABCD5B1}"/>
            </c:ext>
          </c:extLst>
        </c:ser>
        <c:ser>
          <c:idx val="2"/>
          <c:order val="2"/>
          <c:tx>
            <c:strRef>
              <c:f>Sheet1!$E$1</c:f>
              <c:strCache>
                <c:ptCount val="1"/>
                <c:pt idx="0">
                  <c:v>Neutral</c:v>
                </c:pt>
              </c:strCache>
            </c:strRef>
          </c:tx>
          <c:spPr>
            <a:solidFill>
              <a:srgbClr val="009EAD"/>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Sheet1!$A$2:$B$8</c:f>
              <c:multiLvlStrCache>
                <c:ptCount val="7"/>
                <c:lvl>
                  <c:pt idx="0">
                    <c:v>Introduction to Legislative Changes</c:v>
                  </c:pt>
                  <c:pt idx="1">
                    <c:v>Section 33 of The NDIS Act</c:v>
                  </c:pt>
                  <c:pt idx="2">
                    <c:v>Section 10 of the NDIS Act</c:v>
                  </c:pt>
                  <c:pt idx="3">
                    <c:v>Section 33 + Section 10</c:v>
                  </c:pt>
                  <c:pt idx="4">
                    <c:v>Section 33 of The NDIS Act</c:v>
                  </c:pt>
                  <c:pt idx="5">
                    <c:v>Section 10 of the NDIS Act</c:v>
                  </c:pt>
                  <c:pt idx="6">
                    <c:v>Section 33 + Section 10</c:v>
                  </c:pt>
                </c:lvl>
                <c:lvl>
                  <c:pt idx="0">
                    <c:v>eLearning</c:v>
                  </c:pt>
                  <c:pt idx="4">
                    <c:v>Facilitated Sessions</c:v>
                  </c:pt>
                </c:lvl>
              </c:multiLvlStrCache>
            </c:multiLvlStrRef>
          </c:cat>
          <c:val>
            <c:numRef>
              <c:f>Sheet1!$E$2:$E$9</c:f>
              <c:numCache>
                <c:formatCode>0.0%</c:formatCode>
                <c:ptCount val="7"/>
                <c:pt idx="0">
                  <c:v>0.13300000000000001</c:v>
                </c:pt>
                <c:pt idx="1">
                  <c:v>0.13300000000000001</c:v>
                </c:pt>
                <c:pt idx="2">
                  <c:v>0.13300000000000001</c:v>
                </c:pt>
                <c:pt idx="3">
                  <c:v>0.13300000000000001</c:v>
                </c:pt>
                <c:pt idx="4" formatCode="0.00%">
                  <c:v>0.18736842105263157</c:v>
                </c:pt>
                <c:pt idx="5" formatCode="0.00%">
                  <c:v>0.18723404255319148</c:v>
                </c:pt>
                <c:pt idx="6" formatCode="0.00%">
                  <c:v>0.1873015873015873</c:v>
                </c:pt>
              </c:numCache>
            </c:numRef>
          </c:val>
          <c:extLst>
            <c:ext xmlns:c16="http://schemas.microsoft.com/office/drawing/2014/chart" uri="{C3380CC4-5D6E-409C-BE32-E72D297353CC}">
              <c16:uniqueId val="{00000002-14C2-468F-8E56-8449AABCD5B1}"/>
            </c:ext>
          </c:extLst>
        </c:ser>
        <c:ser>
          <c:idx val="3"/>
          <c:order val="3"/>
          <c:tx>
            <c:strRef>
              <c:f>Sheet1!$F$1</c:f>
              <c:strCache>
                <c:ptCount val="1"/>
                <c:pt idx="0">
                  <c:v>Disagree</c:v>
                </c:pt>
              </c:strCache>
            </c:strRef>
          </c:tx>
          <c:spPr>
            <a:solidFill>
              <a:srgbClr val="BA63C9"/>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Sheet1!$A$2:$B$8</c:f>
              <c:multiLvlStrCache>
                <c:ptCount val="7"/>
                <c:lvl>
                  <c:pt idx="0">
                    <c:v>Introduction to Legislative Changes</c:v>
                  </c:pt>
                  <c:pt idx="1">
                    <c:v>Section 33 of The NDIS Act</c:v>
                  </c:pt>
                  <c:pt idx="2">
                    <c:v>Section 10 of the NDIS Act</c:v>
                  </c:pt>
                  <c:pt idx="3">
                    <c:v>Section 33 + Section 10</c:v>
                  </c:pt>
                  <c:pt idx="4">
                    <c:v>Section 33 of The NDIS Act</c:v>
                  </c:pt>
                  <c:pt idx="5">
                    <c:v>Section 10 of the NDIS Act</c:v>
                  </c:pt>
                  <c:pt idx="6">
                    <c:v>Section 33 + Section 10</c:v>
                  </c:pt>
                </c:lvl>
                <c:lvl>
                  <c:pt idx="0">
                    <c:v>eLearning</c:v>
                  </c:pt>
                  <c:pt idx="4">
                    <c:v>Facilitated Sessions</c:v>
                  </c:pt>
                </c:lvl>
              </c:multiLvlStrCache>
            </c:multiLvlStrRef>
          </c:cat>
          <c:val>
            <c:numRef>
              <c:f>Sheet1!$F$2:$F$9</c:f>
              <c:numCache>
                <c:formatCode>0.0%</c:formatCode>
                <c:ptCount val="7"/>
                <c:pt idx="0">
                  <c:v>0.05</c:v>
                </c:pt>
                <c:pt idx="1">
                  <c:v>5.0999999999999997E-2</c:v>
                </c:pt>
                <c:pt idx="2">
                  <c:v>0.05</c:v>
                </c:pt>
                <c:pt idx="3">
                  <c:v>0.05</c:v>
                </c:pt>
                <c:pt idx="4" formatCode="0.00%">
                  <c:v>7.5789473684210532E-2</c:v>
                </c:pt>
                <c:pt idx="5" formatCode="0.00%">
                  <c:v>7.6595744680851063E-2</c:v>
                </c:pt>
                <c:pt idx="6" formatCode="0.00%">
                  <c:v>7.6190476190476197E-2</c:v>
                </c:pt>
              </c:numCache>
            </c:numRef>
          </c:val>
          <c:extLst>
            <c:ext xmlns:c16="http://schemas.microsoft.com/office/drawing/2014/chart" uri="{C3380CC4-5D6E-409C-BE32-E72D297353CC}">
              <c16:uniqueId val="{00000003-14C2-468F-8E56-8449AABCD5B1}"/>
            </c:ext>
          </c:extLst>
        </c:ser>
        <c:ser>
          <c:idx val="4"/>
          <c:order val="4"/>
          <c:tx>
            <c:strRef>
              <c:f>Sheet1!$G$1</c:f>
              <c:strCache>
                <c:ptCount val="1"/>
                <c:pt idx="0">
                  <c:v>Strongly Disagree</c:v>
                </c:pt>
              </c:strCache>
            </c:strRef>
          </c:tx>
          <c:spPr>
            <a:solidFill>
              <a:schemeClr val="accent5"/>
            </a:solidFill>
            <a:ln>
              <a:noFill/>
            </a:ln>
            <a:effectLst/>
          </c:spPr>
          <c:invertIfNegative val="0"/>
          <c:dLbls>
            <c:delete val="1"/>
          </c:dLbls>
          <c:cat>
            <c:multiLvlStrRef>
              <c:f>Sheet1!$A$2:$B$8</c:f>
              <c:multiLvlStrCache>
                <c:ptCount val="7"/>
                <c:lvl>
                  <c:pt idx="0">
                    <c:v>Introduction to Legislative Changes</c:v>
                  </c:pt>
                  <c:pt idx="1">
                    <c:v>Section 33 of The NDIS Act</c:v>
                  </c:pt>
                  <c:pt idx="2">
                    <c:v>Section 10 of the NDIS Act</c:v>
                  </c:pt>
                  <c:pt idx="3">
                    <c:v>Section 33 + Section 10</c:v>
                  </c:pt>
                  <c:pt idx="4">
                    <c:v>Section 33 of The NDIS Act</c:v>
                  </c:pt>
                  <c:pt idx="5">
                    <c:v>Section 10 of the NDIS Act</c:v>
                  </c:pt>
                  <c:pt idx="6">
                    <c:v>Section 33 + Section 10</c:v>
                  </c:pt>
                </c:lvl>
                <c:lvl>
                  <c:pt idx="0">
                    <c:v>eLearning</c:v>
                  </c:pt>
                  <c:pt idx="4">
                    <c:v>Facilitated Sessions</c:v>
                  </c:pt>
                </c:lvl>
              </c:multiLvlStrCache>
            </c:multiLvlStrRef>
          </c:cat>
          <c:val>
            <c:numRef>
              <c:f>Sheet1!$G$2:$G$9</c:f>
              <c:numCache>
                <c:formatCode>0.0%</c:formatCode>
                <c:ptCount val="7"/>
                <c:pt idx="0">
                  <c:v>6.0000000000000001E-3</c:v>
                </c:pt>
                <c:pt idx="1">
                  <c:v>6.0000000000000001E-3</c:v>
                </c:pt>
                <c:pt idx="2">
                  <c:v>6.0000000000000001E-3</c:v>
                </c:pt>
                <c:pt idx="3">
                  <c:v>6.0000000000000001E-3</c:v>
                </c:pt>
                <c:pt idx="4">
                  <c:v>1.2631578947368421E-2</c:v>
                </c:pt>
                <c:pt idx="5">
                  <c:v>1.276595744680851E-2</c:v>
                </c:pt>
                <c:pt idx="6">
                  <c:v>1.2698412698412698E-2</c:v>
                </c:pt>
              </c:numCache>
            </c:numRef>
          </c:val>
          <c:extLst>
            <c:ext xmlns:c16="http://schemas.microsoft.com/office/drawing/2014/chart" uri="{C3380CC4-5D6E-409C-BE32-E72D297353CC}">
              <c16:uniqueId val="{00000004-14C2-468F-8E56-8449AABCD5B1}"/>
            </c:ext>
          </c:extLst>
        </c:ser>
        <c:dLbls>
          <c:dLblPos val="ctr"/>
          <c:showLegendKey val="0"/>
          <c:showVal val="1"/>
          <c:showCatName val="0"/>
          <c:showSerName val="0"/>
          <c:showPercent val="0"/>
          <c:showBubbleSize val="0"/>
        </c:dLbls>
        <c:gapWidth val="25"/>
        <c:overlap val="100"/>
        <c:axId val="219250863"/>
        <c:axId val="219251343"/>
      </c:barChart>
      <c:catAx>
        <c:axId val="219250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9251343"/>
        <c:crosses val="autoZero"/>
        <c:auto val="1"/>
        <c:lblAlgn val="ctr"/>
        <c:lblOffset val="100"/>
        <c:noMultiLvlLbl val="0"/>
      </c:catAx>
      <c:valAx>
        <c:axId val="21925134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9250863"/>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accent6"/>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13149095946340039"/>
          <c:y val="0.93670822397200337"/>
          <c:w val="0.7146841998285568"/>
          <c:h val="6.329177602799650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125994225389334"/>
          <c:y val="1.5441011050089321E-2"/>
          <c:w val="0.44698004817162262"/>
          <c:h val="0.94894991067293055"/>
        </c:manualLayout>
      </c:layout>
      <c:pieChart>
        <c:varyColors val="1"/>
        <c:ser>
          <c:idx val="0"/>
          <c:order val="0"/>
          <c:tx>
            <c:strRef>
              <c:f>Sheet1!$B$1</c:f>
              <c:strCache>
                <c:ptCount val="1"/>
                <c:pt idx="0">
                  <c:v>Count of Decision</c:v>
                </c:pt>
              </c:strCache>
            </c:strRef>
          </c:tx>
          <c:dPt>
            <c:idx val="0"/>
            <c:bubble3D val="0"/>
            <c:spPr>
              <a:solidFill>
                <a:srgbClr val="8AC640"/>
              </a:solidFill>
              <a:ln w="19050">
                <a:solidFill>
                  <a:schemeClr val="lt1"/>
                </a:solidFill>
              </a:ln>
              <a:effectLst/>
            </c:spPr>
            <c:extLst>
              <c:ext xmlns:c16="http://schemas.microsoft.com/office/drawing/2014/chart" uri="{C3380CC4-5D6E-409C-BE32-E72D297353CC}">
                <c16:uniqueId val="{00000001-4354-434F-BB61-FD50C644D345}"/>
              </c:ext>
            </c:extLst>
          </c:dPt>
          <c:dPt>
            <c:idx val="1"/>
            <c:bubble3D val="0"/>
            <c:spPr>
              <a:solidFill>
                <a:schemeClr val="tx2"/>
              </a:solidFill>
              <a:ln w="19050">
                <a:solidFill>
                  <a:schemeClr val="lt1"/>
                </a:solidFill>
              </a:ln>
              <a:effectLst/>
            </c:spPr>
            <c:extLst>
              <c:ext xmlns:c16="http://schemas.microsoft.com/office/drawing/2014/chart" uri="{C3380CC4-5D6E-409C-BE32-E72D297353CC}">
                <c16:uniqueId val="{00000003-4354-434F-BB61-FD50C644D345}"/>
              </c:ext>
            </c:extLst>
          </c:dPt>
          <c:dPt>
            <c:idx val="2"/>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5-4354-434F-BB61-FD50C644D345}"/>
              </c:ext>
            </c:extLst>
          </c:dPt>
          <c:dPt>
            <c:idx val="3"/>
            <c:bubble3D val="0"/>
            <c:spPr>
              <a:solidFill>
                <a:srgbClr val="009EAD"/>
              </a:solidFill>
              <a:ln w="19050">
                <a:solidFill>
                  <a:schemeClr val="lt1"/>
                </a:solidFill>
              </a:ln>
              <a:effectLst/>
            </c:spPr>
            <c:extLst>
              <c:ext xmlns:c16="http://schemas.microsoft.com/office/drawing/2014/chart" uri="{C3380CC4-5D6E-409C-BE32-E72D297353CC}">
                <c16:uniqueId val="{00000007-4354-434F-BB61-FD50C644D345}"/>
              </c:ext>
            </c:extLst>
          </c:dPt>
          <c:dLbls>
            <c:dLbl>
              <c:idx val="0"/>
              <c:layout>
                <c:manualLayout>
                  <c:x val="-0.12947803534621391"/>
                  <c:y val="0.1879613256666976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354-434F-BB61-FD50C644D345}"/>
                </c:ext>
              </c:extLst>
            </c:dLbl>
            <c:dLbl>
              <c:idx val="1"/>
              <c:layout>
                <c:manualLayout>
                  <c:x val="0"/>
                  <c:y val="3.3613710050949513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7400253324889168"/>
                      <c:h val="0.22880698736187385"/>
                    </c:manualLayout>
                  </c15:layout>
                </c:ext>
                <c:ext xmlns:c16="http://schemas.microsoft.com/office/drawing/2014/chart" uri="{C3380CC4-5D6E-409C-BE32-E72D297353CC}">
                  <c16:uniqueId val="{00000003-4354-434F-BB61-FD50C644D345}"/>
                </c:ext>
              </c:extLst>
            </c:dLbl>
            <c:dLbl>
              <c:idx val="2"/>
              <c:layout>
                <c:manualLayout>
                  <c:x val="9.1597143612273287E-3"/>
                  <c:y val="-6.7226890756302525E-3"/>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16005370687118825"/>
                      <c:h val="0.15926050420168067"/>
                    </c:manualLayout>
                  </c15:layout>
                </c:ext>
                <c:ext xmlns:c16="http://schemas.microsoft.com/office/drawing/2014/chart" uri="{C3380CC4-5D6E-409C-BE32-E72D297353CC}">
                  <c16:uniqueId val="{00000005-4354-434F-BB61-FD50C644D345}"/>
                </c:ext>
              </c:extLst>
            </c:dLbl>
            <c:dLbl>
              <c:idx val="3"/>
              <c:layout>
                <c:manualLayout>
                  <c:x val="0.17416086130462319"/>
                  <c:y val="-0.2285714285714286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13942368587713744"/>
                      <c:h val="0.23993277310924369"/>
                    </c:manualLayout>
                  </c15:layout>
                </c:ext>
                <c:ext xmlns:c16="http://schemas.microsoft.com/office/drawing/2014/chart" uri="{C3380CC4-5D6E-409C-BE32-E72D297353CC}">
                  <c16:uniqueId val="{00000007-4354-434F-BB61-FD50C644D345}"/>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1"/>
            <c:showBubbleSize val="0"/>
            <c:showLeaderLines val="0"/>
            <c:extLst>
              <c:ext xmlns:c15="http://schemas.microsoft.com/office/drawing/2012/chart" uri="{CE6537A1-D6FC-4f65-9D91-7224C49458BB}"/>
            </c:extLst>
          </c:dLbls>
          <c:cat>
            <c:strRef>
              <c:f>Sheet1!$A$2:$A$5</c:f>
              <c:strCache>
                <c:ptCount val="4"/>
                <c:pt idx="0">
                  <c:v>Approved</c:v>
                </c:pt>
                <c:pt idx="1">
                  <c:v>Invalid application</c:v>
                </c:pt>
                <c:pt idx="2">
                  <c:v>Refused</c:v>
                </c:pt>
                <c:pt idx="3">
                  <c:v>Pending</c:v>
                </c:pt>
              </c:strCache>
            </c:strRef>
          </c:cat>
          <c:val>
            <c:numRef>
              <c:f>Sheet1!$B$2:$B$5</c:f>
              <c:numCache>
                <c:formatCode>General</c:formatCode>
                <c:ptCount val="4"/>
                <c:pt idx="0">
                  <c:v>111</c:v>
                </c:pt>
                <c:pt idx="1">
                  <c:v>58</c:v>
                </c:pt>
                <c:pt idx="2">
                  <c:v>64</c:v>
                </c:pt>
                <c:pt idx="3">
                  <c:v>380</c:v>
                </c:pt>
              </c:numCache>
            </c:numRef>
          </c:val>
          <c:extLst>
            <c:ext xmlns:c16="http://schemas.microsoft.com/office/drawing/2014/chart" uri="{C3380CC4-5D6E-409C-BE32-E72D297353CC}">
              <c16:uniqueId val="{00000008-4354-434F-BB61-FD50C644D345}"/>
            </c:ext>
          </c:extLst>
        </c:ser>
        <c:dLbls>
          <c:showLegendKey val="0"/>
          <c:showVal val="1"/>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698035141440654"/>
          <c:y val="3.2071840923669021E-2"/>
          <c:w val="0.66597112860892393"/>
          <c:h val="0.83152463804927623"/>
        </c:manualLayout>
      </c:layout>
      <c:barChart>
        <c:barDir val="bar"/>
        <c:grouping val="clustered"/>
        <c:varyColors val="0"/>
        <c:ser>
          <c:idx val="0"/>
          <c:order val="0"/>
          <c:tx>
            <c:strRef>
              <c:f>Sheet1!$B$1</c:f>
              <c:strCache>
                <c:ptCount val="1"/>
                <c:pt idx="0">
                  <c:v>Count</c:v>
                </c:pt>
              </c:strCache>
            </c:strRef>
          </c:tx>
          <c:spPr>
            <a:solidFill>
              <a:schemeClr val="accent1"/>
            </a:solidFill>
            <a:ln>
              <a:noFill/>
            </a:ln>
            <a:effectLst/>
          </c:spPr>
          <c:invertIfNegative val="0"/>
          <c:dLbls>
            <c:dLbl>
              <c:idx val="0"/>
              <c:tx>
                <c:rich>
                  <a:bodyPr/>
                  <a:lstStyle/>
                  <a:p>
                    <a:fld id="{F4C4A977-C25F-4AB4-9DC3-3B868BC66E9C}" type="CELLRANGE">
                      <a:rPr lang="en-US"/>
                      <a:pPr/>
                      <a:t>[CELLRANGE]</a:t>
                    </a:fld>
                    <a:r>
                      <a:rPr lang="en-US" baseline="0"/>
                      <a:t>, </a:t>
                    </a:r>
                    <a:fld id="{063616C8-AC93-4BDF-A7B3-899778D9D5B4}"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D2F8-4AC2-A4BA-6E610D106450}"/>
                </c:ext>
              </c:extLst>
            </c:dLbl>
            <c:dLbl>
              <c:idx val="1"/>
              <c:tx>
                <c:rich>
                  <a:bodyPr/>
                  <a:lstStyle/>
                  <a:p>
                    <a:fld id="{2CBC7071-EBC0-492B-AD42-8AD2930E32CB}" type="CELLRANGE">
                      <a:rPr lang="en-US"/>
                      <a:pPr/>
                      <a:t>[CELLRANGE]</a:t>
                    </a:fld>
                    <a:r>
                      <a:rPr lang="en-US" baseline="0"/>
                      <a:t>, </a:t>
                    </a:r>
                    <a:fld id="{CCAD9BAC-F5DF-4765-A7E7-BD43D2E0DB22}"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2F8-4AC2-A4BA-6E610D106450}"/>
                </c:ext>
              </c:extLst>
            </c:dLbl>
            <c:dLbl>
              <c:idx val="2"/>
              <c:tx>
                <c:rich>
                  <a:bodyPr/>
                  <a:lstStyle/>
                  <a:p>
                    <a:fld id="{490C12E8-BA28-4A85-91FE-02447CA85CC6}" type="CELLRANGE">
                      <a:rPr lang="en-US"/>
                      <a:pPr/>
                      <a:t>[CELLRANGE]</a:t>
                    </a:fld>
                    <a:r>
                      <a:rPr lang="en-US" baseline="0"/>
                      <a:t>, </a:t>
                    </a:r>
                    <a:fld id="{42AC8D3F-B5D6-4660-BFE5-F0F17DB5D219}"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D2F8-4AC2-A4BA-6E610D106450}"/>
                </c:ext>
              </c:extLst>
            </c:dLbl>
            <c:dLbl>
              <c:idx val="3"/>
              <c:tx>
                <c:rich>
                  <a:bodyPr/>
                  <a:lstStyle/>
                  <a:p>
                    <a:fld id="{24FA3126-C9CF-48AA-BA37-FCC3DB8A88C3}" type="CELLRANGE">
                      <a:rPr lang="en-US"/>
                      <a:pPr/>
                      <a:t>[CELLRANGE]</a:t>
                    </a:fld>
                    <a:r>
                      <a:rPr lang="en-US" baseline="0"/>
                      <a:t>, </a:t>
                    </a:r>
                    <a:fld id="{2FDA13FD-4EF8-426B-9631-C8F19D075C37}"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D2F8-4AC2-A4BA-6E610D106450}"/>
                </c:ext>
              </c:extLst>
            </c:dLbl>
            <c:dLbl>
              <c:idx val="4"/>
              <c:tx>
                <c:rich>
                  <a:bodyPr/>
                  <a:lstStyle/>
                  <a:p>
                    <a:fld id="{1E6E1B0F-1DFE-475A-860F-C19592674636}" type="CELLRANGE">
                      <a:rPr lang="en-US"/>
                      <a:pPr/>
                      <a:t>[CELLRANGE]</a:t>
                    </a:fld>
                    <a:r>
                      <a:rPr lang="en-US" baseline="0"/>
                      <a:t>, </a:t>
                    </a:r>
                    <a:fld id="{37EB3642-B31D-4104-BD9B-DC6B4CA0CAA7}"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D2F8-4AC2-A4BA-6E610D106450}"/>
                </c:ext>
              </c:extLst>
            </c:dLbl>
            <c:dLbl>
              <c:idx val="5"/>
              <c:tx>
                <c:rich>
                  <a:bodyPr/>
                  <a:lstStyle/>
                  <a:p>
                    <a:fld id="{D373838E-03A8-433B-8A34-ACC9093A24A7}" type="CELLRANGE">
                      <a:rPr lang="en-US"/>
                      <a:pPr/>
                      <a:t>[CELLRANGE]</a:t>
                    </a:fld>
                    <a:r>
                      <a:rPr lang="en-US" baseline="0"/>
                      <a:t>, </a:t>
                    </a:r>
                    <a:fld id="{5F83DDB8-E8C0-40DE-ABDE-065F7EDA1720}"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D2F8-4AC2-A4BA-6E610D106450}"/>
                </c:ext>
              </c:extLst>
            </c:dLbl>
            <c:dLbl>
              <c:idx val="6"/>
              <c:tx>
                <c:rich>
                  <a:bodyPr/>
                  <a:lstStyle/>
                  <a:p>
                    <a:fld id="{D58C0A65-EB16-441F-A9F7-0FFF9A8787C1}" type="CELLRANGE">
                      <a:rPr lang="en-US"/>
                      <a:pPr/>
                      <a:t>[CELLRANGE]</a:t>
                    </a:fld>
                    <a:r>
                      <a:rPr lang="en-US" baseline="0"/>
                      <a:t>, </a:t>
                    </a:r>
                    <a:fld id="{9407DCD5-812E-4138-A334-C7FCF42C8061}"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D2F8-4AC2-A4BA-6E610D106450}"/>
                </c:ext>
              </c:extLst>
            </c:dLbl>
            <c:dLbl>
              <c:idx val="7"/>
              <c:tx>
                <c:rich>
                  <a:bodyPr/>
                  <a:lstStyle/>
                  <a:p>
                    <a:fld id="{25A2638B-5C76-45B0-B805-A1C68B36D84C}" type="CELLRANGE">
                      <a:rPr lang="en-US"/>
                      <a:pPr/>
                      <a:t>[CELLRANGE]</a:t>
                    </a:fld>
                    <a:r>
                      <a:rPr lang="en-US" baseline="0"/>
                      <a:t>, </a:t>
                    </a:r>
                    <a:fld id="{F7082002-3991-4584-AF7D-CBA042F493F7}"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D2F8-4AC2-A4BA-6E610D106450}"/>
                </c:ext>
              </c:extLst>
            </c:dLbl>
            <c:dLbl>
              <c:idx val="8"/>
              <c:tx>
                <c:rich>
                  <a:bodyPr/>
                  <a:lstStyle/>
                  <a:p>
                    <a:fld id="{AB9298F9-ACCF-48CA-971B-6307985319E1}" type="CELLRANGE">
                      <a:rPr lang="en-US"/>
                      <a:pPr/>
                      <a:t>[CELLRANGE]</a:t>
                    </a:fld>
                    <a:r>
                      <a:rPr lang="en-US" baseline="0"/>
                      <a:t>, </a:t>
                    </a:r>
                    <a:fld id="{9DBD5E35-C7A1-49D3-A815-4AF9F7004FDA}"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D2F8-4AC2-A4BA-6E610D106450}"/>
                </c:ext>
              </c:extLst>
            </c:dLbl>
            <c:dLbl>
              <c:idx val="9"/>
              <c:tx>
                <c:rich>
                  <a:bodyPr/>
                  <a:lstStyle/>
                  <a:p>
                    <a:fld id="{5F868B8E-1EC6-47BC-8B4A-7B32BF783A11}" type="CELLRANGE">
                      <a:rPr lang="en-US"/>
                      <a:pPr/>
                      <a:t>[CELLRANGE]</a:t>
                    </a:fld>
                    <a:r>
                      <a:rPr lang="en-US" baseline="0"/>
                      <a:t>, </a:t>
                    </a:r>
                    <a:fld id="{8987A2BA-BE99-447E-9503-9962F22F6273}"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D2F8-4AC2-A4BA-6E610D106450}"/>
                </c:ext>
              </c:extLst>
            </c:dLbl>
            <c:dLbl>
              <c:idx val="10"/>
              <c:tx>
                <c:rich>
                  <a:bodyPr/>
                  <a:lstStyle/>
                  <a:p>
                    <a:fld id="{7EF274C9-8409-4C79-AEFF-AD198C97526F}" type="CELLRANGE">
                      <a:rPr lang="en-US"/>
                      <a:pPr/>
                      <a:t>[CELLRANGE]</a:t>
                    </a:fld>
                    <a:r>
                      <a:rPr lang="en-US" baseline="0"/>
                      <a:t>, </a:t>
                    </a:r>
                    <a:fld id="{EC7CDA9E-C3AF-4237-8C08-8BE795DA64A5}"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D2F8-4AC2-A4BA-6E610D106450}"/>
                </c:ext>
              </c:extLst>
            </c:dLbl>
            <c:dLbl>
              <c:idx val="11"/>
              <c:tx>
                <c:rich>
                  <a:bodyPr/>
                  <a:lstStyle/>
                  <a:p>
                    <a:fld id="{23359693-9862-49EF-BDBF-C9DFC7353938}" type="CELLRANGE">
                      <a:rPr lang="en-US"/>
                      <a:pPr/>
                      <a:t>[CELLRANGE]</a:t>
                    </a:fld>
                    <a:r>
                      <a:rPr lang="en-US" baseline="0"/>
                      <a:t>, </a:t>
                    </a:r>
                    <a:fld id="{5888180A-30CC-4134-A830-386CF38F8B2B}"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D2F8-4AC2-A4BA-6E610D106450}"/>
                </c:ext>
              </c:extLst>
            </c:dLbl>
            <c:dLbl>
              <c:idx val="12"/>
              <c:tx>
                <c:rich>
                  <a:bodyPr/>
                  <a:lstStyle/>
                  <a:p>
                    <a:fld id="{29F4328C-5EFB-4F1E-AB7A-510C72E2C4E8}" type="CELLRANGE">
                      <a:rPr lang="en-US"/>
                      <a:pPr/>
                      <a:t>[CELLRANGE]</a:t>
                    </a:fld>
                    <a:r>
                      <a:rPr lang="en-US" baseline="0"/>
                      <a:t>, </a:t>
                    </a:r>
                    <a:fld id="{8B32B85F-671D-4D12-9204-428E9C641B69}"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D2F8-4AC2-A4BA-6E610D10645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Sheet1!$A$2:$A$14</c:f>
              <c:strCache>
                <c:ptCount val="13"/>
                <c:pt idx="0">
                  <c:v>Stroke</c:v>
                </c:pt>
                <c:pt idx="1">
                  <c:v>Schizophrenia </c:v>
                </c:pt>
                <c:pt idx="2">
                  <c:v>Motor Neuron Disease</c:v>
                </c:pt>
                <c:pt idx="3">
                  <c:v>Other Physical</c:v>
                </c:pt>
                <c:pt idx="4">
                  <c:v>Multiple Sclerosis</c:v>
                </c:pt>
                <c:pt idx="5">
                  <c:v>Visual Impairment</c:v>
                </c:pt>
                <c:pt idx="6">
                  <c:v>Cerebral Palsy</c:v>
                </c:pt>
                <c:pt idx="7">
                  <c:v>Traumatic Brain Injury</c:v>
                </c:pt>
                <c:pt idx="8">
                  <c:v>Intellectual Disability </c:v>
                </c:pt>
                <c:pt idx="9">
                  <c:v>Hearing Loss</c:v>
                </c:pt>
                <c:pt idx="10">
                  <c:v>Other Disability  (&lt;10 Obs)</c:v>
                </c:pt>
                <c:pt idx="11">
                  <c:v>Autism Disorder</c:v>
                </c:pt>
                <c:pt idx="12">
                  <c:v>Global Developmental Delay</c:v>
                </c:pt>
              </c:strCache>
            </c:strRef>
          </c:cat>
          <c:val>
            <c:numRef>
              <c:f>Sheet1!$B$2:$B$14</c:f>
              <c:numCache>
                <c:formatCode>General</c:formatCode>
                <c:ptCount val="13"/>
                <c:pt idx="0">
                  <c:v>10</c:v>
                </c:pt>
                <c:pt idx="1">
                  <c:v>14</c:v>
                </c:pt>
                <c:pt idx="2">
                  <c:v>15</c:v>
                </c:pt>
                <c:pt idx="3">
                  <c:v>15</c:v>
                </c:pt>
                <c:pt idx="4">
                  <c:v>19</c:v>
                </c:pt>
                <c:pt idx="5">
                  <c:v>21</c:v>
                </c:pt>
                <c:pt idx="6">
                  <c:v>22</c:v>
                </c:pt>
                <c:pt idx="7">
                  <c:v>23</c:v>
                </c:pt>
                <c:pt idx="8">
                  <c:v>37</c:v>
                </c:pt>
                <c:pt idx="9">
                  <c:v>67</c:v>
                </c:pt>
                <c:pt idx="10">
                  <c:v>106</c:v>
                </c:pt>
                <c:pt idx="11">
                  <c:v>122</c:v>
                </c:pt>
                <c:pt idx="12">
                  <c:v>140</c:v>
                </c:pt>
              </c:numCache>
            </c:numRef>
          </c:val>
          <c:extLst>
            <c:ext xmlns:c15="http://schemas.microsoft.com/office/drawing/2012/chart" uri="{02D57815-91ED-43cb-92C2-25804820EDAC}">
              <c15:datalabelsRange>
                <c15:f>Sheet1!$C$2:$C$14</c15:f>
                <c15:dlblRangeCache>
                  <c:ptCount val="13"/>
                  <c:pt idx="0">
                    <c:v>2%</c:v>
                  </c:pt>
                  <c:pt idx="1">
                    <c:v>2%</c:v>
                  </c:pt>
                  <c:pt idx="2">
                    <c:v>2%</c:v>
                  </c:pt>
                  <c:pt idx="3">
                    <c:v>2%</c:v>
                  </c:pt>
                  <c:pt idx="4">
                    <c:v>3%</c:v>
                  </c:pt>
                  <c:pt idx="5">
                    <c:v>3%</c:v>
                  </c:pt>
                  <c:pt idx="6">
                    <c:v>4%</c:v>
                  </c:pt>
                  <c:pt idx="7">
                    <c:v>4%</c:v>
                  </c:pt>
                  <c:pt idx="8">
                    <c:v>6%</c:v>
                  </c:pt>
                  <c:pt idx="9">
                    <c:v>11%</c:v>
                  </c:pt>
                  <c:pt idx="10">
                    <c:v>17%</c:v>
                  </c:pt>
                  <c:pt idx="11">
                    <c:v>20%</c:v>
                  </c:pt>
                  <c:pt idx="12">
                    <c:v>23%</c:v>
                  </c:pt>
                </c15:dlblRangeCache>
              </c15:datalabelsRange>
            </c:ext>
            <c:ext xmlns:c16="http://schemas.microsoft.com/office/drawing/2014/chart" uri="{C3380CC4-5D6E-409C-BE32-E72D297353CC}">
              <c16:uniqueId val="{0000000D-D2F8-4AC2-A4BA-6E610D106450}"/>
            </c:ext>
          </c:extLst>
        </c:ser>
        <c:dLbls>
          <c:showLegendKey val="0"/>
          <c:showVal val="0"/>
          <c:showCatName val="0"/>
          <c:showSerName val="0"/>
          <c:showPercent val="0"/>
          <c:showBubbleSize val="0"/>
        </c:dLbls>
        <c:gapWidth val="50"/>
        <c:axId val="1368786079"/>
        <c:axId val="1368784159"/>
      </c:barChart>
      <c:catAx>
        <c:axId val="13687860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68784159"/>
        <c:crosses val="autoZero"/>
        <c:auto val="1"/>
        <c:lblAlgn val="ctr"/>
        <c:lblOffset val="100"/>
        <c:noMultiLvlLbl val="0"/>
      </c:catAx>
      <c:valAx>
        <c:axId val="1368784159"/>
        <c:scaling>
          <c:orientation val="minMax"/>
          <c:max val="18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AU" sz="900"/>
                  <a:t>Number of requests</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68786079"/>
        <c:crosses val="autoZero"/>
        <c:crossBetween val="between"/>
        <c:maj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238699329250504E-2"/>
          <c:y val="2.7777777777777776E-2"/>
          <c:w val="0.88829833770778655"/>
          <c:h val="0.79789870016247966"/>
        </c:manualLayout>
      </c:layout>
      <c:barChart>
        <c:barDir val="col"/>
        <c:grouping val="percentStacked"/>
        <c:varyColors val="0"/>
        <c:ser>
          <c:idx val="0"/>
          <c:order val="0"/>
          <c:tx>
            <c:strRef>
              <c:f>Sheet1!$B$1</c:f>
              <c:strCache>
                <c:ptCount val="1"/>
                <c:pt idx="0">
                  <c:v>Completely</c:v>
                </c:pt>
              </c:strCache>
            </c:strRef>
          </c:tx>
          <c:spPr>
            <a:solidFill>
              <a:srgbClr val="8AC640"/>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Sheet1!$B$2:$B$14</c:f>
              <c:numCache>
                <c:formatCode>0.0%</c:formatCode>
                <c:ptCount val="12"/>
                <c:pt idx="0">
                  <c:v>0.33402203856749313</c:v>
                </c:pt>
                <c:pt idx="1">
                  <c:v>0.35505124450951686</c:v>
                </c:pt>
                <c:pt idx="2">
                  <c:v>0.34793272599859848</c:v>
                </c:pt>
                <c:pt idx="3">
                  <c:v>0.36200256739409498</c:v>
                </c:pt>
                <c:pt idx="4">
                  <c:v>0.36558761435608728</c:v>
                </c:pt>
                <c:pt idx="5">
                  <c:v>0.35799086757990867</c:v>
                </c:pt>
                <c:pt idx="6">
                  <c:v>0.33854421104054716</c:v>
                </c:pt>
                <c:pt idx="7">
                  <c:v>0.33497757847533632</c:v>
                </c:pt>
                <c:pt idx="8">
                  <c:v>0.34020100502512562</c:v>
                </c:pt>
                <c:pt idx="9">
                  <c:v>0.33333333333333331</c:v>
                </c:pt>
                <c:pt idx="10">
                  <c:v>0.33434305187429003</c:v>
                </c:pt>
                <c:pt idx="11">
                  <c:v>0.35583333333333333</c:v>
                </c:pt>
              </c:numCache>
              <c:extLst/>
            </c:numRef>
          </c:val>
          <c:extLst>
            <c:ext xmlns:c16="http://schemas.microsoft.com/office/drawing/2014/chart" uri="{C3380CC4-5D6E-409C-BE32-E72D297353CC}">
              <c16:uniqueId val="{00000000-DCD9-4F5E-886F-12980BAB940E}"/>
            </c:ext>
          </c:extLst>
        </c:ser>
        <c:ser>
          <c:idx val="1"/>
          <c:order val="1"/>
          <c:tx>
            <c:strRef>
              <c:f>Sheet1!$C$1</c:f>
              <c:strCache>
                <c:ptCount val="1"/>
                <c:pt idx="0">
                  <c:v>Mostly</c:v>
                </c:pt>
              </c:strCache>
            </c:strRef>
          </c:tx>
          <c:spPr>
            <a:solidFill>
              <a:srgbClr val="8AC640">
                <a:alpha val="50000"/>
              </a:srgb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Sheet1!$C$2:$C$14</c:f>
              <c:numCache>
                <c:formatCode>0.0%</c:formatCode>
                <c:ptCount val="12"/>
                <c:pt idx="0">
                  <c:v>0.32334710743801653</c:v>
                </c:pt>
                <c:pt idx="1">
                  <c:v>0.32101024890190338</c:v>
                </c:pt>
                <c:pt idx="2">
                  <c:v>0.32655921513665032</c:v>
                </c:pt>
                <c:pt idx="3">
                  <c:v>0.3485237483953787</c:v>
                </c:pt>
                <c:pt idx="4">
                  <c:v>0.34658691062631947</c:v>
                </c:pt>
                <c:pt idx="5">
                  <c:v>0.32374429223744294</c:v>
                </c:pt>
                <c:pt idx="6">
                  <c:v>0.32193453834880315</c:v>
                </c:pt>
                <c:pt idx="7">
                  <c:v>0.2968609865470852</c:v>
                </c:pt>
                <c:pt idx="8">
                  <c:v>0.31105527638190955</c:v>
                </c:pt>
                <c:pt idx="9">
                  <c:v>0.33149678604224059</c:v>
                </c:pt>
                <c:pt idx="10">
                  <c:v>0.31578947368421051</c:v>
                </c:pt>
                <c:pt idx="11">
                  <c:v>0.30499999999999999</c:v>
                </c:pt>
              </c:numCache>
              <c:extLst/>
            </c:numRef>
          </c:val>
          <c:extLst>
            <c:ext xmlns:c16="http://schemas.microsoft.com/office/drawing/2014/chart" uri="{C3380CC4-5D6E-409C-BE32-E72D297353CC}">
              <c16:uniqueId val="{00000001-DCD9-4F5E-886F-12980BAB940E}"/>
            </c:ext>
          </c:extLst>
        </c:ser>
        <c:ser>
          <c:idx val="2"/>
          <c:order val="2"/>
          <c:tx>
            <c:strRef>
              <c:f>Sheet1!$D$1</c:f>
              <c:strCache>
                <c:ptCount val="1"/>
                <c:pt idx="0">
                  <c:v>Somewhat</c:v>
                </c:pt>
              </c:strCache>
            </c:strRef>
          </c:tx>
          <c:spPr>
            <a:solidFill>
              <a:srgbClr val="009EAD"/>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Sheet1!$D$2:$D$14</c:f>
              <c:numCache>
                <c:formatCode>0.0%</c:formatCode>
                <c:ptCount val="12"/>
                <c:pt idx="0">
                  <c:v>0.17596418732782368</c:v>
                </c:pt>
                <c:pt idx="1">
                  <c:v>0.16654465592972181</c:v>
                </c:pt>
                <c:pt idx="2">
                  <c:v>0.16713384723195515</c:v>
                </c:pt>
                <c:pt idx="3">
                  <c:v>0.16174582798459564</c:v>
                </c:pt>
                <c:pt idx="4">
                  <c:v>0.15587614356087262</c:v>
                </c:pt>
                <c:pt idx="5">
                  <c:v>0.15890410958904111</c:v>
                </c:pt>
                <c:pt idx="6">
                  <c:v>0.17635564240351734</c:v>
                </c:pt>
                <c:pt idx="7">
                  <c:v>0.18475336322869956</c:v>
                </c:pt>
                <c:pt idx="8">
                  <c:v>0.16733668341708544</c:v>
                </c:pt>
                <c:pt idx="9">
                  <c:v>0.15748393021120294</c:v>
                </c:pt>
                <c:pt idx="10">
                  <c:v>0.16168118137069293</c:v>
                </c:pt>
                <c:pt idx="11">
                  <c:v>0.15541666666666668</c:v>
                </c:pt>
              </c:numCache>
              <c:extLst/>
            </c:numRef>
          </c:val>
          <c:extLst>
            <c:ext xmlns:c16="http://schemas.microsoft.com/office/drawing/2014/chart" uri="{C3380CC4-5D6E-409C-BE32-E72D297353CC}">
              <c16:uniqueId val="{00000002-DCD9-4F5E-886F-12980BAB940E}"/>
            </c:ext>
          </c:extLst>
        </c:ser>
        <c:ser>
          <c:idx val="3"/>
          <c:order val="3"/>
          <c:tx>
            <c:strRef>
              <c:f>Sheet1!$E$1</c:f>
              <c:strCache>
                <c:ptCount val="1"/>
                <c:pt idx="0">
                  <c:v>A little bit</c:v>
                </c:pt>
              </c:strCache>
            </c:strRef>
          </c:tx>
          <c:spPr>
            <a:solidFill>
              <a:schemeClr val="tx2">
                <a:alpha val="50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Sheet1!$E$2:$E$14</c:f>
              <c:numCache>
                <c:formatCode>0.0%</c:formatCode>
                <c:ptCount val="12"/>
                <c:pt idx="0">
                  <c:v>7.3347107438016534E-2</c:v>
                </c:pt>
                <c:pt idx="1">
                  <c:v>7.8330893118594438E-2</c:v>
                </c:pt>
                <c:pt idx="2">
                  <c:v>8.1289418360196222E-2</c:v>
                </c:pt>
                <c:pt idx="3">
                  <c:v>7.0282413350449296E-2</c:v>
                </c:pt>
                <c:pt idx="4">
                  <c:v>6.0520760028149191E-2</c:v>
                </c:pt>
                <c:pt idx="5">
                  <c:v>8.2191780821917804E-2</c:v>
                </c:pt>
                <c:pt idx="6">
                  <c:v>8.1094284318514898E-2</c:v>
                </c:pt>
                <c:pt idx="7">
                  <c:v>8.6098654708520184E-2</c:v>
                </c:pt>
                <c:pt idx="8">
                  <c:v>8.9949748743718597E-2</c:v>
                </c:pt>
                <c:pt idx="9">
                  <c:v>8.2185491276400374E-2</c:v>
                </c:pt>
                <c:pt idx="10">
                  <c:v>8.1029912911775845E-2</c:v>
                </c:pt>
                <c:pt idx="11">
                  <c:v>8.9583333333333334E-2</c:v>
                </c:pt>
              </c:numCache>
              <c:extLst/>
            </c:numRef>
          </c:val>
          <c:extLst>
            <c:ext xmlns:c16="http://schemas.microsoft.com/office/drawing/2014/chart" uri="{C3380CC4-5D6E-409C-BE32-E72D297353CC}">
              <c16:uniqueId val="{00000003-DCD9-4F5E-886F-12980BAB940E}"/>
            </c:ext>
          </c:extLst>
        </c:ser>
        <c:ser>
          <c:idx val="4"/>
          <c:order val="4"/>
          <c:tx>
            <c:strRef>
              <c:f>Sheet1!$F$1</c:f>
              <c:strCache>
                <c:ptCount val="1"/>
                <c:pt idx="0">
                  <c:v>Not at all</c:v>
                </c:pt>
              </c:strCache>
            </c:strRef>
          </c:tx>
          <c:spPr>
            <a:solidFill>
              <a:schemeClr val="accent5"/>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Sheet1!$F$2:$F$14</c:f>
              <c:numCache>
                <c:formatCode>0.0%</c:formatCode>
                <c:ptCount val="12"/>
                <c:pt idx="0">
                  <c:v>9.3319559228650137E-2</c:v>
                </c:pt>
                <c:pt idx="1">
                  <c:v>7.9062957540263545E-2</c:v>
                </c:pt>
                <c:pt idx="2">
                  <c:v>7.7084793272599858E-2</c:v>
                </c:pt>
                <c:pt idx="3">
                  <c:v>5.7445442875481388E-2</c:v>
                </c:pt>
                <c:pt idx="4">
                  <c:v>7.1428571428571425E-2</c:v>
                </c:pt>
                <c:pt idx="5">
                  <c:v>7.7168949771689505E-2</c:v>
                </c:pt>
                <c:pt idx="6">
                  <c:v>8.2071323888617487E-2</c:v>
                </c:pt>
                <c:pt idx="7">
                  <c:v>9.7309417040358739E-2</c:v>
                </c:pt>
                <c:pt idx="8">
                  <c:v>9.1457286432160806E-2</c:v>
                </c:pt>
                <c:pt idx="9">
                  <c:v>9.5500459136822771E-2</c:v>
                </c:pt>
                <c:pt idx="10">
                  <c:v>0.10715638015903067</c:v>
                </c:pt>
                <c:pt idx="11">
                  <c:v>9.4166666666666662E-2</c:v>
                </c:pt>
              </c:numCache>
              <c:extLst/>
            </c:numRef>
          </c:val>
          <c:extLst>
            <c:ext xmlns:c16="http://schemas.microsoft.com/office/drawing/2014/chart" uri="{C3380CC4-5D6E-409C-BE32-E72D297353CC}">
              <c16:uniqueId val="{00000004-DCD9-4F5E-886F-12980BAB940E}"/>
            </c:ext>
          </c:extLst>
        </c:ser>
        <c:dLbls>
          <c:dLblPos val="ctr"/>
          <c:showLegendKey val="0"/>
          <c:showVal val="1"/>
          <c:showCatName val="0"/>
          <c:showSerName val="0"/>
          <c:showPercent val="0"/>
          <c:showBubbleSize val="0"/>
        </c:dLbls>
        <c:gapWidth val="20"/>
        <c:overlap val="100"/>
        <c:axId val="2055292079"/>
        <c:axId val="2055292559"/>
      </c:barChart>
      <c:catAx>
        <c:axId val="20552920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55292559"/>
        <c:crosses val="autoZero"/>
        <c:auto val="1"/>
        <c:lblAlgn val="ctr"/>
        <c:lblOffset val="100"/>
        <c:noMultiLvlLbl val="0"/>
      </c:catAx>
      <c:valAx>
        <c:axId val="205529255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55292079"/>
        <c:crosses val="autoZero"/>
        <c:crossBetween val="between"/>
      </c:valAx>
      <c:spPr>
        <a:noFill/>
        <a:ln>
          <a:noFill/>
        </a:ln>
        <a:effectLst/>
      </c:spPr>
    </c:plotArea>
    <c:legend>
      <c:legendPos val="b"/>
      <c:layout>
        <c:manualLayout>
          <c:xMode val="edge"/>
          <c:yMode val="edge"/>
          <c:x val="0.20112891979873074"/>
          <c:y val="0.91686695413073371"/>
          <c:w val="0.62481474079699428"/>
          <c:h val="6.329177602799650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22B67C41-7AE8-4921-A0A8-63D86CCEBC4D}">
    <t:Anchor>
      <t:Comment id="1806612449"/>
    </t:Anchor>
    <t:History>
      <t:Event id="{DD74B200-91A4-4DBB-943A-30C05BE36EF9}" time="2025-01-23T01:20:57.074Z">
        <t:Attribution userId="S::natasha.ludowyk@ndis.gov.au::83c175cf-3898-404f-bea4-ef96778125ef" userProvider="AD" userName="Ludowyk, Natasha"/>
        <t:Anchor>
          <t:Comment id="1806612449"/>
        </t:Anchor>
        <t:Create/>
      </t:Event>
      <t:Event id="{F51C153E-F962-4124-A4DC-5DD7FC3AF08A}" time="2025-01-23T01:20:57.074Z">
        <t:Attribution userId="S::natasha.ludowyk@ndis.gov.au::83c175cf-3898-404f-bea4-ef96778125ef" userProvider="AD" userName="Ludowyk, Natasha"/>
        <t:Anchor>
          <t:Comment id="1806612449"/>
        </t:Anchor>
        <t:Assign userId="S::Andre.Gulyas@ndis.gov.au::8e2957b4-a088-4c51-ae59-bd3aed384d8b" userProvider="AD" userName="Gulyas, Andre"/>
      </t:Event>
      <t:Event id="{D34D9BA0-0C11-442B-8D37-B2BA2C416322}" time="2025-01-23T01:20:57.074Z">
        <t:Attribution userId="S::natasha.ludowyk@ndis.gov.au::83c175cf-3898-404f-bea4-ef96778125ef" userProvider="AD" userName="Ludowyk, Natasha"/>
        <t:Anchor>
          <t:Comment id="1806612449"/>
        </t:Anchor>
        <t:SetTitle title="do we have anything on reach? How do we know it reached participants? @Gulyas, Andre can you check what we have here and add anything salient?"/>
      </t:Event>
    </t:History>
  </t:Task>
  <t:Task id="{18EE2AA3-9BDA-4E8F-BDD3-CCD6FE8F2787}">
    <t:Anchor>
      <t:Comment id="1892389348"/>
    </t:Anchor>
    <t:History>
      <t:Event id="{AFDA5276-D5C5-44D6-9CC3-A23FEAAF0FBC}" time="2025-01-21T20:29:41.419Z">
        <t:Attribution userId="S::Angela.Southwell@ndis.gov.au::a040280a-e775-414a-b1fc-b7c02be90893" userProvider="AD" userName="Southwell, Angela"/>
        <t:Anchor>
          <t:Comment id="1892389348"/>
        </t:Anchor>
        <t:Create/>
      </t:Event>
      <t:Event id="{E0782548-703B-4C67-86B6-04B06B2E2344}" time="2025-01-21T20:29:41.419Z">
        <t:Attribution userId="S::Angela.Southwell@ndis.gov.au::a040280a-e775-414a-b1fc-b7c02be90893" userProvider="AD" userName="Southwell, Angela"/>
        <t:Anchor>
          <t:Comment id="1892389348"/>
        </t:Anchor>
        <t:Assign userId="S::Aaron.Blanco@ndis.gov.au::75ae2779-f83f-4b48-9aa2-610b5fa89662" userProvider="AD" userName="Blanco, Aaron"/>
      </t:Event>
      <t:Event id="{AB6B11D3-BD8C-4A0A-8D25-2ACB60A8F29A}" time="2025-01-21T20:29:41.419Z">
        <t:Attribution userId="S::Angela.Southwell@ndis.gov.au::a040280a-e775-414a-b1fc-b7c02be90893" userProvider="AD" userName="Southwell, Angela"/>
        <t:Anchor>
          <t:Comment id="1892389348"/>
        </t:Anchor>
        <t:SetTitle title="@Blanco, Aaron can you give me a sentence lead in to the next chart to explain impact?"/>
      </t:Event>
    </t:History>
  </t:Task>
  <t:Task id="{87D9C0E8-0EFE-478D-8B52-9445945F5E16}">
    <t:Anchor>
      <t:Comment id="1836715917"/>
    </t:Anchor>
    <t:History>
      <t:Event id="{16D57393-3EE0-4CCF-B7FA-3D5B47A69431}" time="2025-01-22T10:34:04.702Z">
        <t:Attribution userId="S::natasha.ludowyk@ndis.gov.au::83c175cf-3898-404f-bea4-ef96778125ef" userProvider="AD" userName="Ludowyk, Natasha"/>
        <t:Anchor>
          <t:Comment id="1836715917"/>
        </t:Anchor>
        <t:Create/>
      </t:Event>
      <t:Event id="{D8E81F0F-5ABB-4091-9811-2B69CB590679}" time="2025-01-22T10:34:04.702Z">
        <t:Attribution userId="S::natasha.ludowyk@ndis.gov.au::83c175cf-3898-404f-bea4-ef96778125ef" userProvider="AD" userName="Ludowyk, Natasha"/>
        <t:Anchor>
          <t:Comment id="1836715917"/>
        </t:Anchor>
        <t:Assign userId="S::Aaron.Blanco@ndis.gov.au::75ae2779-f83f-4b48-9aa2-610b5fa89662" userProvider="AD" userName="Blanco, Aaron"/>
      </t:Event>
      <t:Event id="{4A15338C-7CE0-48D1-ADAD-D09975D5503B}" time="2025-01-22T10:34:04.702Z">
        <t:Attribution userId="S::natasha.ludowyk@ndis.gov.au::83c175cf-3898-404f-bea4-ef96778125ef" userProvider="AD" userName="Ludowyk, Natasha"/>
        <t:Anchor>
          <t:Comment id="1836715917"/>
        </t:Anchor>
        <t:SetTitle title="Need to quote the relevant data here to show impact. @Blanco, Aaron is there maybe a chart or two that could demonstrate the peak following 26 Nov within this vignette?"/>
      </t:Event>
    </t:History>
  </t:Task>
  <t:Task id="{58CF56BD-40F5-47E9-8FEA-DDE9115D71D6}">
    <t:Anchor>
      <t:Comment id="1923155852"/>
    </t:Anchor>
    <t:History>
      <t:Event id="{DFFBF097-155A-42EF-A40E-82C33DBC2687}" time="2025-01-24T02:12:32.735Z">
        <t:Attribution userId="S::Angela.Southwell@ndis.gov.au::a040280a-e775-414a-b1fc-b7c02be90893" userProvider="AD" userName="Southwell, Angela"/>
        <t:Anchor>
          <t:Comment id="1923155852"/>
        </t:Anchor>
        <t:Create/>
      </t:Event>
      <t:Event id="{B300F967-B484-466C-BB24-C3974D9DA6D3}" time="2025-01-24T02:12:32.735Z">
        <t:Attribution userId="S::Angela.Southwell@ndis.gov.au::a040280a-e775-414a-b1fc-b7c02be90893" userProvider="AD" userName="Southwell, Angela"/>
        <t:Anchor>
          <t:Comment id="1923155852"/>
        </t:Anchor>
        <t:Assign userId="S::Andre.Gulyas@ndis.gov.au::8e2957b4-a088-4c51-ae59-bd3aed384d8b" userProvider="AD" userName="Gulyas, Andre"/>
      </t:Event>
      <t:Event id="{81E14517-58CA-4CCB-BFA4-16BDAA6345A4}" time="2025-01-24T02:12:32.735Z">
        <t:Attribution userId="S::Angela.Southwell@ndis.gov.au::a040280a-e775-414a-b1fc-b7c02be90893" userProvider="AD" userName="Southwell, Angela"/>
        <t:Anchor>
          <t:Comment id="1923155852"/>
        </t:Anchor>
        <t:SetTitle title="@Gulyas, Andre can I assign you to write a para or two here on reach and the charts to follow (email / website etc)? What if anything can we conclude? Also I thought I saw the comms plan in the SCWG docs had a radio campaign? Did we send any snail mail…"/>
      </t:Event>
    </t:History>
  </t:Task>
</t:Tasks>
</file>

<file path=word/drawings/drawing1.xml><?xml version="1.0" encoding="utf-8"?>
<c:userShapes xmlns:c="http://schemas.openxmlformats.org/drawingml/2006/chart">
  <cdr:relSizeAnchor xmlns:cdr="http://schemas.openxmlformats.org/drawingml/2006/chartDrawing">
    <cdr:from>
      <cdr:x>0.44618</cdr:x>
      <cdr:y>0.04396</cdr:y>
    </cdr:from>
    <cdr:to>
      <cdr:x>0.44618</cdr:x>
      <cdr:y>0.82418</cdr:y>
    </cdr:to>
    <cdr:cxnSp macro="">
      <cdr:nvCxnSpPr>
        <cdr:cNvPr id="3" name="Straight Connector 2"/>
        <cdr:cNvCxnSpPr/>
      </cdr:nvCxnSpPr>
      <cdr:spPr>
        <a:xfrm xmlns:a="http://schemas.openxmlformats.org/drawingml/2006/main" flipV="1">
          <a:off x="2447922" y="140677"/>
          <a:ext cx="0" cy="2497016"/>
        </a:xfrm>
        <a:prstGeom xmlns:a="http://schemas.openxmlformats.org/drawingml/2006/main" prst="line">
          <a:avLst/>
        </a:prstGeom>
        <a:ln xmlns:a="http://schemas.openxmlformats.org/drawingml/2006/main" w="15875">
          <a:solidFill>
            <a:schemeClr val="accent4">
              <a:lumMod val="40000"/>
              <a:lumOff val="60000"/>
            </a:schemeClr>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0.45092</cdr:x>
      <cdr:y>0.04733</cdr:y>
    </cdr:from>
    <cdr:to>
      <cdr:x>0.64417</cdr:x>
      <cdr:y>0.10342</cdr:y>
    </cdr:to>
    <cdr:sp macro="" textlink="">
      <cdr:nvSpPr>
        <cdr:cNvPr id="5" name="Rectangle 4"/>
        <cdr:cNvSpPr/>
      </cdr:nvSpPr>
      <cdr:spPr>
        <a:xfrm xmlns:a="http://schemas.openxmlformats.org/drawingml/2006/main">
          <a:off x="2473929" y="151465"/>
          <a:ext cx="1060255" cy="17951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lIns="0" tIns="0" rIns="0" bIns="0"/>
        <a:lstStyle xmlns:a="http://schemas.openxmlformats.org/drawingml/2006/main"/>
        <a:p xmlns:a="http://schemas.openxmlformats.org/drawingml/2006/main">
          <a:r>
            <a:rPr lang="en-AU" sz="900" kern="1200">
              <a:solidFill>
                <a:schemeClr val="accent2">
                  <a:lumMod val="40000"/>
                  <a:lumOff val="60000"/>
                </a:schemeClr>
              </a:solidFill>
              <a:latin typeface="Arial" panose="020B0604020202020204" pitchFamily="34" charset="0"/>
              <a:cs typeface="Arial" panose="020B0604020202020204" pitchFamily="34" charset="0"/>
            </a:rPr>
            <a:t>October 3rd</a:t>
          </a:r>
        </a:p>
      </cdr:txBody>
    </cdr:sp>
  </cdr:relSizeAnchor>
</c:userShapes>
</file>

<file path=word/drawings/drawing2.xml><?xml version="1.0" encoding="utf-8"?>
<c:userShapes xmlns:c="http://schemas.openxmlformats.org/drawingml/2006/chart">
  <cdr:relSizeAnchor xmlns:cdr="http://schemas.openxmlformats.org/drawingml/2006/chartDrawing">
    <cdr:from>
      <cdr:x>0.74958</cdr:x>
      <cdr:y>0.01488</cdr:y>
    </cdr:from>
    <cdr:to>
      <cdr:x>0.97462</cdr:x>
      <cdr:y>0.89583</cdr:y>
    </cdr:to>
    <cdr:sp macro="" textlink="">
      <cdr:nvSpPr>
        <cdr:cNvPr id="2" name="Rectangle 1"/>
        <cdr:cNvSpPr/>
      </cdr:nvSpPr>
      <cdr:spPr>
        <a:xfrm xmlns:a="http://schemas.openxmlformats.org/drawingml/2006/main">
          <a:off x="4219574" y="47622"/>
          <a:ext cx="1266829" cy="2819392"/>
        </a:xfrm>
        <a:prstGeom xmlns:a="http://schemas.openxmlformats.org/drawingml/2006/main" prst="rect">
          <a:avLst/>
        </a:prstGeom>
        <a:noFill xmlns:a="http://schemas.openxmlformats.org/drawingml/2006/main"/>
        <a:ln xmlns:a="http://schemas.openxmlformats.org/drawingml/2006/main" w="28575">
          <a:solidFill>
            <a:srgbClr val="FF0000"/>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AU" kern="1200"/>
        </a:p>
      </cdr:txBody>
    </cdr:sp>
  </cdr:relSizeAnchor>
</c:userShape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598ba4-4db0-4ba6-86e6-e93586821996" xsi:nil="true"/>
    <lcf76f155ced4ddcb4097134ff3c332f xmlns="62e6d7e0-8f69-4736-9de7-41af03e42ea2">
      <Terms xmlns="http://schemas.microsoft.com/office/infopath/2007/PartnerControls"/>
    </lcf76f155ced4ddcb4097134ff3c332f>
    <Relevance xmlns="62e6d7e0-8f69-4736-9de7-41af03e42ea2" xsi:nil="true"/>
    <Comment xmlns="62e6d7e0-8f69-4736-9de7-41af03e42e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0" ma:contentTypeDescription="Create a new document." ma:contentTypeScope="" ma:versionID="e4405ab90f97de15e6b2d41e3d78bd9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915f9ba8461705be103ae0ceed70657b"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Relevance"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Relevance" ma:index="26" nillable="true" ma:displayName="Relevance" ma:format="Dropdown" ma:indexed="true" ma:internalName="Relevance">
      <xsd:simpleType>
        <xsd:union memberTypes="dms:Text">
          <xsd:simpleType>
            <xsd:restriction base="dms:Choice">
              <xsd:enumeration value="Highly"/>
              <xsd:enumeration value="Mildly"/>
              <xsd:enumeration value="Background"/>
              <xsd:enumeration value="Not So Much"/>
            </xsd:restriction>
          </xsd:simpleType>
        </xsd:union>
      </xsd:simpleType>
    </xsd:element>
    <xsd:element name="Comment" ma:index="27" nillable="true" ma:displayName="Comment" ma:format="Dropdown"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42aafc-e1ad-46b6-aea3-adb95c9b12e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31689B0D-D11F-46D6-8965-1D744A93D2D1}">
  <ds:schemaRefs>
    <ds:schemaRef ds:uri="a2598ba4-4db0-4ba6-86e6-e93586821996"/>
    <ds:schemaRef ds:uri="http://purl.org/dc/elements/1.1/"/>
    <ds:schemaRef ds:uri="62e6d7e0-8f69-4736-9de7-41af03e42ea2"/>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83737D3-33F2-499A-B15C-A91AACC7E62C}"/>
</file>

<file path=customXml/itemProps4.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NDIS report template - branded purple.dotx</Template>
  <TotalTime>22</TotalTime>
  <Pages>40</Pages>
  <Words>10867</Words>
  <Characters>61947</Characters>
  <Application>Microsoft Office Word</Application>
  <DocSecurity>0</DocSecurity>
  <Lines>516</Lines>
  <Paragraphs>145</Paragraphs>
  <ScaleCrop>false</ScaleCrop>
  <Company>FaHCSIA</Company>
  <LinksUpToDate>false</LinksUpToDate>
  <CharactersWithSpaces>72669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Ludowyk, Natasha</dc:creator>
  <cp:keywords/>
  <dc:description/>
  <cp:lastModifiedBy>Garrubba, Marie</cp:lastModifiedBy>
  <cp:revision>14</cp:revision>
  <cp:lastPrinted>2022-01-07T06:32:00Z</cp:lastPrinted>
  <dcterms:created xsi:type="dcterms:W3CDTF">2025-05-10T10:00:00Z</dcterms:created>
  <dcterms:modified xsi:type="dcterms:W3CDTF">2025-06-23T00:40:00Z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2023-02-13T04:53:41Z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9b9d9541-d3b1-4b4c-9833-1ea6362b69d8</vt:lpwstr>
  </property>
  <property fmtid="{D5CDD505-2E9C-101B-9397-08002B2CF9AE}" pid="26" name="MSIP_Label_2b83f8d7-e91f-4eee-a336-52a8061c0503_ContentBits">
    <vt:lpwstr>0</vt:lpwstr>
  </property>
  <property fmtid="{D5CDD505-2E9C-101B-9397-08002B2CF9AE}" pid="27" name="MediaServiceImageTags">
    <vt:lpwstr/>
  </property>
</Properties>
</file>