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FDD9B" w14:textId="7F981550" w:rsidR="003B3F1F" w:rsidRPr="0002266C" w:rsidRDefault="001B2B3A" w:rsidP="00F04774">
      <w:pPr>
        <w:pStyle w:val="Heading1Reporttitletwolines"/>
        <w:spacing w:before="5760"/>
        <w:rPr>
          <w:color w:val="FF0000"/>
          <w:sz w:val="48"/>
          <w:szCs w:val="48"/>
        </w:rPr>
      </w:pPr>
      <w:bookmarkStart w:id="0" w:name="_Toc151538834"/>
      <w:r w:rsidRPr="0002266C">
        <w:rPr>
          <w:sz w:val="48"/>
          <w:szCs w:val="48"/>
        </w:rPr>
        <w:t>Benefits of assistance dogs or pets for people on the autism spectrum: A sy</w:t>
      </w:r>
      <w:r w:rsidRPr="0002266C">
        <w:rPr>
          <w:color w:val="FFFFFF" w:themeColor="background1"/>
          <w:sz w:val="48"/>
          <w:szCs w:val="48"/>
        </w:rPr>
        <w:t>stematic review and meta-analysis</w:t>
      </w:r>
      <w:bookmarkEnd w:id="0"/>
      <w:r w:rsidRPr="0002266C">
        <w:rPr>
          <w:color w:val="FF0000"/>
          <w:sz w:val="48"/>
          <w:szCs w:val="48"/>
        </w:rPr>
        <w:t xml:space="preserve"> </w:t>
      </w:r>
    </w:p>
    <w:p w14:paraId="25112BCA" w14:textId="1B9160D0" w:rsidR="00696406" w:rsidRPr="00783D97" w:rsidRDefault="00FA334F" w:rsidP="00783D97">
      <w:pPr>
        <w:pStyle w:val="Versionanddate"/>
        <w:spacing w:after="0" w:line="276" w:lineRule="auto"/>
        <w:rPr>
          <w:color w:val="FFFFFF" w:themeColor="background1"/>
        </w:rPr>
      </w:pPr>
      <w:r w:rsidRPr="0002266C">
        <w:rPr>
          <w:color w:val="FFFFFF" w:themeColor="background1"/>
        </w:rPr>
        <w:t>Ver</w:t>
      </w:r>
      <w:r w:rsidRPr="003F728B">
        <w:rPr>
          <w:color w:val="FFFFFF" w:themeColor="background1"/>
        </w:rPr>
        <w:t xml:space="preserve">sion </w:t>
      </w:r>
      <w:r w:rsidR="003F728B" w:rsidRPr="003F728B">
        <w:rPr>
          <w:color w:val="FFFFFF" w:themeColor="background1"/>
        </w:rPr>
        <w:t>1</w:t>
      </w:r>
      <w:r w:rsidR="00743F12" w:rsidRPr="003F728B">
        <w:rPr>
          <w:color w:val="FFFFFF" w:themeColor="background1"/>
        </w:rPr>
        <w:t>.</w:t>
      </w:r>
      <w:r w:rsidR="003F728B" w:rsidRPr="003F728B">
        <w:rPr>
          <w:color w:val="FFFFFF" w:themeColor="background1"/>
        </w:rPr>
        <w:t>0</w:t>
      </w:r>
      <w:r w:rsidRPr="0002266C">
        <w:rPr>
          <w:color w:val="FFFFFF" w:themeColor="background1"/>
        </w:rPr>
        <w:t xml:space="preserve"> </w:t>
      </w:r>
    </w:p>
    <w:p w14:paraId="0E6B7564" w14:textId="77217097" w:rsidR="00A25AF7" w:rsidRPr="00783D97" w:rsidRDefault="009537DB" w:rsidP="00783D97">
      <w:pPr>
        <w:pStyle w:val="Versionanddate"/>
        <w:spacing w:after="0" w:line="276" w:lineRule="auto"/>
        <w:rPr>
          <w:rStyle w:val="WebsiteChar"/>
          <w:color w:val="FFFFFF" w:themeColor="background1"/>
        </w:rPr>
      </w:pPr>
      <w:r>
        <w:rPr>
          <w:color w:val="FFFFFF" w:themeColor="background1"/>
        </w:rPr>
        <w:t>November</w:t>
      </w:r>
      <w:r w:rsidR="003A28D3">
        <w:rPr>
          <w:color w:val="FFFFFF" w:themeColor="background1"/>
        </w:rPr>
        <w:t xml:space="preserve"> </w:t>
      </w:r>
      <w:r w:rsidR="00743F12" w:rsidRPr="0002266C">
        <w:rPr>
          <w:color w:val="FFFFFF" w:themeColor="background1"/>
        </w:rPr>
        <w:t>2023</w:t>
      </w:r>
      <w:r w:rsidR="00FA334F" w:rsidRPr="0002266C">
        <w:rPr>
          <w:color w:val="FFFFFF" w:themeColor="background1"/>
        </w:rPr>
        <w:br/>
      </w:r>
      <w:r w:rsidR="001665A1" w:rsidRPr="0002266C">
        <w:rPr>
          <w:rStyle w:val="WebsiteChar"/>
          <w:color w:val="FFFFFF" w:themeColor="background1"/>
        </w:rPr>
        <w:t>ndis.gov.au</w:t>
      </w:r>
    </w:p>
    <w:p w14:paraId="2CB85268" w14:textId="77777777" w:rsidR="00783D97" w:rsidRPr="00696406" w:rsidRDefault="00783D97" w:rsidP="0074683E">
      <w:pPr>
        <w:pStyle w:val="Versionanddate"/>
        <w:spacing w:after="0" w:line="240" w:lineRule="auto"/>
        <w:rPr>
          <w:rStyle w:val="WebsiteChar"/>
          <w:rFonts w:cs="Times New Roman"/>
          <w:b w:val="0"/>
          <w:color w:val="FF0000"/>
        </w:rPr>
      </w:pPr>
    </w:p>
    <w:p w14:paraId="66425D09" w14:textId="795D5CF0" w:rsidR="00A25AF7" w:rsidRDefault="00A25AF7" w:rsidP="0002266C">
      <w:pPr>
        <w:pStyle w:val="Versionanddate"/>
      </w:pPr>
      <w:r w:rsidRPr="00C80640">
        <w:rPr>
          <w:noProof/>
          <w:color w:val="FFFFFF" w:themeColor="background1"/>
          <w:lang w:val="en-AU" w:eastAsia="en-AU"/>
        </w:rPr>
        <w:drawing>
          <wp:inline distT="0" distB="0" distL="0" distR="0" wp14:anchorId="24700B0D" wp14:editId="7964A8A4">
            <wp:extent cx="966470" cy="509270"/>
            <wp:effectExtent l="0" t="0" r="5080" b="5080"/>
            <wp:docPr id="6" name="Picture 6"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inline>
        </w:drawing>
      </w:r>
    </w:p>
    <w:p w14:paraId="494DCF49" w14:textId="77777777" w:rsidR="00A25AF7" w:rsidRPr="0002266C" w:rsidRDefault="00A25AF7" w:rsidP="001B00FA">
      <w:pPr>
        <w:ind w:firstLine="720"/>
      </w:pPr>
    </w:p>
    <w:p w14:paraId="34DE6D06" w14:textId="62AC78B1" w:rsidR="00AC43D3" w:rsidRPr="00A25AF7" w:rsidRDefault="00C27827" w:rsidP="00A54AF5">
      <w:pPr>
        <w:pStyle w:val="Versionanddate"/>
        <w:rPr>
          <w:b/>
          <w:color w:val="FFFFFF" w:themeColor="background1"/>
          <w:sz w:val="24"/>
          <w:szCs w:val="24"/>
        </w:rPr>
        <w:sectPr w:rsidR="00AC43D3" w:rsidRPr="00A25AF7" w:rsidSect="00E50FD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37" w:footer="0" w:gutter="0"/>
          <w:cols w:space="708"/>
          <w:titlePg/>
          <w:docGrid w:linePitch="360"/>
        </w:sectPr>
      </w:pPr>
      <w:r w:rsidRPr="0002266C">
        <w:rPr>
          <w:b/>
          <w:color w:val="FFFFFF" w:themeColor="background1"/>
          <w:sz w:val="24"/>
          <w:szCs w:val="24"/>
        </w:rPr>
        <w:br/>
      </w:r>
    </w:p>
    <w:p w14:paraId="2A3ED162" w14:textId="77777777" w:rsidR="00B010DB" w:rsidRDefault="007219F1" w:rsidP="0053217A">
      <w:pPr>
        <w:pStyle w:val="Heading2"/>
        <w:numPr>
          <w:ilvl w:val="0"/>
          <w:numId w:val="0"/>
        </w:numPr>
        <w:rPr>
          <w:noProof/>
        </w:rPr>
      </w:pPr>
      <w:bookmarkStart w:id="1" w:name="_Toc128989431"/>
      <w:bookmarkStart w:id="2" w:name="_Toc151538835"/>
      <w:r w:rsidRPr="004D32B5">
        <w:lastRenderedPageBreak/>
        <w:t>Contents</w:t>
      </w:r>
      <w:bookmarkEnd w:id="1"/>
      <w:bookmarkEnd w:id="2"/>
      <w:r w:rsidR="0040062A">
        <w:fldChar w:fldCharType="begin"/>
      </w:r>
      <w:r w:rsidR="0040062A">
        <w:instrText xml:space="preserve"> TOC \o "1-5" \h \z \u </w:instrText>
      </w:r>
      <w:r w:rsidR="0040062A">
        <w:fldChar w:fldCharType="separate"/>
      </w:r>
    </w:p>
    <w:p w14:paraId="0444A80A" w14:textId="5F0FAE7E" w:rsidR="00B010DB" w:rsidRDefault="00B010DB">
      <w:pPr>
        <w:pStyle w:val="TOC1"/>
        <w:rPr>
          <w:rFonts w:asciiTheme="minorHAnsi" w:eastAsiaTheme="minorEastAsia" w:hAnsiTheme="minorHAnsi" w:cstheme="minorBidi"/>
          <w:noProof/>
          <w:kern w:val="2"/>
          <w:sz w:val="22"/>
          <w:szCs w:val="22"/>
          <w:lang w:val="en-AU" w:eastAsia="en-AU"/>
          <w14:ligatures w14:val="standardContextual"/>
        </w:rPr>
      </w:pPr>
      <w:hyperlink w:anchor="_Toc151538834" w:history="1">
        <w:r w:rsidRPr="00850C20">
          <w:rPr>
            <w:rStyle w:val="Hyperlink"/>
            <w:noProof/>
          </w:rPr>
          <w:t>Benefits of assistance dogs or pets for people on the autism spectrum: A systematic review and meta-analysis</w:t>
        </w:r>
        <w:r>
          <w:rPr>
            <w:noProof/>
            <w:webHidden/>
          </w:rPr>
          <w:tab/>
        </w:r>
        <w:r>
          <w:rPr>
            <w:noProof/>
            <w:webHidden/>
          </w:rPr>
          <w:fldChar w:fldCharType="begin"/>
        </w:r>
        <w:r>
          <w:rPr>
            <w:noProof/>
            <w:webHidden/>
          </w:rPr>
          <w:instrText xml:space="preserve"> PAGEREF _Toc151538834 \h </w:instrText>
        </w:r>
        <w:r>
          <w:rPr>
            <w:noProof/>
            <w:webHidden/>
          </w:rPr>
        </w:r>
        <w:r>
          <w:rPr>
            <w:noProof/>
            <w:webHidden/>
          </w:rPr>
          <w:fldChar w:fldCharType="separate"/>
        </w:r>
        <w:r>
          <w:rPr>
            <w:noProof/>
            <w:webHidden/>
          </w:rPr>
          <w:t>1</w:t>
        </w:r>
        <w:r>
          <w:rPr>
            <w:noProof/>
            <w:webHidden/>
          </w:rPr>
          <w:fldChar w:fldCharType="end"/>
        </w:r>
      </w:hyperlink>
    </w:p>
    <w:p w14:paraId="58EF3078" w14:textId="1FA32A4C"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35" w:history="1">
        <w:r w:rsidRPr="00850C20">
          <w:rPr>
            <w:rStyle w:val="Hyperlink"/>
            <w:noProof/>
          </w:rPr>
          <w:t>Contents</w:t>
        </w:r>
        <w:r>
          <w:rPr>
            <w:noProof/>
            <w:webHidden/>
          </w:rPr>
          <w:tab/>
        </w:r>
        <w:r>
          <w:rPr>
            <w:noProof/>
            <w:webHidden/>
          </w:rPr>
          <w:fldChar w:fldCharType="begin"/>
        </w:r>
        <w:r>
          <w:rPr>
            <w:noProof/>
            <w:webHidden/>
          </w:rPr>
          <w:instrText xml:space="preserve"> PAGEREF _Toc151538835 \h </w:instrText>
        </w:r>
        <w:r>
          <w:rPr>
            <w:noProof/>
            <w:webHidden/>
          </w:rPr>
        </w:r>
        <w:r>
          <w:rPr>
            <w:noProof/>
            <w:webHidden/>
          </w:rPr>
          <w:fldChar w:fldCharType="separate"/>
        </w:r>
        <w:r>
          <w:rPr>
            <w:noProof/>
            <w:webHidden/>
          </w:rPr>
          <w:t>i</w:t>
        </w:r>
        <w:r>
          <w:rPr>
            <w:noProof/>
            <w:webHidden/>
          </w:rPr>
          <w:fldChar w:fldCharType="end"/>
        </w:r>
      </w:hyperlink>
    </w:p>
    <w:p w14:paraId="6B234535" w14:textId="1BBA8FC3"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36" w:history="1">
        <w:r w:rsidRPr="00850C20">
          <w:rPr>
            <w:rStyle w:val="Hyperlink"/>
            <w:noProof/>
          </w:rPr>
          <w:t>Disclaimer</w:t>
        </w:r>
        <w:r>
          <w:rPr>
            <w:noProof/>
            <w:webHidden/>
          </w:rPr>
          <w:tab/>
        </w:r>
        <w:r>
          <w:rPr>
            <w:noProof/>
            <w:webHidden/>
          </w:rPr>
          <w:fldChar w:fldCharType="begin"/>
        </w:r>
        <w:r>
          <w:rPr>
            <w:noProof/>
            <w:webHidden/>
          </w:rPr>
          <w:instrText xml:space="preserve"> PAGEREF _Toc151538836 \h </w:instrText>
        </w:r>
        <w:r>
          <w:rPr>
            <w:noProof/>
            <w:webHidden/>
          </w:rPr>
        </w:r>
        <w:r>
          <w:rPr>
            <w:noProof/>
            <w:webHidden/>
          </w:rPr>
          <w:fldChar w:fldCharType="separate"/>
        </w:r>
        <w:r>
          <w:rPr>
            <w:noProof/>
            <w:webHidden/>
          </w:rPr>
          <w:t>vi</w:t>
        </w:r>
        <w:r>
          <w:rPr>
            <w:noProof/>
            <w:webHidden/>
          </w:rPr>
          <w:fldChar w:fldCharType="end"/>
        </w:r>
      </w:hyperlink>
    </w:p>
    <w:p w14:paraId="4322E562" w14:textId="2A02B079"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37" w:history="1">
        <w:r w:rsidRPr="00850C20">
          <w:rPr>
            <w:rStyle w:val="Hyperlink"/>
            <w:noProof/>
          </w:rPr>
          <w:t>Acknowledgements</w:t>
        </w:r>
        <w:r>
          <w:rPr>
            <w:noProof/>
            <w:webHidden/>
          </w:rPr>
          <w:tab/>
        </w:r>
        <w:r>
          <w:rPr>
            <w:noProof/>
            <w:webHidden/>
          </w:rPr>
          <w:fldChar w:fldCharType="begin"/>
        </w:r>
        <w:r>
          <w:rPr>
            <w:noProof/>
            <w:webHidden/>
          </w:rPr>
          <w:instrText xml:space="preserve"> PAGEREF _Toc151538837 \h </w:instrText>
        </w:r>
        <w:r>
          <w:rPr>
            <w:noProof/>
            <w:webHidden/>
          </w:rPr>
        </w:r>
        <w:r>
          <w:rPr>
            <w:noProof/>
            <w:webHidden/>
          </w:rPr>
          <w:fldChar w:fldCharType="separate"/>
        </w:r>
        <w:r>
          <w:rPr>
            <w:noProof/>
            <w:webHidden/>
          </w:rPr>
          <w:t>vi</w:t>
        </w:r>
        <w:r>
          <w:rPr>
            <w:noProof/>
            <w:webHidden/>
          </w:rPr>
          <w:fldChar w:fldCharType="end"/>
        </w:r>
      </w:hyperlink>
    </w:p>
    <w:p w14:paraId="2CC6C66E" w14:textId="112D2EFF"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38" w:history="1">
        <w:r w:rsidRPr="00850C20">
          <w:rPr>
            <w:rStyle w:val="Hyperlink"/>
            <w:noProof/>
          </w:rPr>
          <w:t>Suggested citation</w:t>
        </w:r>
        <w:r>
          <w:rPr>
            <w:noProof/>
            <w:webHidden/>
          </w:rPr>
          <w:tab/>
        </w:r>
        <w:r>
          <w:rPr>
            <w:noProof/>
            <w:webHidden/>
          </w:rPr>
          <w:fldChar w:fldCharType="begin"/>
        </w:r>
        <w:r>
          <w:rPr>
            <w:noProof/>
            <w:webHidden/>
          </w:rPr>
          <w:instrText xml:space="preserve"> PAGEREF _Toc151538838 \h </w:instrText>
        </w:r>
        <w:r>
          <w:rPr>
            <w:noProof/>
            <w:webHidden/>
          </w:rPr>
        </w:r>
        <w:r>
          <w:rPr>
            <w:noProof/>
            <w:webHidden/>
          </w:rPr>
          <w:fldChar w:fldCharType="separate"/>
        </w:r>
        <w:r>
          <w:rPr>
            <w:noProof/>
            <w:webHidden/>
          </w:rPr>
          <w:t>vi</w:t>
        </w:r>
        <w:r>
          <w:rPr>
            <w:noProof/>
            <w:webHidden/>
          </w:rPr>
          <w:fldChar w:fldCharType="end"/>
        </w:r>
      </w:hyperlink>
    </w:p>
    <w:p w14:paraId="60B73E07" w14:textId="0DF58E5E"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39" w:history="1">
        <w:r w:rsidRPr="00850C20">
          <w:rPr>
            <w:rStyle w:val="Hyperlink"/>
            <w:noProof/>
          </w:rPr>
          <w:t>Abbreviations</w:t>
        </w:r>
        <w:r>
          <w:rPr>
            <w:noProof/>
            <w:webHidden/>
          </w:rPr>
          <w:tab/>
        </w:r>
        <w:r>
          <w:rPr>
            <w:noProof/>
            <w:webHidden/>
          </w:rPr>
          <w:fldChar w:fldCharType="begin"/>
        </w:r>
        <w:r>
          <w:rPr>
            <w:noProof/>
            <w:webHidden/>
          </w:rPr>
          <w:instrText xml:space="preserve"> PAGEREF _Toc151538839 \h </w:instrText>
        </w:r>
        <w:r>
          <w:rPr>
            <w:noProof/>
            <w:webHidden/>
          </w:rPr>
        </w:r>
        <w:r>
          <w:rPr>
            <w:noProof/>
            <w:webHidden/>
          </w:rPr>
          <w:fldChar w:fldCharType="separate"/>
        </w:r>
        <w:r>
          <w:rPr>
            <w:noProof/>
            <w:webHidden/>
          </w:rPr>
          <w:t>vii</w:t>
        </w:r>
        <w:r>
          <w:rPr>
            <w:noProof/>
            <w:webHidden/>
          </w:rPr>
          <w:fldChar w:fldCharType="end"/>
        </w:r>
      </w:hyperlink>
    </w:p>
    <w:p w14:paraId="70D38B1A" w14:textId="4A780D0F"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40" w:history="1">
        <w:r w:rsidRPr="00850C20">
          <w:rPr>
            <w:rStyle w:val="Hyperlink"/>
            <w:noProof/>
          </w:rPr>
          <w:t>Glossary</w:t>
        </w:r>
        <w:r>
          <w:rPr>
            <w:noProof/>
            <w:webHidden/>
          </w:rPr>
          <w:tab/>
        </w:r>
        <w:r>
          <w:rPr>
            <w:noProof/>
            <w:webHidden/>
          </w:rPr>
          <w:fldChar w:fldCharType="begin"/>
        </w:r>
        <w:r>
          <w:rPr>
            <w:noProof/>
            <w:webHidden/>
          </w:rPr>
          <w:instrText xml:space="preserve"> PAGEREF _Toc151538840 \h </w:instrText>
        </w:r>
        <w:r>
          <w:rPr>
            <w:noProof/>
            <w:webHidden/>
          </w:rPr>
        </w:r>
        <w:r>
          <w:rPr>
            <w:noProof/>
            <w:webHidden/>
          </w:rPr>
          <w:fldChar w:fldCharType="separate"/>
        </w:r>
        <w:r>
          <w:rPr>
            <w:noProof/>
            <w:webHidden/>
          </w:rPr>
          <w:t>viii</w:t>
        </w:r>
        <w:r>
          <w:rPr>
            <w:noProof/>
            <w:webHidden/>
          </w:rPr>
          <w:fldChar w:fldCharType="end"/>
        </w:r>
      </w:hyperlink>
    </w:p>
    <w:p w14:paraId="7E8C483F" w14:textId="08294FD0"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41" w:history="1">
        <w:r w:rsidRPr="00850C20">
          <w:rPr>
            <w:rStyle w:val="Hyperlink"/>
            <w:noProof/>
          </w:rPr>
          <w:t>Executive Summary</w:t>
        </w:r>
        <w:r>
          <w:rPr>
            <w:noProof/>
            <w:webHidden/>
          </w:rPr>
          <w:tab/>
        </w:r>
        <w:r>
          <w:rPr>
            <w:noProof/>
            <w:webHidden/>
          </w:rPr>
          <w:fldChar w:fldCharType="begin"/>
        </w:r>
        <w:r>
          <w:rPr>
            <w:noProof/>
            <w:webHidden/>
          </w:rPr>
          <w:instrText xml:space="preserve"> PAGEREF _Toc151538841 \h </w:instrText>
        </w:r>
        <w:r>
          <w:rPr>
            <w:noProof/>
            <w:webHidden/>
          </w:rPr>
        </w:r>
        <w:r>
          <w:rPr>
            <w:noProof/>
            <w:webHidden/>
          </w:rPr>
          <w:fldChar w:fldCharType="separate"/>
        </w:r>
        <w:r>
          <w:rPr>
            <w:noProof/>
            <w:webHidden/>
          </w:rPr>
          <w:t>1</w:t>
        </w:r>
        <w:r>
          <w:rPr>
            <w:noProof/>
            <w:webHidden/>
          </w:rPr>
          <w:fldChar w:fldCharType="end"/>
        </w:r>
      </w:hyperlink>
    </w:p>
    <w:p w14:paraId="66BC96FD" w14:textId="3306B4AA"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42" w:history="1">
        <w:r w:rsidRPr="00850C20">
          <w:rPr>
            <w:rStyle w:val="Hyperlink"/>
            <w:noProof/>
          </w:rPr>
          <w:t>1.</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Background and NDIS Context</w:t>
        </w:r>
        <w:r>
          <w:rPr>
            <w:noProof/>
            <w:webHidden/>
          </w:rPr>
          <w:tab/>
        </w:r>
        <w:r>
          <w:rPr>
            <w:noProof/>
            <w:webHidden/>
          </w:rPr>
          <w:fldChar w:fldCharType="begin"/>
        </w:r>
        <w:r>
          <w:rPr>
            <w:noProof/>
            <w:webHidden/>
          </w:rPr>
          <w:instrText xml:space="preserve"> PAGEREF _Toc151538842 \h </w:instrText>
        </w:r>
        <w:r>
          <w:rPr>
            <w:noProof/>
            <w:webHidden/>
          </w:rPr>
        </w:r>
        <w:r>
          <w:rPr>
            <w:noProof/>
            <w:webHidden/>
          </w:rPr>
          <w:fldChar w:fldCharType="separate"/>
        </w:r>
        <w:r>
          <w:rPr>
            <w:noProof/>
            <w:webHidden/>
          </w:rPr>
          <w:t>3</w:t>
        </w:r>
        <w:r>
          <w:rPr>
            <w:noProof/>
            <w:webHidden/>
          </w:rPr>
          <w:fldChar w:fldCharType="end"/>
        </w:r>
      </w:hyperlink>
    </w:p>
    <w:p w14:paraId="6BF95CB9" w14:textId="186817A2"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43" w:history="1">
        <w:r w:rsidRPr="00850C20">
          <w:rPr>
            <w:rStyle w:val="Hyperlink"/>
            <w:noProof/>
          </w:rPr>
          <w:t>2.</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What did we do?</w:t>
        </w:r>
        <w:r>
          <w:rPr>
            <w:noProof/>
            <w:webHidden/>
          </w:rPr>
          <w:tab/>
        </w:r>
        <w:r>
          <w:rPr>
            <w:noProof/>
            <w:webHidden/>
          </w:rPr>
          <w:fldChar w:fldCharType="begin"/>
        </w:r>
        <w:r>
          <w:rPr>
            <w:noProof/>
            <w:webHidden/>
          </w:rPr>
          <w:instrText xml:space="preserve"> PAGEREF _Toc151538843 \h </w:instrText>
        </w:r>
        <w:r>
          <w:rPr>
            <w:noProof/>
            <w:webHidden/>
          </w:rPr>
        </w:r>
        <w:r>
          <w:rPr>
            <w:noProof/>
            <w:webHidden/>
          </w:rPr>
          <w:fldChar w:fldCharType="separate"/>
        </w:r>
        <w:r>
          <w:rPr>
            <w:noProof/>
            <w:webHidden/>
          </w:rPr>
          <w:t>4</w:t>
        </w:r>
        <w:r>
          <w:rPr>
            <w:noProof/>
            <w:webHidden/>
          </w:rPr>
          <w:fldChar w:fldCharType="end"/>
        </w:r>
      </w:hyperlink>
    </w:p>
    <w:p w14:paraId="586705DD" w14:textId="60DC8FEC"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44" w:history="1">
        <w:r w:rsidRPr="00850C20">
          <w:rPr>
            <w:rStyle w:val="Hyperlink"/>
            <w:noProof/>
          </w:rPr>
          <w:t>2.1</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Objectives</w:t>
        </w:r>
        <w:r>
          <w:rPr>
            <w:noProof/>
            <w:webHidden/>
          </w:rPr>
          <w:tab/>
        </w:r>
        <w:r>
          <w:rPr>
            <w:noProof/>
            <w:webHidden/>
          </w:rPr>
          <w:fldChar w:fldCharType="begin"/>
        </w:r>
        <w:r>
          <w:rPr>
            <w:noProof/>
            <w:webHidden/>
          </w:rPr>
          <w:instrText xml:space="preserve"> PAGEREF _Toc151538844 \h </w:instrText>
        </w:r>
        <w:r>
          <w:rPr>
            <w:noProof/>
            <w:webHidden/>
          </w:rPr>
        </w:r>
        <w:r>
          <w:rPr>
            <w:noProof/>
            <w:webHidden/>
          </w:rPr>
          <w:fldChar w:fldCharType="separate"/>
        </w:r>
        <w:r>
          <w:rPr>
            <w:noProof/>
            <w:webHidden/>
          </w:rPr>
          <w:t>4</w:t>
        </w:r>
        <w:r>
          <w:rPr>
            <w:noProof/>
            <w:webHidden/>
          </w:rPr>
          <w:fldChar w:fldCharType="end"/>
        </w:r>
      </w:hyperlink>
    </w:p>
    <w:p w14:paraId="0358D56B" w14:textId="45D9C398"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45" w:history="1">
        <w:r w:rsidRPr="00850C20">
          <w:rPr>
            <w:rStyle w:val="Hyperlink"/>
            <w:noProof/>
          </w:rPr>
          <w:t>2.2</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How did we do it?</w:t>
        </w:r>
        <w:r>
          <w:rPr>
            <w:noProof/>
            <w:webHidden/>
          </w:rPr>
          <w:tab/>
        </w:r>
        <w:r>
          <w:rPr>
            <w:noProof/>
            <w:webHidden/>
          </w:rPr>
          <w:fldChar w:fldCharType="begin"/>
        </w:r>
        <w:r>
          <w:rPr>
            <w:noProof/>
            <w:webHidden/>
          </w:rPr>
          <w:instrText xml:space="preserve"> PAGEREF _Toc151538845 \h </w:instrText>
        </w:r>
        <w:r>
          <w:rPr>
            <w:noProof/>
            <w:webHidden/>
          </w:rPr>
        </w:r>
        <w:r>
          <w:rPr>
            <w:noProof/>
            <w:webHidden/>
          </w:rPr>
          <w:fldChar w:fldCharType="separate"/>
        </w:r>
        <w:r>
          <w:rPr>
            <w:noProof/>
            <w:webHidden/>
          </w:rPr>
          <w:t>5</w:t>
        </w:r>
        <w:r>
          <w:rPr>
            <w:noProof/>
            <w:webHidden/>
          </w:rPr>
          <w:fldChar w:fldCharType="end"/>
        </w:r>
      </w:hyperlink>
    </w:p>
    <w:p w14:paraId="02000D17" w14:textId="42314A15"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46" w:history="1">
        <w:r w:rsidRPr="00850C20">
          <w:rPr>
            <w:rStyle w:val="Hyperlink"/>
            <w:noProof/>
          </w:rPr>
          <w:t>3.</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What did we find?</w:t>
        </w:r>
        <w:r>
          <w:rPr>
            <w:noProof/>
            <w:webHidden/>
          </w:rPr>
          <w:tab/>
        </w:r>
        <w:r>
          <w:rPr>
            <w:noProof/>
            <w:webHidden/>
          </w:rPr>
          <w:fldChar w:fldCharType="begin"/>
        </w:r>
        <w:r>
          <w:rPr>
            <w:noProof/>
            <w:webHidden/>
          </w:rPr>
          <w:instrText xml:space="preserve"> PAGEREF _Toc151538846 \h </w:instrText>
        </w:r>
        <w:r>
          <w:rPr>
            <w:noProof/>
            <w:webHidden/>
          </w:rPr>
        </w:r>
        <w:r>
          <w:rPr>
            <w:noProof/>
            <w:webHidden/>
          </w:rPr>
          <w:fldChar w:fldCharType="separate"/>
        </w:r>
        <w:r>
          <w:rPr>
            <w:noProof/>
            <w:webHidden/>
          </w:rPr>
          <w:t>7</w:t>
        </w:r>
        <w:r>
          <w:rPr>
            <w:noProof/>
            <w:webHidden/>
          </w:rPr>
          <w:fldChar w:fldCharType="end"/>
        </w:r>
      </w:hyperlink>
    </w:p>
    <w:p w14:paraId="5702ED11" w14:textId="29CA9F51"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47" w:history="1">
        <w:r w:rsidRPr="00850C20">
          <w:rPr>
            <w:rStyle w:val="Hyperlink"/>
            <w:noProof/>
          </w:rPr>
          <w:t>3.1</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Summary of study participants and outcomes</w:t>
        </w:r>
        <w:r>
          <w:rPr>
            <w:noProof/>
            <w:webHidden/>
          </w:rPr>
          <w:tab/>
        </w:r>
        <w:r>
          <w:rPr>
            <w:noProof/>
            <w:webHidden/>
          </w:rPr>
          <w:fldChar w:fldCharType="begin"/>
        </w:r>
        <w:r>
          <w:rPr>
            <w:noProof/>
            <w:webHidden/>
          </w:rPr>
          <w:instrText xml:space="preserve"> PAGEREF _Toc151538847 \h </w:instrText>
        </w:r>
        <w:r>
          <w:rPr>
            <w:noProof/>
            <w:webHidden/>
          </w:rPr>
        </w:r>
        <w:r>
          <w:rPr>
            <w:noProof/>
            <w:webHidden/>
          </w:rPr>
          <w:fldChar w:fldCharType="separate"/>
        </w:r>
        <w:r>
          <w:rPr>
            <w:noProof/>
            <w:webHidden/>
          </w:rPr>
          <w:t>7</w:t>
        </w:r>
        <w:r>
          <w:rPr>
            <w:noProof/>
            <w:webHidden/>
          </w:rPr>
          <w:fldChar w:fldCharType="end"/>
        </w:r>
      </w:hyperlink>
    </w:p>
    <w:p w14:paraId="264D8A7C" w14:textId="5A10C0BF"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48" w:history="1">
        <w:r w:rsidRPr="00850C20">
          <w:rPr>
            <w:rStyle w:val="Hyperlink"/>
            <w:noProof/>
          </w:rPr>
          <w:t>3.2</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Characteristics of studies</w:t>
        </w:r>
        <w:r>
          <w:rPr>
            <w:noProof/>
            <w:webHidden/>
          </w:rPr>
          <w:tab/>
        </w:r>
        <w:r>
          <w:rPr>
            <w:noProof/>
            <w:webHidden/>
          </w:rPr>
          <w:fldChar w:fldCharType="begin"/>
        </w:r>
        <w:r>
          <w:rPr>
            <w:noProof/>
            <w:webHidden/>
          </w:rPr>
          <w:instrText xml:space="preserve"> PAGEREF _Toc151538848 \h </w:instrText>
        </w:r>
        <w:r>
          <w:rPr>
            <w:noProof/>
            <w:webHidden/>
          </w:rPr>
        </w:r>
        <w:r>
          <w:rPr>
            <w:noProof/>
            <w:webHidden/>
          </w:rPr>
          <w:fldChar w:fldCharType="separate"/>
        </w:r>
        <w:r>
          <w:rPr>
            <w:noProof/>
            <w:webHidden/>
          </w:rPr>
          <w:t>8</w:t>
        </w:r>
        <w:r>
          <w:rPr>
            <w:noProof/>
            <w:webHidden/>
          </w:rPr>
          <w:fldChar w:fldCharType="end"/>
        </w:r>
      </w:hyperlink>
    </w:p>
    <w:p w14:paraId="07C67158" w14:textId="6E4D2CCB"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49" w:history="1">
        <w:r w:rsidRPr="00850C20">
          <w:rPr>
            <w:rStyle w:val="Hyperlink"/>
          </w:rPr>
          <w:t>Table 1: Characteristics of included assistance dog studies</w:t>
        </w:r>
        <w:r>
          <w:rPr>
            <w:webHidden/>
          </w:rPr>
          <w:tab/>
        </w:r>
        <w:r>
          <w:rPr>
            <w:webHidden/>
          </w:rPr>
          <w:fldChar w:fldCharType="begin"/>
        </w:r>
        <w:r>
          <w:rPr>
            <w:webHidden/>
          </w:rPr>
          <w:instrText xml:space="preserve"> PAGEREF _Toc151538849 \h </w:instrText>
        </w:r>
        <w:r>
          <w:rPr>
            <w:webHidden/>
          </w:rPr>
        </w:r>
        <w:r>
          <w:rPr>
            <w:webHidden/>
          </w:rPr>
          <w:fldChar w:fldCharType="separate"/>
        </w:r>
        <w:r>
          <w:rPr>
            <w:webHidden/>
          </w:rPr>
          <w:t>9</w:t>
        </w:r>
        <w:r>
          <w:rPr>
            <w:webHidden/>
          </w:rPr>
          <w:fldChar w:fldCharType="end"/>
        </w:r>
      </w:hyperlink>
    </w:p>
    <w:p w14:paraId="62F6FC95" w14:textId="29D78B3E"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0" w:history="1">
        <w:r w:rsidRPr="00850C20">
          <w:rPr>
            <w:rStyle w:val="Hyperlink"/>
          </w:rPr>
          <w:t>Table 2: Characteristics of included pet dog studies</w:t>
        </w:r>
        <w:r>
          <w:rPr>
            <w:webHidden/>
          </w:rPr>
          <w:tab/>
        </w:r>
        <w:r>
          <w:rPr>
            <w:webHidden/>
          </w:rPr>
          <w:fldChar w:fldCharType="begin"/>
        </w:r>
        <w:r>
          <w:rPr>
            <w:webHidden/>
          </w:rPr>
          <w:instrText xml:space="preserve"> PAGEREF _Toc151538850 \h </w:instrText>
        </w:r>
        <w:r>
          <w:rPr>
            <w:webHidden/>
          </w:rPr>
        </w:r>
        <w:r>
          <w:rPr>
            <w:webHidden/>
          </w:rPr>
          <w:fldChar w:fldCharType="separate"/>
        </w:r>
        <w:r>
          <w:rPr>
            <w:webHidden/>
          </w:rPr>
          <w:t>12</w:t>
        </w:r>
        <w:r>
          <w:rPr>
            <w:webHidden/>
          </w:rPr>
          <w:fldChar w:fldCharType="end"/>
        </w:r>
      </w:hyperlink>
    </w:p>
    <w:p w14:paraId="3844C223" w14:textId="1EF03D73"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51" w:history="1">
        <w:r w:rsidRPr="00850C20">
          <w:rPr>
            <w:rStyle w:val="Hyperlink"/>
            <w:noProof/>
          </w:rPr>
          <w:t>3.3</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Overview of results</w:t>
        </w:r>
        <w:r>
          <w:rPr>
            <w:noProof/>
            <w:webHidden/>
          </w:rPr>
          <w:tab/>
        </w:r>
        <w:r>
          <w:rPr>
            <w:noProof/>
            <w:webHidden/>
          </w:rPr>
          <w:fldChar w:fldCharType="begin"/>
        </w:r>
        <w:r>
          <w:rPr>
            <w:noProof/>
            <w:webHidden/>
          </w:rPr>
          <w:instrText xml:space="preserve"> PAGEREF _Toc151538851 \h </w:instrText>
        </w:r>
        <w:r>
          <w:rPr>
            <w:noProof/>
            <w:webHidden/>
          </w:rPr>
        </w:r>
        <w:r>
          <w:rPr>
            <w:noProof/>
            <w:webHidden/>
          </w:rPr>
          <w:fldChar w:fldCharType="separate"/>
        </w:r>
        <w:r>
          <w:rPr>
            <w:noProof/>
            <w:webHidden/>
          </w:rPr>
          <w:t>14</w:t>
        </w:r>
        <w:r>
          <w:rPr>
            <w:noProof/>
            <w:webHidden/>
          </w:rPr>
          <w:fldChar w:fldCharType="end"/>
        </w:r>
      </w:hyperlink>
    </w:p>
    <w:p w14:paraId="40D882AB" w14:textId="3118A1AE"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2" w:history="1">
        <w:r w:rsidRPr="00850C20">
          <w:rPr>
            <w:rStyle w:val="Hyperlink"/>
          </w:rPr>
          <w:t>Figure 1. Summary of results from longitudinal between-groups studies</w:t>
        </w:r>
        <w:r>
          <w:rPr>
            <w:webHidden/>
          </w:rPr>
          <w:tab/>
        </w:r>
        <w:r>
          <w:rPr>
            <w:webHidden/>
          </w:rPr>
          <w:fldChar w:fldCharType="begin"/>
        </w:r>
        <w:r>
          <w:rPr>
            <w:webHidden/>
          </w:rPr>
          <w:instrText xml:space="preserve"> PAGEREF _Toc151538852 \h </w:instrText>
        </w:r>
        <w:r>
          <w:rPr>
            <w:webHidden/>
          </w:rPr>
        </w:r>
        <w:r>
          <w:rPr>
            <w:webHidden/>
          </w:rPr>
          <w:fldChar w:fldCharType="separate"/>
        </w:r>
        <w:r>
          <w:rPr>
            <w:webHidden/>
          </w:rPr>
          <w:t>14</w:t>
        </w:r>
        <w:r>
          <w:rPr>
            <w:webHidden/>
          </w:rPr>
          <w:fldChar w:fldCharType="end"/>
        </w:r>
      </w:hyperlink>
    </w:p>
    <w:p w14:paraId="4D19BEAD" w14:textId="52884313"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3" w:history="1">
        <w:r w:rsidRPr="00850C20">
          <w:rPr>
            <w:rStyle w:val="Hyperlink"/>
          </w:rPr>
          <w:t>Table 3. Table version of summary of results from longitudinal between-groups studies</w:t>
        </w:r>
        <w:r>
          <w:rPr>
            <w:webHidden/>
          </w:rPr>
          <w:tab/>
        </w:r>
        <w:r>
          <w:rPr>
            <w:webHidden/>
          </w:rPr>
          <w:fldChar w:fldCharType="begin"/>
        </w:r>
        <w:r>
          <w:rPr>
            <w:webHidden/>
          </w:rPr>
          <w:instrText xml:space="preserve"> PAGEREF _Toc151538853 \h </w:instrText>
        </w:r>
        <w:r>
          <w:rPr>
            <w:webHidden/>
          </w:rPr>
        </w:r>
        <w:r>
          <w:rPr>
            <w:webHidden/>
          </w:rPr>
          <w:fldChar w:fldCharType="separate"/>
        </w:r>
        <w:r>
          <w:rPr>
            <w:webHidden/>
          </w:rPr>
          <w:t>15</w:t>
        </w:r>
        <w:r>
          <w:rPr>
            <w:webHidden/>
          </w:rPr>
          <w:fldChar w:fldCharType="end"/>
        </w:r>
      </w:hyperlink>
    </w:p>
    <w:p w14:paraId="6FB4C38B" w14:textId="5614290B"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4" w:history="1">
        <w:r w:rsidRPr="00850C20">
          <w:rPr>
            <w:rStyle w:val="Hyperlink"/>
          </w:rPr>
          <w:t>Figure 2. Summary of results from cross-sectional between-groups studies</w:t>
        </w:r>
        <w:r>
          <w:rPr>
            <w:webHidden/>
          </w:rPr>
          <w:tab/>
        </w:r>
        <w:r>
          <w:rPr>
            <w:webHidden/>
          </w:rPr>
          <w:fldChar w:fldCharType="begin"/>
        </w:r>
        <w:r>
          <w:rPr>
            <w:webHidden/>
          </w:rPr>
          <w:instrText xml:space="preserve"> PAGEREF _Toc151538854 \h </w:instrText>
        </w:r>
        <w:r>
          <w:rPr>
            <w:webHidden/>
          </w:rPr>
        </w:r>
        <w:r>
          <w:rPr>
            <w:webHidden/>
          </w:rPr>
          <w:fldChar w:fldCharType="separate"/>
        </w:r>
        <w:r>
          <w:rPr>
            <w:webHidden/>
          </w:rPr>
          <w:t>16</w:t>
        </w:r>
        <w:r>
          <w:rPr>
            <w:webHidden/>
          </w:rPr>
          <w:fldChar w:fldCharType="end"/>
        </w:r>
      </w:hyperlink>
    </w:p>
    <w:p w14:paraId="04BE9D64" w14:textId="4B90256B"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5" w:history="1">
        <w:r w:rsidRPr="00850C20">
          <w:rPr>
            <w:rStyle w:val="Hyperlink"/>
          </w:rPr>
          <w:t>Table 4. Table version of summary of results from cross-sectional between-groups studies</w:t>
        </w:r>
        <w:r>
          <w:rPr>
            <w:webHidden/>
          </w:rPr>
          <w:tab/>
        </w:r>
        <w:r>
          <w:rPr>
            <w:webHidden/>
          </w:rPr>
          <w:fldChar w:fldCharType="begin"/>
        </w:r>
        <w:r>
          <w:rPr>
            <w:webHidden/>
          </w:rPr>
          <w:instrText xml:space="preserve"> PAGEREF _Toc151538855 \h </w:instrText>
        </w:r>
        <w:r>
          <w:rPr>
            <w:webHidden/>
          </w:rPr>
        </w:r>
        <w:r>
          <w:rPr>
            <w:webHidden/>
          </w:rPr>
          <w:fldChar w:fldCharType="separate"/>
        </w:r>
        <w:r>
          <w:rPr>
            <w:webHidden/>
          </w:rPr>
          <w:t>16</w:t>
        </w:r>
        <w:r>
          <w:rPr>
            <w:webHidden/>
          </w:rPr>
          <w:fldChar w:fldCharType="end"/>
        </w:r>
      </w:hyperlink>
    </w:p>
    <w:p w14:paraId="1FA8BC67" w14:textId="1156E84D"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6" w:history="1">
        <w:r w:rsidRPr="00850C20">
          <w:rPr>
            <w:rStyle w:val="Hyperlink"/>
          </w:rPr>
          <w:t>Figure 3. Summary of results from single-arm pre-post studies</w:t>
        </w:r>
        <w:r>
          <w:rPr>
            <w:webHidden/>
          </w:rPr>
          <w:tab/>
        </w:r>
        <w:r>
          <w:rPr>
            <w:webHidden/>
          </w:rPr>
          <w:fldChar w:fldCharType="begin"/>
        </w:r>
        <w:r>
          <w:rPr>
            <w:webHidden/>
          </w:rPr>
          <w:instrText xml:space="preserve"> PAGEREF _Toc151538856 \h </w:instrText>
        </w:r>
        <w:r>
          <w:rPr>
            <w:webHidden/>
          </w:rPr>
        </w:r>
        <w:r>
          <w:rPr>
            <w:webHidden/>
          </w:rPr>
          <w:fldChar w:fldCharType="separate"/>
        </w:r>
        <w:r>
          <w:rPr>
            <w:webHidden/>
          </w:rPr>
          <w:t>17</w:t>
        </w:r>
        <w:r>
          <w:rPr>
            <w:webHidden/>
          </w:rPr>
          <w:fldChar w:fldCharType="end"/>
        </w:r>
      </w:hyperlink>
    </w:p>
    <w:p w14:paraId="2750824D" w14:textId="0AB5FFC9"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57" w:history="1">
        <w:r w:rsidRPr="00850C20">
          <w:rPr>
            <w:rStyle w:val="Hyperlink"/>
          </w:rPr>
          <w:t>Table 5. Table version of summary of results from single-arm pre-post studies</w:t>
        </w:r>
        <w:r>
          <w:rPr>
            <w:webHidden/>
          </w:rPr>
          <w:tab/>
        </w:r>
        <w:r>
          <w:rPr>
            <w:webHidden/>
          </w:rPr>
          <w:fldChar w:fldCharType="begin"/>
        </w:r>
        <w:r>
          <w:rPr>
            <w:webHidden/>
          </w:rPr>
          <w:instrText xml:space="preserve"> PAGEREF _Toc151538857 \h </w:instrText>
        </w:r>
        <w:r>
          <w:rPr>
            <w:webHidden/>
          </w:rPr>
        </w:r>
        <w:r>
          <w:rPr>
            <w:webHidden/>
          </w:rPr>
          <w:fldChar w:fldCharType="separate"/>
        </w:r>
        <w:r>
          <w:rPr>
            <w:webHidden/>
          </w:rPr>
          <w:t>17</w:t>
        </w:r>
        <w:r>
          <w:rPr>
            <w:webHidden/>
          </w:rPr>
          <w:fldChar w:fldCharType="end"/>
        </w:r>
      </w:hyperlink>
    </w:p>
    <w:p w14:paraId="56A3975E" w14:textId="0497829A"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58" w:history="1">
        <w:r w:rsidRPr="00850C20">
          <w:rPr>
            <w:rStyle w:val="Hyperlink"/>
            <w:noProof/>
          </w:rPr>
          <w:t>3.4</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Autism characteristics</w:t>
        </w:r>
        <w:r>
          <w:rPr>
            <w:noProof/>
            <w:webHidden/>
          </w:rPr>
          <w:tab/>
        </w:r>
        <w:r>
          <w:rPr>
            <w:noProof/>
            <w:webHidden/>
          </w:rPr>
          <w:fldChar w:fldCharType="begin"/>
        </w:r>
        <w:r>
          <w:rPr>
            <w:noProof/>
            <w:webHidden/>
          </w:rPr>
          <w:instrText xml:space="preserve"> PAGEREF _Toc151538858 \h </w:instrText>
        </w:r>
        <w:r>
          <w:rPr>
            <w:noProof/>
            <w:webHidden/>
          </w:rPr>
        </w:r>
        <w:r>
          <w:rPr>
            <w:noProof/>
            <w:webHidden/>
          </w:rPr>
          <w:fldChar w:fldCharType="separate"/>
        </w:r>
        <w:r>
          <w:rPr>
            <w:noProof/>
            <w:webHidden/>
          </w:rPr>
          <w:t>17</w:t>
        </w:r>
        <w:r>
          <w:rPr>
            <w:noProof/>
            <w:webHidden/>
          </w:rPr>
          <w:fldChar w:fldCharType="end"/>
        </w:r>
      </w:hyperlink>
    </w:p>
    <w:p w14:paraId="5CF2D15B" w14:textId="1F70700A"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59" w:history="1">
        <w:r w:rsidRPr="00850C20">
          <w:rPr>
            <w:rStyle w:val="Hyperlink"/>
            <w:noProof/>
          </w:rPr>
          <w:t>3.5</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Adaptive functioning</w:t>
        </w:r>
        <w:r>
          <w:rPr>
            <w:noProof/>
            <w:webHidden/>
          </w:rPr>
          <w:tab/>
        </w:r>
        <w:r>
          <w:rPr>
            <w:noProof/>
            <w:webHidden/>
          </w:rPr>
          <w:fldChar w:fldCharType="begin"/>
        </w:r>
        <w:r>
          <w:rPr>
            <w:noProof/>
            <w:webHidden/>
          </w:rPr>
          <w:instrText xml:space="preserve"> PAGEREF _Toc151538859 \h </w:instrText>
        </w:r>
        <w:r>
          <w:rPr>
            <w:noProof/>
            <w:webHidden/>
          </w:rPr>
        </w:r>
        <w:r>
          <w:rPr>
            <w:noProof/>
            <w:webHidden/>
          </w:rPr>
          <w:fldChar w:fldCharType="separate"/>
        </w:r>
        <w:r>
          <w:rPr>
            <w:noProof/>
            <w:webHidden/>
          </w:rPr>
          <w:t>19</w:t>
        </w:r>
        <w:r>
          <w:rPr>
            <w:noProof/>
            <w:webHidden/>
          </w:rPr>
          <w:fldChar w:fldCharType="end"/>
        </w:r>
      </w:hyperlink>
    </w:p>
    <w:p w14:paraId="6A567296" w14:textId="3515F3B2"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0" w:history="1">
        <w:r w:rsidRPr="00850C20">
          <w:rPr>
            <w:rStyle w:val="Hyperlink"/>
            <w:noProof/>
          </w:rPr>
          <w:t>3.6</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Mental health</w:t>
        </w:r>
        <w:r>
          <w:rPr>
            <w:noProof/>
            <w:webHidden/>
          </w:rPr>
          <w:tab/>
        </w:r>
        <w:r>
          <w:rPr>
            <w:noProof/>
            <w:webHidden/>
          </w:rPr>
          <w:fldChar w:fldCharType="begin"/>
        </w:r>
        <w:r>
          <w:rPr>
            <w:noProof/>
            <w:webHidden/>
          </w:rPr>
          <w:instrText xml:space="preserve"> PAGEREF _Toc151538860 \h </w:instrText>
        </w:r>
        <w:r>
          <w:rPr>
            <w:noProof/>
            <w:webHidden/>
          </w:rPr>
        </w:r>
        <w:r>
          <w:rPr>
            <w:noProof/>
            <w:webHidden/>
          </w:rPr>
          <w:fldChar w:fldCharType="separate"/>
        </w:r>
        <w:r>
          <w:rPr>
            <w:noProof/>
            <w:webHidden/>
          </w:rPr>
          <w:t>19</w:t>
        </w:r>
        <w:r>
          <w:rPr>
            <w:noProof/>
            <w:webHidden/>
          </w:rPr>
          <w:fldChar w:fldCharType="end"/>
        </w:r>
      </w:hyperlink>
    </w:p>
    <w:p w14:paraId="1176DF3A" w14:textId="4D548840"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1" w:history="1">
        <w:r w:rsidRPr="00850C20">
          <w:rPr>
            <w:rStyle w:val="Hyperlink"/>
            <w:noProof/>
          </w:rPr>
          <w:t>3.7</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Child safety</w:t>
        </w:r>
        <w:r>
          <w:rPr>
            <w:noProof/>
            <w:webHidden/>
          </w:rPr>
          <w:tab/>
        </w:r>
        <w:r>
          <w:rPr>
            <w:noProof/>
            <w:webHidden/>
          </w:rPr>
          <w:fldChar w:fldCharType="begin"/>
        </w:r>
        <w:r>
          <w:rPr>
            <w:noProof/>
            <w:webHidden/>
          </w:rPr>
          <w:instrText xml:space="preserve"> PAGEREF _Toc151538861 \h </w:instrText>
        </w:r>
        <w:r>
          <w:rPr>
            <w:noProof/>
            <w:webHidden/>
          </w:rPr>
        </w:r>
        <w:r>
          <w:rPr>
            <w:noProof/>
            <w:webHidden/>
          </w:rPr>
          <w:fldChar w:fldCharType="separate"/>
        </w:r>
        <w:r>
          <w:rPr>
            <w:noProof/>
            <w:webHidden/>
          </w:rPr>
          <w:t>19</w:t>
        </w:r>
        <w:r>
          <w:rPr>
            <w:noProof/>
            <w:webHidden/>
          </w:rPr>
          <w:fldChar w:fldCharType="end"/>
        </w:r>
      </w:hyperlink>
    </w:p>
    <w:p w14:paraId="185E7BC8" w14:textId="0A6D9A5B"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2" w:history="1">
        <w:r w:rsidRPr="00850C20">
          <w:rPr>
            <w:rStyle w:val="Hyperlink"/>
            <w:noProof/>
          </w:rPr>
          <w:t>3.8</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Family outcomes</w:t>
        </w:r>
        <w:r>
          <w:rPr>
            <w:noProof/>
            <w:webHidden/>
          </w:rPr>
          <w:tab/>
        </w:r>
        <w:r>
          <w:rPr>
            <w:noProof/>
            <w:webHidden/>
          </w:rPr>
          <w:fldChar w:fldCharType="begin"/>
        </w:r>
        <w:r>
          <w:rPr>
            <w:noProof/>
            <w:webHidden/>
          </w:rPr>
          <w:instrText xml:space="preserve"> PAGEREF _Toc151538862 \h </w:instrText>
        </w:r>
        <w:r>
          <w:rPr>
            <w:noProof/>
            <w:webHidden/>
          </w:rPr>
        </w:r>
        <w:r>
          <w:rPr>
            <w:noProof/>
            <w:webHidden/>
          </w:rPr>
          <w:fldChar w:fldCharType="separate"/>
        </w:r>
        <w:r>
          <w:rPr>
            <w:noProof/>
            <w:webHidden/>
          </w:rPr>
          <w:t>20</w:t>
        </w:r>
        <w:r>
          <w:rPr>
            <w:noProof/>
            <w:webHidden/>
          </w:rPr>
          <w:fldChar w:fldCharType="end"/>
        </w:r>
      </w:hyperlink>
    </w:p>
    <w:p w14:paraId="7BBF549C" w14:textId="57616D83"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3" w:history="1">
        <w:r w:rsidRPr="00850C20">
          <w:rPr>
            <w:rStyle w:val="Hyperlink"/>
            <w:noProof/>
          </w:rPr>
          <w:t>3.9</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Quality of the available evidence</w:t>
        </w:r>
        <w:r>
          <w:rPr>
            <w:noProof/>
            <w:webHidden/>
          </w:rPr>
          <w:tab/>
        </w:r>
        <w:r>
          <w:rPr>
            <w:noProof/>
            <w:webHidden/>
          </w:rPr>
          <w:fldChar w:fldCharType="begin"/>
        </w:r>
        <w:r>
          <w:rPr>
            <w:noProof/>
            <w:webHidden/>
          </w:rPr>
          <w:instrText xml:space="preserve"> PAGEREF _Toc151538863 \h </w:instrText>
        </w:r>
        <w:r>
          <w:rPr>
            <w:noProof/>
            <w:webHidden/>
          </w:rPr>
        </w:r>
        <w:r>
          <w:rPr>
            <w:noProof/>
            <w:webHidden/>
          </w:rPr>
          <w:fldChar w:fldCharType="separate"/>
        </w:r>
        <w:r>
          <w:rPr>
            <w:noProof/>
            <w:webHidden/>
          </w:rPr>
          <w:t>20</w:t>
        </w:r>
        <w:r>
          <w:rPr>
            <w:noProof/>
            <w:webHidden/>
          </w:rPr>
          <w:fldChar w:fldCharType="end"/>
        </w:r>
      </w:hyperlink>
    </w:p>
    <w:p w14:paraId="761DE446" w14:textId="0EE10885"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64" w:history="1">
        <w:r w:rsidRPr="00850C20">
          <w:rPr>
            <w:rStyle w:val="Hyperlink"/>
            <w:noProof/>
          </w:rPr>
          <w:t>4.</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Discussion</w:t>
        </w:r>
        <w:r>
          <w:rPr>
            <w:noProof/>
            <w:webHidden/>
          </w:rPr>
          <w:tab/>
        </w:r>
        <w:r>
          <w:rPr>
            <w:noProof/>
            <w:webHidden/>
          </w:rPr>
          <w:fldChar w:fldCharType="begin"/>
        </w:r>
        <w:r>
          <w:rPr>
            <w:noProof/>
            <w:webHidden/>
          </w:rPr>
          <w:instrText xml:space="preserve"> PAGEREF _Toc151538864 \h </w:instrText>
        </w:r>
        <w:r>
          <w:rPr>
            <w:noProof/>
            <w:webHidden/>
          </w:rPr>
        </w:r>
        <w:r>
          <w:rPr>
            <w:noProof/>
            <w:webHidden/>
          </w:rPr>
          <w:fldChar w:fldCharType="separate"/>
        </w:r>
        <w:r>
          <w:rPr>
            <w:noProof/>
            <w:webHidden/>
          </w:rPr>
          <w:t>20</w:t>
        </w:r>
        <w:r>
          <w:rPr>
            <w:noProof/>
            <w:webHidden/>
          </w:rPr>
          <w:fldChar w:fldCharType="end"/>
        </w:r>
      </w:hyperlink>
    </w:p>
    <w:p w14:paraId="73CB3827" w14:textId="722A178C"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5" w:history="1">
        <w:r w:rsidRPr="00850C20">
          <w:rPr>
            <w:rStyle w:val="Hyperlink"/>
            <w:noProof/>
          </w:rPr>
          <w:t>4.1</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NDIS perspective</w:t>
        </w:r>
        <w:r>
          <w:rPr>
            <w:noProof/>
            <w:webHidden/>
          </w:rPr>
          <w:tab/>
        </w:r>
        <w:r>
          <w:rPr>
            <w:noProof/>
            <w:webHidden/>
          </w:rPr>
          <w:fldChar w:fldCharType="begin"/>
        </w:r>
        <w:r>
          <w:rPr>
            <w:noProof/>
            <w:webHidden/>
          </w:rPr>
          <w:instrText xml:space="preserve"> PAGEREF _Toc151538865 \h </w:instrText>
        </w:r>
        <w:r>
          <w:rPr>
            <w:noProof/>
            <w:webHidden/>
          </w:rPr>
        </w:r>
        <w:r>
          <w:rPr>
            <w:noProof/>
            <w:webHidden/>
          </w:rPr>
          <w:fldChar w:fldCharType="separate"/>
        </w:r>
        <w:r>
          <w:rPr>
            <w:noProof/>
            <w:webHidden/>
          </w:rPr>
          <w:t>22</w:t>
        </w:r>
        <w:r>
          <w:rPr>
            <w:noProof/>
            <w:webHidden/>
          </w:rPr>
          <w:fldChar w:fldCharType="end"/>
        </w:r>
      </w:hyperlink>
    </w:p>
    <w:p w14:paraId="56363191" w14:textId="51236A89"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66" w:history="1">
        <w:r w:rsidRPr="00850C20">
          <w:rPr>
            <w:rStyle w:val="Hyperlink"/>
          </w:rPr>
          <w:t>Quality of the available evidence.</w:t>
        </w:r>
        <w:r>
          <w:rPr>
            <w:webHidden/>
          </w:rPr>
          <w:tab/>
        </w:r>
        <w:r>
          <w:rPr>
            <w:webHidden/>
          </w:rPr>
          <w:fldChar w:fldCharType="begin"/>
        </w:r>
        <w:r>
          <w:rPr>
            <w:webHidden/>
          </w:rPr>
          <w:instrText xml:space="preserve"> PAGEREF _Toc151538866 \h </w:instrText>
        </w:r>
        <w:r>
          <w:rPr>
            <w:webHidden/>
          </w:rPr>
        </w:r>
        <w:r>
          <w:rPr>
            <w:webHidden/>
          </w:rPr>
          <w:fldChar w:fldCharType="separate"/>
        </w:r>
        <w:r>
          <w:rPr>
            <w:webHidden/>
          </w:rPr>
          <w:t>22</w:t>
        </w:r>
        <w:r>
          <w:rPr>
            <w:webHidden/>
          </w:rPr>
          <w:fldChar w:fldCharType="end"/>
        </w:r>
      </w:hyperlink>
    </w:p>
    <w:p w14:paraId="78187C30" w14:textId="228C4224"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67" w:history="1">
        <w:r w:rsidRPr="00850C20">
          <w:rPr>
            <w:rStyle w:val="Hyperlink"/>
          </w:rPr>
          <w:t>Efficacy vs other ASD supports.</w:t>
        </w:r>
        <w:r>
          <w:rPr>
            <w:webHidden/>
          </w:rPr>
          <w:tab/>
        </w:r>
        <w:r>
          <w:rPr>
            <w:webHidden/>
          </w:rPr>
          <w:fldChar w:fldCharType="begin"/>
        </w:r>
        <w:r>
          <w:rPr>
            <w:webHidden/>
          </w:rPr>
          <w:instrText xml:space="preserve"> PAGEREF _Toc151538867 \h </w:instrText>
        </w:r>
        <w:r>
          <w:rPr>
            <w:webHidden/>
          </w:rPr>
        </w:r>
        <w:r>
          <w:rPr>
            <w:webHidden/>
          </w:rPr>
          <w:fldChar w:fldCharType="separate"/>
        </w:r>
        <w:r>
          <w:rPr>
            <w:webHidden/>
          </w:rPr>
          <w:t>22</w:t>
        </w:r>
        <w:r>
          <w:rPr>
            <w:webHidden/>
          </w:rPr>
          <w:fldChar w:fldCharType="end"/>
        </w:r>
      </w:hyperlink>
    </w:p>
    <w:p w14:paraId="5E612895" w14:textId="485BC250"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8" w:history="1">
        <w:r w:rsidRPr="00850C20">
          <w:rPr>
            <w:rStyle w:val="Hyperlink"/>
            <w:noProof/>
          </w:rPr>
          <w:t>4.2</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Limitations of this report</w:t>
        </w:r>
        <w:r>
          <w:rPr>
            <w:noProof/>
            <w:webHidden/>
          </w:rPr>
          <w:tab/>
        </w:r>
        <w:r>
          <w:rPr>
            <w:noProof/>
            <w:webHidden/>
          </w:rPr>
          <w:fldChar w:fldCharType="begin"/>
        </w:r>
        <w:r>
          <w:rPr>
            <w:noProof/>
            <w:webHidden/>
          </w:rPr>
          <w:instrText xml:space="preserve"> PAGEREF _Toc151538868 \h </w:instrText>
        </w:r>
        <w:r>
          <w:rPr>
            <w:noProof/>
            <w:webHidden/>
          </w:rPr>
        </w:r>
        <w:r>
          <w:rPr>
            <w:noProof/>
            <w:webHidden/>
          </w:rPr>
          <w:fldChar w:fldCharType="separate"/>
        </w:r>
        <w:r>
          <w:rPr>
            <w:noProof/>
            <w:webHidden/>
          </w:rPr>
          <w:t>23</w:t>
        </w:r>
        <w:r>
          <w:rPr>
            <w:noProof/>
            <w:webHidden/>
          </w:rPr>
          <w:fldChar w:fldCharType="end"/>
        </w:r>
      </w:hyperlink>
    </w:p>
    <w:p w14:paraId="505ED2BD" w14:textId="62E1A555"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69" w:history="1">
        <w:r w:rsidRPr="00850C20">
          <w:rPr>
            <w:rStyle w:val="Hyperlink"/>
            <w:noProof/>
          </w:rPr>
          <w:t>4.3</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Directions for future work</w:t>
        </w:r>
        <w:r>
          <w:rPr>
            <w:noProof/>
            <w:webHidden/>
          </w:rPr>
          <w:tab/>
        </w:r>
        <w:r>
          <w:rPr>
            <w:noProof/>
            <w:webHidden/>
          </w:rPr>
          <w:fldChar w:fldCharType="begin"/>
        </w:r>
        <w:r>
          <w:rPr>
            <w:noProof/>
            <w:webHidden/>
          </w:rPr>
          <w:instrText xml:space="preserve"> PAGEREF _Toc151538869 \h </w:instrText>
        </w:r>
        <w:r>
          <w:rPr>
            <w:noProof/>
            <w:webHidden/>
          </w:rPr>
        </w:r>
        <w:r>
          <w:rPr>
            <w:noProof/>
            <w:webHidden/>
          </w:rPr>
          <w:fldChar w:fldCharType="separate"/>
        </w:r>
        <w:r>
          <w:rPr>
            <w:noProof/>
            <w:webHidden/>
          </w:rPr>
          <w:t>24</w:t>
        </w:r>
        <w:r>
          <w:rPr>
            <w:noProof/>
            <w:webHidden/>
          </w:rPr>
          <w:fldChar w:fldCharType="end"/>
        </w:r>
      </w:hyperlink>
    </w:p>
    <w:p w14:paraId="60C78B1A" w14:textId="0527D604"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70" w:history="1">
        <w:r w:rsidRPr="00850C20">
          <w:rPr>
            <w:rStyle w:val="Hyperlink"/>
            <w:noProof/>
          </w:rPr>
          <w:t>References</w:t>
        </w:r>
        <w:r>
          <w:rPr>
            <w:noProof/>
            <w:webHidden/>
          </w:rPr>
          <w:tab/>
        </w:r>
        <w:r>
          <w:rPr>
            <w:noProof/>
            <w:webHidden/>
          </w:rPr>
          <w:fldChar w:fldCharType="begin"/>
        </w:r>
        <w:r>
          <w:rPr>
            <w:noProof/>
            <w:webHidden/>
          </w:rPr>
          <w:instrText xml:space="preserve"> PAGEREF _Toc151538870 \h </w:instrText>
        </w:r>
        <w:r>
          <w:rPr>
            <w:noProof/>
            <w:webHidden/>
          </w:rPr>
        </w:r>
        <w:r>
          <w:rPr>
            <w:noProof/>
            <w:webHidden/>
          </w:rPr>
          <w:fldChar w:fldCharType="separate"/>
        </w:r>
        <w:r>
          <w:rPr>
            <w:noProof/>
            <w:webHidden/>
          </w:rPr>
          <w:t>25</w:t>
        </w:r>
        <w:r>
          <w:rPr>
            <w:noProof/>
            <w:webHidden/>
          </w:rPr>
          <w:fldChar w:fldCharType="end"/>
        </w:r>
      </w:hyperlink>
    </w:p>
    <w:p w14:paraId="62305A9B" w14:textId="6C52CAF8"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71" w:history="1">
        <w:r w:rsidRPr="00850C20">
          <w:rPr>
            <w:rStyle w:val="Hyperlink"/>
            <w:noProof/>
          </w:rPr>
          <w:t>Appendix A. Detailed study methodology</w:t>
        </w:r>
        <w:r>
          <w:rPr>
            <w:noProof/>
            <w:webHidden/>
          </w:rPr>
          <w:tab/>
        </w:r>
        <w:r>
          <w:rPr>
            <w:noProof/>
            <w:webHidden/>
          </w:rPr>
          <w:fldChar w:fldCharType="begin"/>
        </w:r>
        <w:r>
          <w:rPr>
            <w:noProof/>
            <w:webHidden/>
          </w:rPr>
          <w:instrText xml:space="preserve"> PAGEREF _Toc151538871 \h </w:instrText>
        </w:r>
        <w:r>
          <w:rPr>
            <w:noProof/>
            <w:webHidden/>
          </w:rPr>
        </w:r>
        <w:r>
          <w:rPr>
            <w:noProof/>
            <w:webHidden/>
          </w:rPr>
          <w:fldChar w:fldCharType="separate"/>
        </w:r>
        <w:r>
          <w:rPr>
            <w:noProof/>
            <w:webHidden/>
          </w:rPr>
          <w:t>28</w:t>
        </w:r>
        <w:r>
          <w:rPr>
            <w:noProof/>
            <w:webHidden/>
          </w:rPr>
          <w:fldChar w:fldCharType="end"/>
        </w:r>
      </w:hyperlink>
    </w:p>
    <w:p w14:paraId="7410D74E" w14:textId="39601B88"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72" w:history="1">
        <w:r w:rsidRPr="00850C20">
          <w:rPr>
            <w:rStyle w:val="Hyperlink"/>
            <w:noProof/>
          </w:rPr>
          <w:t>A1. Study objectives</w:t>
        </w:r>
        <w:r>
          <w:rPr>
            <w:noProof/>
            <w:webHidden/>
          </w:rPr>
          <w:tab/>
        </w:r>
        <w:r>
          <w:rPr>
            <w:noProof/>
            <w:webHidden/>
          </w:rPr>
          <w:fldChar w:fldCharType="begin"/>
        </w:r>
        <w:r>
          <w:rPr>
            <w:noProof/>
            <w:webHidden/>
          </w:rPr>
          <w:instrText xml:space="preserve"> PAGEREF _Toc151538872 \h </w:instrText>
        </w:r>
        <w:r>
          <w:rPr>
            <w:noProof/>
            <w:webHidden/>
          </w:rPr>
        </w:r>
        <w:r>
          <w:rPr>
            <w:noProof/>
            <w:webHidden/>
          </w:rPr>
          <w:fldChar w:fldCharType="separate"/>
        </w:r>
        <w:r>
          <w:rPr>
            <w:noProof/>
            <w:webHidden/>
          </w:rPr>
          <w:t>28</w:t>
        </w:r>
        <w:r>
          <w:rPr>
            <w:noProof/>
            <w:webHidden/>
          </w:rPr>
          <w:fldChar w:fldCharType="end"/>
        </w:r>
      </w:hyperlink>
    </w:p>
    <w:p w14:paraId="4520B3DC" w14:textId="1B4AADF0"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73" w:history="1">
        <w:r w:rsidRPr="00850C20">
          <w:rPr>
            <w:rStyle w:val="Hyperlink"/>
            <w:noProof/>
          </w:rPr>
          <w:t>A2. Electronic search strategy</w:t>
        </w:r>
        <w:r>
          <w:rPr>
            <w:noProof/>
            <w:webHidden/>
          </w:rPr>
          <w:tab/>
        </w:r>
        <w:r>
          <w:rPr>
            <w:noProof/>
            <w:webHidden/>
          </w:rPr>
          <w:fldChar w:fldCharType="begin"/>
        </w:r>
        <w:r>
          <w:rPr>
            <w:noProof/>
            <w:webHidden/>
          </w:rPr>
          <w:instrText xml:space="preserve"> PAGEREF _Toc151538873 \h </w:instrText>
        </w:r>
        <w:r>
          <w:rPr>
            <w:noProof/>
            <w:webHidden/>
          </w:rPr>
        </w:r>
        <w:r>
          <w:rPr>
            <w:noProof/>
            <w:webHidden/>
          </w:rPr>
          <w:fldChar w:fldCharType="separate"/>
        </w:r>
        <w:r>
          <w:rPr>
            <w:noProof/>
            <w:webHidden/>
          </w:rPr>
          <w:t>28</w:t>
        </w:r>
        <w:r>
          <w:rPr>
            <w:noProof/>
            <w:webHidden/>
          </w:rPr>
          <w:fldChar w:fldCharType="end"/>
        </w:r>
      </w:hyperlink>
    </w:p>
    <w:p w14:paraId="12A0E7C0" w14:textId="30212F49"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74" w:history="1">
        <w:r w:rsidRPr="00850C20">
          <w:rPr>
            <w:rStyle w:val="Hyperlink"/>
          </w:rPr>
          <w:t>Table A1: Search Strategy</w:t>
        </w:r>
        <w:r>
          <w:rPr>
            <w:webHidden/>
          </w:rPr>
          <w:tab/>
        </w:r>
        <w:r>
          <w:rPr>
            <w:webHidden/>
          </w:rPr>
          <w:fldChar w:fldCharType="begin"/>
        </w:r>
        <w:r>
          <w:rPr>
            <w:webHidden/>
          </w:rPr>
          <w:instrText xml:space="preserve"> PAGEREF _Toc151538874 \h </w:instrText>
        </w:r>
        <w:r>
          <w:rPr>
            <w:webHidden/>
          </w:rPr>
        </w:r>
        <w:r>
          <w:rPr>
            <w:webHidden/>
          </w:rPr>
          <w:fldChar w:fldCharType="separate"/>
        </w:r>
        <w:r>
          <w:rPr>
            <w:webHidden/>
          </w:rPr>
          <w:t>29</w:t>
        </w:r>
        <w:r>
          <w:rPr>
            <w:webHidden/>
          </w:rPr>
          <w:fldChar w:fldCharType="end"/>
        </w:r>
      </w:hyperlink>
    </w:p>
    <w:p w14:paraId="41E768A6" w14:textId="6DFF90A8"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75" w:history="1">
        <w:r w:rsidRPr="00850C20">
          <w:rPr>
            <w:rStyle w:val="Hyperlink"/>
            <w:noProof/>
          </w:rPr>
          <w:t>A3. Study selection and eligibility criteria</w:t>
        </w:r>
        <w:r>
          <w:rPr>
            <w:noProof/>
            <w:webHidden/>
          </w:rPr>
          <w:tab/>
        </w:r>
        <w:r>
          <w:rPr>
            <w:noProof/>
            <w:webHidden/>
          </w:rPr>
          <w:fldChar w:fldCharType="begin"/>
        </w:r>
        <w:r>
          <w:rPr>
            <w:noProof/>
            <w:webHidden/>
          </w:rPr>
          <w:instrText xml:space="preserve"> PAGEREF _Toc151538875 \h </w:instrText>
        </w:r>
        <w:r>
          <w:rPr>
            <w:noProof/>
            <w:webHidden/>
          </w:rPr>
        </w:r>
        <w:r>
          <w:rPr>
            <w:noProof/>
            <w:webHidden/>
          </w:rPr>
          <w:fldChar w:fldCharType="separate"/>
        </w:r>
        <w:r>
          <w:rPr>
            <w:noProof/>
            <w:webHidden/>
          </w:rPr>
          <w:t>30</w:t>
        </w:r>
        <w:r>
          <w:rPr>
            <w:noProof/>
            <w:webHidden/>
          </w:rPr>
          <w:fldChar w:fldCharType="end"/>
        </w:r>
      </w:hyperlink>
    </w:p>
    <w:p w14:paraId="65A66F1C" w14:textId="07B8DCBF"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76" w:history="1">
        <w:r w:rsidRPr="00850C20">
          <w:rPr>
            <w:rStyle w:val="Hyperlink"/>
          </w:rPr>
          <w:t>A3.1. Types of studies</w:t>
        </w:r>
        <w:r>
          <w:rPr>
            <w:webHidden/>
          </w:rPr>
          <w:tab/>
        </w:r>
        <w:r>
          <w:rPr>
            <w:webHidden/>
          </w:rPr>
          <w:fldChar w:fldCharType="begin"/>
        </w:r>
        <w:r>
          <w:rPr>
            <w:webHidden/>
          </w:rPr>
          <w:instrText xml:space="preserve"> PAGEREF _Toc151538876 \h </w:instrText>
        </w:r>
        <w:r>
          <w:rPr>
            <w:webHidden/>
          </w:rPr>
        </w:r>
        <w:r>
          <w:rPr>
            <w:webHidden/>
          </w:rPr>
          <w:fldChar w:fldCharType="separate"/>
        </w:r>
        <w:r>
          <w:rPr>
            <w:webHidden/>
          </w:rPr>
          <w:t>30</w:t>
        </w:r>
        <w:r>
          <w:rPr>
            <w:webHidden/>
          </w:rPr>
          <w:fldChar w:fldCharType="end"/>
        </w:r>
      </w:hyperlink>
    </w:p>
    <w:p w14:paraId="3D0177F6" w14:textId="23FA5E2E"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77" w:history="1">
        <w:r w:rsidRPr="00850C20">
          <w:rPr>
            <w:rStyle w:val="Hyperlink"/>
          </w:rPr>
          <w:t>A3.2. Types of participants</w:t>
        </w:r>
        <w:r>
          <w:rPr>
            <w:webHidden/>
          </w:rPr>
          <w:tab/>
        </w:r>
        <w:r>
          <w:rPr>
            <w:webHidden/>
          </w:rPr>
          <w:fldChar w:fldCharType="begin"/>
        </w:r>
        <w:r>
          <w:rPr>
            <w:webHidden/>
          </w:rPr>
          <w:instrText xml:space="preserve"> PAGEREF _Toc151538877 \h </w:instrText>
        </w:r>
        <w:r>
          <w:rPr>
            <w:webHidden/>
          </w:rPr>
        </w:r>
        <w:r>
          <w:rPr>
            <w:webHidden/>
          </w:rPr>
          <w:fldChar w:fldCharType="separate"/>
        </w:r>
        <w:r>
          <w:rPr>
            <w:webHidden/>
          </w:rPr>
          <w:t>30</w:t>
        </w:r>
        <w:r>
          <w:rPr>
            <w:webHidden/>
          </w:rPr>
          <w:fldChar w:fldCharType="end"/>
        </w:r>
      </w:hyperlink>
    </w:p>
    <w:p w14:paraId="7C63FCB1" w14:textId="34D8B36E"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78" w:history="1">
        <w:r w:rsidRPr="00850C20">
          <w:rPr>
            <w:rStyle w:val="Hyperlink"/>
          </w:rPr>
          <w:t>A3.3. Types of interventions</w:t>
        </w:r>
        <w:r>
          <w:rPr>
            <w:webHidden/>
          </w:rPr>
          <w:tab/>
        </w:r>
        <w:r>
          <w:rPr>
            <w:webHidden/>
          </w:rPr>
          <w:fldChar w:fldCharType="begin"/>
        </w:r>
        <w:r>
          <w:rPr>
            <w:webHidden/>
          </w:rPr>
          <w:instrText xml:space="preserve"> PAGEREF _Toc151538878 \h </w:instrText>
        </w:r>
        <w:r>
          <w:rPr>
            <w:webHidden/>
          </w:rPr>
        </w:r>
        <w:r>
          <w:rPr>
            <w:webHidden/>
          </w:rPr>
          <w:fldChar w:fldCharType="separate"/>
        </w:r>
        <w:r>
          <w:rPr>
            <w:webHidden/>
          </w:rPr>
          <w:t>30</w:t>
        </w:r>
        <w:r>
          <w:rPr>
            <w:webHidden/>
          </w:rPr>
          <w:fldChar w:fldCharType="end"/>
        </w:r>
      </w:hyperlink>
    </w:p>
    <w:p w14:paraId="22E21AD2" w14:textId="369E0438"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79" w:history="1">
        <w:r w:rsidRPr="00850C20">
          <w:rPr>
            <w:rStyle w:val="Hyperlink"/>
          </w:rPr>
          <w:t>A3.4. Types of outcome measures</w:t>
        </w:r>
        <w:r>
          <w:rPr>
            <w:webHidden/>
          </w:rPr>
          <w:tab/>
        </w:r>
        <w:r>
          <w:rPr>
            <w:webHidden/>
          </w:rPr>
          <w:fldChar w:fldCharType="begin"/>
        </w:r>
        <w:r>
          <w:rPr>
            <w:webHidden/>
          </w:rPr>
          <w:instrText xml:space="preserve"> PAGEREF _Toc151538879 \h </w:instrText>
        </w:r>
        <w:r>
          <w:rPr>
            <w:webHidden/>
          </w:rPr>
        </w:r>
        <w:r>
          <w:rPr>
            <w:webHidden/>
          </w:rPr>
          <w:fldChar w:fldCharType="separate"/>
        </w:r>
        <w:r>
          <w:rPr>
            <w:webHidden/>
          </w:rPr>
          <w:t>31</w:t>
        </w:r>
        <w:r>
          <w:rPr>
            <w:webHidden/>
          </w:rPr>
          <w:fldChar w:fldCharType="end"/>
        </w:r>
      </w:hyperlink>
    </w:p>
    <w:p w14:paraId="572BC254" w14:textId="279F97A4"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80" w:history="1">
        <w:r w:rsidRPr="00850C20">
          <w:rPr>
            <w:rStyle w:val="Hyperlink"/>
            <w:noProof/>
          </w:rPr>
          <w:t>A4. Data collection and coding</w:t>
        </w:r>
        <w:r>
          <w:rPr>
            <w:noProof/>
            <w:webHidden/>
          </w:rPr>
          <w:tab/>
        </w:r>
        <w:r>
          <w:rPr>
            <w:noProof/>
            <w:webHidden/>
          </w:rPr>
          <w:fldChar w:fldCharType="begin"/>
        </w:r>
        <w:r>
          <w:rPr>
            <w:noProof/>
            <w:webHidden/>
          </w:rPr>
          <w:instrText xml:space="preserve"> PAGEREF _Toc151538880 \h </w:instrText>
        </w:r>
        <w:r>
          <w:rPr>
            <w:noProof/>
            <w:webHidden/>
          </w:rPr>
        </w:r>
        <w:r>
          <w:rPr>
            <w:noProof/>
            <w:webHidden/>
          </w:rPr>
          <w:fldChar w:fldCharType="separate"/>
        </w:r>
        <w:r>
          <w:rPr>
            <w:noProof/>
            <w:webHidden/>
          </w:rPr>
          <w:t>32</w:t>
        </w:r>
        <w:r>
          <w:rPr>
            <w:noProof/>
            <w:webHidden/>
          </w:rPr>
          <w:fldChar w:fldCharType="end"/>
        </w:r>
      </w:hyperlink>
    </w:p>
    <w:p w14:paraId="44CAFAC4" w14:textId="5417B71E"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81" w:history="1">
        <w:r w:rsidRPr="00850C20">
          <w:rPr>
            <w:rStyle w:val="Hyperlink"/>
            <w:noProof/>
          </w:rPr>
          <w:t>A5. Risk of bias and study quality</w:t>
        </w:r>
        <w:r>
          <w:rPr>
            <w:noProof/>
            <w:webHidden/>
          </w:rPr>
          <w:tab/>
        </w:r>
        <w:r>
          <w:rPr>
            <w:noProof/>
            <w:webHidden/>
          </w:rPr>
          <w:fldChar w:fldCharType="begin"/>
        </w:r>
        <w:r>
          <w:rPr>
            <w:noProof/>
            <w:webHidden/>
          </w:rPr>
          <w:instrText xml:space="preserve"> PAGEREF _Toc151538881 \h </w:instrText>
        </w:r>
        <w:r>
          <w:rPr>
            <w:noProof/>
            <w:webHidden/>
          </w:rPr>
        </w:r>
        <w:r>
          <w:rPr>
            <w:noProof/>
            <w:webHidden/>
          </w:rPr>
          <w:fldChar w:fldCharType="separate"/>
        </w:r>
        <w:r>
          <w:rPr>
            <w:noProof/>
            <w:webHidden/>
          </w:rPr>
          <w:t>33</w:t>
        </w:r>
        <w:r>
          <w:rPr>
            <w:noProof/>
            <w:webHidden/>
          </w:rPr>
          <w:fldChar w:fldCharType="end"/>
        </w:r>
      </w:hyperlink>
    </w:p>
    <w:p w14:paraId="3A02FA69" w14:textId="54CBAC7B"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82" w:history="1">
        <w:r w:rsidRPr="00850C20">
          <w:rPr>
            <w:rStyle w:val="Hyperlink"/>
            <w:noProof/>
            <w:lang w:val="en-AU"/>
          </w:rPr>
          <w:t>A6.</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lang w:val="en-AU"/>
          </w:rPr>
          <w:t>Data analysis</w:t>
        </w:r>
        <w:r>
          <w:rPr>
            <w:noProof/>
            <w:webHidden/>
          </w:rPr>
          <w:tab/>
        </w:r>
        <w:r>
          <w:rPr>
            <w:noProof/>
            <w:webHidden/>
          </w:rPr>
          <w:fldChar w:fldCharType="begin"/>
        </w:r>
        <w:r>
          <w:rPr>
            <w:noProof/>
            <w:webHidden/>
          </w:rPr>
          <w:instrText xml:space="preserve"> PAGEREF _Toc151538882 \h </w:instrText>
        </w:r>
        <w:r>
          <w:rPr>
            <w:noProof/>
            <w:webHidden/>
          </w:rPr>
        </w:r>
        <w:r>
          <w:rPr>
            <w:noProof/>
            <w:webHidden/>
          </w:rPr>
          <w:fldChar w:fldCharType="separate"/>
        </w:r>
        <w:r>
          <w:rPr>
            <w:noProof/>
            <w:webHidden/>
          </w:rPr>
          <w:t>33</w:t>
        </w:r>
        <w:r>
          <w:rPr>
            <w:noProof/>
            <w:webHidden/>
          </w:rPr>
          <w:fldChar w:fldCharType="end"/>
        </w:r>
      </w:hyperlink>
    </w:p>
    <w:p w14:paraId="1F4D5361" w14:textId="4EEACF0E" w:rsidR="00B010DB" w:rsidRDefault="00B010DB">
      <w:pPr>
        <w:pStyle w:val="TOC3"/>
        <w:tabs>
          <w:tab w:val="left" w:pos="1100"/>
        </w:tabs>
        <w:rPr>
          <w:rFonts w:asciiTheme="minorHAnsi" w:eastAsiaTheme="minorEastAsia" w:hAnsiTheme="minorHAnsi" w:cstheme="minorBidi"/>
          <w:noProof/>
          <w:kern w:val="2"/>
          <w:sz w:val="22"/>
          <w:szCs w:val="22"/>
          <w:lang w:val="en-AU" w:eastAsia="en-AU"/>
          <w14:ligatures w14:val="standardContextual"/>
        </w:rPr>
      </w:pPr>
      <w:hyperlink w:anchor="_Toc151538883" w:history="1">
        <w:r w:rsidRPr="00850C20">
          <w:rPr>
            <w:rStyle w:val="Hyperlink"/>
            <w:noProof/>
          </w:rPr>
          <w:t xml:space="preserve">A7. </w:t>
        </w:r>
        <w:r>
          <w:rPr>
            <w:rFonts w:asciiTheme="minorHAnsi" w:eastAsiaTheme="minorEastAsia" w:hAnsiTheme="minorHAnsi" w:cstheme="minorBidi"/>
            <w:noProof/>
            <w:kern w:val="2"/>
            <w:sz w:val="22"/>
            <w:szCs w:val="22"/>
            <w:lang w:val="en-AU" w:eastAsia="en-AU"/>
            <w14:ligatures w14:val="standardContextual"/>
          </w:rPr>
          <w:tab/>
        </w:r>
        <w:r w:rsidRPr="00850C20">
          <w:rPr>
            <w:rStyle w:val="Hyperlink"/>
            <w:noProof/>
          </w:rPr>
          <w:t>Investigations of heterogeneity</w:t>
        </w:r>
        <w:r>
          <w:rPr>
            <w:noProof/>
            <w:webHidden/>
          </w:rPr>
          <w:tab/>
        </w:r>
        <w:r>
          <w:rPr>
            <w:noProof/>
            <w:webHidden/>
          </w:rPr>
          <w:fldChar w:fldCharType="begin"/>
        </w:r>
        <w:r>
          <w:rPr>
            <w:noProof/>
            <w:webHidden/>
          </w:rPr>
          <w:instrText xml:space="preserve"> PAGEREF _Toc151538883 \h </w:instrText>
        </w:r>
        <w:r>
          <w:rPr>
            <w:noProof/>
            <w:webHidden/>
          </w:rPr>
        </w:r>
        <w:r>
          <w:rPr>
            <w:noProof/>
            <w:webHidden/>
          </w:rPr>
          <w:fldChar w:fldCharType="separate"/>
        </w:r>
        <w:r>
          <w:rPr>
            <w:noProof/>
            <w:webHidden/>
          </w:rPr>
          <w:t>33</w:t>
        </w:r>
        <w:r>
          <w:rPr>
            <w:noProof/>
            <w:webHidden/>
          </w:rPr>
          <w:fldChar w:fldCharType="end"/>
        </w:r>
      </w:hyperlink>
    </w:p>
    <w:p w14:paraId="748483C8" w14:textId="65AC52C1" w:rsidR="00B010DB" w:rsidRDefault="00B010DB">
      <w:pPr>
        <w:pStyle w:val="TOC2"/>
        <w:rPr>
          <w:rFonts w:asciiTheme="minorHAnsi" w:eastAsiaTheme="minorEastAsia" w:hAnsiTheme="minorHAnsi" w:cstheme="minorBidi"/>
          <w:noProof/>
          <w:kern w:val="2"/>
          <w:sz w:val="22"/>
          <w:szCs w:val="22"/>
          <w:lang w:val="en-AU" w:eastAsia="en-AU"/>
          <w14:ligatures w14:val="standardContextual"/>
        </w:rPr>
      </w:pPr>
      <w:hyperlink w:anchor="_Toc151538884" w:history="1">
        <w:r w:rsidRPr="00850C20">
          <w:rPr>
            <w:rStyle w:val="Hyperlink"/>
            <w:noProof/>
          </w:rPr>
          <w:t>Appendix B. Detailed results</w:t>
        </w:r>
        <w:r>
          <w:rPr>
            <w:noProof/>
            <w:webHidden/>
          </w:rPr>
          <w:tab/>
        </w:r>
        <w:r>
          <w:rPr>
            <w:noProof/>
            <w:webHidden/>
          </w:rPr>
          <w:fldChar w:fldCharType="begin"/>
        </w:r>
        <w:r>
          <w:rPr>
            <w:noProof/>
            <w:webHidden/>
          </w:rPr>
          <w:instrText xml:space="preserve"> PAGEREF _Toc151538884 \h </w:instrText>
        </w:r>
        <w:r>
          <w:rPr>
            <w:noProof/>
            <w:webHidden/>
          </w:rPr>
        </w:r>
        <w:r>
          <w:rPr>
            <w:noProof/>
            <w:webHidden/>
          </w:rPr>
          <w:fldChar w:fldCharType="separate"/>
        </w:r>
        <w:r>
          <w:rPr>
            <w:noProof/>
            <w:webHidden/>
          </w:rPr>
          <w:t>34</w:t>
        </w:r>
        <w:r>
          <w:rPr>
            <w:noProof/>
            <w:webHidden/>
          </w:rPr>
          <w:fldChar w:fldCharType="end"/>
        </w:r>
      </w:hyperlink>
    </w:p>
    <w:p w14:paraId="1AC07DCE" w14:textId="6CC2B765"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85" w:history="1">
        <w:r w:rsidRPr="00850C20">
          <w:rPr>
            <w:rStyle w:val="Hyperlink"/>
            <w:noProof/>
            <w:lang w:val="en-AU"/>
          </w:rPr>
          <w:t>B1. Study selection</w:t>
        </w:r>
        <w:r>
          <w:rPr>
            <w:noProof/>
            <w:webHidden/>
          </w:rPr>
          <w:tab/>
        </w:r>
        <w:r>
          <w:rPr>
            <w:noProof/>
            <w:webHidden/>
          </w:rPr>
          <w:fldChar w:fldCharType="begin"/>
        </w:r>
        <w:r>
          <w:rPr>
            <w:noProof/>
            <w:webHidden/>
          </w:rPr>
          <w:instrText xml:space="preserve"> PAGEREF _Toc151538885 \h </w:instrText>
        </w:r>
        <w:r>
          <w:rPr>
            <w:noProof/>
            <w:webHidden/>
          </w:rPr>
        </w:r>
        <w:r>
          <w:rPr>
            <w:noProof/>
            <w:webHidden/>
          </w:rPr>
          <w:fldChar w:fldCharType="separate"/>
        </w:r>
        <w:r>
          <w:rPr>
            <w:noProof/>
            <w:webHidden/>
          </w:rPr>
          <w:t>34</w:t>
        </w:r>
        <w:r>
          <w:rPr>
            <w:noProof/>
            <w:webHidden/>
          </w:rPr>
          <w:fldChar w:fldCharType="end"/>
        </w:r>
      </w:hyperlink>
    </w:p>
    <w:p w14:paraId="65A6FBE9" w14:textId="7294E94F"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86" w:history="1">
        <w:r w:rsidRPr="00850C20">
          <w:rPr>
            <w:rStyle w:val="Hyperlink"/>
          </w:rPr>
          <w:t>Table B1a: Identification of studies via databases and registries</w:t>
        </w:r>
        <w:r>
          <w:rPr>
            <w:webHidden/>
          </w:rPr>
          <w:tab/>
        </w:r>
        <w:r>
          <w:rPr>
            <w:webHidden/>
          </w:rPr>
          <w:fldChar w:fldCharType="begin"/>
        </w:r>
        <w:r>
          <w:rPr>
            <w:webHidden/>
          </w:rPr>
          <w:instrText xml:space="preserve"> PAGEREF _Toc151538886 \h </w:instrText>
        </w:r>
        <w:r>
          <w:rPr>
            <w:webHidden/>
          </w:rPr>
        </w:r>
        <w:r>
          <w:rPr>
            <w:webHidden/>
          </w:rPr>
          <w:fldChar w:fldCharType="separate"/>
        </w:r>
        <w:r>
          <w:rPr>
            <w:webHidden/>
          </w:rPr>
          <w:t>34</w:t>
        </w:r>
        <w:r>
          <w:rPr>
            <w:webHidden/>
          </w:rPr>
          <w:fldChar w:fldCharType="end"/>
        </w:r>
      </w:hyperlink>
    </w:p>
    <w:p w14:paraId="521AFCB3" w14:textId="0BD68846"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87" w:history="1">
        <w:r w:rsidRPr="00850C20">
          <w:rPr>
            <w:rStyle w:val="Hyperlink"/>
          </w:rPr>
          <w:t>Table B1b: Identification of studies via other methods</w:t>
        </w:r>
        <w:r>
          <w:rPr>
            <w:webHidden/>
          </w:rPr>
          <w:tab/>
        </w:r>
        <w:r>
          <w:rPr>
            <w:webHidden/>
          </w:rPr>
          <w:fldChar w:fldCharType="begin"/>
        </w:r>
        <w:r>
          <w:rPr>
            <w:webHidden/>
          </w:rPr>
          <w:instrText xml:space="preserve"> PAGEREF _Toc151538887 \h </w:instrText>
        </w:r>
        <w:r>
          <w:rPr>
            <w:webHidden/>
          </w:rPr>
        </w:r>
        <w:r>
          <w:rPr>
            <w:webHidden/>
          </w:rPr>
          <w:fldChar w:fldCharType="separate"/>
        </w:r>
        <w:r>
          <w:rPr>
            <w:webHidden/>
          </w:rPr>
          <w:t>35</w:t>
        </w:r>
        <w:r>
          <w:rPr>
            <w:webHidden/>
          </w:rPr>
          <w:fldChar w:fldCharType="end"/>
        </w:r>
      </w:hyperlink>
    </w:p>
    <w:p w14:paraId="705D3DCF" w14:textId="6B7C36C8"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88" w:history="1">
        <w:r w:rsidRPr="00850C20">
          <w:rPr>
            <w:rStyle w:val="Hyperlink"/>
            <w:noProof/>
            <w:lang w:val="en-AU"/>
          </w:rPr>
          <w:t>B2. Characteristics of studies</w:t>
        </w:r>
        <w:r>
          <w:rPr>
            <w:noProof/>
            <w:webHidden/>
          </w:rPr>
          <w:tab/>
        </w:r>
        <w:r>
          <w:rPr>
            <w:noProof/>
            <w:webHidden/>
          </w:rPr>
          <w:fldChar w:fldCharType="begin"/>
        </w:r>
        <w:r>
          <w:rPr>
            <w:noProof/>
            <w:webHidden/>
          </w:rPr>
          <w:instrText xml:space="preserve"> PAGEREF _Toc151538888 \h </w:instrText>
        </w:r>
        <w:r>
          <w:rPr>
            <w:noProof/>
            <w:webHidden/>
          </w:rPr>
        </w:r>
        <w:r>
          <w:rPr>
            <w:noProof/>
            <w:webHidden/>
          </w:rPr>
          <w:fldChar w:fldCharType="separate"/>
        </w:r>
        <w:r>
          <w:rPr>
            <w:noProof/>
            <w:webHidden/>
          </w:rPr>
          <w:t>35</w:t>
        </w:r>
        <w:r>
          <w:rPr>
            <w:noProof/>
            <w:webHidden/>
          </w:rPr>
          <w:fldChar w:fldCharType="end"/>
        </w:r>
      </w:hyperlink>
    </w:p>
    <w:p w14:paraId="441925C9" w14:textId="6A9F294E"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89" w:history="1">
        <w:r w:rsidRPr="00850C20">
          <w:rPr>
            <w:rStyle w:val="Hyperlink"/>
          </w:rPr>
          <w:t>Table B2: Detailed intervention description</w:t>
        </w:r>
        <w:r>
          <w:rPr>
            <w:webHidden/>
          </w:rPr>
          <w:tab/>
        </w:r>
        <w:r>
          <w:rPr>
            <w:webHidden/>
          </w:rPr>
          <w:fldChar w:fldCharType="begin"/>
        </w:r>
        <w:r>
          <w:rPr>
            <w:webHidden/>
          </w:rPr>
          <w:instrText xml:space="preserve"> PAGEREF _Toc151538889 \h </w:instrText>
        </w:r>
        <w:r>
          <w:rPr>
            <w:webHidden/>
          </w:rPr>
        </w:r>
        <w:r>
          <w:rPr>
            <w:webHidden/>
          </w:rPr>
          <w:fldChar w:fldCharType="separate"/>
        </w:r>
        <w:r>
          <w:rPr>
            <w:webHidden/>
          </w:rPr>
          <w:t>38</w:t>
        </w:r>
        <w:r>
          <w:rPr>
            <w:webHidden/>
          </w:rPr>
          <w:fldChar w:fldCharType="end"/>
        </w:r>
      </w:hyperlink>
    </w:p>
    <w:p w14:paraId="13CB65F7" w14:textId="4AB137B0"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0" w:history="1">
        <w:r w:rsidRPr="00850C20">
          <w:rPr>
            <w:rStyle w:val="Hyperlink"/>
          </w:rPr>
          <w:t>B2.1. Summary of included studies</w:t>
        </w:r>
        <w:r>
          <w:rPr>
            <w:webHidden/>
          </w:rPr>
          <w:tab/>
        </w:r>
        <w:r>
          <w:rPr>
            <w:webHidden/>
          </w:rPr>
          <w:fldChar w:fldCharType="begin"/>
        </w:r>
        <w:r>
          <w:rPr>
            <w:webHidden/>
          </w:rPr>
          <w:instrText xml:space="preserve"> PAGEREF _Toc151538890 \h </w:instrText>
        </w:r>
        <w:r>
          <w:rPr>
            <w:webHidden/>
          </w:rPr>
        </w:r>
        <w:r>
          <w:rPr>
            <w:webHidden/>
          </w:rPr>
          <w:fldChar w:fldCharType="separate"/>
        </w:r>
        <w:r>
          <w:rPr>
            <w:webHidden/>
          </w:rPr>
          <w:t>41</w:t>
        </w:r>
        <w:r>
          <w:rPr>
            <w:webHidden/>
          </w:rPr>
          <w:fldChar w:fldCharType="end"/>
        </w:r>
      </w:hyperlink>
    </w:p>
    <w:p w14:paraId="7D137551" w14:textId="4D69386A"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91" w:history="1">
        <w:r w:rsidRPr="00850C20">
          <w:rPr>
            <w:rStyle w:val="Hyperlink"/>
            <w:noProof/>
            <w:lang w:val="en-AU"/>
          </w:rPr>
          <w:t>B3. Study quality</w:t>
        </w:r>
        <w:r>
          <w:rPr>
            <w:noProof/>
            <w:webHidden/>
          </w:rPr>
          <w:tab/>
        </w:r>
        <w:r>
          <w:rPr>
            <w:noProof/>
            <w:webHidden/>
          </w:rPr>
          <w:fldChar w:fldCharType="begin"/>
        </w:r>
        <w:r>
          <w:rPr>
            <w:noProof/>
            <w:webHidden/>
          </w:rPr>
          <w:instrText xml:space="preserve"> PAGEREF _Toc151538891 \h </w:instrText>
        </w:r>
        <w:r>
          <w:rPr>
            <w:noProof/>
            <w:webHidden/>
          </w:rPr>
        </w:r>
        <w:r>
          <w:rPr>
            <w:noProof/>
            <w:webHidden/>
          </w:rPr>
          <w:fldChar w:fldCharType="separate"/>
        </w:r>
        <w:r>
          <w:rPr>
            <w:noProof/>
            <w:webHidden/>
          </w:rPr>
          <w:t>45</w:t>
        </w:r>
        <w:r>
          <w:rPr>
            <w:noProof/>
            <w:webHidden/>
          </w:rPr>
          <w:fldChar w:fldCharType="end"/>
        </w:r>
      </w:hyperlink>
    </w:p>
    <w:p w14:paraId="6E88944B" w14:textId="05F77834"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2" w:history="1">
        <w:r w:rsidRPr="00850C20">
          <w:rPr>
            <w:rStyle w:val="Hyperlink"/>
          </w:rPr>
          <w:t>Table B3a: Summary of Risk of Bias Assessment of RCTs, Cohort, and Cross-sectional Assistance Dogs Studies</w:t>
        </w:r>
        <w:r>
          <w:rPr>
            <w:webHidden/>
          </w:rPr>
          <w:tab/>
        </w:r>
        <w:r>
          <w:rPr>
            <w:webHidden/>
          </w:rPr>
          <w:fldChar w:fldCharType="begin"/>
        </w:r>
        <w:r>
          <w:rPr>
            <w:webHidden/>
          </w:rPr>
          <w:instrText xml:space="preserve"> PAGEREF _Toc151538892 \h </w:instrText>
        </w:r>
        <w:r>
          <w:rPr>
            <w:webHidden/>
          </w:rPr>
        </w:r>
        <w:r>
          <w:rPr>
            <w:webHidden/>
          </w:rPr>
          <w:fldChar w:fldCharType="separate"/>
        </w:r>
        <w:r>
          <w:rPr>
            <w:webHidden/>
          </w:rPr>
          <w:t>47</w:t>
        </w:r>
        <w:r>
          <w:rPr>
            <w:webHidden/>
          </w:rPr>
          <w:fldChar w:fldCharType="end"/>
        </w:r>
      </w:hyperlink>
    </w:p>
    <w:p w14:paraId="08ADE26F" w14:textId="067C6DB8"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3" w:history="1">
        <w:r w:rsidRPr="00850C20">
          <w:rPr>
            <w:rStyle w:val="Hyperlink"/>
          </w:rPr>
          <w:t>Table B2b: Summary of Risk of Bias Assessment of RCTs, Cohort, and Cross-sectional Pet Dogs Studies</w:t>
        </w:r>
        <w:r>
          <w:rPr>
            <w:webHidden/>
          </w:rPr>
          <w:tab/>
        </w:r>
        <w:r>
          <w:rPr>
            <w:webHidden/>
          </w:rPr>
          <w:fldChar w:fldCharType="begin"/>
        </w:r>
        <w:r>
          <w:rPr>
            <w:webHidden/>
          </w:rPr>
          <w:instrText xml:space="preserve"> PAGEREF _Toc151538893 \h </w:instrText>
        </w:r>
        <w:r>
          <w:rPr>
            <w:webHidden/>
          </w:rPr>
        </w:r>
        <w:r>
          <w:rPr>
            <w:webHidden/>
          </w:rPr>
          <w:fldChar w:fldCharType="separate"/>
        </w:r>
        <w:r>
          <w:rPr>
            <w:webHidden/>
          </w:rPr>
          <w:t>48</w:t>
        </w:r>
        <w:r>
          <w:rPr>
            <w:webHidden/>
          </w:rPr>
          <w:fldChar w:fldCharType="end"/>
        </w:r>
      </w:hyperlink>
    </w:p>
    <w:p w14:paraId="11D46011" w14:textId="2BE31CCB"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4" w:history="1">
        <w:r w:rsidRPr="00850C20">
          <w:rPr>
            <w:rStyle w:val="Hyperlink"/>
          </w:rPr>
          <w:t>Table B4: Summary of Quality Assessment of Pre-Post Studies</w:t>
        </w:r>
        <w:r>
          <w:rPr>
            <w:webHidden/>
          </w:rPr>
          <w:tab/>
        </w:r>
        <w:r>
          <w:rPr>
            <w:webHidden/>
          </w:rPr>
          <w:fldChar w:fldCharType="begin"/>
        </w:r>
        <w:r>
          <w:rPr>
            <w:webHidden/>
          </w:rPr>
          <w:instrText xml:space="preserve"> PAGEREF _Toc151538894 \h </w:instrText>
        </w:r>
        <w:r>
          <w:rPr>
            <w:webHidden/>
          </w:rPr>
        </w:r>
        <w:r>
          <w:rPr>
            <w:webHidden/>
          </w:rPr>
          <w:fldChar w:fldCharType="separate"/>
        </w:r>
        <w:r>
          <w:rPr>
            <w:webHidden/>
          </w:rPr>
          <w:t>49</w:t>
        </w:r>
        <w:r>
          <w:rPr>
            <w:webHidden/>
          </w:rPr>
          <w:fldChar w:fldCharType="end"/>
        </w:r>
      </w:hyperlink>
    </w:p>
    <w:p w14:paraId="1B76384E" w14:textId="32B4FD3E"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95" w:history="1">
        <w:r w:rsidRPr="00850C20">
          <w:rPr>
            <w:rStyle w:val="Hyperlink"/>
            <w:noProof/>
            <w:lang w:val="en-AU"/>
          </w:rPr>
          <w:t>B4. Findings of the review</w:t>
        </w:r>
        <w:r>
          <w:rPr>
            <w:noProof/>
            <w:webHidden/>
          </w:rPr>
          <w:tab/>
        </w:r>
        <w:r>
          <w:rPr>
            <w:noProof/>
            <w:webHidden/>
          </w:rPr>
          <w:fldChar w:fldCharType="begin"/>
        </w:r>
        <w:r>
          <w:rPr>
            <w:noProof/>
            <w:webHidden/>
          </w:rPr>
          <w:instrText xml:space="preserve"> PAGEREF _Toc151538895 \h </w:instrText>
        </w:r>
        <w:r>
          <w:rPr>
            <w:noProof/>
            <w:webHidden/>
          </w:rPr>
        </w:r>
        <w:r>
          <w:rPr>
            <w:noProof/>
            <w:webHidden/>
          </w:rPr>
          <w:fldChar w:fldCharType="separate"/>
        </w:r>
        <w:r>
          <w:rPr>
            <w:noProof/>
            <w:webHidden/>
          </w:rPr>
          <w:t>51</w:t>
        </w:r>
        <w:r>
          <w:rPr>
            <w:noProof/>
            <w:webHidden/>
          </w:rPr>
          <w:fldChar w:fldCharType="end"/>
        </w:r>
      </w:hyperlink>
    </w:p>
    <w:p w14:paraId="215AD0CB" w14:textId="1AD448E3"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6" w:history="1">
        <w:r w:rsidRPr="00850C20">
          <w:rPr>
            <w:rStyle w:val="Hyperlink"/>
          </w:rPr>
          <w:t>B4.1 Overall impact on autism characteristics outcomes</w:t>
        </w:r>
        <w:r>
          <w:rPr>
            <w:webHidden/>
          </w:rPr>
          <w:tab/>
        </w:r>
        <w:r>
          <w:rPr>
            <w:webHidden/>
          </w:rPr>
          <w:fldChar w:fldCharType="begin"/>
        </w:r>
        <w:r>
          <w:rPr>
            <w:webHidden/>
          </w:rPr>
          <w:instrText xml:space="preserve"> PAGEREF _Toc151538896 \h </w:instrText>
        </w:r>
        <w:r>
          <w:rPr>
            <w:webHidden/>
          </w:rPr>
        </w:r>
        <w:r>
          <w:rPr>
            <w:webHidden/>
          </w:rPr>
          <w:fldChar w:fldCharType="separate"/>
        </w:r>
        <w:r>
          <w:rPr>
            <w:webHidden/>
          </w:rPr>
          <w:t>51</w:t>
        </w:r>
        <w:r>
          <w:rPr>
            <w:webHidden/>
          </w:rPr>
          <w:fldChar w:fldCharType="end"/>
        </w:r>
      </w:hyperlink>
    </w:p>
    <w:p w14:paraId="3408C806" w14:textId="1B96DBF5"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897" w:history="1">
        <w:r w:rsidRPr="00850C20">
          <w:rPr>
            <w:rStyle w:val="Hyperlink"/>
          </w:rPr>
          <w:t>B4.1.1 Between groups analysis</w:t>
        </w:r>
        <w:r>
          <w:rPr>
            <w:webHidden/>
          </w:rPr>
          <w:tab/>
        </w:r>
        <w:r>
          <w:rPr>
            <w:webHidden/>
          </w:rPr>
          <w:fldChar w:fldCharType="begin"/>
        </w:r>
        <w:r>
          <w:rPr>
            <w:webHidden/>
          </w:rPr>
          <w:instrText xml:space="preserve"> PAGEREF _Toc151538897 \h </w:instrText>
        </w:r>
        <w:r>
          <w:rPr>
            <w:webHidden/>
          </w:rPr>
        </w:r>
        <w:r>
          <w:rPr>
            <w:webHidden/>
          </w:rPr>
          <w:fldChar w:fldCharType="separate"/>
        </w:r>
        <w:r>
          <w:rPr>
            <w:webHidden/>
          </w:rPr>
          <w:t>51</w:t>
        </w:r>
        <w:r>
          <w:rPr>
            <w:webHidden/>
          </w:rPr>
          <w:fldChar w:fldCharType="end"/>
        </w:r>
      </w:hyperlink>
    </w:p>
    <w:p w14:paraId="4FEE6492" w14:textId="5592F787"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898" w:history="1">
        <w:r w:rsidRPr="00850C20">
          <w:rPr>
            <w:rStyle w:val="Hyperlink"/>
            <w:noProof/>
            <w:lang w:val="en-AU"/>
          </w:rPr>
          <w:t>B4.2 Overall impact on adaptive functioning</w:t>
        </w:r>
        <w:r>
          <w:rPr>
            <w:noProof/>
            <w:webHidden/>
          </w:rPr>
          <w:tab/>
        </w:r>
        <w:r>
          <w:rPr>
            <w:noProof/>
            <w:webHidden/>
          </w:rPr>
          <w:fldChar w:fldCharType="begin"/>
        </w:r>
        <w:r>
          <w:rPr>
            <w:noProof/>
            <w:webHidden/>
          </w:rPr>
          <w:instrText xml:space="preserve"> PAGEREF _Toc151538898 \h </w:instrText>
        </w:r>
        <w:r>
          <w:rPr>
            <w:noProof/>
            <w:webHidden/>
          </w:rPr>
        </w:r>
        <w:r>
          <w:rPr>
            <w:noProof/>
            <w:webHidden/>
          </w:rPr>
          <w:fldChar w:fldCharType="separate"/>
        </w:r>
        <w:r>
          <w:rPr>
            <w:noProof/>
            <w:webHidden/>
          </w:rPr>
          <w:t>67</w:t>
        </w:r>
        <w:r>
          <w:rPr>
            <w:noProof/>
            <w:webHidden/>
          </w:rPr>
          <w:fldChar w:fldCharType="end"/>
        </w:r>
      </w:hyperlink>
    </w:p>
    <w:p w14:paraId="07951F71" w14:textId="41590495"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899" w:history="1">
        <w:r w:rsidRPr="00850C20">
          <w:rPr>
            <w:rStyle w:val="Hyperlink"/>
          </w:rPr>
          <w:t>B4.2.1 Between groups analysis</w:t>
        </w:r>
        <w:r>
          <w:rPr>
            <w:webHidden/>
          </w:rPr>
          <w:tab/>
        </w:r>
        <w:r>
          <w:rPr>
            <w:webHidden/>
          </w:rPr>
          <w:fldChar w:fldCharType="begin"/>
        </w:r>
        <w:r>
          <w:rPr>
            <w:webHidden/>
          </w:rPr>
          <w:instrText xml:space="preserve"> PAGEREF _Toc151538899 \h </w:instrText>
        </w:r>
        <w:r>
          <w:rPr>
            <w:webHidden/>
          </w:rPr>
        </w:r>
        <w:r>
          <w:rPr>
            <w:webHidden/>
          </w:rPr>
          <w:fldChar w:fldCharType="separate"/>
        </w:r>
        <w:r>
          <w:rPr>
            <w:webHidden/>
          </w:rPr>
          <w:t>67</w:t>
        </w:r>
        <w:r>
          <w:rPr>
            <w:webHidden/>
          </w:rPr>
          <w:fldChar w:fldCharType="end"/>
        </w:r>
      </w:hyperlink>
    </w:p>
    <w:p w14:paraId="7EE3E2D3" w14:textId="0E44724E"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00" w:history="1">
        <w:r w:rsidRPr="00850C20">
          <w:rPr>
            <w:rStyle w:val="Hyperlink"/>
          </w:rPr>
          <w:t>Figure B8: Forest Plot of Adaptive Functioning Outcomes in Cross-sectional Between Groups Analyses of Assistance Dogs</w:t>
        </w:r>
        <w:r>
          <w:rPr>
            <w:webHidden/>
          </w:rPr>
          <w:tab/>
        </w:r>
        <w:r>
          <w:rPr>
            <w:webHidden/>
          </w:rPr>
          <w:fldChar w:fldCharType="begin"/>
        </w:r>
        <w:r>
          <w:rPr>
            <w:webHidden/>
          </w:rPr>
          <w:instrText xml:space="preserve"> PAGEREF _Toc151538900 \h </w:instrText>
        </w:r>
        <w:r>
          <w:rPr>
            <w:webHidden/>
          </w:rPr>
        </w:r>
        <w:r>
          <w:rPr>
            <w:webHidden/>
          </w:rPr>
          <w:fldChar w:fldCharType="separate"/>
        </w:r>
        <w:r>
          <w:rPr>
            <w:webHidden/>
          </w:rPr>
          <w:t>67</w:t>
        </w:r>
        <w:r>
          <w:rPr>
            <w:webHidden/>
          </w:rPr>
          <w:fldChar w:fldCharType="end"/>
        </w:r>
      </w:hyperlink>
    </w:p>
    <w:p w14:paraId="0781C260" w14:textId="75B5F8A8"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01" w:history="1">
        <w:r w:rsidRPr="00850C20">
          <w:rPr>
            <w:rStyle w:val="Hyperlink"/>
          </w:rPr>
          <w:t>Table B10. Table Version of Forest Plot of Adaptive Functioning Outcomes in Cross-sectional Between Groups Analyses of Assistance Dogs</w:t>
        </w:r>
        <w:r>
          <w:rPr>
            <w:webHidden/>
          </w:rPr>
          <w:tab/>
        </w:r>
        <w:r>
          <w:rPr>
            <w:webHidden/>
          </w:rPr>
          <w:fldChar w:fldCharType="begin"/>
        </w:r>
        <w:r>
          <w:rPr>
            <w:webHidden/>
          </w:rPr>
          <w:instrText xml:space="preserve"> PAGEREF _Toc151538901 \h </w:instrText>
        </w:r>
        <w:r>
          <w:rPr>
            <w:webHidden/>
          </w:rPr>
        </w:r>
        <w:r>
          <w:rPr>
            <w:webHidden/>
          </w:rPr>
          <w:fldChar w:fldCharType="separate"/>
        </w:r>
        <w:r>
          <w:rPr>
            <w:webHidden/>
          </w:rPr>
          <w:t>68</w:t>
        </w:r>
        <w:r>
          <w:rPr>
            <w:webHidden/>
          </w:rPr>
          <w:fldChar w:fldCharType="end"/>
        </w:r>
      </w:hyperlink>
    </w:p>
    <w:p w14:paraId="180A8AF5" w14:textId="4E1A6103"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02" w:history="1">
        <w:r w:rsidRPr="00850C20">
          <w:rPr>
            <w:rStyle w:val="Hyperlink"/>
          </w:rPr>
          <w:t>B4.2.2 Single-arm pre-post analysis</w:t>
        </w:r>
        <w:r>
          <w:rPr>
            <w:webHidden/>
          </w:rPr>
          <w:tab/>
        </w:r>
        <w:r>
          <w:rPr>
            <w:webHidden/>
          </w:rPr>
          <w:fldChar w:fldCharType="begin"/>
        </w:r>
        <w:r>
          <w:rPr>
            <w:webHidden/>
          </w:rPr>
          <w:instrText xml:space="preserve"> PAGEREF _Toc151538902 \h </w:instrText>
        </w:r>
        <w:r>
          <w:rPr>
            <w:webHidden/>
          </w:rPr>
        </w:r>
        <w:r>
          <w:rPr>
            <w:webHidden/>
          </w:rPr>
          <w:fldChar w:fldCharType="separate"/>
        </w:r>
        <w:r>
          <w:rPr>
            <w:webHidden/>
          </w:rPr>
          <w:t>69</w:t>
        </w:r>
        <w:r>
          <w:rPr>
            <w:webHidden/>
          </w:rPr>
          <w:fldChar w:fldCharType="end"/>
        </w:r>
      </w:hyperlink>
    </w:p>
    <w:p w14:paraId="6781A7AD" w14:textId="47213AFD"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03" w:history="1">
        <w:r w:rsidRPr="00850C20">
          <w:rPr>
            <w:rStyle w:val="Hyperlink"/>
          </w:rPr>
          <w:t>Figure B9: Forest Plot of Adaptive Functioning Outcomes in Single-Arm Analyses of Assistance Dogs</w:t>
        </w:r>
        <w:r>
          <w:rPr>
            <w:webHidden/>
          </w:rPr>
          <w:tab/>
        </w:r>
        <w:r>
          <w:rPr>
            <w:webHidden/>
          </w:rPr>
          <w:fldChar w:fldCharType="begin"/>
        </w:r>
        <w:r>
          <w:rPr>
            <w:webHidden/>
          </w:rPr>
          <w:instrText xml:space="preserve"> PAGEREF _Toc151538903 \h </w:instrText>
        </w:r>
        <w:r>
          <w:rPr>
            <w:webHidden/>
          </w:rPr>
        </w:r>
        <w:r>
          <w:rPr>
            <w:webHidden/>
          </w:rPr>
          <w:fldChar w:fldCharType="separate"/>
        </w:r>
        <w:r>
          <w:rPr>
            <w:webHidden/>
          </w:rPr>
          <w:t>69</w:t>
        </w:r>
        <w:r>
          <w:rPr>
            <w:webHidden/>
          </w:rPr>
          <w:fldChar w:fldCharType="end"/>
        </w:r>
      </w:hyperlink>
    </w:p>
    <w:p w14:paraId="740A8D68" w14:textId="2C9528D2"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04" w:history="1">
        <w:r w:rsidRPr="00850C20">
          <w:rPr>
            <w:rStyle w:val="Hyperlink"/>
          </w:rPr>
          <w:t>Table B11. Table Version of Forest Plot of Adaptive Functioning Outcomes in</w:t>
        </w:r>
        <w:r>
          <w:rPr>
            <w:webHidden/>
          </w:rPr>
          <w:tab/>
        </w:r>
        <w:r>
          <w:rPr>
            <w:webHidden/>
          </w:rPr>
          <w:fldChar w:fldCharType="begin"/>
        </w:r>
        <w:r>
          <w:rPr>
            <w:webHidden/>
          </w:rPr>
          <w:instrText xml:space="preserve"> PAGEREF _Toc151538904 \h </w:instrText>
        </w:r>
        <w:r>
          <w:rPr>
            <w:webHidden/>
          </w:rPr>
        </w:r>
        <w:r>
          <w:rPr>
            <w:webHidden/>
          </w:rPr>
          <w:fldChar w:fldCharType="separate"/>
        </w:r>
        <w:r>
          <w:rPr>
            <w:webHidden/>
          </w:rPr>
          <w:t>69</w:t>
        </w:r>
        <w:r>
          <w:rPr>
            <w:webHidden/>
          </w:rPr>
          <w:fldChar w:fldCharType="end"/>
        </w:r>
      </w:hyperlink>
    </w:p>
    <w:p w14:paraId="53DFCEC2" w14:textId="49E3C9BF"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05" w:history="1">
        <w:r w:rsidRPr="00850C20">
          <w:rPr>
            <w:rStyle w:val="Hyperlink"/>
          </w:rPr>
          <w:t>Single-Arm Analyses of Assistance Dogs</w:t>
        </w:r>
        <w:r>
          <w:rPr>
            <w:webHidden/>
          </w:rPr>
          <w:tab/>
        </w:r>
        <w:r>
          <w:rPr>
            <w:webHidden/>
          </w:rPr>
          <w:fldChar w:fldCharType="begin"/>
        </w:r>
        <w:r>
          <w:rPr>
            <w:webHidden/>
          </w:rPr>
          <w:instrText xml:space="preserve"> PAGEREF _Toc151538905 \h </w:instrText>
        </w:r>
        <w:r>
          <w:rPr>
            <w:webHidden/>
          </w:rPr>
        </w:r>
        <w:r>
          <w:rPr>
            <w:webHidden/>
          </w:rPr>
          <w:fldChar w:fldCharType="separate"/>
        </w:r>
        <w:r>
          <w:rPr>
            <w:webHidden/>
          </w:rPr>
          <w:t>69</w:t>
        </w:r>
        <w:r>
          <w:rPr>
            <w:webHidden/>
          </w:rPr>
          <w:fldChar w:fldCharType="end"/>
        </w:r>
      </w:hyperlink>
    </w:p>
    <w:p w14:paraId="4C0BCB9B" w14:textId="4DE0F937"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906" w:history="1">
        <w:r w:rsidRPr="00850C20">
          <w:rPr>
            <w:rStyle w:val="Hyperlink"/>
            <w:noProof/>
            <w:lang w:val="en-AU"/>
          </w:rPr>
          <w:t>B4.3 Overall impact on mental health</w:t>
        </w:r>
        <w:r>
          <w:rPr>
            <w:noProof/>
            <w:webHidden/>
          </w:rPr>
          <w:tab/>
        </w:r>
        <w:r>
          <w:rPr>
            <w:noProof/>
            <w:webHidden/>
          </w:rPr>
          <w:fldChar w:fldCharType="begin"/>
        </w:r>
        <w:r>
          <w:rPr>
            <w:noProof/>
            <w:webHidden/>
          </w:rPr>
          <w:instrText xml:space="preserve"> PAGEREF _Toc151538906 \h </w:instrText>
        </w:r>
        <w:r>
          <w:rPr>
            <w:noProof/>
            <w:webHidden/>
          </w:rPr>
        </w:r>
        <w:r>
          <w:rPr>
            <w:noProof/>
            <w:webHidden/>
          </w:rPr>
          <w:fldChar w:fldCharType="separate"/>
        </w:r>
        <w:r>
          <w:rPr>
            <w:noProof/>
            <w:webHidden/>
          </w:rPr>
          <w:t>70</w:t>
        </w:r>
        <w:r>
          <w:rPr>
            <w:noProof/>
            <w:webHidden/>
          </w:rPr>
          <w:fldChar w:fldCharType="end"/>
        </w:r>
      </w:hyperlink>
    </w:p>
    <w:p w14:paraId="7B8EDF0F" w14:textId="1E48BCB3"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07" w:history="1">
        <w:r w:rsidRPr="00850C20">
          <w:rPr>
            <w:rStyle w:val="Hyperlink"/>
          </w:rPr>
          <w:t>Figure B10: Forest Plot of Mental Health Outcomes in Single-Arm Analyses of Assistance Dogs</w:t>
        </w:r>
        <w:r>
          <w:rPr>
            <w:webHidden/>
          </w:rPr>
          <w:tab/>
        </w:r>
        <w:r>
          <w:rPr>
            <w:webHidden/>
          </w:rPr>
          <w:fldChar w:fldCharType="begin"/>
        </w:r>
        <w:r>
          <w:rPr>
            <w:webHidden/>
          </w:rPr>
          <w:instrText xml:space="preserve"> PAGEREF _Toc151538907 \h </w:instrText>
        </w:r>
        <w:r>
          <w:rPr>
            <w:webHidden/>
          </w:rPr>
        </w:r>
        <w:r>
          <w:rPr>
            <w:webHidden/>
          </w:rPr>
          <w:fldChar w:fldCharType="separate"/>
        </w:r>
        <w:r>
          <w:rPr>
            <w:webHidden/>
          </w:rPr>
          <w:t>70</w:t>
        </w:r>
        <w:r>
          <w:rPr>
            <w:webHidden/>
          </w:rPr>
          <w:fldChar w:fldCharType="end"/>
        </w:r>
      </w:hyperlink>
    </w:p>
    <w:p w14:paraId="331035EA" w14:textId="1D94DCCD"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08" w:history="1">
        <w:r w:rsidRPr="00850C20">
          <w:rPr>
            <w:rStyle w:val="Hyperlink"/>
          </w:rPr>
          <w:t>Table B12. Table Version of Forest Plot of Mental Health Outcomes in Single-Arm Analyses of Assistance Dogs</w:t>
        </w:r>
        <w:r>
          <w:rPr>
            <w:webHidden/>
          </w:rPr>
          <w:tab/>
        </w:r>
        <w:r>
          <w:rPr>
            <w:webHidden/>
          </w:rPr>
          <w:fldChar w:fldCharType="begin"/>
        </w:r>
        <w:r>
          <w:rPr>
            <w:webHidden/>
          </w:rPr>
          <w:instrText xml:space="preserve"> PAGEREF _Toc151538908 \h </w:instrText>
        </w:r>
        <w:r>
          <w:rPr>
            <w:webHidden/>
          </w:rPr>
        </w:r>
        <w:r>
          <w:rPr>
            <w:webHidden/>
          </w:rPr>
          <w:fldChar w:fldCharType="separate"/>
        </w:r>
        <w:r>
          <w:rPr>
            <w:webHidden/>
          </w:rPr>
          <w:t>71</w:t>
        </w:r>
        <w:r>
          <w:rPr>
            <w:webHidden/>
          </w:rPr>
          <w:fldChar w:fldCharType="end"/>
        </w:r>
      </w:hyperlink>
    </w:p>
    <w:p w14:paraId="0FF12867" w14:textId="3044A6D6"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09" w:history="1">
        <w:r w:rsidRPr="00850C20">
          <w:rPr>
            <w:rStyle w:val="Hyperlink"/>
          </w:rPr>
          <w:t>Figure B11: Forest Plot of Mental Health Outcomes in Cross-sectional Between Groups Analyses of Pet Dogs</w:t>
        </w:r>
        <w:r>
          <w:rPr>
            <w:webHidden/>
          </w:rPr>
          <w:tab/>
        </w:r>
        <w:r>
          <w:rPr>
            <w:webHidden/>
          </w:rPr>
          <w:fldChar w:fldCharType="begin"/>
        </w:r>
        <w:r>
          <w:rPr>
            <w:webHidden/>
          </w:rPr>
          <w:instrText xml:space="preserve"> PAGEREF _Toc151538909 \h </w:instrText>
        </w:r>
        <w:r>
          <w:rPr>
            <w:webHidden/>
          </w:rPr>
        </w:r>
        <w:r>
          <w:rPr>
            <w:webHidden/>
          </w:rPr>
          <w:fldChar w:fldCharType="separate"/>
        </w:r>
        <w:r>
          <w:rPr>
            <w:webHidden/>
          </w:rPr>
          <w:t>72</w:t>
        </w:r>
        <w:r>
          <w:rPr>
            <w:webHidden/>
          </w:rPr>
          <w:fldChar w:fldCharType="end"/>
        </w:r>
      </w:hyperlink>
    </w:p>
    <w:p w14:paraId="31A7BB74" w14:textId="5CEE8896"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10" w:history="1">
        <w:r w:rsidRPr="00850C20">
          <w:rPr>
            <w:rStyle w:val="Hyperlink"/>
          </w:rPr>
          <w:t>Table B13. Table Version of Forest Plot of Mental Health Outcomes in Cross-sectional Between Groups Analyses of Pet Dogs</w:t>
        </w:r>
        <w:r>
          <w:rPr>
            <w:webHidden/>
          </w:rPr>
          <w:tab/>
        </w:r>
        <w:r>
          <w:rPr>
            <w:webHidden/>
          </w:rPr>
          <w:fldChar w:fldCharType="begin"/>
        </w:r>
        <w:r>
          <w:rPr>
            <w:webHidden/>
          </w:rPr>
          <w:instrText xml:space="preserve"> PAGEREF _Toc151538910 \h </w:instrText>
        </w:r>
        <w:r>
          <w:rPr>
            <w:webHidden/>
          </w:rPr>
        </w:r>
        <w:r>
          <w:rPr>
            <w:webHidden/>
          </w:rPr>
          <w:fldChar w:fldCharType="separate"/>
        </w:r>
        <w:r>
          <w:rPr>
            <w:webHidden/>
          </w:rPr>
          <w:t>73</w:t>
        </w:r>
        <w:r>
          <w:rPr>
            <w:webHidden/>
          </w:rPr>
          <w:fldChar w:fldCharType="end"/>
        </w:r>
      </w:hyperlink>
    </w:p>
    <w:p w14:paraId="0ACF2849" w14:textId="3A8E3F3D"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911" w:history="1">
        <w:r w:rsidRPr="00850C20">
          <w:rPr>
            <w:rStyle w:val="Hyperlink"/>
            <w:noProof/>
            <w:lang w:val="en-AU"/>
          </w:rPr>
          <w:t>B4.4 Overall impact on child safety</w:t>
        </w:r>
        <w:r>
          <w:rPr>
            <w:noProof/>
            <w:webHidden/>
          </w:rPr>
          <w:tab/>
        </w:r>
        <w:r>
          <w:rPr>
            <w:noProof/>
            <w:webHidden/>
          </w:rPr>
          <w:fldChar w:fldCharType="begin"/>
        </w:r>
        <w:r>
          <w:rPr>
            <w:noProof/>
            <w:webHidden/>
          </w:rPr>
          <w:instrText xml:space="preserve"> PAGEREF _Toc151538911 \h </w:instrText>
        </w:r>
        <w:r>
          <w:rPr>
            <w:noProof/>
            <w:webHidden/>
          </w:rPr>
        </w:r>
        <w:r>
          <w:rPr>
            <w:noProof/>
            <w:webHidden/>
          </w:rPr>
          <w:fldChar w:fldCharType="separate"/>
        </w:r>
        <w:r>
          <w:rPr>
            <w:noProof/>
            <w:webHidden/>
          </w:rPr>
          <w:t>74</w:t>
        </w:r>
        <w:r>
          <w:rPr>
            <w:noProof/>
            <w:webHidden/>
          </w:rPr>
          <w:fldChar w:fldCharType="end"/>
        </w:r>
      </w:hyperlink>
    </w:p>
    <w:p w14:paraId="48493583" w14:textId="15FA7605"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12" w:history="1">
        <w:r w:rsidRPr="00850C20">
          <w:rPr>
            <w:rStyle w:val="Hyperlink"/>
          </w:rPr>
          <w:t>Figure B12: Forest Plot of Child Safety Outcomes in Cross-sectional Between Groups Analyses of Assistance Dogs</w:t>
        </w:r>
        <w:r>
          <w:rPr>
            <w:webHidden/>
          </w:rPr>
          <w:tab/>
        </w:r>
        <w:r>
          <w:rPr>
            <w:webHidden/>
          </w:rPr>
          <w:fldChar w:fldCharType="begin"/>
        </w:r>
        <w:r>
          <w:rPr>
            <w:webHidden/>
          </w:rPr>
          <w:instrText xml:space="preserve"> PAGEREF _Toc151538912 \h </w:instrText>
        </w:r>
        <w:r>
          <w:rPr>
            <w:webHidden/>
          </w:rPr>
        </w:r>
        <w:r>
          <w:rPr>
            <w:webHidden/>
          </w:rPr>
          <w:fldChar w:fldCharType="separate"/>
        </w:r>
        <w:r>
          <w:rPr>
            <w:webHidden/>
          </w:rPr>
          <w:t>75</w:t>
        </w:r>
        <w:r>
          <w:rPr>
            <w:webHidden/>
          </w:rPr>
          <w:fldChar w:fldCharType="end"/>
        </w:r>
      </w:hyperlink>
    </w:p>
    <w:p w14:paraId="3B96B6E3" w14:textId="7EC6B2EF"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13" w:history="1">
        <w:r w:rsidRPr="00850C20">
          <w:rPr>
            <w:rStyle w:val="Hyperlink"/>
          </w:rPr>
          <w:t>Table B14. Table Version of Forest Plot of Adaptive Functioning Outcomes in Single-Arm Analyses of Assistance Dogs</w:t>
        </w:r>
        <w:r>
          <w:rPr>
            <w:webHidden/>
          </w:rPr>
          <w:tab/>
        </w:r>
        <w:r>
          <w:rPr>
            <w:webHidden/>
          </w:rPr>
          <w:fldChar w:fldCharType="begin"/>
        </w:r>
        <w:r>
          <w:rPr>
            <w:webHidden/>
          </w:rPr>
          <w:instrText xml:space="preserve"> PAGEREF _Toc151538913 \h </w:instrText>
        </w:r>
        <w:r>
          <w:rPr>
            <w:webHidden/>
          </w:rPr>
        </w:r>
        <w:r>
          <w:rPr>
            <w:webHidden/>
          </w:rPr>
          <w:fldChar w:fldCharType="separate"/>
        </w:r>
        <w:r>
          <w:rPr>
            <w:webHidden/>
          </w:rPr>
          <w:t>76</w:t>
        </w:r>
        <w:r>
          <w:rPr>
            <w:webHidden/>
          </w:rPr>
          <w:fldChar w:fldCharType="end"/>
        </w:r>
      </w:hyperlink>
    </w:p>
    <w:p w14:paraId="1FF2E335" w14:textId="24590B0C" w:rsidR="00B010DB" w:rsidRDefault="00B010DB">
      <w:pPr>
        <w:pStyle w:val="TOC3"/>
        <w:rPr>
          <w:rFonts w:asciiTheme="minorHAnsi" w:eastAsiaTheme="minorEastAsia" w:hAnsiTheme="minorHAnsi" w:cstheme="minorBidi"/>
          <w:noProof/>
          <w:kern w:val="2"/>
          <w:sz w:val="22"/>
          <w:szCs w:val="22"/>
          <w:lang w:val="en-AU" w:eastAsia="en-AU"/>
          <w14:ligatures w14:val="standardContextual"/>
        </w:rPr>
      </w:pPr>
      <w:hyperlink w:anchor="_Toc151538914" w:history="1">
        <w:r w:rsidRPr="00850C20">
          <w:rPr>
            <w:rStyle w:val="Hyperlink"/>
            <w:noProof/>
            <w:lang w:val="en-AU"/>
          </w:rPr>
          <w:t>B4.5 Overall impact on family outcomes</w:t>
        </w:r>
        <w:r>
          <w:rPr>
            <w:noProof/>
            <w:webHidden/>
          </w:rPr>
          <w:tab/>
        </w:r>
        <w:r>
          <w:rPr>
            <w:noProof/>
            <w:webHidden/>
          </w:rPr>
          <w:fldChar w:fldCharType="begin"/>
        </w:r>
        <w:r>
          <w:rPr>
            <w:noProof/>
            <w:webHidden/>
          </w:rPr>
          <w:instrText xml:space="preserve"> PAGEREF _Toc151538914 \h </w:instrText>
        </w:r>
        <w:r>
          <w:rPr>
            <w:noProof/>
            <w:webHidden/>
          </w:rPr>
        </w:r>
        <w:r>
          <w:rPr>
            <w:noProof/>
            <w:webHidden/>
          </w:rPr>
          <w:fldChar w:fldCharType="separate"/>
        </w:r>
        <w:r>
          <w:rPr>
            <w:noProof/>
            <w:webHidden/>
          </w:rPr>
          <w:t>77</w:t>
        </w:r>
        <w:r>
          <w:rPr>
            <w:noProof/>
            <w:webHidden/>
          </w:rPr>
          <w:fldChar w:fldCharType="end"/>
        </w:r>
      </w:hyperlink>
    </w:p>
    <w:p w14:paraId="44031955" w14:textId="6AC3E1F2"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15" w:history="1">
        <w:r w:rsidRPr="00850C20">
          <w:rPr>
            <w:rStyle w:val="Hyperlink"/>
          </w:rPr>
          <w:t>B4.5.1 Between groups analyses</w:t>
        </w:r>
        <w:r>
          <w:rPr>
            <w:webHidden/>
          </w:rPr>
          <w:tab/>
        </w:r>
        <w:r>
          <w:rPr>
            <w:webHidden/>
          </w:rPr>
          <w:fldChar w:fldCharType="begin"/>
        </w:r>
        <w:r>
          <w:rPr>
            <w:webHidden/>
          </w:rPr>
          <w:instrText xml:space="preserve"> PAGEREF _Toc151538915 \h </w:instrText>
        </w:r>
        <w:r>
          <w:rPr>
            <w:webHidden/>
          </w:rPr>
        </w:r>
        <w:r>
          <w:rPr>
            <w:webHidden/>
          </w:rPr>
          <w:fldChar w:fldCharType="separate"/>
        </w:r>
        <w:r>
          <w:rPr>
            <w:webHidden/>
          </w:rPr>
          <w:t>77</w:t>
        </w:r>
        <w:r>
          <w:rPr>
            <w:webHidden/>
          </w:rPr>
          <w:fldChar w:fldCharType="end"/>
        </w:r>
      </w:hyperlink>
    </w:p>
    <w:p w14:paraId="45EFAABE" w14:textId="2FE55399"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16" w:history="1">
        <w:r w:rsidRPr="00850C20">
          <w:rPr>
            <w:rStyle w:val="Hyperlink"/>
          </w:rPr>
          <w:t>Figure B13: Forest Plot of Parenting Stress Outcomes in Longitudinal Studies of Assistance Dogs</w:t>
        </w:r>
        <w:r>
          <w:rPr>
            <w:webHidden/>
          </w:rPr>
          <w:tab/>
        </w:r>
        <w:r>
          <w:rPr>
            <w:webHidden/>
          </w:rPr>
          <w:fldChar w:fldCharType="begin"/>
        </w:r>
        <w:r>
          <w:rPr>
            <w:webHidden/>
          </w:rPr>
          <w:instrText xml:space="preserve"> PAGEREF _Toc151538916 \h </w:instrText>
        </w:r>
        <w:r>
          <w:rPr>
            <w:webHidden/>
          </w:rPr>
        </w:r>
        <w:r>
          <w:rPr>
            <w:webHidden/>
          </w:rPr>
          <w:fldChar w:fldCharType="separate"/>
        </w:r>
        <w:r>
          <w:rPr>
            <w:webHidden/>
          </w:rPr>
          <w:t>78</w:t>
        </w:r>
        <w:r>
          <w:rPr>
            <w:webHidden/>
          </w:rPr>
          <w:fldChar w:fldCharType="end"/>
        </w:r>
      </w:hyperlink>
    </w:p>
    <w:p w14:paraId="16762533" w14:textId="3CD4B700"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17" w:history="1">
        <w:r w:rsidRPr="00850C20">
          <w:rPr>
            <w:rStyle w:val="Hyperlink"/>
          </w:rPr>
          <w:t>Table B15. Table Version of Forest Plot of Parenting Stress Outcomes in Longitudinal Studies of Assistance Dogs</w:t>
        </w:r>
        <w:r>
          <w:rPr>
            <w:webHidden/>
          </w:rPr>
          <w:tab/>
        </w:r>
        <w:r>
          <w:rPr>
            <w:webHidden/>
          </w:rPr>
          <w:fldChar w:fldCharType="begin"/>
        </w:r>
        <w:r>
          <w:rPr>
            <w:webHidden/>
          </w:rPr>
          <w:instrText xml:space="preserve"> PAGEREF _Toc151538917 \h </w:instrText>
        </w:r>
        <w:r>
          <w:rPr>
            <w:webHidden/>
          </w:rPr>
        </w:r>
        <w:r>
          <w:rPr>
            <w:webHidden/>
          </w:rPr>
          <w:fldChar w:fldCharType="separate"/>
        </w:r>
        <w:r>
          <w:rPr>
            <w:webHidden/>
          </w:rPr>
          <w:t>79</w:t>
        </w:r>
        <w:r>
          <w:rPr>
            <w:webHidden/>
          </w:rPr>
          <w:fldChar w:fldCharType="end"/>
        </w:r>
      </w:hyperlink>
    </w:p>
    <w:p w14:paraId="4D7DD7C3" w14:textId="1B89F049"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18" w:history="1">
        <w:r w:rsidRPr="00850C20">
          <w:rPr>
            <w:rStyle w:val="Hyperlink"/>
          </w:rPr>
          <w:t>Figure B14: Funnel Plot of Parenting Stress Outcomes in Longitudinal Studies of Assistance Dogs</w:t>
        </w:r>
        <w:r>
          <w:rPr>
            <w:webHidden/>
          </w:rPr>
          <w:tab/>
        </w:r>
        <w:r>
          <w:rPr>
            <w:webHidden/>
          </w:rPr>
          <w:fldChar w:fldCharType="begin"/>
        </w:r>
        <w:r>
          <w:rPr>
            <w:webHidden/>
          </w:rPr>
          <w:instrText xml:space="preserve"> PAGEREF _Toc151538918 \h </w:instrText>
        </w:r>
        <w:r>
          <w:rPr>
            <w:webHidden/>
          </w:rPr>
        </w:r>
        <w:r>
          <w:rPr>
            <w:webHidden/>
          </w:rPr>
          <w:fldChar w:fldCharType="separate"/>
        </w:r>
        <w:r>
          <w:rPr>
            <w:webHidden/>
          </w:rPr>
          <w:t>80</w:t>
        </w:r>
        <w:r>
          <w:rPr>
            <w:webHidden/>
          </w:rPr>
          <w:fldChar w:fldCharType="end"/>
        </w:r>
      </w:hyperlink>
    </w:p>
    <w:p w14:paraId="6FCB438E" w14:textId="43BE9804"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19" w:history="1">
        <w:r w:rsidRPr="00850C20">
          <w:rPr>
            <w:rStyle w:val="Hyperlink"/>
          </w:rPr>
          <w:t>Figure B15: Forest Plot of Family Outcomes in Cross-Sectional Between Groups Studies of Assistance Dogs</w:t>
        </w:r>
        <w:r>
          <w:rPr>
            <w:webHidden/>
          </w:rPr>
          <w:tab/>
        </w:r>
        <w:r>
          <w:rPr>
            <w:webHidden/>
          </w:rPr>
          <w:fldChar w:fldCharType="begin"/>
        </w:r>
        <w:r>
          <w:rPr>
            <w:webHidden/>
          </w:rPr>
          <w:instrText xml:space="preserve"> PAGEREF _Toc151538919 \h </w:instrText>
        </w:r>
        <w:r>
          <w:rPr>
            <w:webHidden/>
          </w:rPr>
        </w:r>
        <w:r>
          <w:rPr>
            <w:webHidden/>
          </w:rPr>
          <w:fldChar w:fldCharType="separate"/>
        </w:r>
        <w:r>
          <w:rPr>
            <w:webHidden/>
          </w:rPr>
          <w:t>81</w:t>
        </w:r>
        <w:r>
          <w:rPr>
            <w:webHidden/>
          </w:rPr>
          <w:fldChar w:fldCharType="end"/>
        </w:r>
      </w:hyperlink>
    </w:p>
    <w:p w14:paraId="63EB981E" w14:textId="71A02D50"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20" w:history="1">
        <w:r w:rsidRPr="00850C20">
          <w:rPr>
            <w:rStyle w:val="Hyperlink"/>
          </w:rPr>
          <w:t>Table B16. Table Version of Forest Plot of Family Outcomes in Cross-Sectional Between Groups Studies of Assistance Dogs</w:t>
        </w:r>
        <w:r>
          <w:rPr>
            <w:webHidden/>
          </w:rPr>
          <w:tab/>
        </w:r>
        <w:r>
          <w:rPr>
            <w:webHidden/>
          </w:rPr>
          <w:fldChar w:fldCharType="begin"/>
        </w:r>
        <w:r>
          <w:rPr>
            <w:webHidden/>
          </w:rPr>
          <w:instrText xml:space="preserve"> PAGEREF _Toc151538920 \h </w:instrText>
        </w:r>
        <w:r>
          <w:rPr>
            <w:webHidden/>
          </w:rPr>
        </w:r>
        <w:r>
          <w:rPr>
            <w:webHidden/>
          </w:rPr>
          <w:fldChar w:fldCharType="separate"/>
        </w:r>
        <w:r>
          <w:rPr>
            <w:webHidden/>
          </w:rPr>
          <w:t>81</w:t>
        </w:r>
        <w:r>
          <w:rPr>
            <w:webHidden/>
          </w:rPr>
          <w:fldChar w:fldCharType="end"/>
        </w:r>
      </w:hyperlink>
    </w:p>
    <w:p w14:paraId="6037A8B6" w14:textId="1C5B9D52"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21" w:history="1">
        <w:r w:rsidRPr="00850C20">
          <w:rPr>
            <w:rStyle w:val="Hyperlink"/>
          </w:rPr>
          <w:t>Figure B16: Funnel Plot of Family Outcomes in Cross-Sectional Between Groups Studies of Assistance Dogs</w:t>
        </w:r>
        <w:r>
          <w:rPr>
            <w:webHidden/>
          </w:rPr>
          <w:tab/>
        </w:r>
        <w:r>
          <w:rPr>
            <w:webHidden/>
          </w:rPr>
          <w:fldChar w:fldCharType="begin"/>
        </w:r>
        <w:r>
          <w:rPr>
            <w:webHidden/>
          </w:rPr>
          <w:instrText xml:space="preserve"> PAGEREF _Toc151538921 \h </w:instrText>
        </w:r>
        <w:r>
          <w:rPr>
            <w:webHidden/>
          </w:rPr>
        </w:r>
        <w:r>
          <w:rPr>
            <w:webHidden/>
          </w:rPr>
          <w:fldChar w:fldCharType="separate"/>
        </w:r>
        <w:r>
          <w:rPr>
            <w:webHidden/>
          </w:rPr>
          <w:t>83</w:t>
        </w:r>
        <w:r>
          <w:rPr>
            <w:webHidden/>
          </w:rPr>
          <w:fldChar w:fldCharType="end"/>
        </w:r>
      </w:hyperlink>
    </w:p>
    <w:p w14:paraId="52504AF2" w14:textId="18FBA531" w:rsidR="00B010DB" w:rsidRDefault="00B010DB">
      <w:pPr>
        <w:pStyle w:val="TOC4"/>
        <w:rPr>
          <w:rFonts w:asciiTheme="minorHAnsi" w:eastAsiaTheme="minorEastAsia" w:hAnsiTheme="minorHAnsi" w:cstheme="minorBidi"/>
          <w:kern w:val="2"/>
          <w:sz w:val="22"/>
          <w:szCs w:val="22"/>
          <w:lang w:val="en-AU" w:eastAsia="en-AU"/>
          <w14:ligatures w14:val="standardContextual"/>
        </w:rPr>
      </w:pPr>
      <w:hyperlink w:anchor="_Toc151538922" w:history="1">
        <w:r w:rsidRPr="00850C20">
          <w:rPr>
            <w:rStyle w:val="Hyperlink"/>
          </w:rPr>
          <w:t>B4.5.2 Single-arm pre-post analysis</w:t>
        </w:r>
        <w:r>
          <w:rPr>
            <w:webHidden/>
          </w:rPr>
          <w:tab/>
        </w:r>
        <w:r>
          <w:rPr>
            <w:webHidden/>
          </w:rPr>
          <w:fldChar w:fldCharType="begin"/>
        </w:r>
        <w:r>
          <w:rPr>
            <w:webHidden/>
          </w:rPr>
          <w:instrText xml:space="preserve"> PAGEREF _Toc151538922 \h </w:instrText>
        </w:r>
        <w:r>
          <w:rPr>
            <w:webHidden/>
          </w:rPr>
        </w:r>
        <w:r>
          <w:rPr>
            <w:webHidden/>
          </w:rPr>
          <w:fldChar w:fldCharType="separate"/>
        </w:r>
        <w:r>
          <w:rPr>
            <w:webHidden/>
          </w:rPr>
          <w:t>83</w:t>
        </w:r>
        <w:r>
          <w:rPr>
            <w:webHidden/>
          </w:rPr>
          <w:fldChar w:fldCharType="end"/>
        </w:r>
      </w:hyperlink>
    </w:p>
    <w:p w14:paraId="6D581747" w14:textId="270AA788"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23" w:history="1">
        <w:r w:rsidRPr="00850C20">
          <w:rPr>
            <w:rStyle w:val="Hyperlink"/>
          </w:rPr>
          <w:t>Figure B17: Forest Plot of Parenting Stress in Single-Arm Analysis of Participants with Assistance Dogs</w:t>
        </w:r>
        <w:r>
          <w:rPr>
            <w:webHidden/>
          </w:rPr>
          <w:tab/>
        </w:r>
        <w:r>
          <w:rPr>
            <w:webHidden/>
          </w:rPr>
          <w:fldChar w:fldCharType="begin"/>
        </w:r>
        <w:r>
          <w:rPr>
            <w:webHidden/>
          </w:rPr>
          <w:instrText xml:space="preserve"> PAGEREF _Toc151538923 \h </w:instrText>
        </w:r>
        <w:r>
          <w:rPr>
            <w:webHidden/>
          </w:rPr>
        </w:r>
        <w:r>
          <w:rPr>
            <w:webHidden/>
          </w:rPr>
          <w:fldChar w:fldCharType="separate"/>
        </w:r>
        <w:r>
          <w:rPr>
            <w:webHidden/>
          </w:rPr>
          <w:t>84</w:t>
        </w:r>
        <w:r>
          <w:rPr>
            <w:webHidden/>
          </w:rPr>
          <w:fldChar w:fldCharType="end"/>
        </w:r>
      </w:hyperlink>
    </w:p>
    <w:p w14:paraId="6781F82D" w14:textId="53ED67B4"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24" w:history="1">
        <w:r w:rsidRPr="00850C20">
          <w:rPr>
            <w:rStyle w:val="Hyperlink"/>
          </w:rPr>
          <w:t>Table B17. Table Version of Forest Plot of Family Outcomes in Cross-Sectional Between Groups Studies of Assistance Dogs</w:t>
        </w:r>
        <w:r>
          <w:rPr>
            <w:webHidden/>
          </w:rPr>
          <w:tab/>
        </w:r>
        <w:r>
          <w:rPr>
            <w:webHidden/>
          </w:rPr>
          <w:fldChar w:fldCharType="begin"/>
        </w:r>
        <w:r>
          <w:rPr>
            <w:webHidden/>
          </w:rPr>
          <w:instrText xml:space="preserve"> PAGEREF _Toc151538924 \h </w:instrText>
        </w:r>
        <w:r>
          <w:rPr>
            <w:webHidden/>
          </w:rPr>
        </w:r>
        <w:r>
          <w:rPr>
            <w:webHidden/>
          </w:rPr>
          <w:fldChar w:fldCharType="separate"/>
        </w:r>
        <w:r>
          <w:rPr>
            <w:webHidden/>
          </w:rPr>
          <w:t>85</w:t>
        </w:r>
        <w:r>
          <w:rPr>
            <w:webHidden/>
          </w:rPr>
          <w:fldChar w:fldCharType="end"/>
        </w:r>
      </w:hyperlink>
    </w:p>
    <w:p w14:paraId="001ABA15" w14:textId="19376EEA" w:rsidR="00B010DB" w:rsidRDefault="00B010DB">
      <w:pPr>
        <w:pStyle w:val="TOC5"/>
        <w:rPr>
          <w:rFonts w:asciiTheme="minorHAnsi" w:eastAsiaTheme="minorEastAsia" w:hAnsiTheme="minorHAnsi" w:cstheme="minorBidi"/>
          <w:kern w:val="2"/>
          <w:sz w:val="22"/>
          <w:szCs w:val="22"/>
          <w:lang w:val="en-AU" w:eastAsia="en-AU"/>
          <w14:ligatures w14:val="standardContextual"/>
        </w:rPr>
      </w:pPr>
      <w:hyperlink w:anchor="_Toc151538925" w:history="1">
        <w:r w:rsidRPr="00850C20">
          <w:rPr>
            <w:rStyle w:val="Hyperlink"/>
          </w:rPr>
          <w:t>Figure B18: Funnel Plot of Parenting Stress in Single-Arm Analysis of Participants with Assistance Dogs</w:t>
        </w:r>
        <w:r>
          <w:rPr>
            <w:webHidden/>
          </w:rPr>
          <w:tab/>
        </w:r>
        <w:r>
          <w:rPr>
            <w:webHidden/>
          </w:rPr>
          <w:fldChar w:fldCharType="begin"/>
        </w:r>
        <w:r>
          <w:rPr>
            <w:webHidden/>
          </w:rPr>
          <w:instrText xml:space="preserve"> PAGEREF _Toc151538925 \h </w:instrText>
        </w:r>
        <w:r>
          <w:rPr>
            <w:webHidden/>
          </w:rPr>
        </w:r>
        <w:r>
          <w:rPr>
            <w:webHidden/>
          </w:rPr>
          <w:fldChar w:fldCharType="separate"/>
        </w:r>
        <w:r>
          <w:rPr>
            <w:webHidden/>
          </w:rPr>
          <w:t>86</w:t>
        </w:r>
        <w:r>
          <w:rPr>
            <w:webHidden/>
          </w:rPr>
          <w:fldChar w:fldCharType="end"/>
        </w:r>
      </w:hyperlink>
    </w:p>
    <w:p w14:paraId="2D339A18" w14:textId="444849F9" w:rsidR="000C4B20" w:rsidRDefault="0040062A" w:rsidP="000C4B20">
      <w:r>
        <w:fldChar w:fldCharType="end"/>
      </w:r>
    </w:p>
    <w:p w14:paraId="1960550D" w14:textId="4CF10CE1" w:rsidR="00EB5725" w:rsidRPr="00414CED" w:rsidRDefault="000C4B20" w:rsidP="00466302">
      <w:pPr>
        <w:pStyle w:val="Heading2"/>
        <w:numPr>
          <w:ilvl w:val="0"/>
          <w:numId w:val="0"/>
        </w:numPr>
        <w:rPr>
          <w:sz w:val="30"/>
          <w:szCs w:val="30"/>
        </w:rPr>
      </w:pPr>
      <w:r>
        <w:br w:type="page"/>
      </w:r>
      <w:bookmarkStart w:id="3" w:name="_Toc119413948"/>
      <w:bookmarkStart w:id="4" w:name="_Toc119591141"/>
      <w:bookmarkStart w:id="5" w:name="_Toc119591485"/>
      <w:bookmarkStart w:id="6" w:name="_Toc116652556"/>
      <w:bookmarkStart w:id="7" w:name="_Toc116910639"/>
      <w:bookmarkStart w:id="8" w:name="_Toc117077046"/>
      <w:bookmarkStart w:id="9" w:name="_Toc118098225"/>
      <w:bookmarkStart w:id="10" w:name="_Toc120528671"/>
      <w:bookmarkStart w:id="11" w:name="_Toc128989432"/>
      <w:bookmarkStart w:id="12" w:name="_Toc151538836"/>
      <w:r w:rsidR="00EB5725" w:rsidRPr="00414CED">
        <w:rPr>
          <w:sz w:val="30"/>
          <w:szCs w:val="30"/>
        </w:rPr>
        <w:lastRenderedPageBreak/>
        <w:t>Disclaimer</w:t>
      </w:r>
      <w:bookmarkEnd w:id="3"/>
      <w:bookmarkEnd w:id="4"/>
      <w:bookmarkEnd w:id="5"/>
      <w:bookmarkEnd w:id="12"/>
    </w:p>
    <w:p w14:paraId="1FAB900B" w14:textId="6D5876A5" w:rsidR="00EB5725" w:rsidRDefault="00EB5725" w:rsidP="00EB5725">
      <w:pPr>
        <w:rPr>
          <w:rFonts w:ascii="Segoe UI" w:hAnsi="Segoe UI" w:cs="Segoe UI"/>
          <w:sz w:val="18"/>
          <w:szCs w:val="18"/>
        </w:rPr>
      </w:pPr>
      <w:bookmarkStart w:id="13" w:name="_Hlk108505468"/>
      <w:r>
        <w:rPr>
          <w:rStyle w:val="normaltextrun"/>
          <w:rFonts w:cs="Arial"/>
        </w:rPr>
        <w:t xml:space="preserve">The NDIA accepts no responsibility for the accuracy or completeness of any material contained in this report. </w:t>
      </w:r>
      <w:bookmarkEnd w:id="13"/>
      <w:r>
        <w:rPr>
          <w:rStyle w:val="normaltextrun"/>
          <w:rFonts w:cs="Arial"/>
        </w:rPr>
        <w:t>Further, the National Disability Insurance Agency</w:t>
      </w:r>
      <w:r w:rsidR="0041049C">
        <w:rPr>
          <w:rStyle w:val="normaltextrun"/>
          <w:rFonts w:cs="Arial"/>
        </w:rPr>
        <w:t xml:space="preserve"> (NDIA)</w:t>
      </w:r>
      <w:r>
        <w:rPr>
          <w:rStyle w:val="normaltextrun"/>
          <w:rFonts w:cs="Arial"/>
        </w:rPr>
        <w:t xml:space="preserve"> disclaims all liability to any person in respect of anything, and of the consequences of anything, done or not done by any such person in reliance, whether wholly or partly, upon any information presented in this report.</w:t>
      </w:r>
    </w:p>
    <w:p w14:paraId="13C1B1F1" w14:textId="3844573B" w:rsidR="00EB5725" w:rsidRDefault="00EB5725" w:rsidP="00EB5725">
      <w:pPr>
        <w:rPr>
          <w:rStyle w:val="normaltextrun"/>
          <w:rFonts w:cs="Arial"/>
        </w:rPr>
      </w:pPr>
      <w:r>
        <w:rPr>
          <w:rStyle w:val="normaltextrun"/>
          <w:rFonts w:cs="Arial"/>
        </w:rPr>
        <w:t xml:space="preserve">Views and recommendations of third parties in this report do not necessarily reflect the views of the </w:t>
      </w:r>
      <w:r w:rsidR="00466302">
        <w:rPr>
          <w:rStyle w:val="normaltextrun"/>
          <w:rFonts w:cs="Arial"/>
        </w:rPr>
        <w:t>NDIA or</w:t>
      </w:r>
      <w:r>
        <w:rPr>
          <w:rStyle w:val="normaltextrun"/>
          <w:rFonts w:cs="Arial"/>
        </w:rPr>
        <w:t xml:space="preserve"> indicate a commitment to a particular course of action. However, this report may inform the implementation of policies in the National Disability Insurance Scheme (NDIS).</w:t>
      </w:r>
    </w:p>
    <w:p w14:paraId="08D42A05" w14:textId="77777777" w:rsidR="00EB5725" w:rsidRPr="00AC64B4" w:rsidRDefault="00EB5725" w:rsidP="00414CED">
      <w:pPr>
        <w:pStyle w:val="Heading2"/>
        <w:numPr>
          <w:ilvl w:val="0"/>
          <w:numId w:val="0"/>
        </w:numPr>
      </w:pPr>
      <w:bookmarkStart w:id="14" w:name="_Toc119413949"/>
      <w:bookmarkStart w:id="15" w:name="_Toc119591142"/>
      <w:bookmarkStart w:id="16" w:name="_Toc119591486"/>
      <w:bookmarkStart w:id="17" w:name="_Toc151538837"/>
      <w:r w:rsidRPr="00A24AE5">
        <w:rPr>
          <w:sz w:val="30"/>
          <w:szCs w:val="30"/>
        </w:rPr>
        <w:t>Acknowledgements</w:t>
      </w:r>
      <w:bookmarkEnd w:id="14"/>
      <w:bookmarkEnd w:id="15"/>
      <w:bookmarkEnd w:id="16"/>
      <w:bookmarkEnd w:id="17"/>
    </w:p>
    <w:p w14:paraId="4E5CAF86" w14:textId="1785D8E3" w:rsidR="00EB5725" w:rsidRDefault="00EB5725" w:rsidP="00EB5725">
      <w:pPr>
        <w:rPr>
          <w:rFonts w:ascii="Segoe UI" w:hAnsi="Segoe UI" w:cs="Segoe UI"/>
          <w:sz w:val="18"/>
          <w:szCs w:val="18"/>
        </w:rPr>
      </w:pPr>
      <w:r>
        <w:rPr>
          <w:rStyle w:val="normaltextrun"/>
          <w:rFonts w:cs="Arial"/>
        </w:rPr>
        <w:t>The NDIA acknowledge the Traditional Owners and Custodians throughout Australia and their continuing connection to the many lands, seas, and communities. The NDIA pay respect to Elders past and present and extends th</w:t>
      </w:r>
      <w:r w:rsidR="00DB6908">
        <w:rPr>
          <w:rStyle w:val="normaltextrun"/>
          <w:rFonts w:cs="Arial"/>
        </w:rPr>
        <w:t>at respect</w:t>
      </w:r>
      <w:r>
        <w:rPr>
          <w:rStyle w:val="normaltextrun"/>
          <w:rFonts w:cs="Arial"/>
        </w:rPr>
        <w:t xml:space="preserve"> to any Aboriginal and Torres Strait Islander people who may be reading this Report.</w:t>
      </w:r>
    </w:p>
    <w:p w14:paraId="5D3E6A2E" w14:textId="77777777" w:rsidR="00EB5725" w:rsidRPr="00AC64B4" w:rsidRDefault="00EB5725" w:rsidP="00414CED">
      <w:pPr>
        <w:pStyle w:val="Heading2"/>
        <w:numPr>
          <w:ilvl w:val="0"/>
          <w:numId w:val="0"/>
        </w:numPr>
      </w:pPr>
      <w:bookmarkStart w:id="18" w:name="_Toc119413950"/>
      <w:bookmarkStart w:id="19" w:name="_Toc119591143"/>
      <w:bookmarkStart w:id="20" w:name="_Toc119591487"/>
      <w:bookmarkStart w:id="21" w:name="_Toc151538838"/>
      <w:r w:rsidRPr="00A24AE5">
        <w:rPr>
          <w:sz w:val="30"/>
          <w:szCs w:val="30"/>
        </w:rPr>
        <w:t>Suggested citation</w:t>
      </w:r>
      <w:bookmarkEnd w:id="18"/>
      <w:bookmarkEnd w:id="19"/>
      <w:bookmarkEnd w:id="20"/>
      <w:bookmarkEnd w:id="21"/>
    </w:p>
    <w:p w14:paraId="4A5CB8BB" w14:textId="1F40F4B2" w:rsidR="00553D6B" w:rsidRPr="004A7DBA" w:rsidRDefault="00553D6B" w:rsidP="00553D6B">
      <w:pPr>
        <w:rPr>
          <w:rStyle w:val="normaltextrun"/>
          <w:rFonts w:cs="Arial"/>
          <w:color w:val="000000"/>
          <w:lang w:val="en-AU"/>
        </w:rPr>
      </w:pPr>
      <w:r w:rsidRPr="004A7DBA">
        <w:rPr>
          <w:rStyle w:val="normaltextrun"/>
          <w:rFonts w:cs="Arial"/>
          <w:color w:val="000000"/>
          <w:lang w:val="en-AU"/>
        </w:rPr>
        <w:t xml:space="preserve">National Disability Insurance Agency 2023. Benefits of assistance dogs </w:t>
      </w:r>
      <w:r>
        <w:rPr>
          <w:rStyle w:val="normaltextrun"/>
          <w:rFonts w:cs="Arial"/>
          <w:color w:val="000000"/>
          <w:lang w:val="en-AU"/>
        </w:rPr>
        <w:t xml:space="preserve">or pets </w:t>
      </w:r>
      <w:r w:rsidRPr="004A7DBA">
        <w:rPr>
          <w:rStyle w:val="normaltextrun"/>
          <w:rFonts w:cs="Arial"/>
          <w:color w:val="000000"/>
          <w:lang w:val="en-AU"/>
        </w:rPr>
        <w:t xml:space="preserve">for people </w:t>
      </w:r>
      <w:r>
        <w:rPr>
          <w:rStyle w:val="normaltextrun"/>
          <w:rFonts w:cs="Arial"/>
          <w:color w:val="000000"/>
          <w:lang w:val="en-AU"/>
        </w:rPr>
        <w:t>on the</w:t>
      </w:r>
      <w:r w:rsidRPr="004A7DBA">
        <w:rPr>
          <w:rStyle w:val="normaltextrun"/>
          <w:rFonts w:cs="Arial"/>
          <w:color w:val="000000"/>
          <w:lang w:val="en-AU"/>
        </w:rPr>
        <w:t xml:space="preserve"> autism spectrum: A systematic review and meta-</w:t>
      </w:r>
      <w:r>
        <w:rPr>
          <w:rStyle w:val="normaltextrun"/>
          <w:rFonts w:cs="Arial"/>
          <w:color w:val="000000"/>
          <w:lang w:val="en-AU"/>
        </w:rPr>
        <w:t>analysis</w:t>
      </w:r>
      <w:r w:rsidRPr="004A7DBA">
        <w:rPr>
          <w:rStyle w:val="normaltextrun"/>
          <w:rFonts w:cs="Arial"/>
          <w:color w:val="000000"/>
          <w:lang w:val="en-AU"/>
        </w:rPr>
        <w:t>. Prepared by Dr Melissa Mulraney and A/Prof Amit Lampit.</w:t>
      </w:r>
    </w:p>
    <w:p w14:paraId="6227B945" w14:textId="77777777" w:rsidR="00553D6B" w:rsidRPr="004A7DBA" w:rsidRDefault="00553D6B" w:rsidP="00553D6B">
      <w:pPr>
        <w:rPr>
          <w:rStyle w:val="normaltextrun"/>
          <w:rFonts w:cs="Arial"/>
          <w:color w:val="000000"/>
          <w:lang w:val="en-AU"/>
        </w:rPr>
      </w:pPr>
      <w:r w:rsidRPr="004A7DBA">
        <w:rPr>
          <w:lang w:val="en-AU"/>
        </w:rPr>
        <w:t>Enquiries about this publication should be addressed to:</w:t>
      </w:r>
      <w:r w:rsidRPr="004A7DBA">
        <w:rPr>
          <w:lang w:val="en-AU"/>
        </w:rPr>
        <w:br/>
        <w:t xml:space="preserve">National Disability Insurance Agency. Email: </w:t>
      </w:r>
      <w:hyperlink r:id="rId18" w:history="1">
        <w:r w:rsidRPr="004A7DBA">
          <w:rPr>
            <w:rStyle w:val="Hyperlink"/>
            <w:lang w:val="en-AU"/>
          </w:rPr>
          <w:t>research@ndis.gov.au</w:t>
        </w:r>
      </w:hyperlink>
    </w:p>
    <w:p w14:paraId="0926D5FA" w14:textId="31EB8C59" w:rsidR="00BF36A0" w:rsidRDefault="00BF36A0">
      <w:pPr>
        <w:spacing w:after="0" w:line="240" w:lineRule="auto"/>
        <w:rPr>
          <w:rStyle w:val="normaltextrun"/>
          <w:rFonts w:cs="Arial"/>
          <w:color w:val="000000"/>
          <w:highlight w:val="yellow"/>
        </w:rPr>
      </w:pPr>
      <w:r>
        <w:rPr>
          <w:rStyle w:val="normaltextrun"/>
          <w:rFonts w:cs="Arial"/>
          <w:color w:val="000000"/>
          <w:highlight w:val="yellow"/>
        </w:rPr>
        <w:br w:type="page"/>
      </w:r>
    </w:p>
    <w:p w14:paraId="3DDAEF96" w14:textId="46FE7781" w:rsidR="00932243" w:rsidRDefault="00932243" w:rsidP="001A1A48">
      <w:pPr>
        <w:pStyle w:val="Heading2"/>
        <w:numPr>
          <w:ilvl w:val="0"/>
          <w:numId w:val="0"/>
        </w:numPr>
        <w:ind w:left="720" w:hanging="720"/>
      </w:pPr>
      <w:bookmarkStart w:id="22" w:name="_Toc151538839"/>
      <w:r w:rsidRPr="002A31F4">
        <w:lastRenderedPageBreak/>
        <w:t>Abbreviations</w:t>
      </w:r>
      <w:bookmarkEnd w:id="6"/>
      <w:bookmarkEnd w:id="7"/>
      <w:bookmarkEnd w:id="8"/>
      <w:bookmarkEnd w:id="9"/>
      <w:bookmarkEnd w:id="10"/>
      <w:bookmarkEnd w:id="22"/>
      <w:r>
        <w:t xml:space="preserve"> </w:t>
      </w:r>
      <w:bookmarkEnd w:id="11"/>
    </w:p>
    <w:p w14:paraId="2171C1C6" w14:textId="77777777" w:rsidR="00BE03B9" w:rsidRPr="004A7DBA" w:rsidRDefault="00BE03B9" w:rsidP="00BE03B9">
      <w:pPr>
        <w:ind w:left="1418" w:hanging="1418"/>
        <w:rPr>
          <w:lang w:val="en-AU"/>
        </w:rPr>
      </w:pPr>
      <w:r w:rsidRPr="004A7DBA">
        <w:rPr>
          <w:lang w:val="en-AU"/>
        </w:rPr>
        <w:t>AD</w:t>
      </w:r>
      <w:r w:rsidRPr="004A7DBA">
        <w:rPr>
          <w:lang w:val="en-AU"/>
        </w:rPr>
        <w:tab/>
        <w:t>Assistance Dog</w:t>
      </w:r>
    </w:p>
    <w:p w14:paraId="02B2D913" w14:textId="77777777" w:rsidR="00BE03B9" w:rsidRPr="004A7DBA" w:rsidRDefault="00BE03B9" w:rsidP="00BE03B9">
      <w:pPr>
        <w:ind w:left="1418" w:hanging="1418"/>
        <w:rPr>
          <w:lang w:val="en-AU"/>
        </w:rPr>
      </w:pPr>
      <w:r w:rsidRPr="004A7DBA">
        <w:rPr>
          <w:lang w:val="en-AU"/>
        </w:rPr>
        <w:t>C</w:t>
      </w:r>
      <w:r w:rsidRPr="004A7DBA">
        <w:rPr>
          <w:lang w:val="en-AU"/>
        </w:rPr>
        <w:tab/>
        <w:t>Credible</w:t>
      </w:r>
    </w:p>
    <w:p w14:paraId="223E643A" w14:textId="77777777" w:rsidR="00BE03B9" w:rsidRPr="004A7DBA" w:rsidRDefault="00BE03B9" w:rsidP="00BE03B9">
      <w:pPr>
        <w:ind w:left="1418" w:hanging="1418"/>
        <w:rPr>
          <w:lang w:val="en-AU"/>
        </w:rPr>
      </w:pPr>
      <w:r w:rsidRPr="004A7DBA">
        <w:rPr>
          <w:lang w:val="en-AU"/>
        </w:rPr>
        <w:t>DD</w:t>
      </w:r>
      <w:r w:rsidRPr="004A7DBA">
        <w:rPr>
          <w:lang w:val="en-AU"/>
        </w:rPr>
        <w:tab/>
        <w:t>Developmental Delay</w:t>
      </w:r>
    </w:p>
    <w:p w14:paraId="4E97D2FF" w14:textId="77777777" w:rsidR="00BE03B9" w:rsidRPr="004A7DBA" w:rsidRDefault="00BE03B9" w:rsidP="00BE03B9">
      <w:pPr>
        <w:ind w:left="1418" w:hanging="1418"/>
        <w:rPr>
          <w:lang w:val="en-AU"/>
        </w:rPr>
      </w:pPr>
      <w:r w:rsidRPr="004A7DBA">
        <w:rPr>
          <w:lang w:val="en-AU"/>
        </w:rPr>
        <w:t>JBI</w:t>
      </w:r>
      <w:r w:rsidRPr="004A7DBA">
        <w:rPr>
          <w:lang w:val="en-AU"/>
        </w:rPr>
        <w:tab/>
        <w:t>Joanna Briggs Institute</w:t>
      </w:r>
    </w:p>
    <w:p w14:paraId="31866DE2" w14:textId="77777777" w:rsidR="00BE03B9" w:rsidRPr="004A7DBA" w:rsidRDefault="00BE03B9" w:rsidP="00BE03B9">
      <w:pPr>
        <w:ind w:left="1418" w:hanging="1418"/>
        <w:rPr>
          <w:lang w:val="en-AU"/>
        </w:rPr>
      </w:pPr>
      <w:r w:rsidRPr="004A7DBA">
        <w:rPr>
          <w:lang w:val="en-AU"/>
        </w:rPr>
        <w:t>NDIA</w:t>
      </w:r>
      <w:r w:rsidRPr="004A7DBA">
        <w:rPr>
          <w:lang w:val="en-AU"/>
        </w:rPr>
        <w:tab/>
      </w:r>
      <w:r w:rsidRPr="004A7DBA">
        <w:rPr>
          <w:lang w:val="en-AU"/>
        </w:rPr>
        <w:tab/>
        <w:t>National Disability Insurance Agency</w:t>
      </w:r>
    </w:p>
    <w:p w14:paraId="0D324A80" w14:textId="77777777" w:rsidR="00BE03B9" w:rsidRPr="004A7DBA" w:rsidRDefault="00BE03B9" w:rsidP="00BE03B9">
      <w:pPr>
        <w:ind w:left="1418" w:hanging="1418"/>
        <w:rPr>
          <w:lang w:val="en-AU"/>
        </w:rPr>
      </w:pPr>
      <w:r w:rsidRPr="004A7DBA">
        <w:rPr>
          <w:lang w:val="en-AU"/>
        </w:rPr>
        <w:t>NDIS</w:t>
      </w:r>
      <w:r w:rsidRPr="004A7DBA">
        <w:rPr>
          <w:lang w:val="en-AU"/>
        </w:rPr>
        <w:tab/>
      </w:r>
      <w:r w:rsidRPr="004A7DBA">
        <w:rPr>
          <w:lang w:val="en-AU"/>
        </w:rPr>
        <w:tab/>
        <w:t>National Disability Insurance Scheme</w:t>
      </w:r>
    </w:p>
    <w:p w14:paraId="5D60CA58" w14:textId="77777777" w:rsidR="00BE03B9" w:rsidRPr="004A7DBA" w:rsidRDefault="00BE03B9" w:rsidP="00BE03B9">
      <w:pPr>
        <w:ind w:left="1418" w:hanging="1418"/>
        <w:rPr>
          <w:lang w:val="en-AU"/>
        </w:rPr>
      </w:pPr>
      <w:r w:rsidRPr="004A7DBA">
        <w:rPr>
          <w:lang w:val="en-AU"/>
        </w:rPr>
        <w:t>NS</w:t>
      </w:r>
      <w:r w:rsidRPr="004A7DBA">
        <w:rPr>
          <w:lang w:val="en-AU"/>
        </w:rPr>
        <w:tab/>
        <w:t>Not Supported</w:t>
      </w:r>
    </w:p>
    <w:p w14:paraId="653F747F" w14:textId="434D4D59" w:rsidR="00BE03B9" w:rsidRPr="004A7DBA" w:rsidRDefault="00BE03B9" w:rsidP="00BE03B9">
      <w:pPr>
        <w:ind w:left="1418" w:hanging="1418"/>
        <w:rPr>
          <w:lang w:val="en-AU"/>
        </w:rPr>
      </w:pPr>
      <w:r w:rsidRPr="004A7DBA">
        <w:rPr>
          <w:lang w:val="en-AU"/>
        </w:rPr>
        <w:t>PRISMA</w:t>
      </w:r>
      <w:r w:rsidRPr="004A7DBA">
        <w:rPr>
          <w:lang w:val="en-AU"/>
        </w:rPr>
        <w:tab/>
        <w:t>Preferred Reporting Items for Systematic reviews and M</w:t>
      </w:r>
      <w:r w:rsidR="00A45B05">
        <w:rPr>
          <w:lang w:val="en-AU"/>
        </w:rPr>
        <w:t>e</w:t>
      </w:r>
      <w:r w:rsidRPr="004A7DBA">
        <w:rPr>
          <w:lang w:val="en-AU"/>
        </w:rPr>
        <w:t>ta-Analyses</w:t>
      </w:r>
    </w:p>
    <w:p w14:paraId="4E6526DE" w14:textId="77777777" w:rsidR="00BE03B9" w:rsidRPr="004A7DBA" w:rsidRDefault="00BE03B9" w:rsidP="00BE03B9">
      <w:pPr>
        <w:ind w:left="1418" w:hanging="1418"/>
        <w:rPr>
          <w:lang w:val="en-AU"/>
        </w:rPr>
      </w:pPr>
      <w:r w:rsidRPr="004A7DBA">
        <w:rPr>
          <w:lang w:val="en-AU"/>
        </w:rPr>
        <w:t xml:space="preserve">RCT </w:t>
      </w:r>
      <w:r w:rsidRPr="004A7DBA">
        <w:rPr>
          <w:lang w:val="en-AU"/>
        </w:rPr>
        <w:tab/>
        <w:t>Randomised Controlled Trial</w:t>
      </w:r>
    </w:p>
    <w:p w14:paraId="199100B9" w14:textId="77777777" w:rsidR="00BE03B9" w:rsidRPr="004A7DBA" w:rsidRDefault="00BE03B9" w:rsidP="00BE03B9">
      <w:pPr>
        <w:ind w:left="1418" w:hanging="1418"/>
        <w:rPr>
          <w:lang w:val="en-AU"/>
        </w:rPr>
      </w:pPr>
      <w:r w:rsidRPr="004A7DBA">
        <w:rPr>
          <w:lang w:val="en-AU"/>
        </w:rPr>
        <w:t>SD</w:t>
      </w:r>
      <w:r w:rsidRPr="004A7DBA">
        <w:rPr>
          <w:lang w:val="en-AU"/>
        </w:rPr>
        <w:tab/>
        <w:t>Standard Deviation</w:t>
      </w:r>
    </w:p>
    <w:p w14:paraId="6AD56629" w14:textId="77777777" w:rsidR="00BE03B9" w:rsidRPr="004A7DBA" w:rsidRDefault="00BE03B9" w:rsidP="00BE03B9">
      <w:pPr>
        <w:ind w:left="1418" w:hanging="1418"/>
        <w:rPr>
          <w:lang w:val="en-AU"/>
        </w:rPr>
      </w:pPr>
      <w:r w:rsidRPr="004A7DBA">
        <w:rPr>
          <w:lang w:val="en-AU"/>
        </w:rPr>
        <w:t>U</w:t>
      </w:r>
      <w:r w:rsidRPr="004A7DBA">
        <w:rPr>
          <w:lang w:val="en-AU"/>
        </w:rPr>
        <w:tab/>
        <w:t>Unequivocal</w:t>
      </w:r>
    </w:p>
    <w:p w14:paraId="1EF5D872" w14:textId="77777777" w:rsidR="00BE03B9" w:rsidRDefault="00BE03B9" w:rsidP="00BE03B9">
      <w:pPr>
        <w:ind w:left="1418" w:hanging="1418"/>
        <w:rPr>
          <w:lang w:val="en-AU"/>
        </w:rPr>
      </w:pPr>
      <w:r w:rsidRPr="004A7DBA">
        <w:rPr>
          <w:lang w:val="en-AU"/>
        </w:rPr>
        <w:t>USA</w:t>
      </w:r>
      <w:r w:rsidRPr="004A7DBA">
        <w:rPr>
          <w:lang w:val="en-AU"/>
        </w:rPr>
        <w:tab/>
        <w:t>United States of America</w:t>
      </w:r>
    </w:p>
    <w:p w14:paraId="5BC72A1E" w14:textId="77777777" w:rsidR="005E28E6" w:rsidRDefault="005E28E6" w:rsidP="00BE03B9">
      <w:pPr>
        <w:ind w:left="1418" w:hanging="1418"/>
        <w:rPr>
          <w:lang w:val="en-AU"/>
        </w:rPr>
      </w:pPr>
    </w:p>
    <w:p w14:paraId="2D3B24C4" w14:textId="77777777" w:rsidR="00036603" w:rsidRDefault="00036603">
      <w:pPr>
        <w:spacing w:after="0" w:line="240" w:lineRule="auto"/>
        <w:rPr>
          <w:b/>
          <w:bCs/>
          <w:color w:val="6B2976"/>
          <w:sz w:val="44"/>
          <w:szCs w:val="26"/>
        </w:rPr>
      </w:pPr>
      <w:bookmarkStart w:id="23" w:name="_Toc134618661"/>
      <w:r>
        <w:br w:type="page"/>
      </w:r>
    </w:p>
    <w:p w14:paraId="02A7A934" w14:textId="5BD8F4FB" w:rsidR="005E28E6" w:rsidRDefault="005E28E6" w:rsidP="005E28E6">
      <w:pPr>
        <w:pStyle w:val="Heading2"/>
        <w:numPr>
          <w:ilvl w:val="0"/>
          <w:numId w:val="0"/>
        </w:numPr>
        <w:ind w:left="720" w:hanging="720"/>
      </w:pPr>
      <w:bookmarkStart w:id="24" w:name="_Toc151538840"/>
      <w:r>
        <w:lastRenderedPageBreak/>
        <w:t>Glossary</w:t>
      </w:r>
      <w:bookmarkEnd w:id="23"/>
      <w:bookmarkEnd w:id="24"/>
    </w:p>
    <w:tbl>
      <w:tblPr>
        <w:tblStyle w:val="LightShading-Accent4"/>
        <w:tblW w:w="5000" w:type="pct"/>
        <w:tblBorders>
          <w:top w:val="single" w:sz="8" w:space="0" w:color="6B2976"/>
          <w:bottom w:val="single" w:sz="8" w:space="0" w:color="6B2976"/>
        </w:tblBorders>
        <w:tblLayout w:type="fixed"/>
        <w:tblLook w:val="04A0" w:firstRow="1" w:lastRow="0" w:firstColumn="1" w:lastColumn="0" w:noHBand="0" w:noVBand="1"/>
        <w:tblDescription w:val="This table has 6 rows and 2 columns."/>
      </w:tblPr>
      <w:tblGrid>
        <w:gridCol w:w="2231"/>
        <w:gridCol w:w="6795"/>
      </w:tblGrid>
      <w:tr w:rsidR="005E28E6" w:rsidRPr="00FB170D" w14:paraId="36A67781" w14:textId="77777777" w:rsidTr="19CD28A3">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1236" w:type="pct"/>
            <w:noWrap/>
            <w:hideMark/>
          </w:tcPr>
          <w:p w14:paraId="7512DD5F" w14:textId="77777777" w:rsidR="005E28E6" w:rsidRPr="00FB170D" w:rsidRDefault="005E28E6">
            <w:pPr>
              <w:ind w:left="0" w:right="0"/>
              <w:rPr>
                <w:bCs w:val="0"/>
                <w:color w:val="FFFFFF"/>
                <w:szCs w:val="22"/>
                <w:lang w:val="en-AU"/>
              </w:rPr>
            </w:pPr>
            <w:r w:rsidRPr="00FB170D">
              <w:rPr>
                <w:color w:val="FFFFFF"/>
                <w:szCs w:val="22"/>
                <w:lang w:val="en-AU"/>
              </w:rPr>
              <w:t>Term</w:t>
            </w:r>
          </w:p>
        </w:tc>
        <w:tc>
          <w:tcPr>
            <w:tcW w:w="3764" w:type="pct"/>
            <w:noWrap/>
            <w:hideMark/>
          </w:tcPr>
          <w:p w14:paraId="6FC3692B" w14:textId="77777777" w:rsidR="005E28E6" w:rsidRPr="00FB170D" w:rsidRDefault="005E28E6">
            <w:pPr>
              <w:ind w:left="0" w:right="0"/>
              <w:cnfStyle w:val="100000000000" w:firstRow="1" w:lastRow="0" w:firstColumn="0" w:lastColumn="0" w:oddVBand="0" w:evenVBand="0" w:oddHBand="0" w:evenHBand="0" w:firstRowFirstColumn="0" w:firstRowLastColumn="0" w:lastRowFirstColumn="0" w:lastRowLastColumn="0"/>
              <w:rPr>
                <w:bCs w:val="0"/>
                <w:color w:val="FFFFFF"/>
                <w:szCs w:val="22"/>
                <w:lang w:val="en-AU"/>
              </w:rPr>
            </w:pPr>
            <w:r w:rsidRPr="00FB170D">
              <w:rPr>
                <w:color w:val="FFFFFF"/>
                <w:szCs w:val="22"/>
                <w:lang w:val="en-AU"/>
              </w:rPr>
              <w:t>Definition</w:t>
            </w:r>
          </w:p>
        </w:tc>
      </w:tr>
      <w:tr w:rsidR="003A75CB" w:rsidRPr="00A85222" w14:paraId="1C6B4636" w14:textId="77777777" w:rsidTr="19CD28A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2C1C8C48" w14:textId="350FDB18" w:rsidR="003A75CB" w:rsidRDefault="003A75CB">
            <w:pPr>
              <w:spacing w:after="120"/>
            </w:pPr>
            <w:r>
              <w:t>Adaptive functioning</w:t>
            </w:r>
          </w:p>
        </w:tc>
        <w:tc>
          <w:tcPr>
            <w:tcW w:w="3764" w:type="pct"/>
            <w:noWrap/>
          </w:tcPr>
          <w:p w14:paraId="5E3E7069" w14:textId="339D4A85" w:rsidR="004F3E1E" w:rsidRDefault="004F3E1E" w:rsidP="002E5AB7">
            <w:pPr>
              <w:cnfStyle w:val="000000100000" w:firstRow="0" w:lastRow="0" w:firstColumn="0" w:lastColumn="0" w:oddVBand="0" w:evenVBand="0" w:oddHBand="1" w:evenHBand="0" w:firstRowFirstColumn="0" w:firstRowLastColumn="0" w:lastRowFirstColumn="0" w:lastRowLastColumn="0"/>
            </w:pPr>
            <w:r>
              <w:t>Adaptive functioning refers to an individual’s ability to effectively and appropriately navigate and interact with their environment. It encompasses a range of skills, behaviour</w:t>
            </w:r>
            <w:r w:rsidR="002E5AB7">
              <w:t>s</w:t>
            </w:r>
            <w:r>
              <w:t xml:space="preserve">, and capacities that allow a person to meet the </w:t>
            </w:r>
            <w:r w:rsidR="002E5AB7">
              <w:t xml:space="preserve">demands of everyday life and to adapt to the challenges and expectations of their social, cultural, and personal context. </w:t>
            </w:r>
          </w:p>
        </w:tc>
      </w:tr>
      <w:tr w:rsidR="00C859D9" w:rsidRPr="00A85222" w14:paraId="419EDA07" w14:textId="77777777" w:rsidTr="19CD28A3">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61DF13D1" w14:textId="4DA014C7" w:rsidR="00C859D9" w:rsidRDefault="00C859D9">
            <w:pPr>
              <w:spacing w:after="120"/>
            </w:pPr>
            <w:r>
              <w:t>Animal-assisted</w:t>
            </w:r>
            <w:r w:rsidR="00D86A88">
              <w:t xml:space="preserve"> interventions /supports</w:t>
            </w:r>
          </w:p>
        </w:tc>
        <w:tc>
          <w:tcPr>
            <w:tcW w:w="3764" w:type="pct"/>
            <w:noWrap/>
          </w:tcPr>
          <w:p w14:paraId="5DA4ED7A" w14:textId="40BFE4AD" w:rsidR="00D86A88" w:rsidRDefault="00D86A88" w:rsidP="004B42BD">
            <w:pPr>
              <w:cnfStyle w:val="000000010000" w:firstRow="0" w:lastRow="0" w:firstColumn="0" w:lastColumn="0" w:oddVBand="0" w:evenVBand="0" w:oddHBand="0" w:evenHBand="1" w:firstRowFirstColumn="0" w:firstRowLastColumn="0" w:lastRowFirstColumn="0" w:lastRowLastColumn="0"/>
            </w:pPr>
            <w:r>
              <w:t>Animal-assisted interventions and supports are broad terms that capture any</w:t>
            </w:r>
            <w:r w:rsidR="00D15A2B">
              <w:t xml:space="preserve"> type of intervention or support </w:t>
            </w:r>
            <w:r w:rsidR="001B337E">
              <w:t>that includes an animal. This may include assistance dogs (defined below) or any of the following</w:t>
            </w:r>
            <w:r w:rsidR="00DD0F0B">
              <w:t xml:space="preserve">: </w:t>
            </w:r>
          </w:p>
          <w:p w14:paraId="3988660D" w14:textId="77777777" w:rsidR="00DD0F0B" w:rsidRDefault="00C859D9" w:rsidP="001F468A">
            <w:pPr>
              <w:pStyle w:val="ListParagraph"/>
              <w:numPr>
                <w:ilvl w:val="0"/>
                <w:numId w:val="29"/>
              </w:numPr>
              <w:cnfStyle w:val="000000010000" w:firstRow="0" w:lastRow="0" w:firstColumn="0" w:lastColumn="0" w:oddVBand="0" w:evenVBand="0" w:oddHBand="0" w:evenHBand="1" w:firstRowFirstColumn="0" w:firstRowLastColumn="0" w:lastRowFirstColumn="0" w:lastRowLastColumn="0"/>
            </w:pPr>
            <w:r>
              <w:t xml:space="preserve">Visitation animals are those that belong to a volunteer who trains the animal to visit a facility to increase the wellbeing of the participants. </w:t>
            </w:r>
          </w:p>
          <w:p w14:paraId="1E9B4BCA" w14:textId="77777777" w:rsidR="00C859D9" w:rsidRDefault="00C859D9" w:rsidP="001F468A">
            <w:pPr>
              <w:pStyle w:val="ListParagraph"/>
              <w:numPr>
                <w:ilvl w:val="0"/>
                <w:numId w:val="29"/>
              </w:numPr>
              <w:cnfStyle w:val="000000010000" w:firstRow="0" w:lastRow="0" w:firstColumn="0" w:lastColumn="0" w:oddVBand="0" w:evenVBand="0" w:oddHBand="0" w:evenHBand="1" w:firstRowFirstColumn="0" w:firstRowLastColumn="0" w:lastRowFirstColumn="0" w:lastRowLastColumn="0"/>
            </w:pPr>
            <w:r>
              <w:t xml:space="preserve">Therapy animals are </w:t>
            </w:r>
            <w:bookmarkStart w:id="25" w:name="_Int_86wZOP5X"/>
            <w:r>
              <w:t>similar to</w:t>
            </w:r>
            <w:bookmarkEnd w:id="25"/>
            <w:r>
              <w:t xml:space="preserve"> visitation animals in the type of training but are used by allied health professionals to support structured, goal-directed interventions.</w:t>
            </w:r>
          </w:p>
          <w:p w14:paraId="460825CC" w14:textId="42615A1A" w:rsidR="00DD0F0B" w:rsidRDefault="00DD0F0B" w:rsidP="001F468A">
            <w:pPr>
              <w:pStyle w:val="ListParagraph"/>
              <w:numPr>
                <w:ilvl w:val="0"/>
                <w:numId w:val="29"/>
              </w:numPr>
              <w:cnfStyle w:val="000000010000" w:firstRow="0" w:lastRow="0" w:firstColumn="0" w:lastColumn="0" w:oddVBand="0" w:evenVBand="0" w:oddHBand="0" w:evenHBand="1" w:firstRowFirstColumn="0" w:firstRowLastColumn="0" w:lastRowFirstColumn="0" w:lastRowLastColumn="0"/>
            </w:pPr>
            <w:r>
              <w:t xml:space="preserve">Companion animals </w:t>
            </w:r>
            <w:r w:rsidR="00C85636">
              <w:t>receive no specific training</w:t>
            </w:r>
            <w:r w:rsidR="0082644D">
              <w:t>,</w:t>
            </w:r>
            <w:r w:rsidR="00C85636">
              <w:t xml:space="preserve"> and the term is interchangeable with pets. </w:t>
            </w:r>
          </w:p>
        </w:tc>
      </w:tr>
      <w:tr w:rsidR="005E28E6" w:rsidRPr="00A85222" w14:paraId="4CD77ADB" w14:textId="77777777" w:rsidTr="19CD28A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2B436475" w14:textId="77777777" w:rsidR="005E28E6" w:rsidRPr="00AF1D47" w:rsidRDefault="005E28E6">
            <w:pPr>
              <w:spacing w:after="120"/>
              <w:ind w:left="0" w:right="0"/>
              <w:rPr>
                <w:color w:val="000000"/>
                <w:sz w:val="18"/>
                <w:szCs w:val="18"/>
                <w:lang w:val="en-AU"/>
              </w:rPr>
            </w:pPr>
            <w:r>
              <w:t>Assistance dogs</w:t>
            </w:r>
          </w:p>
        </w:tc>
        <w:tc>
          <w:tcPr>
            <w:tcW w:w="3764" w:type="pct"/>
            <w:noWrap/>
          </w:tcPr>
          <w:p w14:paraId="5DAEAD9D" w14:textId="77777777" w:rsidR="00E830CE" w:rsidRDefault="000D33D0" w:rsidP="004B42BD">
            <w:pPr>
              <w:cnfStyle w:val="000000100000" w:firstRow="0" w:lastRow="0" w:firstColumn="0" w:lastColumn="0" w:oddVBand="0" w:evenVBand="0" w:oddHBand="1" w:evenHBand="0" w:firstRowFirstColumn="0" w:firstRowLastColumn="0" w:lastRowFirstColumn="0" w:lastRowLastColumn="0"/>
            </w:pPr>
            <w:r>
              <w:t>A</w:t>
            </w:r>
            <w:r w:rsidRPr="000248BB">
              <w:t xml:space="preserve">ssistance </w:t>
            </w:r>
            <w:r>
              <w:t>dogs</w:t>
            </w:r>
            <w:r w:rsidR="00BD672B">
              <w:t xml:space="preserve"> are dogs </w:t>
            </w:r>
            <w:r w:rsidR="004B42BD">
              <w:t>that have been trained</w:t>
            </w:r>
            <w:r w:rsidRPr="000248BB">
              <w:t xml:space="preserve"> to assist a person with a disability to alleviate the effect of the disability</w:t>
            </w:r>
            <w:r>
              <w:t xml:space="preserve"> </w:t>
            </w:r>
            <w:r w:rsidRPr="000248BB">
              <w:t xml:space="preserve">and meet standards of hygiene and behaviour that are appropriate for an animal in a public place. </w:t>
            </w:r>
          </w:p>
          <w:p w14:paraId="5371B91D" w14:textId="788D3EC9" w:rsidR="005E28E6" w:rsidRPr="00A85222" w:rsidRDefault="004B42BD" w:rsidP="001F468A">
            <w:pPr>
              <w:ind w:left="0"/>
              <w:cnfStyle w:val="000000100000" w:firstRow="0" w:lastRow="0" w:firstColumn="0" w:lastColumn="0" w:oddVBand="0" w:evenVBand="0" w:oddHBand="1" w:evenHBand="0" w:firstRowFirstColumn="0" w:firstRowLastColumn="0" w:lastRowFirstColumn="0" w:lastRowLastColumn="0"/>
              <w:rPr>
                <w:color w:val="000000"/>
                <w:sz w:val="18"/>
                <w:szCs w:val="18"/>
                <w:lang w:val="en-AU"/>
              </w:rPr>
            </w:pPr>
            <w:r>
              <w:lastRenderedPageBreak/>
              <w:t>T</w:t>
            </w:r>
            <w:r w:rsidR="000D33D0" w:rsidRPr="000248BB">
              <w:t xml:space="preserve">he minimum standard for an </w:t>
            </w:r>
            <w:r w:rsidR="000D33D0">
              <w:t xml:space="preserve">assistance </w:t>
            </w:r>
            <w:r>
              <w:t>dog</w:t>
            </w:r>
            <w:r w:rsidR="000D33D0" w:rsidRPr="000248BB">
              <w:t xml:space="preserve"> is that the </w:t>
            </w:r>
            <w:r>
              <w:t>dog</w:t>
            </w:r>
            <w:r w:rsidR="000D33D0" w:rsidRPr="000248BB">
              <w:t xml:space="preserve"> must be trained to perform at least three tasks or behaviours which mitigate the effects of a person’s disability when required. These tasks will depend on the person’s specific disability and may occur with or without command. They must also be trained to </w:t>
            </w:r>
            <w:bookmarkStart w:id="26" w:name="_Int_mu4KyXHO"/>
            <w:r w:rsidR="000D33D0" w:rsidRPr="000248BB">
              <w:t>a high level</w:t>
            </w:r>
            <w:bookmarkEnd w:id="26"/>
            <w:r w:rsidR="000D33D0" w:rsidRPr="000248BB">
              <w:t xml:space="preserve"> of obedience. </w:t>
            </w:r>
          </w:p>
        </w:tc>
      </w:tr>
      <w:tr w:rsidR="005E28E6" w:rsidRPr="003E079C" w14:paraId="5E221B83" w14:textId="77777777" w:rsidTr="19CD28A3">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0190FDED" w14:textId="7F0ECFC2" w:rsidR="005E28E6" w:rsidRDefault="005E28E6">
            <w:pPr>
              <w:spacing w:after="120"/>
              <w:ind w:left="0"/>
            </w:pPr>
            <w:r w:rsidRPr="00AF1D47">
              <w:lastRenderedPageBreak/>
              <w:t xml:space="preserve">Autism </w:t>
            </w:r>
          </w:p>
        </w:tc>
        <w:tc>
          <w:tcPr>
            <w:tcW w:w="3764" w:type="pct"/>
            <w:noWrap/>
          </w:tcPr>
          <w:p w14:paraId="326A22D3" w14:textId="7872CB11" w:rsidR="005E28E6" w:rsidRDefault="005E28E6">
            <w:pPr>
              <w:spacing w:after="120"/>
              <w:ind w:left="0" w:right="0"/>
              <w:cnfStyle w:val="000000010000" w:firstRow="0" w:lastRow="0" w:firstColumn="0" w:lastColumn="0" w:oddVBand="0" w:evenVBand="0" w:oddHBand="0" w:evenHBand="1" w:firstRowFirstColumn="0" w:firstRowLastColumn="0" w:lastRowFirstColumn="0" w:lastRowLastColumn="0"/>
            </w:pPr>
            <w:r>
              <w:t>Autism (also referred to as “autism</w:t>
            </w:r>
            <w:r w:rsidR="00F94801">
              <w:t xml:space="preserve"> spectrum disorder</w:t>
            </w:r>
            <w:r>
              <w:t xml:space="preserve">”) is the collective term for a group of neurodevelopmental conditions affecting the brain’s growth and development. Autism is a life-long condition which can impact, to varying degrees, all areas of a person’s life, including social communication and social interaction. </w:t>
            </w:r>
          </w:p>
          <w:p w14:paraId="3050A0A7" w14:textId="77777777" w:rsidR="005E28E6" w:rsidRDefault="005E28E6">
            <w:pPr>
              <w:spacing w:after="120"/>
              <w:ind w:left="0"/>
              <w:cnfStyle w:val="000000010000" w:firstRow="0" w:lastRow="0" w:firstColumn="0" w:lastColumn="0" w:oddVBand="0" w:evenVBand="0" w:oddHBand="0" w:evenHBand="1" w:firstRowFirstColumn="0" w:firstRowLastColumn="0" w:lastRowFirstColumn="0" w:lastRowLastColumn="0"/>
            </w:pPr>
            <w:r>
              <w:t>The behavioural features of autism are often present before a person is three years of age but in others they may not be recognised until their school years or later in life. The developmental challenges, signs and/or symptoms can vary widely in nature and degree between individuals, and in the same individual over time – that is why the term “spectrum” is used.</w:t>
            </w:r>
          </w:p>
          <w:p w14:paraId="2CC6B532" w14:textId="462F0652" w:rsidR="00DD7558" w:rsidRDefault="1B8A3067">
            <w:pPr>
              <w:spacing w:after="120"/>
              <w:ind w:left="0"/>
              <w:cnfStyle w:val="000000010000" w:firstRow="0" w:lastRow="0" w:firstColumn="0" w:lastColumn="0" w:oddVBand="0" w:evenVBand="0" w:oddHBand="0" w:evenHBand="1" w:firstRowFirstColumn="0" w:firstRowLastColumn="0" w:lastRowFirstColumn="0" w:lastRowLastColumn="0"/>
            </w:pPr>
            <w:r>
              <w:t>We know that people prefer different terms to describe autism. We have used people on the autism spectrum (person-first language) to be consistent with how we refer to other target populations</w:t>
            </w:r>
            <w:r w:rsidR="1E7C9633">
              <w:t>.</w:t>
            </w:r>
          </w:p>
        </w:tc>
      </w:tr>
      <w:tr w:rsidR="00075A21" w:rsidRPr="003E079C" w14:paraId="20E68009" w14:textId="77777777" w:rsidTr="19CD28A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2496FE5D" w14:textId="36EE63EE" w:rsidR="00075A21" w:rsidRPr="00AF1D47" w:rsidRDefault="00075A21">
            <w:pPr>
              <w:spacing w:after="120"/>
            </w:pPr>
            <w:r>
              <w:t>Autism characteristics</w:t>
            </w:r>
          </w:p>
        </w:tc>
        <w:tc>
          <w:tcPr>
            <w:tcW w:w="3764" w:type="pct"/>
            <w:noWrap/>
          </w:tcPr>
          <w:p w14:paraId="4FA8FC5E" w14:textId="6D96CB08" w:rsidR="00075A21" w:rsidRPr="001F468A" w:rsidRDefault="00BE118F" w:rsidP="00DD4754">
            <w:pPr>
              <w:pStyle w:val="paragraph"/>
              <w:spacing w:before="0" w:beforeAutospacing="0" w:after="0" w:afterAutospacing="0" w:line="360" w:lineRule="auto"/>
              <w:ind w:left="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1F468A">
              <w:rPr>
                <w:rStyle w:val="normaltextrun"/>
                <w:rFonts w:ascii="Arial" w:hAnsi="Arial" w:cs="Arial"/>
              </w:rPr>
              <w:t xml:space="preserve">Autism characteristics </w:t>
            </w:r>
            <w:r w:rsidR="003B5E5D" w:rsidRPr="001F468A">
              <w:rPr>
                <w:rStyle w:val="normaltextrun"/>
                <w:rFonts w:ascii="Arial" w:hAnsi="Arial" w:cs="Arial"/>
              </w:rPr>
              <w:t xml:space="preserve">include those used to diagnose autism such as </w:t>
            </w:r>
            <w:r w:rsidR="008002D8" w:rsidRPr="001F468A">
              <w:rPr>
                <w:rStyle w:val="normaltextrun"/>
                <w:rFonts w:ascii="Arial" w:hAnsi="Arial" w:cs="Arial"/>
              </w:rPr>
              <w:t>difficulties with social communication</w:t>
            </w:r>
            <w:r w:rsidR="00C74A01" w:rsidRPr="001F468A">
              <w:rPr>
                <w:rStyle w:val="normaltextrun"/>
                <w:rFonts w:ascii="Arial" w:hAnsi="Arial" w:cs="Arial"/>
              </w:rPr>
              <w:t xml:space="preserve"> (e.g., </w:t>
            </w:r>
            <w:r w:rsidR="00C74A01" w:rsidRPr="001F468A">
              <w:rPr>
                <w:rStyle w:val="normaltextrun"/>
                <w:rFonts w:ascii="Arial" w:eastAsiaTheme="minorEastAsia" w:hAnsi="Arial" w:cs="Arial"/>
              </w:rPr>
              <w:t>engagement in play, initiation in social interaction, joint attention</w:t>
            </w:r>
            <w:r w:rsidR="00C27379" w:rsidRPr="001F468A">
              <w:rPr>
                <w:rStyle w:val="normaltextrun"/>
                <w:rFonts w:ascii="Arial" w:eastAsiaTheme="minorEastAsia" w:hAnsi="Arial" w:cs="Arial"/>
              </w:rPr>
              <w:t>)</w:t>
            </w:r>
            <w:r w:rsidR="008002D8" w:rsidRPr="001F468A">
              <w:rPr>
                <w:rStyle w:val="normaltextrun"/>
                <w:rFonts w:ascii="Arial" w:hAnsi="Arial" w:cs="Arial"/>
              </w:rPr>
              <w:t>, restricted, repetitive</w:t>
            </w:r>
            <w:r w:rsidR="00C74A01" w:rsidRPr="001F468A">
              <w:rPr>
                <w:rStyle w:val="normaltextrun"/>
                <w:rFonts w:ascii="Arial" w:hAnsi="Arial" w:cs="Arial"/>
              </w:rPr>
              <w:t>, and/or</w:t>
            </w:r>
            <w:r w:rsidR="008002D8" w:rsidRPr="001F468A">
              <w:rPr>
                <w:rStyle w:val="normaltextrun"/>
                <w:rFonts w:ascii="Arial" w:hAnsi="Arial" w:cs="Arial"/>
              </w:rPr>
              <w:t xml:space="preserve"> </w:t>
            </w:r>
            <w:r w:rsidR="00C74A01" w:rsidRPr="001F468A">
              <w:rPr>
                <w:rStyle w:val="normaltextrun"/>
                <w:rFonts w:ascii="Arial" w:hAnsi="Arial" w:cs="Arial"/>
              </w:rPr>
              <w:t>sensory behaviours</w:t>
            </w:r>
            <w:r w:rsidR="00F87FB0">
              <w:rPr>
                <w:rStyle w:val="normaltextrun"/>
                <w:rFonts w:ascii="Arial" w:hAnsi="Arial" w:cs="Arial"/>
              </w:rPr>
              <w:t>,</w:t>
            </w:r>
            <w:r w:rsidR="00F87FB0">
              <w:rPr>
                <w:rStyle w:val="normaltextrun"/>
              </w:rPr>
              <w:t xml:space="preserve"> </w:t>
            </w:r>
            <w:r w:rsidR="00F87FB0">
              <w:rPr>
                <w:rStyle w:val="normaltextrun"/>
                <w:rFonts w:ascii="Arial" w:hAnsi="Arial" w:cs="Arial"/>
              </w:rPr>
              <w:t>a</w:t>
            </w:r>
            <w:r w:rsidR="00DD4754" w:rsidRPr="001F468A">
              <w:rPr>
                <w:rStyle w:val="normaltextrun"/>
                <w:rFonts w:ascii="Arial" w:hAnsi="Arial" w:cs="Arial"/>
              </w:rPr>
              <w:t>s well as</w:t>
            </w:r>
            <w:r w:rsidR="00C74A01" w:rsidRPr="001F468A">
              <w:rPr>
                <w:rStyle w:val="normaltextrun"/>
                <w:rFonts w:ascii="Arial" w:hAnsi="Arial" w:cs="Arial"/>
              </w:rPr>
              <w:t xml:space="preserve"> </w:t>
            </w:r>
            <w:r w:rsidR="00DD4754" w:rsidRPr="001F468A">
              <w:rPr>
                <w:rStyle w:val="normaltextrun"/>
                <w:rFonts w:ascii="Arial" w:hAnsi="Arial" w:cs="Arial"/>
              </w:rPr>
              <w:t xml:space="preserve">challenging behaviours (e.g., </w:t>
            </w:r>
            <w:r w:rsidR="00DD4754" w:rsidRPr="001F468A">
              <w:rPr>
                <w:rStyle w:val="normaltextrun"/>
                <w:rFonts w:ascii="Arial" w:eastAsiaTheme="minorEastAsia" w:hAnsi="Arial" w:cs="Arial"/>
              </w:rPr>
              <w:t xml:space="preserve">noncompliance, aggressive and disruptive behaviour). </w:t>
            </w:r>
          </w:p>
        </w:tc>
      </w:tr>
      <w:tr w:rsidR="005E28E6" w:rsidRPr="003E079C" w14:paraId="26AE8F7B" w14:textId="77777777" w:rsidTr="19CD28A3">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5D8658B4" w14:textId="77777777" w:rsidR="005E28E6" w:rsidRPr="00AF1D47" w:rsidRDefault="005E28E6">
            <w:pPr>
              <w:spacing w:after="120"/>
              <w:ind w:left="0" w:right="0"/>
              <w:rPr>
                <w:sz w:val="18"/>
                <w:szCs w:val="18"/>
                <w:lang w:val="en-AU"/>
              </w:rPr>
            </w:pPr>
            <w:r w:rsidRPr="00AF1D47">
              <w:lastRenderedPageBreak/>
              <w:t>Meta-analysis</w:t>
            </w:r>
          </w:p>
        </w:tc>
        <w:tc>
          <w:tcPr>
            <w:tcW w:w="3764" w:type="pct"/>
            <w:noWrap/>
          </w:tcPr>
          <w:p w14:paraId="0605C6F6" w14:textId="77777777" w:rsidR="005E28E6" w:rsidRPr="00836103" w:rsidRDefault="005E28E6">
            <w:pPr>
              <w:spacing w:after="120"/>
              <w:ind w:left="0" w:right="0"/>
              <w:cnfStyle w:val="000000010000" w:firstRow="0" w:lastRow="0" w:firstColumn="0" w:lastColumn="0" w:oddVBand="0" w:evenVBand="0" w:oddHBand="0" w:evenHBand="1" w:firstRowFirstColumn="0" w:firstRowLastColumn="0" w:lastRowFirstColumn="0" w:lastRowLastColumn="0"/>
              <w:rPr>
                <w:sz w:val="18"/>
                <w:szCs w:val="18"/>
                <w:lang w:val="en-AU"/>
              </w:rPr>
            </w:pPr>
            <w:r w:rsidRPr="003818B5">
              <w:t>A meta-analysis uses statistics to combine the results from these studies to find out how much of an effect the intervention has on selected outcomes (which we call the effect size) and what factors can predict the size of the reported effects.</w:t>
            </w:r>
          </w:p>
        </w:tc>
      </w:tr>
      <w:tr w:rsidR="005E28E6" w:rsidRPr="003E079C" w14:paraId="72E402D5" w14:textId="77777777" w:rsidTr="19CD28A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tcPr>
          <w:p w14:paraId="11C3196F" w14:textId="77777777" w:rsidR="005E28E6" w:rsidRPr="00AF1D47" w:rsidRDefault="005E28E6">
            <w:pPr>
              <w:spacing w:after="120"/>
              <w:ind w:left="0"/>
            </w:pPr>
            <w:r>
              <w:t>Parent</w:t>
            </w:r>
          </w:p>
        </w:tc>
        <w:tc>
          <w:tcPr>
            <w:tcW w:w="3764" w:type="pct"/>
            <w:noWrap/>
          </w:tcPr>
          <w:p w14:paraId="04B37033" w14:textId="77777777" w:rsidR="005E28E6" w:rsidRDefault="005E28E6">
            <w:pPr>
              <w:spacing w:after="120"/>
              <w:ind w:left="0"/>
              <w:cnfStyle w:val="000000100000" w:firstRow="0" w:lastRow="0" w:firstColumn="0" w:lastColumn="0" w:oddVBand="0" w:evenVBand="0" w:oddHBand="1" w:evenHBand="0" w:firstRowFirstColumn="0" w:firstRowLastColumn="0" w:lastRowFirstColumn="0" w:lastRowLastColumn="0"/>
            </w:pPr>
            <w:r>
              <w:t xml:space="preserve">For clarity of writing, throughout this report we use the term ‘parent’ to refer to any individual who has parenting responsibilities for a child. </w:t>
            </w:r>
          </w:p>
        </w:tc>
      </w:tr>
      <w:tr w:rsidR="005E28E6" w:rsidRPr="003E079C" w14:paraId="7C266D7F" w14:textId="77777777" w:rsidTr="19CD28A3">
        <w:trPr>
          <w:cnfStyle w:val="000000010000" w:firstRow="0" w:lastRow="0" w:firstColumn="0" w:lastColumn="0" w:oddVBand="0" w:evenVBand="0" w:oddHBand="0" w:evenHBand="1"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36" w:type="pct"/>
            <w:noWrap/>
            <w:hideMark/>
          </w:tcPr>
          <w:p w14:paraId="304D88F6" w14:textId="77777777" w:rsidR="005E28E6" w:rsidRPr="00AF1D47" w:rsidRDefault="005E28E6">
            <w:pPr>
              <w:spacing w:after="120"/>
              <w:ind w:left="0" w:right="0"/>
            </w:pPr>
            <w:r w:rsidRPr="00AF1D47">
              <w:t>Systematic review</w:t>
            </w:r>
          </w:p>
        </w:tc>
        <w:tc>
          <w:tcPr>
            <w:tcW w:w="3764" w:type="pct"/>
            <w:noWrap/>
          </w:tcPr>
          <w:p w14:paraId="298C0848" w14:textId="77777777" w:rsidR="005E28E6" w:rsidRPr="00836103" w:rsidRDefault="005E28E6">
            <w:pPr>
              <w:spacing w:after="120"/>
              <w:ind w:left="0" w:right="0"/>
              <w:cnfStyle w:val="000000010000" w:firstRow="0" w:lastRow="0" w:firstColumn="0" w:lastColumn="0" w:oddVBand="0" w:evenVBand="0" w:oddHBand="0" w:evenHBand="1" w:firstRowFirstColumn="0" w:firstRowLastColumn="0" w:lastRowFirstColumn="0" w:lastRowLastColumn="0"/>
              <w:rPr>
                <w:sz w:val="18"/>
                <w:szCs w:val="18"/>
                <w:lang w:val="en-AU"/>
              </w:rPr>
            </w:pPr>
            <w:r w:rsidRPr="003818B5">
              <w:t>A systematic review summarises the evidence from research studies focused on the same topic.</w:t>
            </w:r>
          </w:p>
        </w:tc>
      </w:tr>
    </w:tbl>
    <w:p w14:paraId="69439BF1" w14:textId="4BD07897" w:rsidR="005E28E6" w:rsidRPr="007D5CB6" w:rsidRDefault="005E28E6" w:rsidP="005E28E6">
      <w:r w:rsidRPr="005C5E48">
        <w:t xml:space="preserve">  </w:t>
      </w:r>
    </w:p>
    <w:p w14:paraId="17BD3280" w14:textId="77777777" w:rsidR="005E28E6" w:rsidRPr="004A7DBA" w:rsidRDefault="005E28E6" w:rsidP="00BE03B9">
      <w:pPr>
        <w:ind w:left="1418" w:hanging="1418"/>
        <w:rPr>
          <w:lang w:val="en-AU"/>
        </w:rPr>
        <w:sectPr w:rsidR="005E28E6" w:rsidRPr="004A7DBA" w:rsidSect="002D4B81">
          <w:pgSz w:w="11906" w:h="16838" w:code="9"/>
          <w:pgMar w:top="1440" w:right="1440" w:bottom="1440" w:left="1440" w:header="737" w:footer="0" w:gutter="0"/>
          <w:pgNumType w:fmt="lowerRoman" w:start="1"/>
          <w:cols w:space="708"/>
          <w:docGrid w:linePitch="360"/>
        </w:sectPr>
      </w:pPr>
    </w:p>
    <w:p w14:paraId="5AB5B6D0" w14:textId="7CA31C18" w:rsidR="00255956" w:rsidRPr="00A21351" w:rsidRDefault="00926605" w:rsidP="0051554C">
      <w:pPr>
        <w:pStyle w:val="Heading2"/>
        <w:numPr>
          <w:ilvl w:val="0"/>
          <w:numId w:val="0"/>
        </w:numPr>
      </w:pPr>
      <w:bookmarkStart w:id="27" w:name="_Toc151538841"/>
      <w:r>
        <w:lastRenderedPageBreak/>
        <w:t xml:space="preserve">Executive </w:t>
      </w:r>
      <w:r w:rsidR="0091574A">
        <w:t>S</w:t>
      </w:r>
      <w:r w:rsidR="00255956" w:rsidRPr="00A21351">
        <w:t>ummary</w:t>
      </w:r>
      <w:bookmarkEnd w:id="27"/>
      <w:r w:rsidR="00255956" w:rsidRPr="00A21351">
        <w:t xml:space="preserve"> </w:t>
      </w:r>
    </w:p>
    <w:p w14:paraId="7A3EE645" w14:textId="35BA882E" w:rsidR="002D6485" w:rsidRDefault="00E13618" w:rsidP="00890C08">
      <w:pPr>
        <w:rPr>
          <w:lang w:val="en-AU"/>
        </w:rPr>
      </w:pPr>
      <w:r w:rsidRPr="00767A91">
        <w:rPr>
          <w:lang w:val="en-AU"/>
        </w:rPr>
        <w:t xml:space="preserve">This report is the </w:t>
      </w:r>
      <w:r>
        <w:rPr>
          <w:lang w:val="en-AU"/>
        </w:rPr>
        <w:t>first</w:t>
      </w:r>
      <w:r w:rsidRPr="00767A91">
        <w:rPr>
          <w:lang w:val="en-AU"/>
        </w:rPr>
        <w:t xml:space="preserve"> of two reports that have investigated the impacts of assistance dogs for people </w:t>
      </w:r>
      <w:r>
        <w:rPr>
          <w:lang w:val="en-AU"/>
        </w:rPr>
        <w:t>on the</w:t>
      </w:r>
      <w:r w:rsidRPr="00767A91">
        <w:rPr>
          <w:lang w:val="en-AU"/>
        </w:rPr>
        <w:t xml:space="preserve"> autism spectrum using systematic review methods. A systematic review is a method for collecting evidence from studies on a particular topic. The </w:t>
      </w:r>
      <w:r>
        <w:rPr>
          <w:lang w:val="en-AU"/>
        </w:rPr>
        <w:t>second</w:t>
      </w:r>
      <w:r w:rsidRPr="00767A91">
        <w:rPr>
          <w:lang w:val="en-AU"/>
        </w:rPr>
        <w:t xml:space="preserve"> report</w:t>
      </w:r>
      <w:r>
        <w:rPr>
          <w:lang w:val="en-AU"/>
        </w:rPr>
        <w:t xml:space="preserve"> </w:t>
      </w:r>
      <w:r>
        <w:rPr>
          <w:lang w:val="en-AU"/>
        </w:rPr>
        <w:fldChar w:fldCharType="begin"/>
      </w:r>
      <w:r>
        <w:rPr>
          <w:lang w:val="en-AU"/>
        </w:rPr>
        <w:instrText xml:space="preserve"> ADDIN EN.CITE &lt;EndNote&gt;&lt;Cite&gt;&lt;Author&gt;Mulraney&lt;/Author&gt;&lt;Year&gt;2023&lt;/Year&gt;&lt;RecNum&gt;42&lt;/RecNum&gt;&lt;DisplayText&gt;(Mulraney et al., 2023)&lt;/DisplayText&gt;&lt;record&gt;&lt;rec-number&gt;42&lt;/rec-number&gt;&lt;foreign-keys&gt;&lt;key app="EN" db-id="xafrfsvd2x2talewswxvrf55d5p5d0zz00z9" timestamp="1684898196"&gt;42&lt;/key&gt;&lt;/foreign-keys&gt;&lt;ref-type name="Unpublished Work"&gt;34&lt;/ref-type&gt;&lt;contributors&gt;&lt;authors&gt;&lt;author&gt;Mulraney, M&lt;/author&gt;&lt;author&gt;Rincones Pernia, O&lt;/author&gt;&lt;author&gt;Bryant, C&lt;/author&gt;&lt;author&gt;Lampit, A&lt;/author&gt;&lt;/authors&gt;&lt;/contributors&gt;&lt;titles&gt;&lt;title&gt;Benefits of assistance dogs for people on the autism spectrum: A systematic review and meta-aggregation&lt;/title&gt;&lt;/titles&gt;&lt;dates&gt;&lt;year&gt;2023&lt;/year&gt;&lt;/dates&gt;&lt;publisher&gt;National Disability Insurance Agency&lt;/publisher&gt;&lt;urls&gt;&lt;/urls&gt;&lt;/record&gt;&lt;/Cite&gt;&lt;/EndNote&gt;</w:instrText>
      </w:r>
      <w:r>
        <w:rPr>
          <w:lang w:val="en-AU"/>
        </w:rPr>
        <w:fldChar w:fldCharType="separate"/>
      </w:r>
      <w:r>
        <w:rPr>
          <w:noProof/>
          <w:lang w:val="en-AU"/>
        </w:rPr>
        <w:t>(Mulraney et al., 2023)</w:t>
      </w:r>
      <w:r>
        <w:rPr>
          <w:lang w:val="en-AU"/>
        </w:rPr>
        <w:fldChar w:fldCharType="end"/>
      </w:r>
      <w:r w:rsidRPr="00767A91">
        <w:rPr>
          <w:lang w:val="en-AU"/>
        </w:rPr>
        <w:t xml:space="preserve"> summarise</w:t>
      </w:r>
      <w:r>
        <w:rPr>
          <w:lang w:val="en-AU"/>
        </w:rPr>
        <w:t>s</w:t>
      </w:r>
      <w:r w:rsidRPr="00767A91">
        <w:rPr>
          <w:lang w:val="en-AU"/>
        </w:rPr>
        <w:t xml:space="preserve"> the </w:t>
      </w:r>
      <w:r w:rsidR="00AE383A" w:rsidRPr="00767A91">
        <w:rPr>
          <w:lang w:val="en-AU"/>
        </w:rPr>
        <w:t xml:space="preserve">qualitative findings from a systematic review </w:t>
      </w:r>
      <w:r w:rsidR="00284B9A">
        <w:rPr>
          <w:lang w:val="en-AU"/>
        </w:rPr>
        <w:t xml:space="preserve">about </w:t>
      </w:r>
      <w:r w:rsidR="00284B9A" w:rsidRPr="00767A91">
        <w:rPr>
          <w:lang w:val="en-AU"/>
        </w:rPr>
        <w:t>the lived experiences and perspectives of people with autism with assistance dogs, and their families</w:t>
      </w:r>
      <w:r w:rsidR="00284B9A">
        <w:rPr>
          <w:lang w:val="en-AU"/>
        </w:rPr>
        <w:t>.</w:t>
      </w:r>
      <w:r w:rsidR="00284B9A" w:rsidRPr="00767A91">
        <w:rPr>
          <w:lang w:val="en-AU"/>
        </w:rPr>
        <w:t xml:space="preserve"> </w:t>
      </w:r>
      <w:r w:rsidRPr="00767A91">
        <w:rPr>
          <w:lang w:val="en-AU"/>
        </w:rPr>
        <w:t xml:space="preserve">This report summarises </w:t>
      </w:r>
      <w:r w:rsidR="00284B9A" w:rsidRPr="00767A91">
        <w:rPr>
          <w:lang w:val="en-AU"/>
        </w:rPr>
        <w:t>quantitative evidence from t</w:t>
      </w:r>
      <w:r w:rsidR="00284B9A">
        <w:rPr>
          <w:lang w:val="en-AU"/>
        </w:rPr>
        <w:t>h</w:t>
      </w:r>
      <w:r w:rsidR="00284B9A" w:rsidRPr="00767A91">
        <w:rPr>
          <w:lang w:val="en-AU"/>
        </w:rPr>
        <w:t xml:space="preserve">e systematic review to examine the magnitude of </w:t>
      </w:r>
      <w:bookmarkStart w:id="28" w:name="_Int_TOMT2Cz0"/>
      <w:r w:rsidR="00284B9A" w:rsidRPr="00767A91">
        <w:rPr>
          <w:lang w:val="en-AU"/>
        </w:rPr>
        <w:t>possible benefits</w:t>
      </w:r>
      <w:bookmarkEnd w:id="28"/>
      <w:r w:rsidR="00284B9A" w:rsidRPr="00767A91">
        <w:rPr>
          <w:lang w:val="en-AU"/>
        </w:rPr>
        <w:t xml:space="preserve"> associat</w:t>
      </w:r>
      <w:r w:rsidR="00284B9A">
        <w:rPr>
          <w:lang w:val="en-AU"/>
        </w:rPr>
        <w:t>e</w:t>
      </w:r>
      <w:r w:rsidR="00284B9A" w:rsidRPr="00767A91">
        <w:rPr>
          <w:lang w:val="en-AU"/>
        </w:rPr>
        <w:t>d with assistance dogs using statistical methods.</w:t>
      </w:r>
    </w:p>
    <w:p w14:paraId="6470F3C3" w14:textId="721CD988" w:rsidR="0070711A" w:rsidRDefault="00890C08" w:rsidP="00F77435">
      <w:pPr>
        <w:rPr>
          <w:lang w:val="en-AU"/>
        </w:rPr>
      </w:pPr>
      <w:r w:rsidRPr="00C061AE">
        <w:t xml:space="preserve">Out of 2016 articles screened, </w:t>
      </w:r>
      <w:r w:rsidR="00770F9B">
        <w:t>twelve</w:t>
      </w:r>
      <w:r w:rsidRPr="00C061AE">
        <w:t xml:space="preserve"> eligible studies were identified which showed</w:t>
      </w:r>
      <w:r w:rsidR="00F77435">
        <w:t xml:space="preserve"> t</w:t>
      </w:r>
      <w:r w:rsidRPr="002C3D6C">
        <w:rPr>
          <w:lang w:val="en-AU"/>
        </w:rPr>
        <w:t xml:space="preserve">here may be some benefits of assistance dogs for people with </w:t>
      </w:r>
      <w:r w:rsidR="00284B9A">
        <w:rPr>
          <w:lang w:val="en-AU"/>
        </w:rPr>
        <w:t>autism</w:t>
      </w:r>
      <w:r w:rsidRPr="002C3D6C">
        <w:rPr>
          <w:lang w:val="en-AU"/>
        </w:rPr>
        <w:t>,</w:t>
      </w:r>
      <w:r>
        <w:rPr>
          <w:lang w:val="en-AU"/>
        </w:rPr>
        <w:t xml:space="preserve"> </w:t>
      </w:r>
      <w:r w:rsidR="0070711A">
        <w:rPr>
          <w:lang w:val="en-AU"/>
        </w:rPr>
        <w:t xml:space="preserve">however, </w:t>
      </w:r>
      <w:r w:rsidR="0070711A" w:rsidRPr="002C3D6C">
        <w:rPr>
          <w:lang w:val="en-AU"/>
        </w:rPr>
        <w:t xml:space="preserve">the </w:t>
      </w:r>
      <w:r w:rsidR="0070711A">
        <w:rPr>
          <w:lang w:val="en-AU"/>
        </w:rPr>
        <w:t xml:space="preserve">confidence in the evidence is </w:t>
      </w:r>
      <w:bookmarkStart w:id="29" w:name="_Int_gne210lD"/>
      <w:r w:rsidR="0070711A">
        <w:rPr>
          <w:lang w:val="en-AU"/>
        </w:rPr>
        <w:t>very low</w:t>
      </w:r>
      <w:bookmarkEnd w:id="29"/>
      <w:r w:rsidR="0070711A">
        <w:rPr>
          <w:lang w:val="en-AU"/>
        </w:rPr>
        <w:t xml:space="preserve"> due to limited number of studies, small number of participants in most studies</w:t>
      </w:r>
      <w:r w:rsidR="00467D6F">
        <w:rPr>
          <w:lang w:val="en-AU"/>
        </w:rPr>
        <w:t>,</w:t>
      </w:r>
      <w:r w:rsidR="0070711A">
        <w:rPr>
          <w:lang w:val="en-AU"/>
        </w:rPr>
        <w:t xml:space="preserve"> and poor methodological </w:t>
      </w:r>
      <w:r w:rsidR="0070711A" w:rsidRPr="002C3D6C">
        <w:rPr>
          <w:lang w:val="en-AU"/>
        </w:rPr>
        <w:t>quality</w:t>
      </w:r>
      <w:r w:rsidR="0070711A">
        <w:rPr>
          <w:lang w:val="en-AU"/>
        </w:rPr>
        <w:t>.</w:t>
      </w:r>
      <w:r w:rsidR="004D3897">
        <w:rPr>
          <w:lang w:val="en-AU"/>
        </w:rPr>
        <w:t xml:space="preserve"> The key findings </w:t>
      </w:r>
      <w:r w:rsidR="00C21E55">
        <w:rPr>
          <w:lang w:val="en-AU"/>
        </w:rPr>
        <w:t>were that:</w:t>
      </w:r>
    </w:p>
    <w:p w14:paraId="6812A0BF" w14:textId="05089FE1" w:rsidR="00C10C3A" w:rsidRPr="00C10C3A" w:rsidRDefault="00C10C3A" w:rsidP="00C10C3A">
      <w:pPr>
        <w:pStyle w:val="ListParagraph"/>
        <w:numPr>
          <w:ilvl w:val="0"/>
          <w:numId w:val="15"/>
        </w:numPr>
        <w:rPr>
          <w:lang w:val="en-AU"/>
        </w:rPr>
      </w:pPr>
      <w:r>
        <w:rPr>
          <w:lang w:val="en-AU"/>
        </w:rPr>
        <w:t xml:space="preserve">The benefits of assistance dogs on individual and family outcomes may not exceed those of companion (pet) dogs. </w:t>
      </w:r>
    </w:p>
    <w:p w14:paraId="28E1F318" w14:textId="2EDCCF8A" w:rsidR="00890C08" w:rsidRPr="002C3D6C" w:rsidRDefault="00863819" w:rsidP="00890C08">
      <w:pPr>
        <w:pStyle w:val="ListParagraph"/>
        <w:numPr>
          <w:ilvl w:val="0"/>
          <w:numId w:val="15"/>
        </w:numPr>
        <w:rPr>
          <w:lang w:val="en-AU"/>
        </w:rPr>
      </w:pPr>
      <w:r>
        <w:rPr>
          <w:lang w:val="en-AU"/>
        </w:rPr>
        <w:t xml:space="preserve">Small to moderate effects of assistance dogs were reported </w:t>
      </w:r>
      <w:r w:rsidR="00B20896">
        <w:rPr>
          <w:lang w:val="en-AU"/>
        </w:rPr>
        <w:t xml:space="preserve">on measures of autism (difficulty </w:t>
      </w:r>
      <w:r w:rsidR="00763B23">
        <w:rPr>
          <w:lang w:val="en-AU"/>
        </w:rPr>
        <w:t xml:space="preserve">with social communication, repetitive, and/or sensory behaviours), </w:t>
      </w:r>
      <w:r w:rsidR="001701FA">
        <w:rPr>
          <w:lang w:val="en-AU"/>
        </w:rPr>
        <w:t>adaptive functioning, and family outcomes</w:t>
      </w:r>
      <w:r>
        <w:rPr>
          <w:lang w:val="en-AU"/>
        </w:rPr>
        <w:t xml:space="preserve"> </w:t>
      </w:r>
      <w:r w:rsidR="001701FA">
        <w:rPr>
          <w:lang w:val="en-AU"/>
        </w:rPr>
        <w:t>(such as parental stress)</w:t>
      </w:r>
      <w:r w:rsidR="00890C08" w:rsidRPr="002C3D6C">
        <w:rPr>
          <w:lang w:val="en-AU"/>
        </w:rPr>
        <w:t>.</w:t>
      </w:r>
    </w:p>
    <w:p w14:paraId="7F37B968" w14:textId="2D376FF3" w:rsidR="00890C08" w:rsidRPr="002C3D6C" w:rsidRDefault="00890C08" w:rsidP="00890C08">
      <w:pPr>
        <w:pStyle w:val="ListParagraph"/>
        <w:numPr>
          <w:ilvl w:val="0"/>
          <w:numId w:val="15"/>
        </w:numPr>
        <w:rPr>
          <w:lang w:val="en-AU"/>
        </w:rPr>
      </w:pPr>
      <w:r w:rsidRPr="002C3D6C">
        <w:rPr>
          <w:lang w:val="en-AU"/>
        </w:rPr>
        <w:t xml:space="preserve">The </w:t>
      </w:r>
      <w:r w:rsidR="00815925">
        <w:rPr>
          <w:lang w:val="en-AU"/>
        </w:rPr>
        <w:t>highest level of</w:t>
      </w:r>
      <w:r w:rsidRPr="002C3D6C">
        <w:rPr>
          <w:lang w:val="en-AU"/>
        </w:rPr>
        <w:t xml:space="preserve"> evidence is from a single randomi</w:t>
      </w:r>
      <w:r w:rsidR="007E6025">
        <w:rPr>
          <w:lang w:val="en-AU"/>
        </w:rPr>
        <w:t>s</w:t>
      </w:r>
      <w:r w:rsidRPr="002C3D6C">
        <w:rPr>
          <w:lang w:val="en-AU"/>
        </w:rPr>
        <w:t>ed controlled trial</w:t>
      </w:r>
      <w:r>
        <w:rPr>
          <w:lang w:val="en-AU"/>
        </w:rPr>
        <w:t xml:space="preserve"> </w:t>
      </w:r>
      <w:r w:rsidRPr="002C3D6C">
        <w:rPr>
          <w:lang w:val="en-AU"/>
        </w:rPr>
        <w:t xml:space="preserve">conducted in the field, which found that parents of children with </w:t>
      </w:r>
      <w:r w:rsidR="007D0D44">
        <w:rPr>
          <w:lang w:val="en-AU"/>
        </w:rPr>
        <w:t>autism</w:t>
      </w:r>
      <w:r w:rsidRPr="002C3D6C">
        <w:rPr>
          <w:lang w:val="en-AU"/>
        </w:rPr>
        <w:t xml:space="preserve"> who had an assistance dog for nine months had significantly decreased parenting stress</w:t>
      </w:r>
      <w:r>
        <w:rPr>
          <w:lang w:val="en-AU"/>
        </w:rPr>
        <w:t xml:space="preserve"> </w:t>
      </w:r>
      <w:r w:rsidRPr="002C3D6C">
        <w:rPr>
          <w:lang w:val="en-AU"/>
        </w:rPr>
        <w:t>compared to a waitlist control group.</w:t>
      </w:r>
    </w:p>
    <w:p w14:paraId="797FF2FC" w14:textId="520FE0E1" w:rsidR="00890C08" w:rsidRDefault="00890C08" w:rsidP="00890C08">
      <w:r>
        <w:t xml:space="preserve">Our qualitative synthesis found that parents reported a broad range of </w:t>
      </w:r>
      <w:r w:rsidR="007D0D44">
        <w:t>perceived</w:t>
      </w:r>
      <w:r>
        <w:t xml:space="preserve"> benefits of assistance dogs both for children with </w:t>
      </w:r>
      <w:r w:rsidR="007D0D44">
        <w:t>autism</w:t>
      </w:r>
      <w:r>
        <w:t xml:space="preserve">, and their families. However, most benefits described by parents are similar to those that have been described by parents of children with </w:t>
      </w:r>
      <w:r w:rsidR="007D0D44">
        <w:t>autism</w:t>
      </w:r>
      <w:r>
        <w:t xml:space="preserve"> who have a pet dog </w:t>
      </w:r>
      <w:r>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rsidR="00E13618">
        <w:instrText xml:space="preserve"> ADDIN EN.CITE </w:instrText>
      </w:r>
      <w:r w:rsidR="00E13618">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rsidR="00E13618">
        <w:instrText xml:space="preserve"> ADDIN EN.CITE.DATA </w:instrText>
      </w:r>
      <w:r w:rsidR="00E13618">
        <w:fldChar w:fldCharType="end"/>
      </w:r>
      <w:r>
        <w:fldChar w:fldCharType="separate"/>
      </w:r>
      <w:r w:rsidR="00E13618">
        <w:rPr>
          <w:noProof/>
        </w:rPr>
        <w:t>(Byström &amp; Persson, 2015; Harwood et al., 2019; Lane, 2020)</w:t>
      </w:r>
      <w:r>
        <w:fldChar w:fldCharType="end"/>
      </w:r>
      <w:r>
        <w:t xml:space="preserve">. </w:t>
      </w:r>
    </w:p>
    <w:p w14:paraId="3C99A6B5" w14:textId="602058B9" w:rsidR="00890C08" w:rsidRPr="00541944" w:rsidRDefault="65D75647" w:rsidP="00890C08">
      <w:r>
        <w:lastRenderedPageBreak/>
        <w:t xml:space="preserve">The current findings, combined with our synthesis of qualitative data, indicate there is currently limited evidence to suggest that assistance dogs confer unique benefits in </w:t>
      </w:r>
      <w:r w:rsidR="2A447179">
        <w:t>autism</w:t>
      </w:r>
      <w:r>
        <w:t xml:space="preserve">. It is likely that some individuals will respond well to animal-assisted </w:t>
      </w:r>
      <w:bookmarkStart w:id="30" w:name="_Int_Xa04SuEI"/>
      <w:r>
        <w:t>supports</w:t>
      </w:r>
      <w:bookmarkEnd w:id="30"/>
      <w:r>
        <w:t xml:space="preserve">, but the current evidence does not suggest that assistance dogs would be more effective than pets. Given the lack of certainty about benefit, it </w:t>
      </w:r>
      <w:r w:rsidR="00190F23">
        <w:t>is recommended</w:t>
      </w:r>
      <w:r>
        <w:t xml:space="preserve"> assistance dogs </w:t>
      </w:r>
      <w:r w:rsidR="00190F23">
        <w:t xml:space="preserve">are to be considered </w:t>
      </w:r>
      <w:r>
        <w:t xml:space="preserve">only after more cost-effective and evidence-based supports have been tried and found ineffective for an individual with </w:t>
      </w:r>
      <w:r w:rsidR="2A447179">
        <w:t>autism</w:t>
      </w:r>
      <w:r>
        <w:t>.</w:t>
      </w:r>
    </w:p>
    <w:p w14:paraId="5170E604" w14:textId="7737291A" w:rsidR="00255956" w:rsidRDefault="00255956" w:rsidP="007E6C01"/>
    <w:p w14:paraId="0F298898" w14:textId="67C7E5B5" w:rsidR="00255956" w:rsidRDefault="00255956" w:rsidP="00255956">
      <w:pPr>
        <w:spacing w:line="276" w:lineRule="auto"/>
      </w:pPr>
      <w:r>
        <w:br w:type="page"/>
      </w:r>
    </w:p>
    <w:p w14:paraId="7AC44437" w14:textId="42CE8B6D" w:rsidR="00FD05AD" w:rsidRDefault="00330BA9" w:rsidP="00610D0B">
      <w:pPr>
        <w:pStyle w:val="Heading2"/>
        <w:ind w:left="720"/>
      </w:pPr>
      <w:bookmarkStart w:id="31" w:name="_Toc151538842"/>
      <w:r w:rsidRPr="00B55B0E">
        <w:lastRenderedPageBreak/>
        <w:t>Background</w:t>
      </w:r>
      <w:r>
        <w:t xml:space="preserve"> and </w:t>
      </w:r>
      <w:r w:rsidR="0032226E">
        <w:t>NDIS Context</w:t>
      </w:r>
      <w:bookmarkEnd w:id="31"/>
    </w:p>
    <w:p w14:paraId="3C6FDD19" w14:textId="5D5DAECC" w:rsidR="0032226E" w:rsidRPr="000248BB" w:rsidRDefault="1E5F34AA" w:rsidP="0032226E">
      <w:pPr>
        <w:spacing w:before="120" w:after="120"/>
      </w:pPr>
      <w:r>
        <w:t xml:space="preserve">As of March 2023, the total number of active NDIS participants with a primary diagnosis of </w:t>
      </w:r>
      <w:r w:rsidR="5198AE2E">
        <w:t>autism</w:t>
      </w:r>
      <w:r>
        <w:t xml:space="preserve"> was 199,367, which represents 35% of all participants in the scheme. During Q2 22/23, 19.3% of participants </w:t>
      </w:r>
      <w:r w:rsidRPr="28B24669">
        <w:rPr>
          <w:i/>
          <w:iCs/>
        </w:rPr>
        <w:t>entering</w:t>
      </w:r>
      <w:r>
        <w:t xml:space="preserve"> the NDIS had </w:t>
      </w:r>
      <w:r w:rsidR="5198AE2E">
        <w:t>autism</w:t>
      </w:r>
      <w:r>
        <w:t xml:space="preserve">, making it the second largest disability group by entrants, after developmental delay. </w:t>
      </w:r>
      <w:r w:rsidRPr="28B24669">
        <w:rPr>
          <w:rFonts w:cs="Arial"/>
        </w:rPr>
        <w:t>A major focus of the NDIS is to provide</w:t>
      </w:r>
      <w:r w:rsidRPr="28B24669">
        <w:rPr>
          <w:rFonts w:asciiTheme="majorHAnsi" w:hAnsiTheme="majorHAnsi" w:cstheme="majorBidi"/>
        </w:rPr>
        <w:t xml:space="preserve"> </w:t>
      </w:r>
      <w:r>
        <w:t xml:space="preserve">cost effective intervention to improve participant outcomes. This is also with the aim of reducing the intensity of specialist </w:t>
      </w:r>
      <w:bookmarkStart w:id="32" w:name="_Int_L0ZdxIt1"/>
      <w:r>
        <w:t>supports</w:t>
      </w:r>
      <w:bookmarkEnd w:id="32"/>
      <w:r>
        <w:t xml:space="preserve"> required later in life and to maximise functional outcomes throughout life. </w:t>
      </w:r>
    </w:p>
    <w:p w14:paraId="2A81CCA5" w14:textId="1B09DE55" w:rsidR="0032226E" w:rsidRPr="000248BB" w:rsidRDefault="1E5F34AA" w:rsidP="0032226E">
      <w:bookmarkStart w:id="33" w:name="_Int_oddX6ZLf"/>
      <w:r>
        <w:t xml:space="preserve">Recently, there has been an increasing number of requests by participants with </w:t>
      </w:r>
      <w:r w:rsidR="0D384CD5">
        <w:t>autism</w:t>
      </w:r>
      <w:r>
        <w:t xml:space="preserve"> for assistance dogs.</w:t>
      </w:r>
      <w:bookmarkEnd w:id="33"/>
      <w:r>
        <w:t xml:space="preserve"> Between July 2021 </w:t>
      </w:r>
      <w:r w:rsidR="00B148CB">
        <w:t>and</w:t>
      </w:r>
      <w:r>
        <w:t xml:space="preserve"> March 2022, there were 348 NDIS requests for assistance dogs. 151 of those requests (43%) were for participants with vision impairment, followed by </w:t>
      </w:r>
      <w:r w:rsidR="0D384CD5">
        <w:t>autism</w:t>
      </w:r>
      <w:r>
        <w:t xml:space="preserve"> (22%), and psychosocial disability including schizophrenia (7%). </w:t>
      </w:r>
    </w:p>
    <w:p w14:paraId="5272D0C0" w14:textId="64A327F6" w:rsidR="006B66DD" w:rsidRDefault="006B66DD" w:rsidP="006B66DD">
      <w:r>
        <w:t>The NDIS use the internationally recogni</w:t>
      </w:r>
      <w:r w:rsidR="007C6445">
        <w:t>s</w:t>
      </w:r>
      <w:r>
        <w:t xml:space="preserve">ed definition of assistance animals recommended by La Trobe University (Howell et al., 2019). An assistance animal is a dog or other animal which is trained to perform at least three tasks or behaviours which mitigate the effects of a person’s disability when required. These tasks will depend on the person’s specific disability and may occur with or without command. They must also be trained to a high level of obedience. Examples of assistance animals include dog guides, medical alert animals, hearing assistance animals, mobility assistance animals, psychiatric assistance animals, and assistance animals for developmental disorders </w:t>
      </w:r>
      <w:r>
        <w:fldChar w:fldCharType="begin"/>
      </w:r>
      <w:r>
        <w:instrText xml:space="preserve"> ADDIN EN.CITE &lt;EndNote&gt;&lt;Cite&gt;&lt;Author&gt;Howell&lt;/Author&gt;&lt;Year&gt;2016&lt;/Year&gt;&lt;RecNum&gt;3&lt;/RecNum&gt;&lt;DisplayText&gt;(Howell et al., 2016)&lt;/DisplayText&gt;&lt;record&gt;&lt;rec-number&gt;3&lt;/rec-number&gt;&lt;foreign-keys&gt;&lt;key app="EN" db-id="t5fwp00frwfzzlev2thxa2dot9t50w9prsv5" timestamp="1628755956"&gt;3&lt;/key&gt;&lt;/foreign-keys&gt;&lt;ref-type name="Report"&gt;27&lt;/ref-type&gt;&lt;contributors&gt;&lt;authors&gt;&lt;author&gt;Howell, T.&lt;/author&gt;&lt;author&gt;Bennett, P.&lt;/author&gt;&lt;author&gt;Shiell, A&lt;/author&gt;&lt;/authors&gt;&lt;/contributors&gt;&lt;titles&gt;&lt;title&gt;Reviewing Assistance Animal Effectiveness. Literature review, provider survey, assistance animal owner interviews, health economics analysis and recommendations’. Report to National Disability Insurance Agency. &lt;/title&gt;&lt;/titles&gt;&lt;dates&gt;&lt;year&gt;2016&lt;/year&gt;&lt;/dates&gt;&lt;pub-location&gt;Bendigo&lt;/pub-location&gt;&lt;publisher&gt;La Trobe University&lt;/publisher&gt;&lt;urls&gt;&lt;related-urls&gt;&lt;url&gt;https://www.ndis.gov.au/media/859/download?attachment&lt;/url&gt;&lt;/related-urls&gt;&lt;/urls&gt;&lt;/record&gt;&lt;/Cite&gt;&lt;/EndNote&gt;</w:instrText>
      </w:r>
      <w:r>
        <w:fldChar w:fldCharType="separate"/>
      </w:r>
      <w:r w:rsidRPr="647AA2E9">
        <w:rPr>
          <w:noProof/>
        </w:rPr>
        <w:t>(Howell et al., 2016)</w:t>
      </w:r>
      <w:r>
        <w:fldChar w:fldCharType="end"/>
      </w:r>
      <w:r>
        <w:t>.</w:t>
      </w:r>
    </w:p>
    <w:p w14:paraId="0CD3D80E" w14:textId="61254797" w:rsidR="00551444" w:rsidRDefault="00551444" w:rsidP="00551444">
      <w:r>
        <w:rPr>
          <w:rFonts w:cs="Arial"/>
          <w:lang w:eastAsia="en-AU"/>
        </w:rPr>
        <w:t xml:space="preserve">This </w:t>
      </w:r>
      <w:r w:rsidRPr="0032226E">
        <w:rPr>
          <w:rFonts w:cs="Arial"/>
          <w:lang w:eastAsia="en-AU"/>
        </w:rPr>
        <w:t xml:space="preserve">systematic review </w:t>
      </w:r>
      <w:r>
        <w:rPr>
          <w:rFonts w:cs="Arial"/>
          <w:lang w:eastAsia="en-AU"/>
        </w:rPr>
        <w:t xml:space="preserve">and meta-analysis </w:t>
      </w:r>
      <w:bookmarkStart w:id="34" w:name="_Int_hFCepsXb"/>
      <w:r>
        <w:rPr>
          <w:rFonts w:cs="Arial"/>
          <w:lang w:eastAsia="en-AU"/>
        </w:rPr>
        <w:t>complements</w:t>
      </w:r>
      <w:bookmarkEnd w:id="34"/>
      <w:r>
        <w:rPr>
          <w:rFonts w:cs="Arial"/>
          <w:lang w:eastAsia="en-AU"/>
        </w:rPr>
        <w:t xml:space="preserve"> a </w:t>
      </w:r>
      <w:r w:rsidRPr="0032226E">
        <w:rPr>
          <w:rFonts w:cs="Arial"/>
          <w:lang w:eastAsia="en-AU"/>
        </w:rPr>
        <w:t xml:space="preserve">qualitative </w:t>
      </w:r>
      <w:r>
        <w:rPr>
          <w:rFonts w:cs="Arial"/>
          <w:lang w:eastAsia="en-AU"/>
        </w:rPr>
        <w:t>review</w:t>
      </w:r>
      <w:r w:rsidR="23FE2336" w:rsidRPr="01AC9EEC">
        <w:rPr>
          <w:rFonts w:cs="Arial"/>
          <w:lang w:eastAsia="en-AU"/>
        </w:rPr>
        <w:t>;</w:t>
      </w:r>
      <w:r>
        <w:rPr>
          <w:rFonts w:cs="Arial"/>
          <w:lang w:eastAsia="en-AU"/>
        </w:rPr>
        <w:t xml:space="preserve"> </w:t>
      </w:r>
      <w:r w:rsidR="00D86060" w:rsidRPr="325CF5F9">
        <w:rPr>
          <w:i/>
          <w:iCs/>
        </w:rPr>
        <w:t xml:space="preserve">Benefits of assistance dogs for people on the autism spectrum: A systematic review and meta-aggregation </w:t>
      </w:r>
      <w:r w:rsidR="00D86060">
        <w:rPr>
          <w:rFonts w:cs="Arial"/>
          <w:lang w:eastAsia="en-AU"/>
        </w:rPr>
        <w:fldChar w:fldCharType="begin"/>
      </w:r>
      <w:r w:rsidR="00D86060">
        <w:rPr>
          <w:rFonts w:cs="Arial"/>
          <w:lang w:eastAsia="en-AU"/>
        </w:rPr>
        <w:instrText xml:space="preserve"> ADDIN EN.CITE &lt;EndNote&gt;&lt;Cite&gt;&lt;Author&gt;Mulraney&lt;/Author&gt;&lt;Year&gt;2023&lt;/Year&gt;&lt;RecNum&gt;42&lt;/RecNum&gt;&lt;DisplayText&gt;(Mulraney et al., 2023)&lt;/DisplayText&gt;&lt;record&gt;&lt;rec-number&gt;42&lt;/rec-number&gt;&lt;foreign-keys&gt;&lt;key app="EN" db-id="xafrfsvd2x2talewswxvrf55d5p5d0zz00z9" timestamp="1684898196"&gt;42&lt;/key&gt;&lt;/foreign-keys&gt;&lt;ref-type name="Unpublished Work"&gt;34&lt;/ref-type&gt;&lt;contributors&gt;&lt;authors&gt;&lt;author&gt;Mulraney, M&lt;/author&gt;&lt;author&gt;Rincones Pernia, O&lt;/author&gt;&lt;author&gt;Bryant, C&lt;/author&gt;&lt;author&gt;Lampit, A&lt;/author&gt;&lt;/authors&gt;&lt;/contributors&gt;&lt;titles&gt;&lt;title&gt;Benefits of assistance dogs for people on the autism spectrum: A systematic review and meta-aggregation&lt;/title&gt;&lt;/titles&gt;&lt;dates&gt;&lt;year&gt;2023&lt;/year&gt;&lt;/dates&gt;&lt;publisher&gt;National Disability Insurance Agency&lt;/publisher&gt;&lt;urls&gt;&lt;/urls&gt;&lt;/record&gt;&lt;/Cite&gt;&lt;/EndNote&gt;</w:instrText>
      </w:r>
      <w:r w:rsidR="00D86060">
        <w:rPr>
          <w:rFonts w:cs="Arial"/>
          <w:lang w:eastAsia="en-AU"/>
        </w:rPr>
        <w:fldChar w:fldCharType="separate"/>
      </w:r>
      <w:r w:rsidR="00D86060">
        <w:rPr>
          <w:rFonts w:cs="Arial"/>
          <w:noProof/>
          <w:lang w:eastAsia="en-AU"/>
        </w:rPr>
        <w:t>(Mulraney et al., 2023)</w:t>
      </w:r>
      <w:r w:rsidR="00D86060">
        <w:rPr>
          <w:rFonts w:cs="Arial"/>
          <w:lang w:eastAsia="en-AU"/>
        </w:rPr>
        <w:fldChar w:fldCharType="end"/>
      </w:r>
      <w:r w:rsidRPr="01AC9EEC">
        <w:rPr>
          <w:rFonts w:cs="Arial"/>
          <w:lang w:eastAsia="en-AU"/>
        </w:rPr>
        <w:t xml:space="preserve">. </w:t>
      </w:r>
      <w:r w:rsidR="00AB551F" w:rsidRPr="01AC9EEC">
        <w:rPr>
          <w:rFonts w:cs="Arial"/>
          <w:lang w:eastAsia="en-AU"/>
        </w:rPr>
        <w:t>This</w:t>
      </w:r>
      <w:r w:rsidRPr="01AC9EEC">
        <w:rPr>
          <w:rFonts w:cs="Arial"/>
          <w:lang w:eastAsia="en-AU"/>
        </w:rPr>
        <w:t xml:space="preserve"> report found that parents reported a broad range of benefits of assistance dogs to their child on the autism spectrum, and to the family. </w:t>
      </w:r>
      <w:r w:rsidRPr="0032226E">
        <w:rPr>
          <w:rFonts w:cs="Arial"/>
          <w:lang w:eastAsia="en-AU"/>
        </w:rPr>
        <w:t xml:space="preserve">However, </w:t>
      </w:r>
      <w:r>
        <w:t xml:space="preserve">most benefits described by parents are </w:t>
      </w:r>
      <w:bookmarkStart w:id="35" w:name="_Int_0hDjuu2D"/>
      <w:r>
        <w:t>similar to</w:t>
      </w:r>
      <w:bookmarkEnd w:id="35"/>
      <w:r>
        <w:t xml:space="preserve"> those that have been described by parents of children with autism</w:t>
      </w:r>
      <w:r w:rsidRPr="000248BB">
        <w:t xml:space="preserve"> </w:t>
      </w:r>
      <w:r>
        <w:t xml:space="preserve">who have a pet dog </w:t>
      </w:r>
      <w:r>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instrText xml:space="preserve"> ADDIN EN.CITE </w:instrText>
      </w:r>
      <w:r>
        <w:fldChar w:fldCharType="begin">
          <w:fldData xml:space="preserve">PEVuZE5vdGU+PENpdGU+PEF1dGhvcj5CeXN0csO2bTwvQXV0aG9yPjxZZWFyPjIwMTU8L1llYXI+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==
</w:fldData>
        </w:fldChar>
      </w:r>
      <w:r>
        <w:instrText xml:space="preserve"> ADDIN EN.CITE.DATA </w:instrText>
      </w:r>
      <w:r>
        <w:fldChar w:fldCharType="end"/>
      </w:r>
      <w:r>
        <w:fldChar w:fldCharType="separate"/>
      </w:r>
      <w:r>
        <w:rPr>
          <w:noProof/>
        </w:rPr>
        <w:t>(Byström &amp; Persson, 2015; Harwood et al., 2019; Lane, 2020)</w:t>
      </w:r>
      <w:r>
        <w:fldChar w:fldCharType="end"/>
      </w:r>
      <w:r>
        <w:t xml:space="preserve">. Many parents described being unprepared for the practicalities associated with owning an assistance dog and described several challenges related to this, including </w:t>
      </w:r>
      <w:r>
        <w:lastRenderedPageBreak/>
        <w:t>appropriately caring for the dog’s wellbeing. Finally, there was a lack of awareness in the community about autism</w:t>
      </w:r>
      <w:r w:rsidRPr="000248BB">
        <w:t xml:space="preserve"> </w:t>
      </w:r>
      <w:r>
        <w:t xml:space="preserve">and the role of assistance dogs. This meant that families were often denied access to public places with the dog and were often required to engage in community education. </w:t>
      </w:r>
    </w:p>
    <w:p w14:paraId="26E864CD" w14:textId="49BDDF42" w:rsidR="0032226E" w:rsidRDefault="4CA9CB21" w:rsidP="00610D0B">
      <w:pPr>
        <w:pStyle w:val="Heading2"/>
        <w:ind w:left="720"/>
      </w:pPr>
      <w:bookmarkStart w:id="36" w:name="_Toc151538843"/>
      <w:r>
        <w:t>What did we do?</w:t>
      </w:r>
      <w:bookmarkEnd w:id="36"/>
    </w:p>
    <w:p w14:paraId="2677E701" w14:textId="72317C2F" w:rsidR="00490526" w:rsidRPr="000248BB" w:rsidRDefault="00490526" w:rsidP="00E57AF6">
      <w:pPr>
        <w:spacing w:after="0"/>
      </w:pPr>
      <w:r w:rsidRPr="000248BB">
        <w:t xml:space="preserve">The following section provides an overview of the systematic review and meta-analysis approach. A full description of the study methods is available in </w:t>
      </w:r>
      <w:r w:rsidRPr="000248BB">
        <w:rPr>
          <w:b/>
          <w:bCs/>
        </w:rPr>
        <w:t xml:space="preserve">Appendix </w:t>
      </w:r>
      <w:r w:rsidR="0073637A">
        <w:rPr>
          <w:b/>
          <w:bCs/>
        </w:rPr>
        <w:t>A</w:t>
      </w:r>
      <w:r w:rsidRPr="000248BB">
        <w:t>.</w:t>
      </w:r>
    </w:p>
    <w:p w14:paraId="1E25AD59" w14:textId="229E6F38" w:rsidR="00490526" w:rsidRDefault="093F5A77" w:rsidP="000548B6">
      <w:pPr>
        <w:pStyle w:val="Heading3"/>
      </w:pPr>
      <w:bookmarkStart w:id="37" w:name="_Toc151538844"/>
      <w:r>
        <w:t>Objectives</w:t>
      </w:r>
      <w:bookmarkEnd w:id="37"/>
    </w:p>
    <w:p w14:paraId="3CB13926" w14:textId="32A27DB2" w:rsidR="000548B6" w:rsidRPr="000248BB" w:rsidRDefault="000548B6" w:rsidP="000548B6">
      <w:r w:rsidRPr="000248BB">
        <w:t xml:space="preserve">The objectives of this prospectively registered </w:t>
      </w:r>
      <w:r>
        <w:t xml:space="preserve">systematic </w:t>
      </w:r>
      <w:r w:rsidRPr="000248BB">
        <w:t>review</w:t>
      </w:r>
      <w:r>
        <w:t xml:space="preserve"> and meta-analysis (PROSPERO </w:t>
      </w:r>
      <w:r w:rsidRPr="000248BB">
        <w:t>CRD42022363398</w:t>
      </w:r>
      <w:r>
        <w:t>)</w:t>
      </w:r>
      <w:r w:rsidRPr="000248BB">
        <w:t xml:space="preserve"> were to synthesise the available evidence on the effects associated with </w:t>
      </w:r>
      <w:r>
        <w:t>assistance dogs</w:t>
      </w:r>
      <w:r w:rsidRPr="000248BB">
        <w:t xml:space="preserve"> in people with </w:t>
      </w:r>
      <w:r w:rsidR="0073637A">
        <w:t>autism</w:t>
      </w:r>
      <w:r w:rsidRPr="000248BB">
        <w:t>. Our specific research questions were:</w:t>
      </w:r>
    </w:p>
    <w:p w14:paraId="75EA346D" w14:textId="4D3AC7B4" w:rsidR="000548B6" w:rsidRPr="000248BB" w:rsidRDefault="000548B6" w:rsidP="000548B6">
      <w:pPr>
        <w:pStyle w:val="ListParagraph"/>
        <w:numPr>
          <w:ilvl w:val="0"/>
          <w:numId w:val="16"/>
        </w:numPr>
        <w:rPr>
          <w:szCs w:val="22"/>
          <w:lang w:val="en-AU"/>
        </w:rPr>
      </w:pPr>
      <w:r w:rsidRPr="000248BB">
        <w:rPr>
          <w:szCs w:val="22"/>
          <w:lang w:val="en-AU"/>
        </w:rPr>
        <w:t xml:space="preserve">What is the current state of evidence for </w:t>
      </w:r>
      <w:r>
        <w:rPr>
          <w:szCs w:val="22"/>
          <w:lang w:val="en-AU"/>
        </w:rPr>
        <w:t>assistance dogs</w:t>
      </w:r>
      <w:r w:rsidRPr="000248BB">
        <w:rPr>
          <w:szCs w:val="22"/>
          <w:lang w:val="en-AU"/>
        </w:rPr>
        <w:t xml:space="preserve"> in </w:t>
      </w:r>
      <w:r w:rsidR="0073637A">
        <w:t>autism</w:t>
      </w:r>
      <w:r w:rsidRPr="000248BB">
        <w:rPr>
          <w:szCs w:val="22"/>
          <w:lang w:val="en-AU"/>
        </w:rPr>
        <w:t>?</w:t>
      </w:r>
    </w:p>
    <w:p w14:paraId="34EA40B2" w14:textId="77777777" w:rsidR="000548B6" w:rsidRPr="000248BB" w:rsidRDefault="000548B6" w:rsidP="000548B6">
      <w:pPr>
        <w:pStyle w:val="ListParagraph"/>
        <w:numPr>
          <w:ilvl w:val="1"/>
          <w:numId w:val="16"/>
        </w:numPr>
        <w:rPr>
          <w:szCs w:val="22"/>
          <w:lang w:val="en-AU"/>
        </w:rPr>
      </w:pPr>
      <w:r w:rsidRPr="000248BB">
        <w:rPr>
          <w:szCs w:val="22"/>
          <w:lang w:val="en-AU"/>
        </w:rPr>
        <w:t xml:space="preserve">What outcomes have been investigated? </w:t>
      </w:r>
    </w:p>
    <w:p w14:paraId="19C0B353" w14:textId="77777777" w:rsidR="000548B6" w:rsidRPr="000248BB" w:rsidRDefault="000548B6" w:rsidP="000548B6">
      <w:pPr>
        <w:pStyle w:val="ListParagraph"/>
        <w:numPr>
          <w:ilvl w:val="1"/>
          <w:numId w:val="16"/>
        </w:numPr>
        <w:rPr>
          <w:szCs w:val="22"/>
          <w:lang w:val="en-AU"/>
        </w:rPr>
      </w:pPr>
      <w:r w:rsidRPr="000248BB">
        <w:rPr>
          <w:szCs w:val="22"/>
          <w:lang w:val="en-AU"/>
        </w:rPr>
        <w:t>What are the study designs, methods, and characteristics of participants?</w:t>
      </w:r>
    </w:p>
    <w:p w14:paraId="10AC35A5" w14:textId="77777777" w:rsidR="000548B6" w:rsidRPr="000248BB" w:rsidRDefault="000548B6" w:rsidP="000548B6">
      <w:pPr>
        <w:pStyle w:val="ListParagraph"/>
        <w:numPr>
          <w:ilvl w:val="1"/>
          <w:numId w:val="16"/>
        </w:numPr>
        <w:rPr>
          <w:szCs w:val="22"/>
          <w:lang w:val="en-AU"/>
        </w:rPr>
      </w:pPr>
      <w:r w:rsidRPr="000248BB">
        <w:rPr>
          <w:szCs w:val="22"/>
          <w:lang w:val="en-AU"/>
        </w:rPr>
        <w:t>What is the quality of evidence?</w:t>
      </w:r>
    </w:p>
    <w:p w14:paraId="3992C126" w14:textId="64E1D8BB" w:rsidR="000548B6" w:rsidRPr="000248BB" w:rsidRDefault="000548B6" w:rsidP="000548B6">
      <w:pPr>
        <w:pStyle w:val="ListParagraph"/>
        <w:numPr>
          <w:ilvl w:val="0"/>
          <w:numId w:val="16"/>
        </w:numPr>
        <w:rPr>
          <w:szCs w:val="22"/>
          <w:lang w:val="en-AU"/>
        </w:rPr>
      </w:pPr>
      <w:r w:rsidRPr="000248BB">
        <w:rPr>
          <w:szCs w:val="22"/>
          <w:lang w:val="en-AU"/>
        </w:rPr>
        <w:t xml:space="preserve">What is the evidence for the benefits or harms of </w:t>
      </w:r>
      <w:r>
        <w:rPr>
          <w:szCs w:val="22"/>
          <w:lang w:val="en-AU"/>
        </w:rPr>
        <w:t>assistance dogs</w:t>
      </w:r>
      <w:r w:rsidRPr="000248BB">
        <w:rPr>
          <w:szCs w:val="22"/>
          <w:lang w:val="en-AU"/>
        </w:rPr>
        <w:t xml:space="preserve"> </w:t>
      </w:r>
      <w:r>
        <w:rPr>
          <w:szCs w:val="22"/>
          <w:lang w:val="en-AU"/>
        </w:rPr>
        <w:t>for</w:t>
      </w:r>
      <w:r w:rsidRPr="000248BB">
        <w:rPr>
          <w:szCs w:val="22"/>
          <w:lang w:val="en-AU"/>
        </w:rPr>
        <w:t xml:space="preserve"> people with </w:t>
      </w:r>
      <w:r w:rsidR="0073637A">
        <w:t>autism</w:t>
      </w:r>
      <w:r w:rsidR="0073637A" w:rsidRPr="000248BB">
        <w:t xml:space="preserve"> </w:t>
      </w:r>
      <w:r w:rsidRPr="000248BB">
        <w:rPr>
          <w:szCs w:val="22"/>
          <w:lang w:val="en-AU"/>
        </w:rPr>
        <w:t xml:space="preserve">across outcomes? </w:t>
      </w:r>
    </w:p>
    <w:p w14:paraId="4E08B036" w14:textId="77777777" w:rsidR="000548B6" w:rsidRPr="000248BB" w:rsidRDefault="000548B6" w:rsidP="000548B6">
      <w:pPr>
        <w:pStyle w:val="ListParagraph"/>
        <w:numPr>
          <w:ilvl w:val="0"/>
          <w:numId w:val="16"/>
        </w:numPr>
        <w:rPr>
          <w:szCs w:val="22"/>
          <w:lang w:val="en-AU"/>
        </w:rPr>
      </w:pPr>
      <w:r w:rsidRPr="000248BB">
        <w:rPr>
          <w:szCs w:val="22"/>
          <w:lang w:val="en-AU"/>
        </w:rPr>
        <w:t xml:space="preserve">How do the benefits or harms vary across outcomes and settings? </w:t>
      </w:r>
    </w:p>
    <w:p w14:paraId="3E5CE68D" w14:textId="263B1DD5" w:rsidR="000548B6" w:rsidRPr="000248BB" w:rsidRDefault="000548B6" w:rsidP="000548B6">
      <w:pPr>
        <w:pStyle w:val="ListParagraph"/>
        <w:numPr>
          <w:ilvl w:val="0"/>
          <w:numId w:val="16"/>
        </w:numPr>
        <w:rPr>
          <w:szCs w:val="22"/>
          <w:lang w:val="en-AU"/>
        </w:rPr>
      </w:pPr>
      <w:r w:rsidRPr="000248BB">
        <w:rPr>
          <w:szCs w:val="22"/>
          <w:lang w:val="en-AU"/>
        </w:rPr>
        <w:t xml:space="preserve">What is the evidence for cost-effectiveness for </w:t>
      </w:r>
      <w:r>
        <w:rPr>
          <w:szCs w:val="22"/>
          <w:lang w:val="en-AU"/>
        </w:rPr>
        <w:t>assistance dogs</w:t>
      </w:r>
      <w:r w:rsidRPr="000248BB">
        <w:rPr>
          <w:szCs w:val="22"/>
          <w:lang w:val="en-AU"/>
        </w:rPr>
        <w:t xml:space="preserve"> (e.g., training and maintenance) for people with </w:t>
      </w:r>
      <w:r w:rsidR="0073637A">
        <w:t>autism</w:t>
      </w:r>
      <w:r w:rsidRPr="000248BB">
        <w:rPr>
          <w:szCs w:val="22"/>
          <w:lang w:val="en-AU"/>
        </w:rPr>
        <w:t>?</w:t>
      </w:r>
    </w:p>
    <w:p w14:paraId="0D058E63" w14:textId="69FC7C70" w:rsidR="000548B6" w:rsidRDefault="000548B6" w:rsidP="000548B6">
      <w:pPr>
        <w:pStyle w:val="ListParagraph"/>
        <w:numPr>
          <w:ilvl w:val="0"/>
          <w:numId w:val="16"/>
        </w:numPr>
        <w:rPr>
          <w:szCs w:val="22"/>
          <w:lang w:val="en-AU"/>
        </w:rPr>
      </w:pPr>
      <w:r w:rsidRPr="000248BB">
        <w:rPr>
          <w:szCs w:val="22"/>
          <w:lang w:val="en-AU"/>
        </w:rPr>
        <w:t xml:space="preserve">What animal welfare or behavioural requirements and considerations are investigated in the </w:t>
      </w:r>
      <w:r>
        <w:rPr>
          <w:szCs w:val="22"/>
          <w:lang w:val="en-AU"/>
        </w:rPr>
        <w:t>assistance dogs</w:t>
      </w:r>
      <w:r w:rsidRPr="000248BB">
        <w:rPr>
          <w:szCs w:val="22"/>
          <w:lang w:val="en-AU"/>
        </w:rPr>
        <w:t xml:space="preserve"> for </w:t>
      </w:r>
      <w:r w:rsidR="0073637A">
        <w:t>autism</w:t>
      </w:r>
      <w:r w:rsidR="0073637A" w:rsidRPr="000248BB">
        <w:t xml:space="preserve"> </w:t>
      </w:r>
      <w:r w:rsidRPr="000248BB">
        <w:rPr>
          <w:szCs w:val="22"/>
          <w:lang w:val="en-AU"/>
        </w:rPr>
        <w:t>literature?</w:t>
      </w:r>
    </w:p>
    <w:p w14:paraId="0379A5B9" w14:textId="77777777" w:rsidR="00393633" w:rsidRDefault="00393633" w:rsidP="00393633">
      <w:pPr>
        <w:rPr>
          <w:szCs w:val="22"/>
          <w:lang w:val="en-AU"/>
        </w:rPr>
      </w:pPr>
    </w:p>
    <w:p w14:paraId="14312DBE" w14:textId="77777777" w:rsidR="00393633" w:rsidRPr="00393633" w:rsidRDefault="00393633" w:rsidP="00393633">
      <w:pPr>
        <w:rPr>
          <w:szCs w:val="22"/>
          <w:lang w:val="en-AU"/>
        </w:rPr>
      </w:pPr>
    </w:p>
    <w:p w14:paraId="0F2C9733" w14:textId="6A64B46E" w:rsidR="000548B6" w:rsidRDefault="2487020C" w:rsidP="00E01F0E">
      <w:pPr>
        <w:pStyle w:val="Heading3"/>
      </w:pPr>
      <w:bookmarkStart w:id="38" w:name="_Toc151538845"/>
      <w:r>
        <w:lastRenderedPageBreak/>
        <w:t>How did we do it?</w:t>
      </w:r>
      <w:bookmarkEnd w:id="38"/>
    </w:p>
    <w:p w14:paraId="02795CAA" w14:textId="144E4DBC" w:rsidR="00E01F0E" w:rsidRPr="000248BB" w:rsidRDefault="00E01F0E" w:rsidP="00E01F0E">
      <w:pPr>
        <w:spacing w:after="120"/>
      </w:pPr>
      <w:r w:rsidRPr="000248BB">
        <w:t xml:space="preserve">Findings included in this report were identified through a systematic review and meta-analysis. </w:t>
      </w:r>
      <w:r w:rsidRPr="00CD1ACF">
        <w:t xml:space="preserve">A systematic review is a process to locate and summarise the results of all studies that ask a particular research question, usually by using different methods with a common underlying question (e.g., are </w:t>
      </w:r>
      <w:r>
        <w:t xml:space="preserve">assistance dogs associated with better outcomes in people with </w:t>
      </w:r>
      <w:r w:rsidR="0073637A">
        <w:t>autism</w:t>
      </w:r>
      <w:r w:rsidRPr="00CD1ACF">
        <w:t>?). A meta-analysis is a statistical procedure that combines results from the studies identified in a systematic review to find a common estimate of effect between studies, as well as how effects might vary across settings and other factors (e.g., age, intervention type).</w:t>
      </w:r>
      <w:r>
        <w:t xml:space="preserve"> Detailed study methodology is provided in </w:t>
      </w:r>
      <w:r w:rsidRPr="002C3D6C">
        <w:rPr>
          <w:b/>
          <w:bCs/>
        </w:rPr>
        <w:t xml:space="preserve">Appendix </w:t>
      </w:r>
      <w:r w:rsidR="0073637A">
        <w:rPr>
          <w:b/>
          <w:bCs/>
        </w:rPr>
        <w:t>A</w:t>
      </w:r>
      <w:r>
        <w:t xml:space="preserve">. </w:t>
      </w:r>
    </w:p>
    <w:p w14:paraId="04E4A381" w14:textId="01AD11FB" w:rsidR="00E01F0E" w:rsidRPr="000248BB" w:rsidRDefault="00E01F0E" w:rsidP="00E01F0E">
      <w:r w:rsidRPr="000248BB">
        <w:t xml:space="preserve">We searched four databases to identify studies that examined the </w:t>
      </w:r>
      <w:r>
        <w:t>efficacy or association of having</w:t>
      </w:r>
      <w:r w:rsidRPr="000248BB">
        <w:t xml:space="preserve"> an </w:t>
      </w:r>
      <w:r>
        <w:t>a</w:t>
      </w:r>
      <w:r w:rsidRPr="000248BB">
        <w:t xml:space="preserve">ssistance </w:t>
      </w:r>
      <w:r>
        <w:t>d</w:t>
      </w:r>
      <w:r w:rsidRPr="000248BB">
        <w:t xml:space="preserve">og or </w:t>
      </w:r>
      <w:r>
        <w:t>pet</w:t>
      </w:r>
      <w:r w:rsidRPr="000248BB">
        <w:t xml:space="preserve"> </w:t>
      </w:r>
      <w:r>
        <w:t>d</w:t>
      </w:r>
      <w:r w:rsidRPr="000248BB">
        <w:t xml:space="preserve">og on any outcomes in people with </w:t>
      </w:r>
      <w:r w:rsidR="00F51EDC">
        <w:t>autism</w:t>
      </w:r>
      <w:r w:rsidR="00F51EDC" w:rsidRPr="000248BB">
        <w:t xml:space="preserve"> </w:t>
      </w:r>
      <w:r>
        <w:t>at any age</w:t>
      </w:r>
      <w:r w:rsidRPr="000248BB">
        <w:t xml:space="preserve">. </w:t>
      </w:r>
      <w:r>
        <w:t>W</w:t>
      </w:r>
      <w:r w:rsidRPr="000248BB">
        <w:t xml:space="preserve">e </w:t>
      </w:r>
      <w:r>
        <w:t xml:space="preserve">also </w:t>
      </w:r>
      <w:r w:rsidRPr="000248BB">
        <w:t xml:space="preserve">included studies reporting qualitative data about participant experiences with </w:t>
      </w:r>
      <w:r>
        <w:t>assistance dogs</w:t>
      </w:r>
      <w:r w:rsidRPr="000248BB">
        <w:t xml:space="preserve"> and pet dogs</w:t>
      </w:r>
      <w:r>
        <w:t xml:space="preserve">, which we reported separately </w:t>
      </w:r>
      <w:r w:rsidR="002A484E">
        <w:fldChar w:fldCharType="begin"/>
      </w:r>
      <w:r w:rsidR="002A484E">
        <w:instrText xml:space="preserve"> ADDIN EN.CITE &lt;EndNote&gt;&lt;Cite&gt;&lt;Author&gt;Mulraney&lt;/Author&gt;&lt;Year&gt;2023&lt;/Year&gt;&lt;RecNum&gt;42&lt;/RecNum&gt;&lt;DisplayText&gt;(Mulraney et al., 2023)&lt;/DisplayText&gt;&lt;record&gt;&lt;rec-number&gt;42&lt;/rec-number&gt;&lt;foreign-keys&gt;&lt;key app="EN" db-id="xafrfsvd2x2talewswxvrf55d5p5d0zz00z9" timestamp="1684898196"&gt;42&lt;/key&gt;&lt;/foreign-keys&gt;&lt;ref-type name="Unpublished Work"&gt;34&lt;/ref-type&gt;&lt;contributors&gt;&lt;authors&gt;&lt;author&gt;Mulraney, M&lt;/author&gt;&lt;author&gt;Rincones Pernia, O&lt;/author&gt;&lt;author&gt;Bryant, C&lt;/author&gt;&lt;author&gt;Lampit, A&lt;/author&gt;&lt;/authors&gt;&lt;/contributors&gt;&lt;titles&gt;&lt;title&gt;Benefits of assistance dogs for people on the autism spectrum: A systematic review and meta-aggregation&lt;/title&gt;&lt;/titles&gt;&lt;dates&gt;&lt;year&gt;2023&lt;/year&gt;&lt;/dates&gt;&lt;publisher&gt;National Disability Insurance Agency&lt;/publisher&gt;&lt;urls&gt;&lt;/urls&gt;&lt;/record&gt;&lt;/Cite&gt;&lt;/EndNote&gt;</w:instrText>
      </w:r>
      <w:r w:rsidR="002A484E">
        <w:fldChar w:fldCharType="separate"/>
      </w:r>
      <w:r w:rsidR="002A484E">
        <w:rPr>
          <w:noProof/>
        </w:rPr>
        <w:t>(Mulraney et al., 2023)</w:t>
      </w:r>
      <w:r w:rsidR="002A484E">
        <w:fldChar w:fldCharType="end"/>
      </w:r>
      <w:r>
        <w:t xml:space="preserve">. </w:t>
      </w:r>
    </w:p>
    <w:p w14:paraId="526149C0" w14:textId="6C3D2B27" w:rsidR="00E01F0E" w:rsidRPr="000248BB" w:rsidRDefault="00E01F0E" w:rsidP="00E01F0E">
      <w:r w:rsidRPr="000248BB">
        <w:t xml:space="preserve">We included studies with a comparison group (i.e., people with </w:t>
      </w:r>
      <w:r w:rsidR="00F51EDC">
        <w:t>autism</w:t>
      </w:r>
      <w:r w:rsidR="00F51EDC" w:rsidRPr="000248BB">
        <w:t xml:space="preserve"> </w:t>
      </w:r>
      <w:r w:rsidRPr="000248BB">
        <w:t xml:space="preserve">who did not have an </w:t>
      </w:r>
      <w:r>
        <w:t>a</w:t>
      </w:r>
      <w:r w:rsidRPr="000248BB">
        <w:t xml:space="preserve">ssistance </w:t>
      </w:r>
      <w:r>
        <w:t>d</w:t>
      </w:r>
      <w:r w:rsidRPr="000248BB">
        <w:t xml:space="preserve">og or pet dog) and single-arm pre-post studies with at least </w:t>
      </w:r>
      <w:r w:rsidR="00C37B91">
        <w:t>two</w:t>
      </w:r>
      <w:r w:rsidRPr="000248BB">
        <w:t xml:space="preserve"> timepoints of data collection (i.e., studies without a comparison group). Studies including only visitation or therapy dogs were excluded. </w:t>
      </w:r>
    </w:p>
    <w:p w14:paraId="79571E4E" w14:textId="75C15E32" w:rsidR="00E01F0E" w:rsidRPr="000248BB" w:rsidRDefault="2487020C" w:rsidP="00E01F0E">
      <w:r>
        <w:t xml:space="preserve">We defined outcomes broadly and included any studies that reported changes in </w:t>
      </w:r>
      <w:r w:rsidR="52876D23">
        <w:t xml:space="preserve">autism </w:t>
      </w:r>
      <w:r>
        <w:t>characteristics; cognitive and language outcomes; functional outcomes; adverse effects (both for child/family and the dogs); costs and cost-effectiveness.</w:t>
      </w:r>
    </w:p>
    <w:p w14:paraId="1E329B56" w14:textId="398CC6F6" w:rsidR="00E01F0E" w:rsidRPr="000248BB" w:rsidRDefault="2487020C" w:rsidP="00E01F0E">
      <w:r>
        <w:t xml:space="preserve">Risk of bias and study quality was assessed using the Revised Cochrane Risk of Bias tool (RoB 2) </w:t>
      </w:r>
      <w:r w:rsidR="00E01F0E">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01F0E">
        <w:instrText xml:space="preserve"> ADDIN EN.CITE </w:instrText>
      </w:r>
      <w:r w:rsidR="00E01F0E">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01F0E">
        <w:instrText xml:space="preserve"> ADDIN EN.CITE.DATA </w:instrText>
      </w:r>
      <w:r w:rsidR="00E01F0E">
        <w:fldChar w:fldCharType="end"/>
      </w:r>
      <w:r w:rsidR="00E01F0E">
        <w:fldChar w:fldCharType="separate"/>
      </w:r>
      <w:r w:rsidR="0C063C41" w:rsidRPr="00C4CB83">
        <w:rPr>
          <w:noProof/>
        </w:rPr>
        <w:t>(Sterne et al., 2019)</w:t>
      </w:r>
      <w:r w:rsidR="00E01F0E">
        <w:fldChar w:fldCharType="end"/>
      </w:r>
      <w:r>
        <w:t xml:space="preserve"> for randomised trials; the Risk Of Bias In Non-randomised Studies - of Interventions (ROBINS-I) </w:t>
      </w:r>
      <w:r w:rsidR="00E01F0E">
        <w:fldChar w:fldCharType="begin">
          <w:fldData xml:space="preserve">PEVuZE5vdGU+PENpdGU+PEF1dGhvcj5TdGVybmU8L0F1dGhvcj48WWVhcj4yMDE2PC9ZZWFyPjxS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YXV0aG9yPkRlZWtzLCBKLiBKLjwvYXV0aG9yPjxhdXRob3I+SHJvYmphcnRzc29uLCBBLjwvYXV0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</w:fldData>
        </w:fldChar>
      </w:r>
      <w:r w:rsidR="00E01F0E">
        <w:instrText xml:space="preserve"> ADDIN EN.CITE </w:instrText>
      </w:r>
      <w:r w:rsidR="00E01F0E">
        <w:fldChar w:fldCharType="begin">
          <w:fldData xml:space="preserve">PEVuZE5vdGU+PENpdGU+PEF1dGhvcj5TdGVybmU8L0F1dGhvcj48WWVhcj4yMDE2PC9ZZWFyPjxS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YXV0aG9yPkRlZWtzLCBKLiBKLjwvYXV0aG9yPjxhdXRob3I+SHJvYmphcnRzc29uLCBBLjwvYXV0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</w:fldData>
        </w:fldChar>
      </w:r>
      <w:r w:rsidR="00E01F0E">
        <w:instrText xml:space="preserve"> ADDIN EN.CITE.DATA </w:instrText>
      </w:r>
      <w:r w:rsidR="00E01F0E">
        <w:fldChar w:fldCharType="end"/>
      </w:r>
      <w:r w:rsidR="00E01F0E">
        <w:fldChar w:fldCharType="separate"/>
      </w:r>
      <w:r w:rsidR="0C063C41" w:rsidRPr="00C4CB83">
        <w:rPr>
          <w:noProof/>
        </w:rPr>
        <w:t>(Sterne et al., 2016)</w:t>
      </w:r>
      <w:r w:rsidR="00E01F0E">
        <w:fldChar w:fldCharType="end"/>
      </w:r>
      <w:r>
        <w:t xml:space="preserve"> for other study designs comparing two groups; and the National Heart, Lung, and Blood Institute Quality Assessment Tool for Before-After (Pre-Post) Studies With No Control Group (QAT). When studies were reported in more than one manuscript, all manuscripts were combined into a single study. </w:t>
      </w:r>
    </w:p>
    <w:p w14:paraId="167DF59B" w14:textId="77777777" w:rsidR="00E01F0E" w:rsidRDefault="00E01F0E" w:rsidP="00E01F0E">
      <w:r w:rsidRPr="000248BB">
        <w:lastRenderedPageBreak/>
        <w:t>Outcomes were pooled across studies and analysed using meta-analysis.</w:t>
      </w:r>
      <w:r>
        <w:t xml:space="preserve"> Differences between groups or time points were converted to</w:t>
      </w:r>
      <w:r w:rsidRPr="000248BB">
        <w:t xml:space="preserve"> standardised mean difference, calculated as Hedges</w:t>
      </w:r>
      <w:r>
        <w:t>’</w:t>
      </w:r>
      <w:r w:rsidRPr="000248BB">
        <w:t xml:space="preserve"> </w:t>
      </w:r>
      <w:r w:rsidRPr="002C3D6C">
        <w:rPr>
          <w:i/>
          <w:iCs/>
        </w:rPr>
        <w:t>g</w:t>
      </w:r>
      <w:r w:rsidRPr="000248BB">
        <w:t xml:space="preserve"> with 95% </w:t>
      </w:r>
      <w:r>
        <w:t>confidence interval (CI)</w:t>
      </w:r>
      <w:r w:rsidRPr="000248BB">
        <w:t xml:space="preserve">. </w:t>
      </w:r>
      <w:r>
        <w:t xml:space="preserve">Hedges’ </w:t>
      </w:r>
      <w:r w:rsidRPr="002C3D6C">
        <w:rPr>
          <w:i/>
          <w:iCs/>
        </w:rPr>
        <w:t>g</w:t>
      </w:r>
      <w:r>
        <w:t xml:space="preserve"> is the estimate of weighted mean effect size across studies. A positive </w:t>
      </w:r>
      <w:r w:rsidRPr="002C3D6C">
        <w:rPr>
          <w:i/>
          <w:iCs/>
        </w:rPr>
        <w:t>g</w:t>
      </w:r>
      <w:r>
        <w:t xml:space="preserve"> denotes a benefit associated with dogs regardless of the original direction of the scale. The confidence interval denotes the precision of the effect size estimate. When the CI does not include zero (e.g., 0.2 to 0.6), the effect estimate is considered statistically significant. Conversely, when the confidence interval includes zero (e.g., -0.2 to 0.4), the estimate is not statistically significant, which means that there is not enough information to determine whether the observed effect is due to chance finding.</w:t>
      </w:r>
    </w:p>
    <w:p w14:paraId="7943FA18" w14:textId="11E4E82A" w:rsidR="00E01F0E" w:rsidRDefault="00E01F0E" w:rsidP="00E01F0E">
      <w:r>
        <w:t xml:space="preserve">In addition to estimating pooled (weighted average) effect sizes and their precision, we assessed heterogeneity across studies. Heterogeneity is the extent to which individual effect sizes are dispersed around the mean effect size. Heterogeneity is quantified using the tau-squared statistic (denoted as </w:t>
      </w:r>
      <w:r w:rsidRPr="000248BB" w:rsidDel="00EC60F7">
        <w:t>τ</w:t>
      </w:r>
      <w:r w:rsidRPr="000248BB" w:rsidDel="00EC60F7">
        <w:rPr>
          <w:vertAlign w:val="superscript"/>
        </w:rPr>
        <w:t>2</w:t>
      </w:r>
      <w:r>
        <w:t xml:space="preserve">), which is simply the variance of ‘true’ effects across different settings. The larger the </w:t>
      </w:r>
      <w:r w:rsidRPr="000248BB" w:rsidDel="00EC60F7">
        <w:t>τ</w:t>
      </w:r>
      <w:r w:rsidRPr="000248BB" w:rsidDel="00EC60F7">
        <w:rPr>
          <w:vertAlign w:val="superscript"/>
        </w:rPr>
        <w:t>2</w:t>
      </w:r>
      <w:r>
        <w:t>, the less confident we are that in the ability of the mean effect size to predict treatment outcome.</w:t>
      </w:r>
    </w:p>
    <w:p w14:paraId="3FDE732A" w14:textId="795CF0E2" w:rsidR="00F70E00" w:rsidRDefault="2487020C" w:rsidP="00E01F0E">
      <w:r>
        <w:t xml:space="preserve">Outcomes were first examined from longitudinal studies (randomised controlled trials (RCTs) and cohort studies) with comparison groups, and again using a single arm approach that compared changes in outcomes from before and after the intervention. Outcomes were also examined from cross-sectional studies with comparison groups, pooling outcomes from cross-sectional studies and the follow-up time points from cohort studies (i.e., after the dog had been placed with families). When only one study was available for analysis, its results were converted to Hedges’ </w:t>
      </w:r>
      <w:r w:rsidRPr="00C4CB83">
        <w:rPr>
          <w:i/>
          <w:iCs/>
        </w:rPr>
        <w:t>g</w:t>
      </w:r>
      <w:r>
        <w:t xml:space="preserve"> and presented without performing a meta-analysis. </w:t>
      </w:r>
    </w:p>
    <w:p w14:paraId="7D92084E" w14:textId="77777777" w:rsidR="00F70E00" w:rsidRDefault="00F70E00">
      <w:pPr>
        <w:spacing w:after="0" w:line="240" w:lineRule="auto"/>
      </w:pPr>
      <w:r>
        <w:br w:type="page"/>
      </w:r>
    </w:p>
    <w:p w14:paraId="07D7B58F" w14:textId="77777777" w:rsidR="00E01F0E" w:rsidRDefault="00E01F0E" w:rsidP="00E01F0E"/>
    <w:p w14:paraId="02A802A0" w14:textId="27200B78" w:rsidR="00E01F0E" w:rsidRDefault="1CD1E84E" w:rsidP="00610D0B">
      <w:pPr>
        <w:pStyle w:val="Heading2"/>
        <w:ind w:left="720"/>
      </w:pPr>
      <w:bookmarkStart w:id="39" w:name="_Toc151538846"/>
      <w:r>
        <w:t>What did we find?</w:t>
      </w:r>
      <w:bookmarkEnd w:id="39"/>
    </w:p>
    <w:p w14:paraId="715465D3" w14:textId="41E3FB90" w:rsidR="00576CEC" w:rsidRDefault="00576CEC" w:rsidP="00576CEC">
      <w:r w:rsidRPr="000248BB">
        <w:t xml:space="preserve">The following section highlights the key findings from the review. A detailed description of results from the meta-analysis is available in </w:t>
      </w:r>
      <w:r w:rsidRPr="000248BB">
        <w:rPr>
          <w:b/>
          <w:bCs/>
        </w:rPr>
        <w:t xml:space="preserve">Appendix </w:t>
      </w:r>
      <w:r w:rsidR="00396342">
        <w:rPr>
          <w:b/>
          <w:bCs/>
        </w:rPr>
        <w:t>B</w:t>
      </w:r>
      <w:r w:rsidRPr="000248BB">
        <w:t xml:space="preserve">. </w:t>
      </w:r>
    </w:p>
    <w:p w14:paraId="7A79BB00" w14:textId="372B8E7E" w:rsidR="00576CEC" w:rsidRDefault="1832BE29" w:rsidP="00DD1573">
      <w:pPr>
        <w:pStyle w:val="Heading3"/>
        <w:ind w:left="709" w:hanging="709"/>
      </w:pPr>
      <w:bookmarkStart w:id="40" w:name="_Toc151538847"/>
      <w:r>
        <w:t>Summary of study participants and outcomes</w:t>
      </w:r>
      <w:bookmarkEnd w:id="40"/>
    </w:p>
    <w:p w14:paraId="472771B8" w14:textId="76969803" w:rsidR="002C7657" w:rsidRPr="000248BB" w:rsidRDefault="002C7657" w:rsidP="002C7657">
      <w:pPr>
        <w:rPr>
          <w:rFonts w:eastAsiaTheme="minorEastAsia"/>
        </w:rPr>
      </w:pPr>
      <w:r w:rsidRPr="000248BB">
        <w:t xml:space="preserve">Twelve primary studies, comprising 1011 participants </w:t>
      </w:r>
      <w:r>
        <w:t xml:space="preserve">with </w:t>
      </w:r>
      <w:r w:rsidR="00396342">
        <w:t>autism</w:t>
      </w:r>
      <w:r w:rsidR="00396342" w:rsidRPr="000248BB">
        <w:t xml:space="preserve"> </w:t>
      </w:r>
      <w:r w:rsidRPr="000248BB">
        <w:t>(</w:t>
      </w:r>
      <w:r w:rsidRPr="000248BB">
        <w:rPr>
          <w:rFonts w:eastAsiaTheme="minorEastAsia"/>
        </w:rPr>
        <w:t>649 received an intervention and 362 controls)</w:t>
      </w:r>
      <w:r w:rsidRPr="000248BB">
        <w:t xml:space="preserve"> were included in the meta-analyses</w:t>
      </w:r>
      <w:r w:rsidRPr="000248BB">
        <w:rPr>
          <w:rFonts w:eastAsiaTheme="minorEastAsia"/>
        </w:rPr>
        <w:t xml:space="preserve">. Of the included studies, eight reported on </w:t>
      </w:r>
      <w:r>
        <w:rPr>
          <w:rFonts w:eastAsiaTheme="minorEastAsia"/>
        </w:rPr>
        <w:t>assistance dogs</w:t>
      </w:r>
      <w:r w:rsidRPr="000248BB">
        <w:rPr>
          <w:rFonts w:eastAsiaTheme="minorEastAsia"/>
        </w:rPr>
        <w:t xml:space="preserve"> (N= 505</w:t>
      </w:r>
      <w:r>
        <w:rPr>
          <w:rFonts w:eastAsiaTheme="minorEastAsia"/>
        </w:rPr>
        <w:t xml:space="preserve"> participants</w:t>
      </w:r>
      <w:r w:rsidRPr="000248BB">
        <w:rPr>
          <w:rFonts w:eastAsiaTheme="minorEastAsia"/>
        </w:rPr>
        <w:t xml:space="preserve">; 275 received an </w:t>
      </w:r>
      <w:r>
        <w:rPr>
          <w:rFonts w:eastAsiaTheme="minorEastAsia"/>
        </w:rPr>
        <w:t>a</w:t>
      </w:r>
      <w:r w:rsidRPr="000248BB">
        <w:rPr>
          <w:rFonts w:eastAsiaTheme="minorEastAsia"/>
        </w:rPr>
        <w:t xml:space="preserve">ssistance </w:t>
      </w:r>
      <w:r w:rsidR="00396342">
        <w:rPr>
          <w:rFonts w:eastAsiaTheme="minorEastAsia"/>
        </w:rPr>
        <w:t>d</w:t>
      </w:r>
      <w:r w:rsidRPr="000248BB">
        <w:rPr>
          <w:rFonts w:eastAsiaTheme="minorEastAsia"/>
        </w:rPr>
        <w:t xml:space="preserve">og and 230 controls) and six (representing 4 studies) reported on pet dogs (N= 506; 374 with a pet dog and 132 without pets). </w:t>
      </w:r>
    </w:p>
    <w:p w14:paraId="4F428153" w14:textId="448BB443" w:rsidR="002C7657" w:rsidRPr="000248BB" w:rsidRDefault="002C7657" w:rsidP="002C7657">
      <w:pPr>
        <w:rPr>
          <w:rFonts w:eastAsiaTheme="minorEastAsia"/>
        </w:rPr>
      </w:pPr>
      <w:r w:rsidRPr="000248BB">
        <w:rPr>
          <w:rFonts w:eastAsiaTheme="minorEastAsia"/>
        </w:rPr>
        <w:t>The characteristics of included studies</w:t>
      </w:r>
      <w:r>
        <w:rPr>
          <w:rFonts w:eastAsiaTheme="minorEastAsia"/>
        </w:rPr>
        <w:t>, including the type of training received by assistance dogs,</w:t>
      </w:r>
      <w:r w:rsidRPr="000248BB">
        <w:rPr>
          <w:rFonts w:eastAsiaTheme="minorEastAsia"/>
        </w:rPr>
        <w:t xml:space="preserve"> are shown in </w:t>
      </w:r>
      <w:r w:rsidRPr="000248BB">
        <w:rPr>
          <w:rFonts w:eastAsiaTheme="minorEastAsia"/>
          <w:b/>
          <w:bCs/>
        </w:rPr>
        <w:t>Table 1.</w:t>
      </w:r>
      <w:r w:rsidRPr="000248BB">
        <w:rPr>
          <w:rFonts w:eastAsiaTheme="minorEastAsia"/>
        </w:rPr>
        <w:t xml:space="preserve"> Most studies (n=10) included only children, with one pet study including only adults </w:t>
      </w:r>
      <w:r w:rsidRPr="000248BB">
        <w:rPr>
          <w:rFonts w:eastAsiaTheme="minorEastAsia"/>
        </w:rPr>
        <w:fldChar w:fldCharType="begin"/>
      </w:r>
      <w:r w:rsidR="00E13618">
        <w:rPr>
          <w:rFonts w:eastAsiaTheme="minorEastAsia"/>
        </w:rPr>
        <w:instrText xml:space="preserve"> ADDIN EN.CITE &lt;EndNote&gt;&lt;Cite&gt;&lt;Author&gt;Atherton&lt;/Author&gt;&lt;Year&gt;2022&lt;/Year&gt;&lt;RecNum&gt;10&lt;/RecNum&gt;&lt;DisplayText&gt;(Atherton et al., 2022)&lt;/DisplayText&gt;&lt;record&gt;&lt;rec-number&gt;10&lt;/rec-number&gt;&lt;foreign-keys&gt;&lt;key app="EN" db-id="xafrfsvd2x2talewswxvrf55d5p5d0zz00z9" timestamp="1671158889"&gt;10&lt;/key&gt;&lt;/foreign-keys&gt;&lt;ref-type name="Journal Article"&gt;17&lt;/ref-type&gt;&lt;contributors&gt;&lt;authors&gt;&lt;author&gt;Atherton, Gray&lt;/author&gt;&lt;author&gt;Edisbury, Emma&lt;/author&gt;&lt;author&gt;Piovesan, Andrea&lt;/author&gt;&lt;author&gt;Cross, Liam&lt;/author&gt;&lt;/authors&gt;&lt;/contributors&gt;&lt;titles&gt;&lt;title&gt;‘They ask no questions and pass no criticism’: A mixed-methods study exploring pet ownership in autism&lt;/title&gt;&lt;secondary-title&gt;Journal of Autism and Developmental Disorders&lt;/secondary-title&gt;&lt;/titles&gt;&lt;periodical&gt;&lt;full-title&gt;Journal of Autism and Developmental Disorders&lt;/full-title&gt;&lt;/periodical&gt;&lt;pages&gt;1-15&lt;/pages&gt;&lt;dates&gt;&lt;year&gt;2022&lt;/year&gt;&lt;/dates&gt;&lt;isbn&gt;1573-3432&lt;/isbn&gt;&lt;urls&gt;&lt;/urls&gt;&lt;/record&gt;&lt;/Cite&gt;&lt;/EndNote&gt;</w:instrText>
      </w:r>
      <w:r w:rsidRPr="000248BB">
        <w:rPr>
          <w:rFonts w:eastAsiaTheme="minorEastAsia"/>
        </w:rPr>
        <w:fldChar w:fldCharType="separate"/>
      </w:r>
      <w:r w:rsidR="00E13618">
        <w:rPr>
          <w:rFonts w:eastAsiaTheme="minorEastAsia"/>
          <w:noProof/>
        </w:rPr>
        <w:t>(Atherton et al., 2022)</w:t>
      </w:r>
      <w:r w:rsidRPr="000248BB">
        <w:rPr>
          <w:rFonts w:eastAsiaTheme="minorEastAsia"/>
        </w:rPr>
        <w:fldChar w:fldCharType="end"/>
      </w:r>
      <w:r w:rsidRPr="000248BB">
        <w:rPr>
          <w:rFonts w:eastAsiaTheme="minorEastAsia"/>
        </w:rPr>
        <w:t xml:space="preserve"> and one </w:t>
      </w:r>
      <w:r>
        <w:rPr>
          <w:rFonts w:eastAsiaTheme="minorEastAsia"/>
        </w:rPr>
        <w:t>a</w:t>
      </w:r>
      <w:r w:rsidRPr="000248BB">
        <w:rPr>
          <w:rFonts w:eastAsiaTheme="minorEastAsia"/>
        </w:rPr>
        <w:t xml:space="preserve">ssistance </w:t>
      </w:r>
      <w:r>
        <w:rPr>
          <w:rFonts w:eastAsiaTheme="minorEastAsia"/>
        </w:rPr>
        <w:t>d</w:t>
      </w:r>
      <w:r w:rsidRPr="000248BB">
        <w:rPr>
          <w:rFonts w:eastAsiaTheme="minorEastAsia"/>
        </w:rPr>
        <w:t xml:space="preserve">og study including both children and adults </w:t>
      </w:r>
      <w:r w:rsidRPr="000248BB">
        <w:rPr>
          <w:rFonts w:eastAsiaTheme="minorEastAsia"/>
        </w:rPr>
        <w:fldChar w:fldCharType="begin"/>
      </w:r>
      <w:r w:rsidR="00E13618">
        <w:rPr>
          <w:rFonts w:eastAsiaTheme="minorEastAsia"/>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w:instrText>
      </w:r>
      <w:r w:rsidR="00E13618">
        <w:rPr>
          <w:rFonts w:eastAsiaTheme="minorEastAsia" w:hint="eastAsia"/>
        </w:rPr>
        <w:instrText>1158650"&gt;2&lt;/key&gt;&lt;/foreign-keys&gt;&lt;ref-type name="Journal Article"&gt;17&lt;/ref-type&gt;&lt;contributors&gt;&lt;authors&gt;&lt;author&gt;Leung, Joyce Yan</w:instrText>
      </w:r>
      <w:r w:rsidR="00E13618">
        <w:rPr>
          <w:rFonts w:eastAsiaTheme="minorEastAsia" w:hint="eastAsia"/>
        </w:rPr>
        <w:instrText>‐</w:instrText>
      </w:r>
      <w:r w:rsidR="00E13618">
        <w:rPr>
          <w:rFonts w:eastAsiaTheme="minorEastAsia" w:hint="eastAsia"/>
        </w:rPr>
        <w:instrText>Lok&lt;/author&gt;&lt;author&gt;Mackenzie, Lynette&lt;/author&gt;&lt;author&gt;Dickson, Claire&lt;/author&gt;&lt;/authors&gt;&lt;/contributors&gt;&lt;titles&gt;&lt;title&gt;Outcomes of</w:instrText>
      </w:r>
      <w:r w:rsidR="00E13618">
        <w:rPr>
          <w:rFonts w:eastAsiaTheme="minorEastAsia"/>
        </w:rPr>
        <w:instrText xml:space="preserve">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0248BB">
        <w:rPr>
          <w:rFonts w:eastAsiaTheme="minorEastAsia"/>
        </w:rPr>
        <w:fldChar w:fldCharType="separate"/>
      </w:r>
      <w:r w:rsidR="00E13618">
        <w:rPr>
          <w:rFonts w:eastAsiaTheme="minorEastAsia"/>
          <w:noProof/>
        </w:rPr>
        <w:t>(Leung et al., 2022)</w:t>
      </w:r>
      <w:r w:rsidRPr="000248BB">
        <w:rPr>
          <w:rFonts w:eastAsiaTheme="minorEastAsia"/>
        </w:rPr>
        <w:fldChar w:fldCharType="end"/>
      </w:r>
      <w:r w:rsidRPr="000248BB">
        <w:rPr>
          <w:rFonts w:eastAsiaTheme="minorEastAsia"/>
        </w:rPr>
        <w:t xml:space="preserve">. Included studies were from Australia </w:t>
      </w:r>
      <w:r w:rsidRPr="000248BB">
        <w:rPr>
          <w:rFonts w:eastAsiaTheme="minorEastAsia"/>
        </w:rPr>
        <w:fldChar w:fldCharType="begin"/>
      </w:r>
      <w:r w:rsidR="00E13618">
        <w:rPr>
          <w:rFonts w:eastAsiaTheme="minorEastAsia"/>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w:instrText>
      </w:r>
      <w:r w:rsidR="00E13618">
        <w:rPr>
          <w:rFonts w:eastAsiaTheme="minorEastAsia" w:hint="eastAsia"/>
        </w:rPr>
        <w:instrText>1158650"&gt;2&lt;/key&gt;&lt;/foreign-keys&gt;&lt;ref-type name="Journal Article"&gt;17&lt;/ref-type&gt;&lt;contributors&gt;&lt;authors&gt;&lt;author&gt;Leung, Joyce Yan</w:instrText>
      </w:r>
      <w:r w:rsidR="00E13618">
        <w:rPr>
          <w:rFonts w:eastAsiaTheme="minorEastAsia" w:hint="eastAsia"/>
        </w:rPr>
        <w:instrText>‐</w:instrText>
      </w:r>
      <w:r w:rsidR="00E13618">
        <w:rPr>
          <w:rFonts w:eastAsiaTheme="minorEastAsia" w:hint="eastAsia"/>
        </w:rPr>
        <w:instrText>Lok&lt;/author&gt;&lt;author&gt;Mackenzie, Lynette&lt;/author&gt;&lt;author&gt;Dickson, Claire&lt;/author&gt;&lt;/authors&gt;&lt;/contributors&gt;&lt;titles&gt;&lt;title&gt;Outcomes of</w:instrText>
      </w:r>
      <w:r w:rsidR="00E13618">
        <w:rPr>
          <w:rFonts w:eastAsiaTheme="minorEastAsia"/>
        </w:rPr>
        <w:instrText xml:space="preserve">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0248BB">
        <w:rPr>
          <w:rFonts w:eastAsiaTheme="minorEastAsia"/>
        </w:rPr>
        <w:fldChar w:fldCharType="separate"/>
      </w:r>
      <w:r w:rsidR="00E13618">
        <w:rPr>
          <w:rFonts w:eastAsiaTheme="minorEastAsia"/>
          <w:noProof/>
        </w:rPr>
        <w:t>(Leung et al., 2022)</w:t>
      </w:r>
      <w:r w:rsidRPr="000248BB">
        <w:rPr>
          <w:rFonts w:eastAsiaTheme="minorEastAsia"/>
        </w:rPr>
        <w:fldChar w:fldCharType="end"/>
      </w:r>
      <w:r w:rsidRPr="000248BB">
        <w:rPr>
          <w:rFonts w:eastAsiaTheme="minorEastAsia"/>
        </w:rPr>
        <w:t xml:space="preserve">, Canada </w:t>
      </w:r>
      <w:r w:rsidRPr="000248BB">
        <w:rPr>
          <w:rFonts w:eastAsiaTheme="minorEastAsia"/>
        </w:rPr>
        <w:fldChar w:fldCharType="begin">
          <w:fldData xml:space="preserve">PEVuZE5vdGU+PENpdGU+PEF1dGhvcj5GZWN0ZWF1PC9BdXRob3I+PFllYXI+MjAxNzwvWWVhcj48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PEVuZE5vdGU+PENpdGU+PEF1dGhvcj5GZWN0ZWF1PC9BdXRob3I+PFllYXI+MjAxNzwvWWVhcj48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(Dollion et al., 2022; Fecteau et al., 2017; Moses Bélanger et al., 2022; Viau et al., 2010)</w:t>
      </w:r>
      <w:r w:rsidRPr="000248BB">
        <w:rPr>
          <w:rFonts w:eastAsiaTheme="minorEastAsia"/>
        </w:rPr>
        <w:fldChar w:fldCharType="end"/>
      </w:r>
      <w:r w:rsidRPr="000248BB">
        <w:rPr>
          <w:rFonts w:eastAsiaTheme="minorEastAsia"/>
        </w:rPr>
        <w:t xml:space="preserve">, France </w:t>
      </w:r>
      <w:r w:rsidRPr="000248BB">
        <w:rPr>
          <w:rFonts w:eastAsiaTheme="minorEastAsia"/>
        </w:rPr>
        <w:fldChar w:fldCharType="begin"/>
      </w:r>
      <w:r w:rsidR="00E13618">
        <w:rPr>
          <w:rFonts w:eastAsiaTheme="minorEastAsia"/>
        </w:rPr>
        <w:instrText xml:space="preserve"> ADDIN EN.CITE &lt;EndNote&gt;&lt;Cite&gt;&lt;Author&gt;Grandgeorge&lt;/Author&gt;&lt;Year&gt;2012&lt;/Year&gt;&lt;RecNum&gt;12&lt;/RecNum&gt;&lt;DisplayText&gt;(Grandgeorge et al., 2012)&lt;/DisplayText&gt;&lt;record&gt;&lt;rec-number&gt;12&lt;/rec-number&gt;&lt;foreign-keys&gt;&lt;key app="EN" db-id="xafrfsvd2x2talewswxvrf55d5p5d0zz00z9" timestamp="1671158923"&gt;12&lt;/key&gt;&lt;/foreign-keys&gt;&lt;ref-type name="Journal Article"&gt;17&lt;/ref-type&gt;&lt;contributors&gt;&lt;authors&gt;&lt;author&gt;Grandgeorge, Marine&lt;/author&gt;&lt;author&gt;Tordjman, Sylvie&lt;/author&gt;&lt;author&gt;Lazartigues, Alain&lt;/author&gt;&lt;author&gt;Lemonnier, Eric&lt;/author&gt;&lt;author&gt;Deleau, Michel&lt;/author&gt;&lt;author&gt;Hausberger, Martine&lt;/author&gt;&lt;/authors&gt;&lt;/contributors&gt;&lt;titles&gt;&lt;title&gt;Does pet arrival trigger prosocial behaviors in individuals with autism?&lt;/title&gt;&lt;/titles&gt;&lt;dates&gt;&lt;year&gt;2012&lt;/year&gt;&lt;/dates&gt;&lt;isbn&gt;1932-6203&lt;/isbn&gt;&lt;urls&gt;&lt;/urls&gt;&lt;/record&gt;&lt;/Cite&gt;&lt;/EndNote&gt;</w:instrText>
      </w:r>
      <w:r w:rsidRPr="000248BB">
        <w:rPr>
          <w:rFonts w:eastAsiaTheme="minorEastAsia"/>
        </w:rPr>
        <w:fldChar w:fldCharType="separate"/>
      </w:r>
      <w:r w:rsidR="00E13618">
        <w:rPr>
          <w:rFonts w:eastAsiaTheme="minorEastAsia"/>
          <w:noProof/>
        </w:rPr>
        <w:t>(Grandgeorge et al., 2012)</w:t>
      </w:r>
      <w:r w:rsidRPr="000248BB">
        <w:rPr>
          <w:rFonts w:eastAsiaTheme="minorEastAsia"/>
        </w:rPr>
        <w:fldChar w:fldCharType="end"/>
      </w:r>
      <w:r w:rsidRPr="000248BB">
        <w:rPr>
          <w:rFonts w:eastAsiaTheme="minorEastAsia"/>
        </w:rPr>
        <w:t xml:space="preserve">, Ireland </w:t>
      </w:r>
      <w:r w:rsidRPr="000248BB">
        <w:rPr>
          <w:rFonts w:eastAsiaTheme="minorEastAsia"/>
        </w:rPr>
        <w:fldChar w:fldCharType="begin"/>
      </w:r>
      <w:r w:rsidR="00E13618">
        <w:rPr>
          <w:rFonts w:eastAsiaTheme="minorEastAsia"/>
        </w:rPr>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0248BB">
        <w:rPr>
          <w:rFonts w:eastAsiaTheme="minorEastAsia"/>
        </w:rPr>
        <w:fldChar w:fldCharType="separate"/>
      </w:r>
      <w:r w:rsidR="00E13618">
        <w:rPr>
          <w:rFonts w:eastAsiaTheme="minorEastAsia"/>
          <w:noProof/>
        </w:rPr>
        <w:t>(Burgoyne et al., 2014)</w:t>
      </w:r>
      <w:r w:rsidRPr="000248BB">
        <w:rPr>
          <w:rFonts w:eastAsiaTheme="minorEastAsia"/>
        </w:rPr>
        <w:fldChar w:fldCharType="end"/>
      </w:r>
      <w:r w:rsidRPr="000248BB">
        <w:rPr>
          <w:rFonts w:eastAsiaTheme="minorEastAsia"/>
        </w:rPr>
        <w:t xml:space="preserve">, UK </w:t>
      </w:r>
      <w:r w:rsidRPr="000248BB">
        <w:rPr>
          <w:rFonts w:eastAsiaTheme="minorEastAsia"/>
        </w:rPr>
        <w:fldChar w:fldCharType="begin">
          <w:fldData xml:space="preserve">PEVuZE5vdGU+PENpdGU+PEF1dGhvcj5BdGhlcnRvbjwvQXV0aG9yPjxZZWFyPjIwMjI8L1llYXI+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PEVuZE5vdGU+PENpdGU+PEF1dGhvcj5BdGhlcnRvbjwvQXV0aG9yPjxZZWFyPjIwMjI8L1llYXI+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(Atherton et al., 2022; Hall, Wright, Hames, et al., 2016; Wright, Hall, Hames, Hardiman, Mills, &amp; Mills, 2015; Wright, Hall, Hames, Hardiman, Mills, Team, et al., 2015)</w:t>
      </w:r>
      <w:r w:rsidRPr="000248BB">
        <w:rPr>
          <w:rFonts w:eastAsiaTheme="minorEastAsia"/>
        </w:rPr>
        <w:fldChar w:fldCharType="end"/>
      </w:r>
      <w:r w:rsidRPr="000248BB">
        <w:rPr>
          <w:rFonts w:eastAsiaTheme="minorEastAsia"/>
        </w:rPr>
        <w:t xml:space="preserve">, and USA </w:t>
      </w:r>
      <w:r w:rsidRPr="000248BB">
        <w:rPr>
          <w:rFonts w:eastAsiaTheme="minorEastAsia"/>
        </w:rPr>
        <w:fldChar w:fldCharType="begin">
          <w:fldData xml:space="preserve">PEVuZE5vdGU+PENpdGU+PEF1dGhvcj5Ib2ZmbWFuPC9BdXRob3I+PFllYXI+MjAxMjwvWWVhcj48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PEVuZE5vdGU+PENpdGU+PEF1dGhvcj5Ib2ZmbWFuPC9BdXRob3I+PFllYXI+MjAxMjwvWWVhcj48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(Carlisle, 2012; Hoffman, 2012; Tseng, 2022; Wild, 2012)</w:t>
      </w:r>
      <w:r w:rsidRPr="000248BB">
        <w:rPr>
          <w:rFonts w:eastAsiaTheme="minorEastAsia"/>
        </w:rPr>
        <w:fldChar w:fldCharType="end"/>
      </w:r>
      <w:r w:rsidRPr="000248BB">
        <w:rPr>
          <w:rFonts w:eastAsiaTheme="minorEastAsia"/>
        </w:rPr>
        <w:t xml:space="preserve">. </w:t>
      </w:r>
    </w:p>
    <w:p w14:paraId="4568330E" w14:textId="36E23C7D" w:rsidR="00D40AD0" w:rsidRDefault="002C7657" w:rsidP="00A97B71">
      <w:r w:rsidRPr="000248BB">
        <w:t xml:space="preserve">Eight studies reported </w:t>
      </w:r>
      <w:r w:rsidR="00396342">
        <w:t>autism</w:t>
      </w:r>
      <w:r w:rsidR="00396342" w:rsidRPr="000248BB">
        <w:t xml:space="preserve"> </w:t>
      </w:r>
      <w:r>
        <w:t xml:space="preserve">characteristics </w:t>
      </w:r>
      <w:r w:rsidRPr="000248BB">
        <w:t xml:space="preserve">outcomes, three studies reported adaptive functioning, five studies reported child mental health, two studies reported child safety, and five studies reported on family outcomes (parenting stress, parenting, family quality of life). </w:t>
      </w:r>
    </w:p>
    <w:p w14:paraId="203755CA" w14:textId="77777777" w:rsidR="00D40AD0" w:rsidRDefault="00D40AD0">
      <w:pPr>
        <w:spacing w:after="0" w:line="240" w:lineRule="auto"/>
      </w:pPr>
      <w:r>
        <w:br w:type="page"/>
      </w:r>
    </w:p>
    <w:p w14:paraId="54114DCB" w14:textId="77777777" w:rsidR="002C7657" w:rsidRDefault="002C7657" w:rsidP="00A97B71"/>
    <w:p w14:paraId="40C60163" w14:textId="40AA9184" w:rsidR="002C7657" w:rsidRDefault="2FCC561F" w:rsidP="00EF0822">
      <w:pPr>
        <w:pStyle w:val="Heading3"/>
        <w:ind w:left="709" w:hanging="709"/>
      </w:pPr>
      <w:bookmarkStart w:id="41" w:name="_Toc151538848"/>
      <w:r>
        <w:t>Characteristics of studies</w:t>
      </w:r>
      <w:bookmarkEnd w:id="41"/>
    </w:p>
    <w:p w14:paraId="1C0D06E8" w14:textId="152D697D" w:rsidR="00FC6B78" w:rsidRDefault="00FC6B78" w:rsidP="00A97B71">
      <w:r w:rsidRPr="000248BB">
        <w:t xml:space="preserve">All studies included dogs living in the home, but the level of training the dog and families received prior to placement, as well as length of time that the dog had been in the home varied across studies. There was one RCT </w:t>
      </w:r>
      <w:r w:rsidRPr="000248BB">
        <w:fldChar w:fldCharType="begin"/>
      </w:r>
      <w:r w:rsidR="00E13618">
        <w:instrText xml:space="preserve"> ADDIN EN.CITE &lt;EndNote&gt;&lt;Cite&gt;&lt;Author&gt;Fecteau&lt;/Author&gt;&lt;Year&gt;2017&lt;/Year&gt;&lt;RecNum&gt;5&lt;/RecNum&gt;&lt;DisplayText&gt;(Fecteau et al., 2017)&lt;/DisplayText&gt;&lt;record&gt;&lt;rec-number&gt;5&lt;/rec-number&gt;&lt;foreign-keys&gt;&lt;key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psychology&lt;/full-title&gt;&lt;/periodical&gt;&lt;pages&gt;187-195&lt;/pages&gt;&lt;volume&gt;123&lt;/volume&gt;&lt;dates&gt;&lt;year&gt;2017&lt;/year&gt;&lt;/dates&gt;&lt;isbn&gt;0301-0511&lt;/isbn&gt;&lt;urls&gt;&lt;/urls&gt;&lt;/record&gt;&lt;/Cite&gt;&lt;/EndNote&gt;</w:instrText>
      </w:r>
      <w:r w:rsidRPr="000248BB">
        <w:fldChar w:fldCharType="separate"/>
      </w:r>
      <w:r w:rsidR="00E13618">
        <w:rPr>
          <w:noProof/>
        </w:rPr>
        <w:t>(Fecteau et al., 2017)</w:t>
      </w:r>
      <w:r w:rsidRPr="000248BB">
        <w:fldChar w:fldCharType="end"/>
      </w:r>
      <w:r w:rsidRPr="000248BB">
        <w:t xml:space="preserve"> and one cohort </w:t>
      </w:r>
      <w:r>
        <w:t>(i.e., prospective</w:t>
      </w:r>
      <w:r w:rsidR="7456DA4E">
        <w:t>,</w:t>
      </w:r>
      <w:r>
        <w:t xml:space="preserve"> and longitudinal but not randomised) </w:t>
      </w:r>
      <w:r w:rsidRPr="000248BB">
        <w:t xml:space="preserve">study </w:t>
      </w:r>
      <w:r w:rsidRPr="000248BB">
        <w:fldChar w:fldCharType="begin"/>
      </w:r>
      <w:r w:rsidR="00E13618">
        <w:instrText xml:space="preserve"> ADDIN EN.CITE &lt;EndNote&gt;&lt;Cite&gt;&lt;Author&gt;Wild&lt;/Author&gt;&lt;Year&gt;2012&lt;/Year&gt;&lt;RecNum&gt;3&lt;/RecNum&gt;&lt;DisplayText&gt;(Wild,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0248BB">
        <w:fldChar w:fldCharType="separate"/>
      </w:r>
      <w:r w:rsidR="00E13618">
        <w:rPr>
          <w:noProof/>
        </w:rPr>
        <w:t>(Wild, 2012)</w:t>
      </w:r>
      <w:r w:rsidRPr="000248BB">
        <w:fldChar w:fldCharType="end"/>
      </w:r>
      <w:r w:rsidRPr="000248BB">
        <w:t xml:space="preserve"> comparing </w:t>
      </w:r>
      <w:r>
        <w:t>assistance dogs</w:t>
      </w:r>
      <w:r w:rsidRPr="000248BB">
        <w:t xml:space="preserve"> to a waitlist control. Four studies compared outcomes between those with </w:t>
      </w:r>
      <w:r>
        <w:t>assistance dogs</w:t>
      </w:r>
      <w:r w:rsidRPr="000248BB">
        <w:t xml:space="preserve"> and either a waitlist </w:t>
      </w:r>
      <w:r w:rsidRPr="000248BB">
        <w:fldChar w:fldCharType="begin">
          <w:fldData xml:space="preserve">PEVuZE5vdGU+PENpdGU+PEF1dGhvcj5CdXJnb3luZTwvQXV0aG9yPjxZZWFyPjIwMTQ8L1llYXI+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</w:fldData>
        </w:fldChar>
      </w:r>
      <w:r w:rsidR="00E13618">
        <w:instrText xml:space="preserve"> ADDIN EN.CITE </w:instrText>
      </w:r>
      <w:r w:rsidR="00E13618">
        <w:fldChar w:fldCharType="begin">
          <w:fldData xml:space="preserve">PEVuZE5vdGU+PENpdGU+PEF1dGhvcj5CdXJnb3luZTwvQXV0aG9yPjxZZWFyPjIwMTQ8L1llYXI+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</w:fldData>
        </w:fldChar>
      </w:r>
      <w:r w:rsidR="00E13618">
        <w:instrText xml:space="preserve"> ADDIN EN.CITE.DATA </w:instrText>
      </w:r>
      <w:r w:rsidR="00E13618">
        <w:fldChar w:fldCharType="end"/>
      </w:r>
      <w:r w:rsidRPr="000248BB">
        <w:fldChar w:fldCharType="separate"/>
      </w:r>
      <w:r w:rsidR="00E13618">
        <w:rPr>
          <w:noProof/>
        </w:rPr>
        <w:t>(Burgoyne et al., 2014; Dollion et al., 2022; Leung et al., 2022)</w:t>
      </w:r>
      <w:r w:rsidRPr="000248BB">
        <w:fldChar w:fldCharType="end"/>
      </w:r>
      <w:r w:rsidRPr="000248BB">
        <w:t xml:space="preserve"> or no treatment </w:t>
      </w:r>
      <w:r w:rsidRPr="000248BB">
        <w:fldChar w:fldCharType="begin"/>
      </w:r>
      <w:r w:rsidR="00E13618">
        <w:instrText xml:space="preserve"> ADDIN EN.CITE &lt;EndNote&gt;&lt;Cite&gt;&lt;Author&gt;Hoffman&lt;/Author&gt;&lt;Year&gt;2012&lt;/Year&gt;&lt;RecNum&gt;6&lt;/RecNum&gt;&lt;DisplayText&gt;(Hoffman, 2012)&lt;/DisplayText&gt;&lt;record&gt;&lt;rec-number&gt;6&lt;/rec-number&gt;&lt;foreign-keys&gt;&lt;key app="EN" db-id="xafrfsvd2x2talewswxvrf55d5p5d0zz00z9" timestamp="1671158750"&gt;6&lt;/key&gt;&lt;/foreign-keys&gt;&lt;ref-type name="Journal Article"&gt;17&lt;/ref-type&gt;&lt;contributors&gt;&lt;authors&gt;&lt;author&gt;Hoffman, Melanie D&lt;/author&gt;&lt;/authors&gt;&lt;/contributors&gt;&lt;titles&gt;&lt;title&gt;The impact of canine Companion Service Animal (CSA) use on social behaviors between individuals with autism spectrum disorders who use CSA and those who do not&lt;/title&gt;&lt;/titles&gt;&lt;dates&gt;&lt;year&gt;2012&lt;/year&gt;&lt;/dates&gt;&lt;urls&gt;&lt;/urls&gt;&lt;/record&gt;&lt;/Cite&gt;&lt;/EndNote&gt;</w:instrText>
      </w:r>
      <w:r w:rsidRPr="000248BB">
        <w:fldChar w:fldCharType="separate"/>
      </w:r>
      <w:r w:rsidR="00E13618">
        <w:rPr>
          <w:noProof/>
        </w:rPr>
        <w:t>(Hoffman, 2012)</w:t>
      </w:r>
      <w:r w:rsidRPr="000248BB">
        <w:fldChar w:fldCharType="end"/>
      </w:r>
      <w:r w:rsidRPr="000248BB">
        <w:t xml:space="preserve"> control. Two studies were single-arm and compared outcomes before and after (pre-post) having an </w:t>
      </w:r>
      <w:r>
        <w:t>a</w:t>
      </w:r>
      <w:r w:rsidRPr="000248BB">
        <w:t xml:space="preserve">ssistance dog placed with the family </w:t>
      </w:r>
      <w:r w:rsidRPr="000248BB">
        <w:fldChar w:fldCharType="begin"/>
      </w:r>
      <w:r w:rsidR="00E13618">
        <w:instrText xml:space="preserve"> ADDIN EN.CITE &lt;EndNote&gt;&lt;Cite&gt;&lt;Author&gt;Tseng&lt;/Author&gt;&lt;Year&gt;2022&lt;/Year&gt;&lt;RecNum&gt;7&lt;/RecNum&gt;&lt;DisplayText&gt;(Tseng, 2022; Viau et al., 2010)&lt;/DisplayText&gt;&lt;record&gt;&lt;rec-number&gt;7&lt;/rec-number&gt;&lt;foreign-keys&gt;&lt;key app="EN" db-id="xafrfsvd2x2talewswxvrf55d5p5d0zz00z9" timestamp="1671158769"&gt;7&lt;/key&gt;&lt;/foreign-keys&gt;&lt;ref-type name="Journal Article"&gt;17&lt;/ref-type&gt;&lt;contributors&gt;&lt;authors&gt;&lt;author&gt;Tseng, Angela&lt;/author&gt;&lt;/authors&gt;&lt;/contributors&gt;&lt;titles&gt;&lt;title&gt;Brief Report: Above and Beyond Safety: Psychosocial and Biobehavioral Impact of Autism-Assistance Dogs on Autistic Children and their Families&lt;/title&gt;&lt;secondary-title&gt;Journal of Autism and Developmental Disorders&lt;/secondary-title&gt;&lt;/titles&gt;&lt;periodical&gt;&lt;full-title&gt;Journal of Autism and Developmental Disorders&lt;/full-title&gt;&lt;/periodical&gt;&lt;pages&gt;1-16&lt;/pages&gt;&lt;dates&gt;&lt;year&gt;2022&lt;/year&gt;&lt;/dates&gt;&lt;isbn&gt;1573-3432&lt;/isbn&gt;&lt;urls&gt;&lt;/urls&gt;&lt;/record&gt;&lt;/Cite&gt;&lt;Cite&gt;&lt;Author&gt;Viau&lt;/Author&gt;&lt;Year&gt;2010&lt;/Year&gt;&lt;RecNum&gt;8&lt;/RecNum&gt;&lt;record&gt;&lt;rec-number&gt;8&lt;/rec-number&gt;&lt;foreign-keys&gt;&lt;key app="EN" db-id="xafrfsvd2x2talewswxvrf55d5p5d0zz00z9" timestamp="1671158785"&gt;8&lt;/key&gt;&lt;/foreign-keys&gt;&lt;ref-type name="Journal Article"&gt;17&lt;/ref-type&gt;&lt;contributors&gt;&lt;authors&gt;&lt;author&gt;Viau, Robert&lt;/author&gt;&lt;author&gt;Arsenault-Lapierre, Geneviève&lt;/author&gt;&lt;author&gt;Fecteau, Stéphanie&lt;/author&gt;&lt;author&gt;Champagne, Noël&lt;/author&gt;&lt;author&gt;Walker, Claire-Dominique&lt;/author&gt;&lt;author&gt;Lupien, Sonia&lt;/author&gt;&lt;/authors&gt;&lt;/contributors&gt;&lt;titles&gt;&lt;title&gt;Effect of service dogs on salivary cortisol secretion in autistic children&lt;/title&gt;&lt;secondary-title&gt;Psychoneuroendocrinology&lt;/secondary-title&gt;&lt;/titles&gt;&lt;periodical&gt;&lt;full-title&gt;Psychoneuroendocrinology&lt;/full-title&gt;&lt;/periodical&gt;&lt;pages&gt;1187-1193&lt;/pages&gt;&lt;volume&gt;35&lt;/volume&gt;&lt;number&gt;8&lt;/number&gt;&lt;dates&gt;&lt;year&gt;2010&lt;/year&gt;&lt;/dates&gt;&lt;isbn&gt;0306-4530&lt;/isbn&gt;&lt;urls&gt;&lt;/urls&gt;&lt;/record&gt;&lt;/Cite&gt;&lt;/EndNote&gt;</w:instrText>
      </w:r>
      <w:r w:rsidRPr="000248BB">
        <w:fldChar w:fldCharType="separate"/>
      </w:r>
      <w:r w:rsidR="00E13618">
        <w:rPr>
          <w:noProof/>
        </w:rPr>
        <w:t>(Tseng, 2022; Viau et al., 2010)</w:t>
      </w:r>
      <w:r w:rsidRPr="000248BB">
        <w:fldChar w:fldCharType="end"/>
      </w:r>
      <w:r w:rsidRPr="000248BB">
        <w:t xml:space="preserve">. Four studies compared outcomes between those with and without pets </w:t>
      </w:r>
      <w:r w:rsidRPr="000248BB">
        <w:fldChar w:fldCharType="begin">
          <w:fldData xml:space="preserve">PEVuZE5vdGU+PENpdGU+PEF1dGhvcj5BdGhlcnRvbjwvQXV0aG9yPjxZZWFyPjIwMjI8L1llYXI+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</w:fldData>
        </w:fldChar>
      </w:r>
      <w:r w:rsidR="00E13618">
        <w:instrText xml:space="preserve"> ADDIN EN.CITE </w:instrText>
      </w:r>
      <w:r w:rsidR="00E13618">
        <w:fldChar w:fldCharType="begin">
          <w:fldData xml:space="preserve">PEVuZE5vdGU+PENpdGU+PEF1dGhvcj5BdGhlcnRvbjwvQXV0aG9yPjxZZWFyPjIwMjI8L1llYXI+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</w:fldData>
        </w:fldChar>
      </w:r>
      <w:r w:rsidR="00E13618">
        <w:instrText xml:space="preserve"> ADDIN EN.CITE.DATA </w:instrText>
      </w:r>
      <w:r w:rsidR="00E13618">
        <w:fldChar w:fldCharType="end"/>
      </w:r>
      <w:r w:rsidRPr="000248BB">
        <w:fldChar w:fldCharType="separate"/>
      </w:r>
      <w:r w:rsidR="00E13618">
        <w:rPr>
          <w:noProof/>
        </w:rPr>
        <w:t>(Atherton et al., 2022; Carlisle, 2012; Grandgeorge et al., 2012; Hall, Wright, Hames, et al., 2016; Wright, Hall, Hames, Hardiman, Mills, &amp; Mills, 2015; Wright, Hall, Hames, Hardiman, Mills, Team, et al., 2015)</w:t>
      </w:r>
      <w:r w:rsidRPr="000248BB">
        <w:fldChar w:fldCharType="end"/>
      </w:r>
      <w:r w:rsidRPr="000248BB">
        <w:t xml:space="preserve">, with two of these </w:t>
      </w:r>
      <w:r w:rsidRPr="000248BB">
        <w:fldChar w:fldCharType="begin">
          <w:fldData xml:space="preserve">PEVuZE5vdGU+PENpdGU+PEF1dGhvcj5XcmlnaHQ8L0F1dGhvcj48WWVhcj4yMDE1PC9ZZWFyPjxS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</w:fldData>
        </w:fldChar>
      </w:r>
      <w:r w:rsidR="00E13618">
        <w:instrText xml:space="preserve"> ADDIN EN.CITE </w:instrText>
      </w:r>
      <w:r w:rsidR="00E13618">
        <w:fldChar w:fldCharType="begin">
          <w:fldData xml:space="preserve">PEVuZE5vdGU+PENpdGU+PEF1dGhvcj5XcmlnaHQ8L0F1dGhvcj48WWVhcj4yMDE1PC9ZZWFyPjxS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</w:fldData>
        </w:fldChar>
      </w:r>
      <w:r w:rsidR="00E13618">
        <w:instrText xml:space="preserve"> ADDIN EN.CITE.DATA </w:instrText>
      </w:r>
      <w:r w:rsidR="00E13618">
        <w:fldChar w:fldCharType="end"/>
      </w:r>
      <w:r w:rsidRPr="000248BB">
        <w:fldChar w:fldCharType="separate"/>
      </w:r>
      <w:r w:rsidR="00E13618">
        <w:rPr>
          <w:noProof/>
        </w:rPr>
        <w:t>(Grandgeorge et al., 2012; Hall, Wright, Hames, et al., 2016; Wright, Hall, Hames, Hardiman, Mills, &amp; Mills, 2015; Wright, Hall, Hames, Hardiman, Mills, Team, et al., 2015)</w:t>
      </w:r>
      <w:r w:rsidRPr="000248BB">
        <w:fldChar w:fldCharType="end"/>
      </w:r>
      <w:r w:rsidRPr="000248BB">
        <w:t xml:space="preserve"> including follow-up assessments. A detailed description of the interventions including, where available, details about the type and duration of training received by </w:t>
      </w:r>
      <w:r w:rsidR="00C226BA">
        <w:t>d</w:t>
      </w:r>
      <w:r w:rsidRPr="000248BB">
        <w:t xml:space="preserve">ogs and families is shown in </w:t>
      </w:r>
      <w:r w:rsidRPr="000248BB">
        <w:rPr>
          <w:b/>
          <w:bCs/>
        </w:rPr>
        <w:t xml:space="preserve">Table </w:t>
      </w:r>
      <w:r w:rsidR="00C226BA">
        <w:rPr>
          <w:b/>
          <w:bCs/>
        </w:rPr>
        <w:t>B</w:t>
      </w:r>
      <w:r w:rsidRPr="000248BB">
        <w:rPr>
          <w:b/>
          <w:bCs/>
        </w:rPr>
        <w:t>2</w:t>
      </w:r>
      <w:r w:rsidRPr="000248BB">
        <w:t>.</w:t>
      </w:r>
    </w:p>
    <w:p w14:paraId="283D1C98" w14:textId="77777777" w:rsidR="00FC282F" w:rsidRDefault="00FC282F" w:rsidP="00FC6B78">
      <w:pPr>
        <w:spacing w:before="400"/>
        <w:outlineLvl w:val="2"/>
        <w:rPr>
          <w:rFonts w:eastAsiaTheme="minorEastAsia" w:cstheme="minorBidi"/>
          <w:b/>
          <w:color w:val="6B2976"/>
          <w:sz w:val="30"/>
          <w:szCs w:val="30"/>
        </w:rPr>
        <w:sectPr w:rsidR="00FC282F" w:rsidSect="0051554C">
          <w:pgSz w:w="11906" w:h="16838" w:code="9"/>
          <w:pgMar w:top="1440" w:right="1440" w:bottom="1440" w:left="1440" w:header="737" w:footer="0" w:gutter="0"/>
          <w:pgNumType w:start="1"/>
          <w:cols w:space="708"/>
          <w:docGrid w:linePitch="360"/>
        </w:sectPr>
      </w:pPr>
    </w:p>
    <w:p w14:paraId="4B7EC018" w14:textId="040A201A" w:rsidR="00FC282F" w:rsidRPr="004A7DBA" w:rsidRDefault="00FC282F" w:rsidP="00302B92">
      <w:pPr>
        <w:pStyle w:val="Heading4"/>
      </w:pPr>
      <w:bookmarkStart w:id="42" w:name="_Toc132198390"/>
      <w:bookmarkStart w:id="43" w:name="_Toc151538849"/>
      <w:r w:rsidRPr="004A7DBA">
        <w:lastRenderedPageBreak/>
        <w:t xml:space="preserve">Table 1: Characteristics of included </w:t>
      </w:r>
      <w:r w:rsidR="00F57D7C">
        <w:t xml:space="preserve">assistance dog </w:t>
      </w:r>
      <w:r w:rsidRPr="004A7DBA">
        <w:t>studies</w:t>
      </w:r>
      <w:bookmarkEnd w:id="42"/>
      <w:bookmarkEnd w:id="43"/>
    </w:p>
    <w:p w14:paraId="7915E10A" w14:textId="7FBE8BBE" w:rsidR="003B2DC8" w:rsidRPr="003B2DC8" w:rsidRDefault="00FC282F" w:rsidP="005431FB">
      <w:pPr>
        <w:autoSpaceDE w:val="0"/>
        <w:autoSpaceDN w:val="0"/>
        <w:adjustRightInd w:val="0"/>
        <w:spacing w:after="0"/>
        <w:rPr>
          <w:rFonts w:cs="Arial"/>
        </w:rPr>
      </w:pPr>
      <w:r w:rsidRPr="003B2DC8">
        <w:rPr>
          <w:rFonts w:cs="Arial"/>
          <w:lang w:val="en-AU"/>
        </w:rPr>
        <w:t>Note</w:t>
      </w:r>
      <w:r w:rsidR="00032EE5">
        <w:rPr>
          <w:rFonts w:cs="Arial"/>
          <w:lang w:val="en-AU"/>
        </w:rPr>
        <w:t>s</w:t>
      </w:r>
      <w:r w:rsidRPr="003B2DC8">
        <w:rPr>
          <w:rFonts w:cs="Arial"/>
          <w:lang w:val="en-AU"/>
        </w:rPr>
        <w:t xml:space="preserve">: </w:t>
      </w:r>
      <w:r w:rsidR="003B2DC8" w:rsidRPr="01AC9EEC">
        <w:rPr>
          <w:rFonts w:cs="Arial"/>
        </w:rPr>
        <w:t>ABAS=</w:t>
      </w:r>
      <w:r w:rsidR="003B2DC8" w:rsidRPr="01AC9EEC">
        <w:rPr>
          <w:rFonts w:cs="Arial"/>
          <w:shd w:val="clear" w:color="auto" w:fill="FFFFFF"/>
        </w:rPr>
        <w:t xml:space="preserve"> Adaptive Behavior Assessment System;</w:t>
      </w:r>
      <w:r w:rsidR="003B2DC8" w:rsidRPr="003B2DC8">
        <w:rPr>
          <w:rFonts w:eastAsiaTheme="minorEastAsia" w:cs="Arial"/>
        </w:rPr>
        <w:t xml:space="preserve"> AFEQ= Autism Family Experience Questionnaire; APSI= Autism Parenting Stress Index;</w:t>
      </w:r>
      <w:r w:rsidR="003B2DC8" w:rsidRPr="01AC9EEC">
        <w:rPr>
          <w:rFonts w:cs="Arial"/>
        </w:rPr>
        <w:t xml:space="preserve"> ASQ=</w:t>
      </w:r>
      <w:r w:rsidR="003B2DC8" w:rsidRPr="003B2DC8">
        <w:rPr>
          <w:rFonts w:eastAsiaTheme="minorEastAsia" w:cs="Arial"/>
        </w:rPr>
        <w:t xml:space="preserve"> Autism Spectrum Quotient; </w:t>
      </w:r>
      <w:r w:rsidR="00300F4E">
        <w:rPr>
          <w:rFonts w:eastAsiaTheme="minorEastAsia" w:cs="Arial"/>
        </w:rPr>
        <w:t>ATEC</w:t>
      </w:r>
      <w:r w:rsidR="0097220E">
        <w:rPr>
          <w:rFonts w:eastAsiaTheme="minorEastAsia" w:cs="Arial"/>
        </w:rPr>
        <w:t xml:space="preserve">= Autism Treatment Evaluation Checklist; </w:t>
      </w:r>
      <w:r w:rsidR="003B2DC8" w:rsidRPr="01AC9EEC">
        <w:rPr>
          <w:rFonts w:eastAsiaTheme="minorEastAsia" w:cs="Arial"/>
        </w:rPr>
        <w:t>CBCL= Child Behavior Checklist; CSQ= Caregiver Strain Questionnaire;</w:t>
      </w:r>
      <w:r w:rsidR="003B2DC8" w:rsidRPr="01AC9EEC">
        <w:rPr>
          <w:rFonts w:cs="Arial"/>
        </w:rPr>
        <w:t xml:space="preserve"> </w:t>
      </w:r>
      <w:r w:rsidR="003B2DC8" w:rsidRPr="003B2DC8">
        <w:rPr>
          <w:rFonts w:eastAsiaTheme="minorEastAsia" w:cs="Arial"/>
        </w:rPr>
        <w:t xml:space="preserve">PSS= Perceived Stress Scale; </w:t>
      </w:r>
      <w:bookmarkStart w:id="44" w:name="_Int_6auCrPl3"/>
      <w:r w:rsidR="003B2DC8" w:rsidRPr="01AC9EEC">
        <w:rPr>
          <w:rFonts w:cs="Arial"/>
        </w:rPr>
        <w:t>SDQ</w:t>
      </w:r>
      <w:bookmarkEnd w:id="44"/>
      <w:r w:rsidR="003B2DC8" w:rsidRPr="01AC9EEC">
        <w:rPr>
          <w:rFonts w:cs="Arial"/>
        </w:rPr>
        <w:t xml:space="preserve"> = study designed questions; SRS=</w:t>
      </w:r>
      <w:r w:rsidR="003B2DC8" w:rsidRPr="003B2DC8">
        <w:rPr>
          <w:rFonts w:eastAsiaTheme="minorEastAsia" w:cs="Arial"/>
        </w:rPr>
        <w:t xml:space="preserve"> Social Responsiveness Scale; </w:t>
      </w:r>
      <w:r w:rsidR="003B2DC8" w:rsidRPr="01AC9EEC">
        <w:rPr>
          <w:rFonts w:cs="Arial"/>
        </w:rPr>
        <w:t>SSIS=</w:t>
      </w:r>
      <w:r w:rsidR="003B2DC8" w:rsidRPr="003B2DC8">
        <w:rPr>
          <w:rFonts w:eastAsiaTheme="minorEastAsia" w:cs="Arial"/>
        </w:rPr>
        <w:t xml:space="preserve"> Social Skills Improvement System; </w:t>
      </w:r>
      <w:r w:rsidR="003B2DC8" w:rsidRPr="01AC9EEC">
        <w:rPr>
          <w:rFonts w:cs="Arial"/>
        </w:rPr>
        <w:t>STAI=</w:t>
      </w:r>
      <w:r w:rsidR="003B2DC8" w:rsidRPr="003B2DC8">
        <w:rPr>
          <w:rFonts w:eastAsiaTheme="minorEastAsia" w:cs="Arial"/>
        </w:rPr>
        <w:t xml:space="preserve"> State-Trait Anxiety Index;</w:t>
      </w:r>
      <w:r w:rsidR="003B2DC8" w:rsidRPr="01AC9EEC">
        <w:rPr>
          <w:rFonts w:cs="Arial"/>
        </w:rPr>
        <w:t xml:space="preserve"> RCT= Randomised controlled trial.</w:t>
      </w:r>
    </w:p>
    <w:p w14:paraId="53248AA1" w14:textId="2F62D4DD" w:rsidR="01AC9EEC" w:rsidRDefault="01AC9EEC" w:rsidP="01AC9EEC">
      <w:pPr>
        <w:rPr>
          <w:rFonts w:cs="Arial"/>
        </w:rPr>
      </w:pPr>
    </w:p>
    <w:p w14:paraId="57672B27" w14:textId="007F1C3B" w:rsidR="003B2DC8" w:rsidRPr="003B2DC8" w:rsidRDefault="003B2DC8" w:rsidP="003B2DC8">
      <w:pPr>
        <w:rPr>
          <w:rFonts w:cs="Arial"/>
        </w:rPr>
      </w:pPr>
      <w:r w:rsidRPr="01AC9EEC">
        <w:rPr>
          <w:rFonts w:cs="Arial"/>
        </w:rPr>
        <w:t xml:space="preserve">Risk of bias assessed by the RoB-2 can be rated as </w:t>
      </w:r>
      <w:bookmarkStart w:id="45" w:name="_Int_9PrGm68r"/>
      <w:r w:rsidRPr="01AC9EEC">
        <w:rPr>
          <w:rFonts w:cs="Arial"/>
        </w:rPr>
        <w:t>low risk</w:t>
      </w:r>
      <w:bookmarkEnd w:id="45"/>
      <w:r w:rsidRPr="01AC9EEC">
        <w:rPr>
          <w:rFonts w:cs="Arial"/>
        </w:rPr>
        <w:t xml:space="preserve"> of bias, some concerns, or </w:t>
      </w:r>
      <w:bookmarkStart w:id="46" w:name="_Int_xRdHcOY1"/>
      <w:r w:rsidRPr="01AC9EEC">
        <w:rPr>
          <w:rFonts w:cs="Arial"/>
        </w:rPr>
        <w:t>high risk</w:t>
      </w:r>
      <w:bookmarkEnd w:id="46"/>
      <w:r w:rsidRPr="01AC9EEC">
        <w:rPr>
          <w:rFonts w:cs="Arial"/>
        </w:rPr>
        <w:t xml:space="preserve"> of bias. Risk of bias assessed by the ROBINS-I can be rated as low, moderate, serious, or critical risk of bias. Study quality assessed by the QAT can be rated as good, fair, or poor. </w:t>
      </w:r>
    </w:p>
    <w:p w14:paraId="5AB30E64" w14:textId="62013926" w:rsidR="01AC9EEC" w:rsidRPr="0040577E" w:rsidRDefault="01AC9EEC" w:rsidP="01AC9EEC">
      <w:r>
        <w:br w:type="page"/>
      </w:r>
    </w:p>
    <w:tbl>
      <w:tblPr>
        <w:tblW w:w="13841" w:type="dxa"/>
        <w:tblBorders>
          <w:top w:val="single" w:sz="8" w:space="0" w:color="6B2976"/>
          <w:bottom w:val="single" w:sz="8" w:space="0" w:color="6B2976"/>
        </w:tblBorders>
        <w:tblLayout w:type="fixed"/>
        <w:tblLook w:val="04A0" w:firstRow="1" w:lastRow="0" w:firstColumn="1" w:lastColumn="0" w:noHBand="0" w:noVBand="1"/>
        <w:tblCaption w:val="Characteristics of Included Assistance Dog Studies"/>
        <w:tblDescription w:val="Table consists of 8 columns and 9 rows."/>
      </w:tblPr>
      <w:tblGrid>
        <w:gridCol w:w="1560"/>
        <w:gridCol w:w="1083"/>
        <w:gridCol w:w="1610"/>
        <w:gridCol w:w="2835"/>
        <w:gridCol w:w="2693"/>
        <w:gridCol w:w="1701"/>
        <w:gridCol w:w="1276"/>
        <w:gridCol w:w="1083"/>
      </w:tblGrid>
      <w:tr w:rsidR="00DE7BD4" w:rsidRPr="004A7DBA" w14:paraId="7CF81C8D" w14:textId="2E65FD22" w:rsidTr="006C41BE">
        <w:trPr>
          <w:tblHeader/>
        </w:trPr>
        <w:tc>
          <w:tcPr>
            <w:tcW w:w="1560" w:type="dxa"/>
            <w:tcBorders>
              <w:bottom w:val="nil"/>
            </w:tcBorders>
            <w:shd w:val="clear" w:color="auto" w:fill="6B2976"/>
          </w:tcPr>
          <w:p w14:paraId="5CA5C1D0" w14:textId="77777777" w:rsidR="00DE7BD4" w:rsidRPr="00525107" w:rsidRDefault="00DE7BD4" w:rsidP="00110D03">
            <w:pPr>
              <w:keepLines/>
              <w:spacing w:before="120" w:after="120"/>
              <w:ind w:left="113" w:right="113"/>
              <w:rPr>
                <w:rFonts w:cs="Arial"/>
                <w:b/>
                <w:bCs/>
                <w:color w:val="FEFFFF"/>
                <w:sz w:val="20"/>
                <w:szCs w:val="20"/>
                <w:lang w:val="en-AU"/>
              </w:rPr>
            </w:pPr>
            <w:r w:rsidRPr="00525107">
              <w:rPr>
                <w:rFonts w:cs="Arial"/>
                <w:b/>
                <w:bCs/>
                <w:color w:val="FEFFFF"/>
                <w:sz w:val="20"/>
                <w:szCs w:val="20"/>
                <w:lang w:val="en-AU"/>
              </w:rPr>
              <w:lastRenderedPageBreak/>
              <w:t>Study name</w:t>
            </w:r>
          </w:p>
        </w:tc>
        <w:tc>
          <w:tcPr>
            <w:tcW w:w="1083" w:type="dxa"/>
            <w:tcBorders>
              <w:bottom w:val="nil"/>
            </w:tcBorders>
            <w:shd w:val="clear" w:color="auto" w:fill="6B2976"/>
          </w:tcPr>
          <w:p w14:paraId="1301D85F" w14:textId="5F8CBC3F" w:rsidR="00DE7BD4" w:rsidRPr="00525107" w:rsidRDefault="00DE7BD4" w:rsidP="00110D03">
            <w:pPr>
              <w:spacing w:after="0"/>
              <w:rPr>
                <w:rFonts w:cs="Arial"/>
                <w:b/>
                <w:bCs/>
                <w:color w:val="FFFFFF" w:themeColor="background1"/>
                <w:sz w:val="20"/>
                <w:szCs w:val="20"/>
              </w:rPr>
            </w:pPr>
            <w:r w:rsidRPr="00525107">
              <w:rPr>
                <w:rFonts w:cs="Arial"/>
                <w:b/>
                <w:bCs/>
                <w:color w:val="FFFFFF" w:themeColor="background1"/>
                <w:sz w:val="20"/>
                <w:szCs w:val="20"/>
              </w:rPr>
              <w:t>Study</w:t>
            </w:r>
            <w:r w:rsidRPr="00525107">
              <w:rPr>
                <w:rFonts w:cs="Arial"/>
                <w:b/>
                <w:bCs/>
                <w:color w:val="FFFFFF" w:themeColor="background1"/>
                <w:sz w:val="20"/>
                <w:szCs w:val="20"/>
              </w:rPr>
              <w:br/>
              <w:t>Design</w:t>
            </w:r>
          </w:p>
        </w:tc>
        <w:tc>
          <w:tcPr>
            <w:tcW w:w="1610" w:type="dxa"/>
            <w:tcBorders>
              <w:bottom w:val="nil"/>
            </w:tcBorders>
            <w:shd w:val="clear" w:color="auto" w:fill="6B2976"/>
          </w:tcPr>
          <w:p w14:paraId="339D6071" w14:textId="2BE889F9" w:rsidR="00DE7BD4" w:rsidRPr="00525107" w:rsidRDefault="00DE7BD4" w:rsidP="00110D03">
            <w:pPr>
              <w:spacing w:after="0"/>
              <w:rPr>
                <w:rFonts w:cs="Arial"/>
                <w:b/>
                <w:bCs/>
                <w:color w:val="FFFFFF" w:themeColor="background1"/>
                <w:sz w:val="20"/>
                <w:szCs w:val="20"/>
              </w:rPr>
            </w:pPr>
            <w:r w:rsidRPr="00525107">
              <w:rPr>
                <w:rFonts w:cs="Arial"/>
                <w:b/>
                <w:bCs/>
                <w:color w:val="FFFFFF" w:themeColor="background1"/>
                <w:sz w:val="20"/>
                <w:szCs w:val="20"/>
              </w:rPr>
              <w:t xml:space="preserve">Sex (% male); </w:t>
            </w:r>
          </w:p>
          <w:p w14:paraId="3789AE83" w14:textId="77777777" w:rsidR="00DE7BD4" w:rsidRPr="00525107" w:rsidRDefault="00DE7BD4" w:rsidP="00110D03">
            <w:pPr>
              <w:spacing w:after="0"/>
              <w:rPr>
                <w:rFonts w:cs="Arial"/>
                <w:b/>
                <w:bCs/>
                <w:color w:val="FFFFFF" w:themeColor="background1"/>
                <w:sz w:val="20"/>
                <w:szCs w:val="20"/>
              </w:rPr>
            </w:pPr>
            <w:r w:rsidRPr="00525107">
              <w:rPr>
                <w:rFonts w:cs="Arial"/>
                <w:b/>
                <w:bCs/>
                <w:color w:val="FFFFFF" w:themeColor="background1"/>
                <w:sz w:val="20"/>
                <w:szCs w:val="20"/>
              </w:rPr>
              <w:t>Age (mean (range))</w:t>
            </w:r>
          </w:p>
          <w:p w14:paraId="64D31524" w14:textId="4802EF26" w:rsidR="00DE7BD4" w:rsidRPr="00525107" w:rsidRDefault="00DE7BD4" w:rsidP="00110D03">
            <w:pPr>
              <w:keepLines/>
              <w:spacing w:before="120" w:after="120"/>
              <w:ind w:right="113"/>
              <w:rPr>
                <w:rFonts w:cs="Arial"/>
                <w:b/>
                <w:bCs/>
                <w:color w:val="FFFFFF" w:themeColor="background1"/>
                <w:szCs w:val="22"/>
                <w:lang w:val="en-AU"/>
              </w:rPr>
            </w:pPr>
          </w:p>
        </w:tc>
        <w:tc>
          <w:tcPr>
            <w:tcW w:w="2835" w:type="dxa"/>
            <w:tcBorders>
              <w:bottom w:val="nil"/>
            </w:tcBorders>
            <w:shd w:val="clear" w:color="auto" w:fill="6B2976"/>
          </w:tcPr>
          <w:p w14:paraId="10DEEF35" w14:textId="575781B0" w:rsidR="00DE7BD4" w:rsidRPr="00525107" w:rsidRDefault="00DE7BD4" w:rsidP="00110D03">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Outcome</w:t>
            </w:r>
          </w:p>
        </w:tc>
        <w:tc>
          <w:tcPr>
            <w:tcW w:w="2693" w:type="dxa"/>
            <w:tcBorders>
              <w:bottom w:val="nil"/>
            </w:tcBorders>
            <w:shd w:val="clear" w:color="auto" w:fill="6B2976"/>
          </w:tcPr>
          <w:p w14:paraId="538B71A9" w14:textId="3A4A0584" w:rsidR="00DE7BD4" w:rsidRPr="00525107" w:rsidRDefault="00DE7BD4" w:rsidP="00110D03">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Intervention description</w:t>
            </w:r>
          </w:p>
        </w:tc>
        <w:tc>
          <w:tcPr>
            <w:tcW w:w="1701" w:type="dxa"/>
            <w:tcBorders>
              <w:bottom w:val="nil"/>
            </w:tcBorders>
            <w:shd w:val="clear" w:color="auto" w:fill="6B2976"/>
          </w:tcPr>
          <w:p w14:paraId="27943D15" w14:textId="6F061218" w:rsidR="00DE7BD4" w:rsidRPr="00525107" w:rsidRDefault="00DE7BD4" w:rsidP="00110D03">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Comparison group description</w:t>
            </w:r>
          </w:p>
        </w:tc>
        <w:tc>
          <w:tcPr>
            <w:tcW w:w="1276" w:type="dxa"/>
            <w:tcBorders>
              <w:bottom w:val="nil"/>
            </w:tcBorders>
            <w:shd w:val="clear" w:color="auto" w:fill="6B2976"/>
          </w:tcPr>
          <w:p w14:paraId="69892F69" w14:textId="56F10D57" w:rsidR="00DE7BD4" w:rsidRPr="00525107" w:rsidRDefault="00DE7BD4" w:rsidP="00110D03">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Type of training received by dog</w:t>
            </w:r>
          </w:p>
        </w:tc>
        <w:tc>
          <w:tcPr>
            <w:tcW w:w="1083" w:type="dxa"/>
            <w:tcBorders>
              <w:bottom w:val="nil"/>
            </w:tcBorders>
            <w:shd w:val="clear" w:color="auto" w:fill="6B2976"/>
          </w:tcPr>
          <w:p w14:paraId="08D7BFF6" w14:textId="77777777" w:rsidR="00FE091F" w:rsidRDefault="00DE7BD4" w:rsidP="00110D03">
            <w:pPr>
              <w:spacing w:after="0"/>
              <w:rPr>
                <w:rFonts w:cs="Arial"/>
                <w:b/>
                <w:bCs/>
                <w:color w:val="FFFFFF" w:themeColor="background1"/>
                <w:sz w:val="20"/>
                <w:szCs w:val="20"/>
              </w:rPr>
            </w:pPr>
            <w:r w:rsidRPr="00525107">
              <w:rPr>
                <w:rFonts w:cs="Arial"/>
                <w:b/>
                <w:bCs/>
                <w:color w:val="FFFFFF" w:themeColor="background1"/>
                <w:sz w:val="20"/>
                <w:szCs w:val="20"/>
              </w:rPr>
              <w:t>Risk of Bias/</w:t>
            </w:r>
          </w:p>
          <w:p w14:paraId="7899AEB9" w14:textId="08E9B52A" w:rsidR="00DE7BD4" w:rsidRPr="00525107" w:rsidRDefault="00DE7BD4" w:rsidP="00110D03">
            <w:pPr>
              <w:spacing w:after="0"/>
              <w:rPr>
                <w:rFonts w:cs="Arial"/>
                <w:b/>
                <w:bCs/>
                <w:color w:val="FFFFFF" w:themeColor="background1"/>
                <w:sz w:val="20"/>
                <w:szCs w:val="20"/>
              </w:rPr>
            </w:pPr>
            <w:r w:rsidRPr="00525107">
              <w:rPr>
                <w:rFonts w:cs="Arial"/>
                <w:b/>
                <w:bCs/>
                <w:color w:val="FFFFFF" w:themeColor="background1"/>
                <w:sz w:val="20"/>
                <w:szCs w:val="20"/>
              </w:rPr>
              <w:t>Quality</w:t>
            </w:r>
          </w:p>
          <w:p w14:paraId="19ACDEDE" w14:textId="2D748118" w:rsidR="00DE7BD4" w:rsidRPr="00525107" w:rsidRDefault="00DE7BD4" w:rsidP="00110D03">
            <w:pPr>
              <w:keepLines/>
              <w:spacing w:before="120" w:after="120"/>
              <w:ind w:right="113"/>
              <w:rPr>
                <w:rFonts w:cs="Arial"/>
                <w:b/>
                <w:bCs/>
                <w:color w:val="FFFFFF" w:themeColor="background1"/>
                <w:szCs w:val="22"/>
                <w:lang w:val="en-AU"/>
              </w:rPr>
            </w:pPr>
          </w:p>
        </w:tc>
      </w:tr>
      <w:tr w:rsidR="00DE7BD4" w:rsidRPr="004A7DBA" w14:paraId="5B5B7E31" w14:textId="1802A3B6" w:rsidTr="006C41BE">
        <w:tc>
          <w:tcPr>
            <w:tcW w:w="1560" w:type="dxa"/>
            <w:tcBorders>
              <w:top w:val="nil"/>
              <w:bottom w:val="nil"/>
            </w:tcBorders>
            <w:shd w:val="clear" w:color="auto" w:fill="F7EEF7"/>
          </w:tcPr>
          <w:p w14:paraId="556C49D4" w14:textId="50C3193B"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 xml:space="preserve">Fecteau 2017 </w:t>
            </w:r>
            <w:r w:rsidRPr="00BC455F">
              <w:rPr>
                <w:rFonts w:cs="Arial"/>
                <w:sz w:val="20"/>
                <w:szCs w:val="20"/>
              </w:rPr>
              <w:fldChar w:fldCharType="begin"/>
            </w:r>
            <w:r w:rsidR="00E13618">
              <w:rPr>
                <w:rFonts w:cs="Arial"/>
                <w:sz w:val="20"/>
                <w:szCs w:val="20"/>
              </w:rPr>
              <w:instrText xml:space="preserve"> ADDIN EN.CITE &lt;EndNote&gt;&lt;Cite&gt;&lt;Author&gt;Fecteau&lt;/Author&gt;&lt;Year&gt;2017&lt;/Year&gt;&lt;RecNum&gt;5&lt;/RecNum&gt;&lt;DisplayText&gt;(Fecteau et al., 2017; Moses Bélanger et al., 2022)&lt;/DisplayText&gt;&lt;record&gt;&lt;rec-number&gt;5&lt;/rec-number&gt;&lt;foreign-keys&gt;&lt;key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Cite&gt;&lt;Author&gt;Moses Bélanger&lt;/Author&gt;&lt;Year&gt;2022&lt;/Year&gt;&lt;RecNum&gt;9&lt;/RecNum&gt;&lt;record&gt;&lt;rec-number&gt;9&lt;/rec-number&gt;&lt;foreign-keys&gt;&lt;key app="EN" db-id="xafrfsvd2x2talewswxvrf55d5p5d0zz00z9" timestamp="1671158802"&gt;9&lt;/key&gt;&lt;/foreign-keys&gt;&lt;ref-type name="Journal Article"&gt;17&lt;/ref-type&gt;&lt;contributors&gt;&lt;authors&gt;&lt;author&gt;Moses Bélanger, Charlotte&lt;/author&gt;&lt;author&gt;Normand, Claude&lt;/author&gt;&lt;author&gt;Fecteau, Stéphanie-M&lt;/author&gt;&lt;author&gt;Trudel, Marcel&lt;/author&gt;&lt;author&gt;Champagne, Noël&lt;/author&gt;&lt;/authors&gt;&lt;/contributors&gt;&lt;titles&gt;&lt;title&gt;Effet différencié du chien d’assistance selon la sévérité de l’autisme chez l’enfant&lt;/title&gt;&lt;secondary-title&gt;Revue de psychoéducation&lt;/secondary-title&gt;&lt;/titles&gt;&lt;periodical&gt;&lt;full-title&gt;Revue de psychoéducation&lt;/full-title&gt;&lt;/periodical&gt;&lt;pages&gt;231-253&lt;/pages&gt;&lt;volume&gt;51&lt;/volume&gt;&lt;number&gt;1&lt;/number&gt;&lt;dates&gt;&lt;year&gt;2022&lt;/year&gt;&lt;/dates&gt;&lt;isbn&gt;1713-1782&lt;/isbn&gt;&lt;urls&gt;&lt;/urls&gt;&lt;/record&gt;&lt;/Cite&gt;&lt;/EndNote&gt;</w:instrText>
            </w:r>
            <w:r w:rsidRPr="00BC455F">
              <w:rPr>
                <w:rFonts w:cs="Arial"/>
                <w:sz w:val="20"/>
                <w:szCs w:val="20"/>
              </w:rPr>
              <w:fldChar w:fldCharType="separate"/>
            </w:r>
            <w:r w:rsidR="00E13618">
              <w:rPr>
                <w:rFonts w:cs="Arial"/>
                <w:noProof/>
                <w:sz w:val="20"/>
                <w:szCs w:val="20"/>
              </w:rPr>
              <w:t>(Fecteau et al., 2017; Moses Bélanger et al., 2022)</w:t>
            </w:r>
            <w:r w:rsidRPr="00BC455F">
              <w:rPr>
                <w:rFonts w:cs="Arial"/>
                <w:sz w:val="20"/>
                <w:szCs w:val="20"/>
              </w:rPr>
              <w:fldChar w:fldCharType="end"/>
            </w:r>
            <w:r w:rsidRPr="00BC455F">
              <w:rPr>
                <w:rFonts w:cs="Arial"/>
                <w:sz w:val="20"/>
                <w:szCs w:val="20"/>
              </w:rPr>
              <w:t>; Canada</w:t>
            </w:r>
          </w:p>
        </w:tc>
        <w:tc>
          <w:tcPr>
            <w:tcW w:w="1083" w:type="dxa"/>
            <w:tcBorders>
              <w:top w:val="nil"/>
              <w:bottom w:val="nil"/>
            </w:tcBorders>
            <w:shd w:val="clear" w:color="auto" w:fill="F7EEF7"/>
          </w:tcPr>
          <w:p w14:paraId="2F6ED0D5" w14:textId="4E139F5A" w:rsidR="00DE7BD4" w:rsidRPr="00BC455F" w:rsidRDefault="00DE7BD4" w:rsidP="00110D03">
            <w:pPr>
              <w:pStyle w:val="tablelistbullet"/>
              <w:keepLines/>
              <w:numPr>
                <w:ilvl w:val="0"/>
                <w:numId w:val="0"/>
              </w:numPr>
              <w:ind w:right="113"/>
              <w:rPr>
                <w:rFonts w:cs="Arial"/>
              </w:rPr>
            </w:pPr>
            <w:r>
              <w:rPr>
                <w:rFonts w:cs="Arial"/>
              </w:rPr>
              <w:t>RCT</w:t>
            </w:r>
          </w:p>
        </w:tc>
        <w:tc>
          <w:tcPr>
            <w:tcW w:w="1610" w:type="dxa"/>
            <w:tcBorders>
              <w:top w:val="nil"/>
              <w:bottom w:val="nil"/>
            </w:tcBorders>
            <w:shd w:val="clear" w:color="auto" w:fill="F7EEF7"/>
          </w:tcPr>
          <w:p w14:paraId="5A9646E3" w14:textId="12966A0B"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80%; 6.7 (5-10) years</w:t>
            </w:r>
          </w:p>
        </w:tc>
        <w:tc>
          <w:tcPr>
            <w:tcW w:w="2835" w:type="dxa"/>
            <w:tcBorders>
              <w:top w:val="nil"/>
              <w:bottom w:val="nil"/>
            </w:tcBorders>
            <w:shd w:val="clear" w:color="auto" w:fill="F7EEF7"/>
          </w:tcPr>
          <w:p w14:paraId="522A4E2D" w14:textId="31D8EBE5"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 xml:space="preserve">Family outcomes (QEAP-IV, PSI); </w:t>
            </w:r>
            <w:r w:rsidR="001A521C">
              <w:t>autism</w:t>
            </w:r>
            <w:r w:rsidR="001A521C" w:rsidRPr="000248BB">
              <w:t xml:space="preserve"> </w:t>
            </w:r>
            <w:r w:rsidRPr="00BC455F">
              <w:rPr>
                <w:rFonts w:cs="Arial"/>
              </w:rPr>
              <w:t>characteristics, mental health, adaptive functioning (QEAP-IV)</w:t>
            </w:r>
          </w:p>
        </w:tc>
        <w:tc>
          <w:tcPr>
            <w:tcW w:w="2693" w:type="dxa"/>
            <w:tcBorders>
              <w:top w:val="nil"/>
              <w:bottom w:val="nil"/>
            </w:tcBorders>
            <w:shd w:val="clear" w:color="auto" w:fill="F7EEF7"/>
          </w:tcPr>
          <w:p w14:paraId="3C05FAC6" w14:textId="434A411E"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49; Assistance dog placed with family for 9 months</w:t>
            </w:r>
          </w:p>
        </w:tc>
        <w:tc>
          <w:tcPr>
            <w:tcW w:w="1701" w:type="dxa"/>
            <w:tcBorders>
              <w:top w:val="nil"/>
              <w:bottom w:val="nil"/>
            </w:tcBorders>
            <w:shd w:val="clear" w:color="auto" w:fill="F7EEF7"/>
          </w:tcPr>
          <w:p w14:paraId="4C726362" w14:textId="12B0F598"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N = 49; Waitlist</w:t>
            </w:r>
          </w:p>
        </w:tc>
        <w:tc>
          <w:tcPr>
            <w:tcW w:w="1276" w:type="dxa"/>
            <w:tcBorders>
              <w:top w:val="nil"/>
              <w:bottom w:val="nil"/>
            </w:tcBorders>
            <w:shd w:val="clear" w:color="auto" w:fill="F7EEF7"/>
          </w:tcPr>
          <w:p w14:paraId="0E47E239" w14:textId="29CA7C98" w:rsidR="00DE7BD4" w:rsidRPr="00BC455F" w:rsidRDefault="00DE7BD4" w:rsidP="00110D03">
            <w:pPr>
              <w:pStyle w:val="tablelistbullet"/>
              <w:keepLines/>
              <w:numPr>
                <w:ilvl w:val="0"/>
                <w:numId w:val="0"/>
              </w:numPr>
              <w:ind w:right="113"/>
              <w:rPr>
                <w:rFonts w:cs="Arial"/>
                <w:lang w:val="en-AU"/>
              </w:rPr>
            </w:pPr>
            <w:r w:rsidRPr="00BC455F">
              <w:rPr>
                <w:rFonts w:cs="Arial"/>
              </w:rPr>
              <w:t>Mira Foundation training</w:t>
            </w:r>
          </w:p>
        </w:tc>
        <w:tc>
          <w:tcPr>
            <w:tcW w:w="1083" w:type="dxa"/>
            <w:tcBorders>
              <w:top w:val="nil"/>
              <w:bottom w:val="nil"/>
            </w:tcBorders>
            <w:shd w:val="clear" w:color="auto" w:fill="F7EEF7"/>
          </w:tcPr>
          <w:p w14:paraId="384F48F2" w14:textId="581AABC8" w:rsidR="00DE7BD4" w:rsidRPr="00BC455F" w:rsidRDefault="00DE7BD4" w:rsidP="00110D03">
            <w:pPr>
              <w:pStyle w:val="tablelistbullet"/>
              <w:keepLines/>
              <w:numPr>
                <w:ilvl w:val="0"/>
                <w:numId w:val="0"/>
              </w:numPr>
              <w:ind w:right="113"/>
              <w:rPr>
                <w:rFonts w:cs="Arial"/>
                <w:lang w:val="en-AU"/>
              </w:rPr>
            </w:pPr>
            <w:r w:rsidRPr="00BC455F">
              <w:rPr>
                <w:rFonts w:cs="Arial"/>
              </w:rPr>
              <w:t>High</w:t>
            </w:r>
          </w:p>
        </w:tc>
      </w:tr>
      <w:tr w:rsidR="00DE7BD4" w:rsidRPr="004A7DBA" w14:paraId="125BF58F" w14:textId="2AD9C078" w:rsidTr="006C41BE">
        <w:tc>
          <w:tcPr>
            <w:tcW w:w="1560" w:type="dxa"/>
            <w:tcBorders>
              <w:top w:val="nil"/>
              <w:bottom w:val="nil"/>
            </w:tcBorders>
            <w:shd w:val="clear" w:color="auto" w:fill="auto"/>
          </w:tcPr>
          <w:p w14:paraId="6005049A" w14:textId="7F71DACB" w:rsidR="00DE7BD4" w:rsidRPr="00BC455F" w:rsidRDefault="00DE7BD4" w:rsidP="00110D03">
            <w:pPr>
              <w:keepLines/>
              <w:spacing w:after="80"/>
              <w:ind w:left="113" w:right="113"/>
              <w:rPr>
                <w:rFonts w:cs="Arial"/>
                <w:b/>
                <w:bCs/>
                <w:sz w:val="20"/>
                <w:szCs w:val="20"/>
                <w:lang w:val="en-AU"/>
              </w:rPr>
            </w:pPr>
            <w:r w:rsidRPr="00BC455F">
              <w:rPr>
                <w:rFonts w:cs="Arial"/>
                <w:sz w:val="20"/>
                <w:szCs w:val="20"/>
              </w:rPr>
              <w:t xml:space="preserve">Wild 2012 </w:t>
            </w:r>
            <w:r w:rsidRPr="00BC455F">
              <w:rPr>
                <w:rFonts w:cs="Arial"/>
                <w:sz w:val="20"/>
                <w:szCs w:val="20"/>
              </w:rPr>
              <w:fldChar w:fldCharType="begin"/>
            </w:r>
            <w:r w:rsidR="00E13618">
              <w:rPr>
                <w:rFonts w:cs="Arial"/>
                <w:sz w:val="20"/>
                <w:szCs w:val="20"/>
              </w:rPr>
              <w:instrText xml:space="preserve"> ADDIN EN.CITE &lt;EndNote&gt;&lt;Cite&gt;&lt;Author&gt;Wild&lt;/Author&gt;&lt;Year&gt;2012&lt;/Year&gt;&lt;RecNum&gt;3&lt;/RecNum&gt;&lt;DisplayText&gt;(Wild,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BC455F">
              <w:rPr>
                <w:rFonts w:cs="Arial"/>
                <w:sz w:val="20"/>
                <w:szCs w:val="20"/>
              </w:rPr>
              <w:fldChar w:fldCharType="separate"/>
            </w:r>
            <w:r w:rsidR="00E13618">
              <w:rPr>
                <w:rFonts w:cs="Arial"/>
                <w:noProof/>
                <w:sz w:val="20"/>
                <w:szCs w:val="20"/>
              </w:rPr>
              <w:t>(Wild, 2012)</w:t>
            </w:r>
            <w:r w:rsidRPr="00BC455F">
              <w:rPr>
                <w:rFonts w:cs="Arial"/>
                <w:sz w:val="20"/>
                <w:szCs w:val="20"/>
              </w:rPr>
              <w:fldChar w:fldCharType="end"/>
            </w:r>
            <w:r w:rsidRPr="00BC455F">
              <w:rPr>
                <w:rFonts w:cs="Arial"/>
                <w:sz w:val="20"/>
                <w:szCs w:val="20"/>
              </w:rPr>
              <w:t>; USA</w:t>
            </w:r>
          </w:p>
        </w:tc>
        <w:tc>
          <w:tcPr>
            <w:tcW w:w="1083" w:type="dxa"/>
            <w:tcBorders>
              <w:top w:val="nil"/>
              <w:bottom w:val="nil"/>
            </w:tcBorders>
          </w:tcPr>
          <w:p w14:paraId="4A8BB516" w14:textId="120F14BA" w:rsidR="00DE7BD4" w:rsidRPr="00BC455F" w:rsidRDefault="00DE7BD4" w:rsidP="00110D03">
            <w:pPr>
              <w:pStyle w:val="tablelistbullet"/>
              <w:keepLines/>
              <w:numPr>
                <w:ilvl w:val="0"/>
                <w:numId w:val="0"/>
              </w:numPr>
              <w:ind w:right="113"/>
              <w:rPr>
                <w:rFonts w:cs="Arial"/>
              </w:rPr>
            </w:pPr>
            <w:r>
              <w:rPr>
                <w:rFonts w:cs="Arial"/>
              </w:rPr>
              <w:t>Cohort</w:t>
            </w:r>
          </w:p>
        </w:tc>
        <w:tc>
          <w:tcPr>
            <w:tcW w:w="1610" w:type="dxa"/>
            <w:tcBorders>
              <w:top w:val="nil"/>
              <w:bottom w:val="nil"/>
            </w:tcBorders>
            <w:shd w:val="clear" w:color="auto" w:fill="auto"/>
          </w:tcPr>
          <w:p w14:paraId="1E7C64E2" w14:textId="1B34902C" w:rsidR="00DE7BD4" w:rsidRPr="00BC455F" w:rsidRDefault="00DE7BD4" w:rsidP="00110D03">
            <w:pPr>
              <w:pStyle w:val="tablelistbullet"/>
              <w:keepLines/>
              <w:numPr>
                <w:ilvl w:val="0"/>
                <w:numId w:val="0"/>
              </w:numPr>
              <w:ind w:right="113"/>
              <w:rPr>
                <w:rFonts w:cs="Arial"/>
                <w:lang w:val="en-AU"/>
              </w:rPr>
            </w:pPr>
            <w:r w:rsidRPr="00BC455F">
              <w:rPr>
                <w:rFonts w:cs="Arial"/>
              </w:rPr>
              <w:t>80%; 6.75 (4-16) years</w:t>
            </w:r>
          </w:p>
        </w:tc>
        <w:tc>
          <w:tcPr>
            <w:tcW w:w="2835" w:type="dxa"/>
            <w:tcBorders>
              <w:top w:val="nil"/>
              <w:bottom w:val="nil"/>
            </w:tcBorders>
          </w:tcPr>
          <w:p w14:paraId="2537026D" w14:textId="3DDF8BB1" w:rsidR="00DE7BD4" w:rsidRPr="00BC455F" w:rsidRDefault="001A521C" w:rsidP="00110D03">
            <w:pPr>
              <w:pStyle w:val="tablelistbullet"/>
              <w:keepLines/>
              <w:numPr>
                <w:ilvl w:val="0"/>
                <w:numId w:val="0"/>
              </w:numPr>
              <w:ind w:right="113"/>
              <w:rPr>
                <w:rFonts w:cs="Arial"/>
                <w:lang w:val="en-AU"/>
              </w:rPr>
            </w:pPr>
            <w:r>
              <w:t>Autism</w:t>
            </w:r>
            <w:r w:rsidRPr="000248BB">
              <w:t xml:space="preserve"> </w:t>
            </w:r>
            <w:r w:rsidR="00DE7BD4" w:rsidRPr="00BC455F">
              <w:rPr>
                <w:rFonts w:cs="Arial"/>
              </w:rPr>
              <w:t>characteristics</w:t>
            </w:r>
            <w:r w:rsidR="00DE7BD4" w:rsidRPr="00BC455F" w:rsidDel="001E328C">
              <w:rPr>
                <w:rFonts w:cs="Arial"/>
              </w:rPr>
              <w:t xml:space="preserve"> </w:t>
            </w:r>
            <w:r w:rsidR="00DE7BD4" w:rsidRPr="00BC455F">
              <w:rPr>
                <w:rFonts w:cs="Arial"/>
              </w:rPr>
              <w:t>(SRS); adaptive functioning (ABAS-2); family outcomes (SDQ); child safety (SDQ)</w:t>
            </w:r>
          </w:p>
        </w:tc>
        <w:tc>
          <w:tcPr>
            <w:tcW w:w="2693" w:type="dxa"/>
            <w:tcBorders>
              <w:top w:val="nil"/>
              <w:bottom w:val="nil"/>
            </w:tcBorders>
          </w:tcPr>
          <w:p w14:paraId="4A64DEA6" w14:textId="258CBE7C" w:rsidR="00DE7BD4" w:rsidRPr="00BC455F" w:rsidRDefault="00DE7BD4" w:rsidP="00110D03">
            <w:pPr>
              <w:pStyle w:val="tablelistbullet"/>
              <w:keepLines/>
              <w:numPr>
                <w:ilvl w:val="0"/>
                <w:numId w:val="0"/>
              </w:numPr>
              <w:ind w:right="113"/>
              <w:rPr>
                <w:rFonts w:cs="Arial"/>
                <w:lang w:val="en-AU"/>
              </w:rPr>
            </w:pPr>
            <w:r w:rsidRPr="00BC455F">
              <w:rPr>
                <w:rFonts w:cs="Arial"/>
                <w:color w:val="000000"/>
              </w:rPr>
              <w:t>N = 10; Assistance dog place with family for 12 months</w:t>
            </w:r>
          </w:p>
        </w:tc>
        <w:tc>
          <w:tcPr>
            <w:tcW w:w="1701" w:type="dxa"/>
            <w:tcBorders>
              <w:top w:val="nil"/>
              <w:bottom w:val="nil"/>
            </w:tcBorders>
          </w:tcPr>
          <w:p w14:paraId="1ABE51FC" w14:textId="23745C16" w:rsidR="00DE7BD4" w:rsidRPr="00BC455F" w:rsidRDefault="00DE7BD4" w:rsidP="00110D03">
            <w:pPr>
              <w:pStyle w:val="tablelistbullet"/>
              <w:keepLines/>
              <w:numPr>
                <w:ilvl w:val="0"/>
                <w:numId w:val="0"/>
              </w:numPr>
              <w:ind w:right="113"/>
              <w:rPr>
                <w:rFonts w:cs="Arial"/>
                <w:lang w:val="en-AU"/>
              </w:rPr>
            </w:pPr>
            <w:r w:rsidRPr="00BC455F">
              <w:rPr>
                <w:rFonts w:cs="Arial"/>
              </w:rPr>
              <w:t>N = 10; Waitlist</w:t>
            </w:r>
          </w:p>
        </w:tc>
        <w:tc>
          <w:tcPr>
            <w:tcW w:w="1276" w:type="dxa"/>
            <w:tcBorders>
              <w:top w:val="nil"/>
              <w:bottom w:val="nil"/>
            </w:tcBorders>
          </w:tcPr>
          <w:p w14:paraId="58834567" w14:textId="41FD84F2" w:rsidR="00DE7BD4" w:rsidRPr="00BC455F" w:rsidRDefault="00DE7BD4" w:rsidP="00110D03">
            <w:pPr>
              <w:pStyle w:val="tablelistbullet"/>
              <w:keepLines/>
              <w:numPr>
                <w:ilvl w:val="0"/>
                <w:numId w:val="0"/>
              </w:numPr>
              <w:ind w:right="113"/>
              <w:rPr>
                <w:rFonts w:cs="Arial"/>
                <w:lang w:val="en-AU"/>
              </w:rPr>
            </w:pPr>
            <w:r w:rsidRPr="00BC455F">
              <w:rPr>
                <w:rFonts w:cs="Arial"/>
              </w:rPr>
              <w:t>Not reported</w:t>
            </w:r>
          </w:p>
        </w:tc>
        <w:tc>
          <w:tcPr>
            <w:tcW w:w="1083" w:type="dxa"/>
            <w:tcBorders>
              <w:top w:val="nil"/>
              <w:bottom w:val="nil"/>
            </w:tcBorders>
          </w:tcPr>
          <w:p w14:paraId="7EB98DB6" w14:textId="35E2004C" w:rsidR="00DE7BD4" w:rsidRPr="00BC455F" w:rsidRDefault="00DE7BD4" w:rsidP="00110D03">
            <w:pPr>
              <w:pStyle w:val="tablelistbullet"/>
              <w:keepLines/>
              <w:numPr>
                <w:ilvl w:val="0"/>
                <w:numId w:val="0"/>
              </w:numPr>
              <w:ind w:right="113"/>
              <w:rPr>
                <w:rFonts w:cs="Arial"/>
                <w:lang w:val="en-AU"/>
              </w:rPr>
            </w:pPr>
            <w:r w:rsidRPr="00BC455F">
              <w:rPr>
                <w:rFonts w:cs="Arial"/>
              </w:rPr>
              <w:t>Serious</w:t>
            </w:r>
          </w:p>
        </w:tc>
      </w:tr>
      <w:tr w:rsidR="00DE7BD4" w:rsidRPr="004A7DBA" w14:paraId="0FA08BCD" w14:textId="575779C1" w:rsidTr="006C41BE">
        <w:trPr>
          <w:trHeight w:val="668"/>
        </w:trPr>
        <w:tc>
          <w:tcPr>
            <w:tcW w:w="1560" w:type="dxa"/>
            <w:tcBorders>
              <w:top w:val="nil"/>
              <w:bottom w:val="nil"/>
            </w:tcBorders>
            <w:shd w:val="clear" w:color="auto" w:fill="F7EEF7"/>
          </w:tcPr>
          <w:p w14:paraId="6CE82D96" w14:textId="23C22EEF"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Burgoyne 2014; Ireland</w:t>
            </w:r>
          </w:p>
        </w:tc>
        <w:tc>
          <w:tcPr>
            <w:tcW w:w="1083" w:type="dxa"/>
            <w:tcBorders>
              <w:top w:val="nil"/>
              <w:bottom w:val="nil"/>
            </w:tcBorders>
            <w:shd w:val="clear" w:color="auto" w:fill="F7EEF7"/>
          </w:tcPr>
          <w:p w14:paraId="3C7D4C1A" w14:textId="29BF8516" w:rsidR="00DE7BD4" w:rsidRPr="00BC455F" w:rsidRDefault="00DE7BD4" w:rsidP="00110D03">
            <w:pPr>
              <w:pStyle w:val="tablelistbullet"/>
              <w:keepLines/>
              <w:numPr>
                <w:ilvl w:val="0"/>
                <w:numId w:val="0"/>
              </w:numPr>
              <w:ind w:right="113"/>
              <w:rPr>
                <w:rFonts w:cs="Arial"/>
                <w:color w:val="000000"/>
              </w:rPr>
            </w:pPr>
            <w:r>
              <w:rPr>
                <w:rFonts w:cs="Arial"/>
                <w:color w:val="000000"/>
              </w:rPr>
              <w:t>Cross-sectional</w:t>
            </w:r>
          </w:p>
        </w:tc>
        <w:tc>
          <w:tcPr>
            <w:tcW w:w="1610" w:type="dxa"/>
            <w:tcBorders>
              <w:top w:val="nil"/>
              <w:bottom w:val="nil"/>
            </w:tcBorders>
            <w:shd w:val="clear" w:color="auto" w:fill="F7EEF7"/>
          </w:tcPr>
          <w:p w14:paraId="38DF9DD0" w14:textId="6E909A53"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89.6%; Age categories only reported (0-6 n = 90, 7-9 years n = 74)</w:t>
            </w:r>
          </w:p>
        </w:tc>
        <w:tc>
          <w:tcPr>
            <w:tcW w:w="2835" w:type="dxa"/>
            <w:tcBorders>
              <w:top w:val="nil"/>
              <w:bottom w:val="nil"/>
            </w:tcBorders>
            <w:shd w:val="clear" w:color="auto" w:fill="F7EEF7"/>
          </w:tcPr>
          <w:p w14:paraId="75B6088E" w14:textId="3B456F4A"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Family outcomes (PPCS, CSQ); child safety (SDQ)</w:t>
            </w:r>
          </w:p>
        </w:tc>
        <w:tc>
          <w:tcPr>
            <w:tcW w:w="2693" w:type="dxa"/>
            <w:tcBorders>
              <w:top w:val="nil"/>
              <w:bottom w:val="nil"/>
            </w:tcBorders>
            <w:shd w:val="clear" w:color="auto" w:fill="F7EEF7"/>
          </w:tcPr>
          <w:p w14:paraId="6373212D" w14:textId="71CB3B7A"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80; Assistance dog placed with family for unspecified length of time</w:t>
            </w:r>
          </w:p>
        </w:tc>
        <w:tc>
          <w:tcPr>
            <w:tcW w:w="1701" w:type="dxa"/>
            <w:tcBorders>
              <w:top w:val="nil"/>
              <w:bottom w:val="nil"/>
            </w:tcBorders>
            <w:shd w:val="clear" w:color="auto" w:fill="F7EEF7"/>
          </w:tcPr>
          <w:p w14:paraId="52CCA346" w14:textId="1CB5B01B"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N = 84; Waitlist</w:t>
            </w:r>
          </w:p>
        </w:tc>
        <w:tc>
          <w:tcPr>
            <w:tcW w:w="1276" w:type="dxa"/>
            <w:tcBorders>
              <w:top w:val="nil"/>
              <w:bottom w:val="nil"/>
            </w:tcBorders>
            <w:shd w:val="clear" w:color="auto" w:fill="F7EEF7"/>
          </w:tcPr>
          <w:p w14:paraId="58442190" w14:textId="0131CE29" w:rsidR="00DE7BD4" w:rsidRPr="00BC455F" w:rsidRDefault="00DE7BD4" w:rsidP="00110D03">
            <w:pPr>
              <w:pStyle w:val="tablelistbullet"/>
              <w:keepLines/>
              <w:numPr>
                <w:ilvl w:val="0"/>
                <w:numId w:val="0"/>
              </w:numPr>
              <w:ind w:right="113"/>
              <w:rPr>
                <w:rFonts w:cs="Arial"/>
                <w:lang w:val="en-AU"/>
              </w:rPr>
            </w:pPr>
            <w:r w:rsidRPr="00BC455F">
              <w:rPr>
                <w:rFonts w:cs="Arial"/>
              </w:rPr>
              <w:t>Not reported</w:t>
            </w:r>
          </w:p>
        </w:tc>
        <w:tc>
          <w:tcPr>
            <w:tcW w:w="1083" w:type="dxa"/>
            <w:tcBorders>
              <w:top w:val="nil"/>
              <w:bottom w:val="nil"/>
            </w:tcBorders>
            <w:shd w:val="clear" w:color="auto" w:fill="F7EEF7"/>
          </w:tcPr>
          <w:p w14:paraId="51E6BA34" w14:textId="6EBE9FE8" w:rsidR="00DE7BD4" w:rsidRPr="00BC455F" w:rsidRDefault="00DE7BD4" w:rsidP="00110D03">
            <w:pPr>
              <w:pStyle w:val="tablelistbullet"/>
              <w:keepLines/>
              <w:numPr>
                <w:ilvl w:val="0"/>
                <w:numId w:val="0"/>
              </w:numPr>
              <w:ind w:right="113"/>
              <w:rPr>
                <w:rFonts w:cs="Arial"/>
                <w:lang w:val="en-AU"/>
              </w:rPr>
            </w:pPr>
            <w:r w:rsidRPr="00BC455F">
              <w:rPr>
                <w:rFonts w:cs="Arial"/>
              </w:rPr>
              <w:t>Serious</w:t>
            </w:r>
          </w:p>
        </w:tc>
      </w:tr>
      <w:tr w:rsidR="00DE7BD4" w:rsidRPr="004A7DBA" w14:paraId="6DB2ADDB" w14:textId="17DE6057" w:rsidTr="006C41BE">
        <w:trPr>
          <w:trHeight w:val="668"/>
        </w:trPr>
        <w:tc>
          <w:tcPr>
            <w:tcW w:w="1560" w:type="dxa"/>
            <w:tcBorders>
              <w:top w:val="nil"/>
              <w:bottom w:val="nil"/>
            </w:tcBorders>
            <w:shd w:val="clear" w:color="auto" w:fill="auto"/>
          </w:tcPr>
          <w:p w14:paraId="1D1FE302" w14:textId="594250B6"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Dollion 2022; Canada</w:t>
            </w:r>
          </w:p>
        </w:tc>
        <w:tc>
          <w:tcPr>
            <w:tcW w:w="1083" w:type="dxa"/>
            <w:tcBorders>
              <w:top w:val="nil"/>
              <w:bottom w:val="nil"/>
            </w:tcBorders>
          </w:tcPr>
          <w:p w14:paraId="4C22FBCE" w14:textId="3ABA1657" w:rsidR="00DE7BD4" w:rsidRPr="00BC455F" w:rsidRDefault="00DE7BD4" w:rsidP="00110D03">
            <w:pPr>
              <w:pStyle w:val="tablelistbullet"/>
              <w:keepLines/>
              <w:numPr>
                <w:ilvl w:val="0"/>
                <w:numId w:val="0"/>
              </w:numPr>
              <w:ind w:right="113"/>
              <w:rPr>
                <w:rFonts w:cs="Arial"/>
                <w:color w:val="000000"/>
              </w:rPr>
            </w:pPr>
            <w:r>
              <w:rPr>
                <w:rFonts w:cs="Arial"/>
                <w:color w:val="000000"/>
              </w:rPr>
              <w:t>Cross-sectional</w:t>
            </w:r>
          </w:p>
        </w:tc>
        <w:tc>
          <w:tcPr>
            <w:tcW w:w="1610" w:type="dxa"/>
            <w:tcBorders>
              <w:top w:val="nil"/>
              <w:bottom w:val="nil"/>
            </w:tcBorders>
            <w:shd w:val="clear" w:color="auto" w:fill="auto"/>
          </w:tcPr>
          <w:p w14:paraId="040A74EF" w14:textId="577C06F0"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76.7%; 12.8 (8-19) years</w:t>
            </w:r>
          </w:p>
        </w:tc>
        <w:tc>
          <w:tcPr>
            <w:tcW w:w="2835" w:type="dxa"/>
            <w:tcBorders>
              <w:top w:val="nil"/>
              <w:bottom w:val="nil"/>
            </w:tcBorders>
            <w:shd w:val="clear" w:color="auto" w:fill="auto"/>
          </w:tcPr>
          <w:p w14:paraId="203496D8" w14:textId="3F807CFB" w:rsidR="00DE7BD4" w:rsidRPr="00BC455F" w:rsidRDefault="001A521C" w:rsidP="00110D03">
            <w:pPr>
              <w:pStyle w:val="tablelistbullet"/>
              <w:keepLines/>
              <w:numPr>
                <w:ilvl w:val="0"/>
                <w:numId w:val="0"/>
              </w:numPr>
              <w:ind w:right="113"/>
              <w:rPr>
                <w:rFonts w:cs="Arial"/>
                <w:color w:val="000000"/>
                <w:lang w:val="en-AU"/>
              </w:rPr>
            </w:pPr>
            <w:r>
              <w:t>Autism</w:t>
            </w:r>
            <w:r w:rsidRPr="000248BB">
              <w:t xml:space="preserve"> </w:t>
            </w:r>
            <w:r w:rsidR="00DE7BD4" w:rsidRPr="00BC455F">
              <w:rPr>
                <w:rFonts w:cs="Arial"/>
              </w:rPr>
              <w:t>characteristics</w:t>
            </w:r>
            <w:r w:rsidR="00DE7BD4" w:rsidRPr="00BC455F" w:rsidDel="001E328C">
              <w:rPr>
                <w:rFonts w:cs="Arial"/>
              </w:rPr>
              <w:t xml:space="preserve"> </w:t>
            </w:r>
            <w:r w:rsidR="00DE7BD4" w:rsidRPr="00BC455F">
              <w:rPr>
                <w:rFonts w:cs="Arial"/>
              </w:rPr>
              <w:t>(Facial emotion recognition)</w:t>
            </w:r>
          </w:p>
        </w:tc>
        <w:tc>
          <w:tcPr>
            <w:tcW w:w="2693" w:type="dxa"/>
            <w:tcBorders>
              <w:top w:val="nil"/>
              <w:bottom w:val="nil"/>
            </w:tcBorders>
            <w:shd w:val="clear" w:color="auto" w:fill="auto"/>
          </w:tcPr>
          <w:p w14:paraId="1C8BA1C8" w14:textId="799F4570"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15; Assistance dog placed with family for at least 2.5 years (mean delay between dog placement and time of experimentation, 51.9 (SD 13.4) months)</w:t>
            </w:r>
          </w:p>
        </w:tc>
        <w:tc>
          <w:tcPr>
            <w:tcW w:w="1701" w:type="dxa"/>
            <w:tcBorders>
              <w:top w:val="nil"/>
              <w:bottom w:val="nil"/>
            </w:tcBorders>
            <w:shd w:val="clear" w:color="auto" w:fill="auto"/>
          </w:tcPr>
          <w:p w14:paraId="33CA29CF" w14:textId="6E37C7E8"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N = 15; Waitlist</w:t>
            </w:r>
          </w:p>
        </w:tc>
        <w:tc>
          <w:tcPr>
            <w:tcW w:w="1276" w:type="dxa"/>
            <w:tcBorders>
              <w:top w:val="nil"/>
              <w:bottom w:val="nil"/>
            </w:tcBorders>
          </w:tcPr>
          <w:p w14:paraId="0E1C74AD" w14:textId="6CFCF09C" w:rsidR="00DE7BD4" w:rsidRPr="00BC455F" w:rsidRDefault="00DE7BD4" w:rsidP="00110D03">
            <w:pPr>
              <w:pStyle w:val="tablelistbullet"/>
              <w:keepLines/>
              <w:numPr>
                <w:ilvl w:val="0"/>
                <w:numId w:val="0"/>
              </w:numPr>
              <w:ind w:right="113"/>
              <w:rPr>
                <w:rFonts w:cs="Arial"/>
                <w:lang w:val="en-AU"/>
              </w:rPr>
            </w:pPr>
            <w:r w:rsidRPr="00BC455F">
              <w:rPr>
                <w:rFonts w:cs="Arial"/>
              </w:rPr>
              <w:t>Mira Foundation training</w:t>
            </w:r>
          </w:p>
        </w:tc>
        <w:tc>
          <w:tcPr>
            <w:tcW w:w="1083" w:type="dxa"/>
            <w:tcBorders>
              <w:top w:val="nil"/>
              <w:bottom w:val="nil"/>
            </w:tcBorders>
          </w:tcPr>
          <w:p w14:paraId="4922B25C" w14:textId="3EA78F14" w:rsidR="00DE7BD4" w:rsidRPr="00BC455F" w:rsidRDefault="00DE7BD4" w:rsidP="00110D03">
            <w:pPr>
              <w:pStyle w:val="tablelistbullet"/>
              <w:keepLines/>
              <w:numPr>
                <w:ilvl w:val="0"/>
                <w:numId w:val="0"/>
              </w:numPr>
              <w:ind w:right="113"/>
              <w:rPr>
                <w:rFonts w:cs="Arial"/>
                <w:lang w:val="en-AU"/>
              </w:rPr>
            </w:pPr>
            <w:r w:rsidRPr="00BC455F">
              <w:rPr>
                <w:rFonts w:cs="Arial"/>
              </w:rPr>
              <w:t>Serious</w:t>
            </w:r>
          </w:p>
        </w:tc>
      </w:tr>
      <w:tr w:rsidR="00DE7BD4" w:rsidRPr="004A7DBA" w14:paraId="31808DC6" w14:textId="6B8AAE98" w:rsidTr="006C41BE">
        <w:trPr>
          <w:trHeight w:val="668"/>
        </w:trPr>
        <w:tc>
          <w:tcPr>
            <w:tcW w:w="1560" w:type="dxa"/>
            <w:tcBorders>
              <w:top w:val="nil"/>
              <w:bottom w:val="nil"/>
            </w:tcBorders>
            <w:shd w:val="clear" w:color="auto" w:fill="F7EEF7"/>
          </w:tcPr>
          <w:p w14:paraId="7AC4AB95" w14:textId="21E1476D"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lastRenderedPageBreak/>
              <w:t>Hoffman 2012; USA</w:t>
            </w:r>
          </w:p>
        </w:tc>
        <w:tc>
          <w:tcPr>
            <w:tcW w:w="1083" w:type="dxa"/>
            <w:tcBorders>
              <w:top w:val="nil"/>
              <w:bottom w:val="nil"/>
            </w:tcBorders>
            <w:shd w:val="clear" w:color="auto" w:fill="F7EEF7"/>
          </w:tcPr>
          <w:p w14:paraId="4CE3E749" w14:textId="0FF7D42F" w:rsidR="00DE7BD4" w:rsidRPr="00BC455F" w:rsidRDefault="00DE7BD4" w:rsidP="00110D03">
            <w:pPr>
              <w:pStyle w:val="tablelistbullet"/>
              <w:keepLines/>
              <w:numPr>
                <w:ilvl w:val="0"/>
                <w:numId w:val="0"/>
              </w:numPr>
              <w:ind w:right="113"/>
              <w:rPr>
                <w:rFonts w:cs="Arial"/>
              </w:rPr>
            </w:pPr>
            <w:r>
              <w:rPr>
                <w:rFonts w:cs="Arial"/>
                <w:color w:val="000000"/>
              </w:rPr>
              <w:t>Cross-sectional</w:t>
            </w:r>
          </w:p>
        </w:tc>
        <w:tc>
          <w:tcPr>
            <w:tcW w:w="1610" w:type="dxa"/>
            <w:tcBorders>
              <w:top w:val="nil"/>
              <w:bottom w:val="nil"/>
            </w:tcBorders>
            <w:shd w:val="clear" w:color="auto" w:fill="F7EEF7"/>
          </w:tcPr>
          <w:p w14:paraId="44FD0F4B" w14:textId="230D362B"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96.7%; 12.17 (8-18) years</w:t>
            </w:r>
          </w:p>
        </w:tc>
        <w:tc>
          <w:tcPr>
            <w:tcW w:w="2835" w:type="dxa"/>
            <w:tcBorders>
              <w:top w:val="nil"/>
              <w:bottom w:val="nil"/>
            </w:tcBorders>
            <w:shd w:val="clear" w:color="auto" w:fill="F7EEF7"/>
          </w:tcPr>
          <w:p w14:paraId="3B407841" w14:textId="30F9B8C6"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A</w:t>
            </w:r>
            <w:r w:rsidR="001A521C">
              <w:t>utism</w:t>
            </w:r>
            <w:r w:rsidRPr="00BC455F">
              <w:rPr>
                <w:rFonts w:cs="Arial"/>
              </w:rPr>
              <w:t xml:space="preserve"> characteristics</w:t>
            </w:r>
            <w:r w:rsidRPr="00BC455F" w:rsidDel="001E328C">
              <w:rPr>
                <w:rFonts w:cs="Arial"/>
              </w:rPr>
              <w:t xml:space="preserve"> </w:t>
            </w:r>
            <w:r w:rsidRPr="00BC455F">
              <w:rPr>
                <w:rFonts w:cs="Arial"/>
              </w:rPr>
              <w:t>(SRS, SSIS)</w:t>
            </w:r>
          </w:p>
        </w:tc>
        <w:tc>
          <w:tcPr>
            <w:tcW w:w="2693" w:type="dxa"/>
            <w:tcBorders>
              <w:top w:val="nil"/>
              <w:bottom w:val="nil"/>
            </w:tcBorders>
            <w:shd w:val="clear" w:color="auto" w:fill="F7EEF7"/>
          </w:tcPr>
          <w:p w14:paraId="33521E72" w14:textId="022C2600"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62; Assistance dog placed with family for unspecified length of time</w:t>
            </w:r>
          </w:p>
        </w:tc>
        <w:tc>
          <w:tcPr>
            <w:tcW w:w="1701" w:type="dxa"/>
            <w:tcBorders>
              <w:top w:val="nil"/>
              <w:bottom w:val="nil"/>
            </w:tcBorders>
            <w:shd w:val="clear" w:color="auto" w:fill="F7EEF7"/>
          </w:tcPr>
          <w:p w14:paraId="7066C42B" w14:textId="72BA7BB4"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N = 60; No treatment, matched to intervention group on age, sex, IQ, and comorbidities</w:t>
            </w:r>
          </w:p>
        </w:tc>
        <w:tc>
          <w:tcPr>
            <w:tcW w:w="1276" w:type="dxa"/>
            <w:tcBorders>
              <w:top w:val="nil"/>
              <w:bottom w:val="nil"/>
            </w:tcBorders>
            <w:shd w:val="clear" w:color="auto" w:fill="F7EEF7"/>
          </w:tcPr>
          <w:p w14:paraId="543EC616" w14:textId="7728A0F3" w:rsidR="00DE7BD4" w:rsidRPr="00BC455F" w:rsidRDefault="00DE7BD4" w:rsidP="00110D03">
            <w:pPr>
              <w:pStyle w:val="tablelistbullet"/>
              <w:keepLines/>
              <w:numPr>
                <w:ilvl w:val="0"/>
                <w:numId w:val="0"/>
              </w:numPr>
              <w:ind w:right="113"/>
              <w:rPr>
                <w:rFonts w:cs="Arial"/>
                <w:lang w:val="en-AU"/>
              </w:rPr>
            </w:pPr>
            <w:r w:rsidRPr="00BC455F">
              <w:rPr>
                <w:rFonts w:cs="Arial"/>
              </w:rPr>
              <w:t>Not reported</w:t>
            </w:r>
          </w:p>
        </w:tc>
        <w:tc>
          <w:tcPr>
            <w:tcW w:w="1083" w:type="dxa"/>
            <w:tcBorders>
              <w:top w:val="nil"/>
              <w:bottom w:val="nil"/>
            </w:tcBorders>
            <w:shd w:val="clear" w:color="auto" w:fill="F7EEF7"/>
          </w:tcPr>
          <w:p w14:paraId="4258ECA3" w14:textId="6CB38515" w:rsidR="00DE7BD4" w:rsidRPr="00BC455F" w:rsidRDefault="00DE7BD4" w:rsidP="00110D03">
            <w:pPr>
              <w:pStyle w:val="tablelistbullet"/>
              <w:keepLines/>
              <w:numPr>
                <w:ilvl w:val="0"/>
                <w:numId w:val="0"/>
              </w:numPr>
              <w:ind w:right="113"/>
              <w:rPr>
                <w:rFonts w:cs="Arial"/>
                <w:lang w:val="en-AU"/>
              </w:rPr>
            </w:pPr>
            <w:r w:rsidRPr="00BC455F">
              <w:rPr>
                <w:rFonts w:cs="Arial"/>
              </w:rPr>
              <w:t>Serious</w:t>
            </w:r>
          </w:p>
        </w:tc>
      </w:tr>
      <w:tr w:rsidR="00DE7BD4" w:rsidRPr="004A7DBA" w14:paraId="4721B4C2" w14:textId="236ACB2F" w:rsidTr="006C41BE">
        <w:trPr>
          <w:trHeight w:val="668"/>
        </w:trPr>
        <w:tc>
          <w:tcPr>
            <w:tcW w:w="1560" w:type="dxa"/>
            <w:tcBorders>
              <w:top w:val="nil"/>
              <w:bottom w:val="nil"/>
            </w:tcBorders>
            <w:shd w:val="clear" w:color="auto" w:fill="auto"/>
          </w:tcPr>
          <w:p w14:paraId="2BCBAAFD" w14:textId="6ECE7CB4"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Leung 2022; Australia</w:t>
            </w:r>
          </w:p>
        </w:tc>
        <w:tc>
          <w:tcPr>
            <w:tcW w:w="1083" w:type="dxa"/>
            <w:tcBorders>
              <w:top w:val="nil"/>
              <w:bottom w:val="nil"/>
            </w:tcBorders>
          </w:tcPr>
          <w:p w14:paraId="52DBFC68" w14:textId="3193DAFA" w:rsidR="00DE7BD4" w:rsidRPr="00BC455F" w:rsidRDefault="00DE7BD4" w:rsidP="00110D03">
            <w:pPr>
              <w:pStyle w:val="tablelistbullet"/>
              <w:keepLines/>
              <w:numPr>
                <w:ilvl w:val="0"/>
                <w:numId w:val="0"/>
              </w:numPr>
              <w:ind w:right="113"/>
              <w:rPr>
                <w:rFonts w:cs="Arial"/>
                <w:color w:val="000000"/>
              </w:rPr>
            </w:pPr>
            <w:r>
              <w:rPr>
                <w:rFonts w:cs="Arial"/>
                <w:color w:val="000000"/>
              </w:rPr>
              <w:t>Cross-sectional</w:t>
            </w:r>
          </w:p>
        </w:tc>
        <w:tc>
          <w:tcPr>
            <w:tcW w:w="1610" w:type="dxa"/>
            <w:tcBorders>
              <w:top w:val="nil"/>
              <w:bottom w:val="nil"/>
            </w:tcBorders>
            <w:shd w:val="clear" w:color="auto" w:fill="auto"/>
          </w:tcPr>
          <w:p w14:paraId="6FDE27EA" w14:textId="79A1E505"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72.2%; Age categories only reported (5-10 n=7; 10-16 n=6; 16-20 n=2; &gt;20 n=3)</w:t>
            </w:r>
          </w:p>
        </w:tc>
        <w:tc>
          <w:tcPr>
            <w:tcW w:w="2835" w:type="dxa"/>
            <w:tcBorders>
              <w:top w:val="nil"/>
              <w:bottom w:val="nil"/>
            </w:tcBorders>
            <w:shd w:val="clear" w:color="auto" w:fill="auto"/>
          </w:tcPr>
          <w:p w14:paraId="38AE371E" w14:textId="401EE59A"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A</w:t>
            </w:r>
            <w:r w:rsidR="001A521C">
              <w:rPr>
                <w:rFonts w:cs="Arial"/>
              </w:rPr>
              <w:t>utism</w:t>
            </w:r>
            <w:r w:rsidRPr="00BC455F">
              <w:rPr>
                <w:rFonts w:cs="Arial"/>
              </w:rPr>
              <w:t xml:space="preserve"> characteristics</w:t>
            </w:r>
            <w:r w:rsidRPr="00BC455F" w:rsidDel="001E328C">
              <w:rPr>
                <w:rFonts w:cs="Arial"/>
              </w:rPr>
              <w:t xml:space="preserve"> </w:t>
            </w:r>
            <w:r w:rsidRPr="00BC455F">
              <w:rPr>
                <w:rFonts w:cs="Arial"/>
              </w:rPr>
              <w:t xml:space="preserve">(ATEC, SRS-2); adaptive functioning (ABAS-3); family outcomes (AFEQ); </w:t>
            </w:r>
          </w:p>
        </w:tc>
        <w:tc>
          <w:tcPr>
            <w:tcW w:w="2693" w:type="dxa"/>
            <w:tcBorders>
              <w:top w:val="nil"/>
              <w:bottom w:val="nil"/>
            </w:tcBorders>
            <w:shd w:val="clear" w:color="auto" w:fill="auto"/>
          </w:tcPr>
          <w:p w14:paraId="0E853E29" w14:textId="610F92EC"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6; Assistance dog placed with family for varying length of time (&lt;6 month (50%), 6-12 months (16.7%), &gt;12 months (33.3%))</w:t>
            </w:r>
          </w:p>
        </w:tc>
        <w:tc>
          <w:tcPr>
            <w:tcW w:w="1701" w:type="dxa"/>
            <w:tcBorders>
              <w:top w:val="nil"/>
              <w:bottom w:val="nil"/>
            </w:tcBorders>
            <w:shd w:val="clear" w:color="auto" w:fill="auto"/>
          </w:tcPr>
          <w:p w14:paraId="28AE7094" w14:textId="2D846132"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N = 12; Waitlist</w:t>
            </w:r>
          </w:p>
        </w:tc>
        <w:tc>
          <w:tcPr>
            <w:tcW w:w="1276" w:type="dxa"/>
            <w:tcBorders>
              <w:top w:val="nil"/>
              <w:bottom w:val="nil"/>
            </w:tcBorders>
          </w:tcPr>
          <w:p w14:paraId="52B6DCA9" w14:textId="4A917F80" w:rsidR="00DE7BD4" w:rsidRPr="00BC455F" w:rsidRDefault="00DE7BD4" w:rsidP="00110D03">
            <w:pPr>
              <w:pStyle w:val="tablelistbullet"/>
              <w:keepLines/>
              <w:numPr>
                <w:ilvl w:val="0"/>
                <w:numId w:val="0"/>
              </w:numPr>
              <w:ind w:right="113"/>
              <w:rPr>
                <w:rFonts w:cs="Arial"/>
                <w:lang w:val="en-AU"/>
              </w:rPr>
            </w:pPr>
            <w:r w:rsidRPr="00BC455F">
              <w:rPr>
                <w:rFonts w:cs="Arial"/>
              </w:rPr>
              <w:t>Not reported</w:t>
            </w:r>
          </w:p>
        </w:tc>
        <w:tc>
          <w:tcPr>
            <w:tcW w:w="1083" w:type="dxa"/>
            <w:tcBorders>
              <w:top w:val="nil"/>
              <w:bottom w:val="nil"/>
            </w:tcBorders>
          </w:tcPr>
          <w:p w14:paraId="5301856B" w14:textId="4AD51E27" w:rsidR="00DE7BD4" w:rsidRPr="00BC455F" w:rsidRDefault="00DE7BD4" w:rsidP="00110D03">
            <w:pPr>
              <w:pStyle w:val="tablelistbullet"/>
              <w:keepLines/>
              <w:numPr>
                <w:ilvl w:val="0"/>
                <w:numId w:val="0"/>
              </w:numPr>
              <w:ind w:right="113"/>
              <w:rPr>
                <w:rFonts w:cs="Arial"/>
                <w:lang w:val="en-AU"/>
              </w:rPr>
            </w:pPr>
            <w:r w:rsidRPr="00BC455F">
              <w:rPr>
                <w:rFonts w:cs="Arial"/>
              </w:rPr>
              <w:t>Serious</w:t>
            </w:r>
          </w:p>
        </w:tc>
      </w:tr>
      <w:tr w:rsidR="00DE7BD4" w:rsidRPr="004A7DBA" w14:paraId="61A92B7E" w14:textId="10CEBCCC" w:rsidTr="006C41BE">
        <w:trPr>
          <w:trHeight w:val="668"/>
        </w:trPr>
        <w:tc>
          <w:tcPr>
            <w:tcW w:w="1560" w:type="dxa"/>
            <w:tcBorders>
              <w:top w:val="nil"/>
              <w:bottom w:val="nil"/>
            </w:tcBorders>
            <w:shd w:val="clear" w:color="auto" w:fill="F7EEF7"/>
          </w:tcPr>
          <w:p w14:paraId="73204BE4" w14:textId="73D3E331"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Tseng 2022</w:t>
            </w:r>
            <w:r w:rsidR="001851D9">
              <w:rPr>
                <w:rFonts w:cs="Arial"/>
                <w:sz w:val="20"/>
                <w:szCs w:val="20"/>
              </w:rPr>
              <w:t>;</w:t>
            </w:r>
            <w:r w:rsidRPr="00BC455F">
              <w:rPr>
                <w:rFonts w:cs="Arial"/>
                <w:sz w:val="20"/>
                <w:szCs w:val="20"/>
              </w:rPr>
              <w:t xml:space="preserve"> USA</w:t>
            </w:r>
          </w:p>
        </w:tc>
        <w:tc>
          <w:tcPr>
            <w:tcW w:w="1083" w:type="dxa"/>
            <w:tcBorders>
              <w:top w:val="nil"/>
              <w:bottom w:val="nil"/>
            </w:tcBorders>
            <w:shd w:val="clear" w:color="auto" w:fill="F7EEF7"/>
          </w:tcPr>
          <w:p w14:paraId="51C94712" w14:textId="11481112" w:rsidR="00DE7BD4" w:rsidRPr="00BC455F" w:rsidRDefault="00DE7BD4" w:rsidP="00110D03">
            <w:pPr>
              <w:pStyle w:val="tablelistbullet"/>
              <w:keepLines/>
              <w:numPr>
                <w:ilvl w:val="0"/>
                <w:numId w:val="0"/>
              </w:numPr>
              <w:ind w:right="113"/>
              <w:rPr>
                <w:rFonts w:cs="Arial"/>
                <w:color w:val="000000"/>
              </w:rPr>
            </w:pPr>
            <w:bookmarkStart w:id="47" w:name="_Int_BOl37Ica"/>
            <w:r w:rsidRPr="01AC9EEC">
              <w:rPr>
                <w:rFonts w:cs="Arial"/>
                <w:color w:val="000000" w:themeColor="text1"/>
              </w:rPr>
              <w:t>Single group</w:t>
            </w:r>
            <w:bookmarkEnd w:id="47"/>
            <w:r w:rsidRPr="01AC9EEC">
              <w:rPr>
                <w:rFonts w:cs="Arial"/>
                <w:color w:val="000000" w:themeColor="text1"/>
              </w:rPr>
              <w:t xml:space="preserve"> pre-post</w:t>
            </w:r>
          </w:p>
        </w:tc>
        <w:tc>
          <w:tcPr>
            <w:tcW w:w="1610" w:type="dxa"/>
            <w:tcBorders>
              <w:top w:val="nil"/>
              <w:bottom w:val="nil"/>
            </w:tcBorders>
            <w:shd w:val="clear" w:color="auto" w:fill="F7EEF7"/>
          </w:tcPr>
          <w:p w14:paraId="10BD7918" w14:textId="0F79E16A"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83.8%; 9.1 (5-12) years</w:t>
            </w:r>
          </w:p>
        </w:tc>
        <w:tc>
          <w:tcPr>
            <w:tcW w:w="2835" w:type="dxa"/>
            <w:tcBorders>
              <w:top w:val="nil"/>
              <w:bottom w:val="nil"/>
            </w:tcBorders>
            <w:shd w:val="clear" w:color="auto" w:fill="F7EEF7"/>
          </w:tcPr>
          <w:p w14:paraId="4FDB3EF2" w14:textId="35FC47B2"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A</w:t>
            </w:r>
            <w:r w:rsidR="001A521C">
              <w:rPr>
                <w:rFonts w:cs="Arial"/>
              </w:rPr>
              <w:t>utism</w:t>
            </w:r>
            <w:r w:rsidRPr="00BC455F">
              <w:rPr>
                <w:rFonts w:cs="Arial"/>
              </w:rPr>
              <w:t xml:space="preserve"> characteristics</w:t>
            </w:r>
            <w:r w:rsidRPr="00BC455F" w:rsidDel="001E328C">
              <w:rPr>
                <w:rFonts w:cs="Arial"/>
              </w:rPr>
              <w:t xml:space="preserve"> </w:t>
            </w:r>
            <w:r w:rsidRPr="00BC455F">
              <w:rPr>
                <w:rFonts w:cs="Arial"/>
              </w:rPr>
              <w:t>(ASQ, SRS-2); family outcomes (AFEQ, APSI, PSS); mental health (CBCL, STAI)</w:t>
            </w:r>
          </w:p>
        </w:tc>
        <w:tc>
          <w:tcPr>
            <w:tcW w:w="2693" w:type="dxa"/>
            <w:tcBorders>
              <w:top w:val="nil"/>
              <w:bottom w:val="nil"/>
            </w:tcBorders>
            <w:shd w:val="clear" w:color="auto" w:fill="F7EEF7"/>
          </w:tcPr>
          <w:p w14:paraId="290AB0B8" w14:textId="64A362E7" w:rsidR="00DE7BD4" w:rsidRPr="00BC455F" w:rsidRDefault="00DE7BD4" w:rsidP="00110D03">
            <w:pPr>
              <w:pStyle w:val="tablelistbullet"/>
              <w:keepLines/>
              <w:numPr>
                <w:ilvl w:val="0"/>
                <w:numId w:val="0"/>
              </w:numPr>
              <w:ind w:right="113"/>
              <w:rPr>
                <w:rFonts w:cs="Arial"/>
                <w:color w:val="000000"/>
                <w:lang w:val="en-AU"/>
              </w:rPr>
            </w:pPr>
            <w:r w:rsidRPr="01AC9EEC">
              <w:rPr>
                <w:rFonts w:cs="Arial"/>
                <w:color w:val="000000" w:themeColor="text1"/>
              </w:rPr>
              <w:t>N = 11; Assistance dog placed with family for 8-</w:t>
            </w:r>
            <w:bookmarkStart w:id="48" w:name="_Int_z5vJt5wf"/>
            <w:r w:rsidRPr="01AC9EEC">
              <w:rPr>
                <w:rFonts w:cs="Arial"/>
                <w:color w:val="000000" w:themeColor="text1"/>
              </w:rPr>
              <w:t>12 weeks</w:t>
            </w:r>
            <w:bookmarkEnd w:id="48"/>
          </w:p>
        </w:tc>
        <w:tc>
          <w:tcPr>
            <w:tcW w:w="1701" w:type="dxa"/>
            <w:tcBorders>
              <w:top w:val="nil"/>
              <w:bottom w:val="nil"/>
            </w:tcBorders>
            <w:shd w:val="clear" w:color="auto" w:fill="F7EEF7"/>
          </w:tcPr>
          <w:p w14:paraId="1A2A3E6A" w14:textId="6B1628C2"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 xml:space="preserve">No control </w:t>
            </w:r>
            <w:bookmarkStart w:id="49" w:name="_Int_ET8KZOq8"/>
            <w:r w:rsidRPr="00BC455F">
              <w:rPr>
                <w:rFonts w:cs="Arial"/>
              </w:rPr>
              <w:t>group</w:t>
            </w:r>
            <w:bookmarkEnd w:id="49"/>
          </w:p>
        </w:tc>
        <w:tc>
          <w:tcPr>
            <w:tcW w:w="1276" w:type="dxa"/>
            <w:tcBorders>
              <w:top w:val="nil"/>
              <w:bottom w:val="nil"/>
            </w:tcBorders>
            <w:shd w:val="clear" w:color="auto" w:fill="F7EEF7"/>
          </w:tcPr>
          <w:p w14:paraId="08977C94" w14:textId="4C268972" w:rsidR="00DE7BD4" w:rsidRPr="00BC455F" w:rsidRDefault="00DE7BD4" w:rsidP="00110D03">
            <w:pPr>
              <w:pStyle w:val="tablelistbullet"/>
              <w:keepLines/>
              <w:numPr>
                <w:ilvl w:val="0"/>
                <w:numId w:val="0"/>
              </w:numPr>
              <w:ind w:right="113"/>
              <w:rPr>
                <w:rFonts w:cs="Arial"/>
                <w:lang w:val="en-AU"/>
              </w:rPr>
            </w:pPr>
            <w:r w:rsidRPr="00BC455F">
              <w:rPr>
                <w:rFonts w:cs="Arial"/>
              </w:rPr>
              <w:t>Can Do Canines training</w:t>
            </w:r>
          </w:p>
        </w:tc>
        <w:tc>
          <w:tcPr>
            <w:tcW w:w="1083" w:type="dxa"/>
            <w:tcBorders>
              <w:top w:val="nil"/>
              <w:bottom w:val="nil"/>
            </w:tcBorders>
            <w:shd w:val="clear" w:color="auto" w:fill="F7EEF7"/>
          </w:tcPr>
          <w:p w14:paraId="662D9F4C" w14:textId="7D73B4B3" w:rsidR="00DE7BD4" w:rsidRPr="00BC455F" w:rsidRDefault="00DE7BD4" w:rsidP="00110D03">
            <w:pPr>
              <w:pStyle w:val="tablelistbullet"/>
              <w:keepLines/>
              <w:numPr>
                <w:ilvl w:val="0"/>
                <w:numId w:val="0"/>
              </w:numPr>
              <w:ind w:right="113"/>
              <w:rPr>
                <w:rFonts w:cs="Arial"/>
                <w:lang w:val="en-AU"/>
              </w:rPr>
            </w:pPr>
            <w:r w:rsidRPr="00BC455F">
              <w:rPr>
                <w:rFonts w:cs="Arial"/>
              </w:rPr>
              <w:t>Poor</w:t>
            </w:r>
          </w:p>
        </w:tc>
      </w:tr>
      <w:tr w:rsidR="00DE7BD4" w:rsidRPr="004A7DBA" w14:paraId="7ABBCE22" w14:textId="50FD98A3" w:rsidTr="006C41BE">
        <w:trPr>
          <w:trHeight w:val="668"/>
        </w:trPr>
        <w:tc>
          <w:tcPr>
            <w:tcW w:w="1560" w:type="dxa"/>
            <w:tcBorders>
              <w:top w:val="nil"/>
              <w:bottom w:val="single" w:sz="8" w:space="0" w:color="6B2976"/>
            </w:tcBorders>
            <w:shd w:val="clear" w:color="auto" w:fill="auto"/>
          </w:tcPr>
          <w:p w14:paraId="31F66973" w14:textId="6B691B35" w:rsidR="00DE7BD4" w:rsidRPr="00BC455F" w:rsidRDefault="00DE7BD4" w:rsidP="00110D03">
            <w:pPr>
              <w:keepLines/>
              <w:spacing w:after="80"/>
              <w:ind w:left="113" w:right="113"/>
              <w:rPr>
                <w:rFonts w:cs="Arial"/>
                <w:b/>
                <w:bCs/>
                <w:color w:val="000000"/>
                <w:sz w:val="20"/>
                <w:szCs w:val="20"/>
                <w:lang w:val="en-AU"/>
              </w:rPr>
            </w:pPr>
            <w:r w:rsidRPr="00BC455F">
              <w:rPr>
                <w:rFonts w:cs="Arial"/>
                <w:sz w:val="20"/>
                <w:szCs w:val="20"/>
              </w:rPr>
              <w:t>Viau 2010</w:t>
            </w:r>
            <w:r w:rsidR="001851D9">
              <w:rPr>
                <w:rFonts w:cs="Arial"/>
                <w:sz w:val="20"/>
                <w:szCs w:val="20"/>
              </w:rPr>
              <w:t>;</w:t>
            </w:r>
            <w:r w:rsidRPr="00BC455F">
              <w:rPr>
                <w:rFonts w:cs="Arial"/>
                <w:sz w:val="20"/>
                <w:szCs w:val="20"/>
              </w:rPr>
              <w:t xml:space="preserve"> Canada</w:t>
            </w:r>
          </w:p>
        </w:tc>
        <w:tc>
          <w:tcPr>
            <w:tcW w:w="1083" w:type="dxa"/>
            <w:tcBorders>
              <w:top w:val="nil"/>
              <w:bottom w:val="single" w:sz="8" w:space="0" w:color="6B2976"/>
            </w:tcBorders>
          </w:tcPr>
          <w:p w14:paraId="45AEAEC3" w14:textId="5C644AE9" w:rsidR="00DE7BD4" w:rsidRPr="00BC455F" w:rsidRDefault="00DE7BD4" w:rsidP="00110D03">
            <w:pPr>
              <w:pStyle w:val="tablelistbullet"/>
              <w:keepLines/>
              <w:numPr>
                <w:ilvl w:val="0"/>
                <w:numId w:val="0"/>
              </w:numPr>
              <w:ind w:right="113"/>
              <w:rPr>
                <w:rFonts w:cs="Arial"/>
              </w:rPr>
            </w:pPr>
            <w:r>
              <w:rPr>
                <w:rFonts w:cs="Arial"/>
                <w:color w:val="000000"/>
              </w:rPr>
              <w:t>Single group pre-post</w:t>
            </w:r>
          </w:p>
        </w:tc>
        <w:tc>
          <w:tcPr>
            <w:tcW w:w="1610" w:type="dxa"/>
            <w:tcBorders>
              <w:top w:val="nil"/>
              <w:bottom w:val="single" w:sz="8" w:space="0" w:color="6B2976"/>
            </w:tcBorders>
            <w:shd w:val="clear" w:color="auto" w:fill="auto"/>
          </w:tcPr>
          <w:p w14:paraId="5F34B0D0" w14:textId="613EEA48"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88.1%; 7.1 (3-14) years</w:t>
            </w:r>
          </w:p>
        </w:tc>
        <w:tc>
          <w:tcPr>
            <w:tcW w:w="2835" w:type="dxa"/>
            <w:tcBorders>
              <w:top w:val="nil"/>
              <w:bottom w:val="single" w:sz="8" w:space="0" w:color="6B2976"/>
            </w:tcBorders>
            <w:shd w:val="clear" w:color="auto" w:fill="auto"/>
          </w:tcPr>
          <w:p w14:paraId="037006F0" w14:textId="79841DB8"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A</w:t>
            </w:r>
            <w:r w:rsidR="001A521C">
              <w:rPr>
                <w:rFonts w:cs="Arial"/>
              </w:rPr>
              <w:t>utism</w:t>
            </w:r>
            <w:r w:rsidRPr="00BC455F">
              <w:rPr>
                <w:rFonts w:cs="Arial"/>
              </w:rPr>
              <w:t xml:space="preserve"> characteristics</w:t>
            </w:r>
            <w:r w:rsidRPr="00BC455F" w:rsidDel="001E328C">
              <w:rPr>
                <w:rFonts w:cs="Arial"/>
              </w:rPr>
              <w:t xml:space="preserve"> </w:t>
            </w:r>
            <w:r w:rsidRPr="00BC455F">
              <w:rPr>
                <w:rFonts w:cs="Arial"/>
              </w:rPr>
              <w:t xml:space="preserve">(SDQ); </w:t>
            </w:r>
          </w:p>
        </w:tc>
        <w:tc>
          <w:tcPr>
            <w:tcW w:w="2693" w:type="dxa"/>
            <w:tcBorders>
              <w:top w:val="nil"/>
              <w:bottom w:val="single" w:sz="8" w:space="0" w:color="6B2976"/>
            </w:tcBorders>
            <w:shd w:val="clear" w:color="auto" w:fill="auto"/>
          </w:tcPr>
          <w:p w14:paraId="7BC6E3D3" w14:textId="316D229F" w:rsidR="00DE7BD4" w:rsidRPr="00BC455F" w:rsidRDefault="00DE7BD4" w:rsidP="00110D03">
            <w:pPr>
              <w:pStyle w:val="tablelistbullet"/>
              <w:keepLines/>
              <w:numPr>
                <w:ilvl w:val="0"/>
                <w:numId w:val="0"/>
              </w:numPr>
              <w:ind w:right="113"/>
              <w:rPr>
                <w:rFonts w:cs="Arial"/>
                <w:color w:val="000000"/>
                <w:lang w:val="en-AU"/>
              </w:rPr>
            </w:pPr>
            <w:r w:rsidRPr="00BC455F">
              <w:rPr>
                <w:rFonts w:cs="Arial"/>
                <w:color w:val="000000"/>
              </w:rPr>
              <w:t>N = 42; Assistance dog placed with family for 4 weeks and then removed for 2 weeks</w:t>
            </w:r>
          </w:p>
        </w:tc>
        <w:tc>
          <w:tcPr>
            <w:tcW w:w="1701" w:type="dxa"/>
            <w:tcBorders>
              <w:top w:val="nil"/>
              <w:bottom w:val="single" w:sz="8" w:space="0" w:color="6B2976"/>
            </w:tcBorders>
            <w:shd w:val="clear" w:color="auto" w:fill="auto"/>
          </w:tcPr>
          <w:p w14:paraId="181F102A" w14:textId="42D5F386" w:rsidR="00DE7BD4" w:rsidRPr="00BC455F" w:rsidRDefault="00DE7BD4" w:rsidP="00110D03">
            <w:pPr>
              <w:pStyle w:val="tablelistbullet"/>
              <w:keepLines/>
              <w:numPr>
                <w:ilvl w:val="0"/>
                <w:numId w:val="0"/>
              </w:numPr>
              <w:ind w:right="113"/>
              <w:rPr>
                <w:rFonts w:cs="Arial"/>
                <w:color w:val="000000"/>
                <w:lang w:val="en-AU"/>
              </w:rPr>
            </w:pPr>
            <w:r w:rsidRPr="00BC455F">
              <w:rPr>
                <w:rFonts w:cs="Arial"/>
              </w:rPr>
              <w:t xml:space="preserve">No control </w:t>
            </w:r>
            <w:bookmarkStart w:id="50" w:name="_Int_gSA0VvX5"/>
            <w:r w:rsidRPr="00BC455F">
              <w:rPr>
                <w:rFonts w:cs="Arial"/>
              </w:rPr>
              <w:t>group</w:t>
            </w:r>
            <w:bookmarkEnd w:id="50"/>
          </w:p>
        </w:tc>
        <w:tc>
          <w:tcPr>
            <w:tcW w:w="1276" w:type="dxa"/>
            <w:tcBorders>
              <w:top w:val="nil"/>
              <w:bottom w:val="single" w:sz="8" w:space="0" w:color="6B2976"/>
            </w:tcBorders>
          </w:tcPr>
          <w:p w14:paraId="27D67E67" w14:textId="24EC2A48" w:rsidR="00DE7BD4" w:rsidRPr="00BC455F" w:rsidRDefault="00DE7BD4" w:rsidP="00110D03">
            <w:pPr>
              <w:pStyle w:val="tablelistbullet"/>
              <w:keepLines/>
              <w:numPr>
                <w:ilvl w:val="0"/>
                <w:numId w:val="0"/>
              </w:numPr>
              <w:ind w:right="113"/>
              <w:rPr>
                <w:rFonts w:cs="Arial"/>
                <w:lang w:val="en-AU"/>
              </w:rPr>
            </w:pPr>
            <w:r w:rsidRPr="00BC455F">
              <w:rPr>
                <w:rFonts w:cs="Arial"/>
              </w:rPr>
              <w:t>Mira Foundation training</w:t>
            </w:r>
          </w:p>
        </w:tc>
        <w:tc>
          <w:tcPr>
            <w:tcW w:w="1083" w:type="dxa"/>
            <w:tcBorders>
              <w:top w:val="nil"/>
              <w:bottom w:val="single" w:sz="8" w:space="0" w:color="6B2976"/>
            </w:tcBorders>
          </w:tcPr>
          <w:p w14:paraId="2BD578B0" w14:textId="131ED464" w:rsidR="00DE7BD4" w:rsidRPr="00BC455F" w:rsidRDefault="00DE7BD4" w:rsidP="00110D03">
            <w:pPr>
              <w:pStyle w:val="tablelistbullet"/>
              <w:keepLines/>
              <w:numPr>
                <w:ilvl w:val="0"/>
                <w:numId w:val="0"/>
              </w:numPr>
              <w:ind w:right="113"/>
              <w:rPr>
                <w:rFonts w:cs="Arial"/>
                <w:lang w:val="en-AU"/>
              </w:rPr>
            </w:pPr>
            <w:r w:rsidRPr="00BC455F">
              <w:rPr>
                <w:rFonts w:cs="Arial"/>
              </w:rPr>
              <w:t>Poor</w:t>
            </w:r>
          </w:p>
        </w:tc>
      </w:tr>
    </w:tbl>
    <w:p w14:paraId="33B4EC05" w14:textId="7F246D1C" w:rsidR="645E2453" w:rsidRDefault="645E2453">
      <w:r>
        <w:br w:type="page"/>
      </w:r>
    </w:p>
    <w:p w14:paraId="6A34AA64" w14:textId="08BD3EC9" w:rsidR="00F57D7C" w:rsidRPr="004A7DBA" w:rsidRDefault="00F57D7C" w:rsidP="00302B92">
      <w:pPr>
        <w:pStyle w:val="Heading4"/>
      </w:pPr>
      <w:bookmarkStart w:id="51" w:name="_Toc151538850"/>
      <w:r w:rsidRPr="004A7DBA">
        <w:lastRenderedPageBreak/>
        <w:t xml:space="preserve">Table </w:t>
      </w:r>
      <w:r>
        <w:t>2</w:t>
      </w:r>
      <w:r w:rsidRPr="004A7DBA">
        <w:t xml:space="preserve">: Characteristics of included </w:t>
      </w:r>
      <w:r>
        <w:t xml:space="preserve">pet dog </w:t>
      </w:r>
      <w:r w:rsidRPr="004A7DBA">
        <w:t>studies</w:t>
      </w:r>
      <w:bookmarkEnd w:id="51"/>
    </w:p>
    <w:p w14:paraId="45585205" w14:textId="3D1AC8FD" w:rsidR="009C55DB" w:rsidRPr="003B2DC8" w:rsidRDefault="00F57D7C" w:rsidP="00122835">
      <w:pPr>
        <w:autoSpaceDE w:val="0"/>
        <w:autoSpaceDN w:val="0"/>
        <w:adjustRightInd w:val="0"/>
        <w:spacing w:after="0"/>
        <w:rPr>
          <w:rFonts w:cs="Arial"/>
          <w:szCs w:val="22"/>
        </w:rPr>
      </w:pPr>
      <w:r w:rsidRPr="004A7DBA">
        <w:rPr>
          <w:rFonts w:cs="Arial"/>
          <w:lang w:val="en-AU"/>
        </w:rPr>
        <w:t>Note</w:t>
      </w:r>
      <w:r w:rsidR="009C55DB">
        <w:rPr>
          <w:rFonts w:cs="Arial"/>
          <w:lang w:val="en-AU"/>
        </w:rPr>
        <w:t xml:space="preserve">s: </w:t>
      </w:r>
      <w:r w:rsidR="009C55DB" w:rsidRPr="003B2DC8">
        <w:rPr>
          <w:rFonts w:cs="Arial"/>
          <w:lang w:val="en-AU"/>
        </w:rPr>
        <w:t>Note</w:t>
      </w:r>
      <w:r w:rsidR="009C55DB">
        <w:rPr>
          <w:rFonts w:cs="Arial"/>
          <w:lang w:val="en-AU"/>
        </w:rPr>
        <w:t>s</w:t>
      </w:r>
      <w:r w:rsidR="009C55DB" w:rsidRPr="003B2DC8">
        <w:rPr>
          <w:rFonts w:cs="Arial"/>
          <w:lang w:val="en-AU"/>
        </w:rPr>
        <w:t xml:space="preserve">: </w:t>
      </w:r>
      <w:r w:rsidR="009C55DB" w:rsidRPr="003B2DC8">
        <w:rPr>
          <w:rFonts w:cs="Arial"/>
          <w:szCs w:val="22"/>
        </w:rPr>
        <w:t>ADI-R=</w:t>
      </w:r>
      <w:r w:rsidR="009C55DB" w:rsidRPr="003B2DC8">
        <w:rPr>
          <w:rFonts w:eastAsiaTheme="minorEastAsia" w:cs="Arial"/>
        </w:rPr>
        <w:t xml:space="preserve"> Autism Diagnostic Interview-Revised; </w:t>
      </w:r>
      <w:r w:rsidR="009C55DB" w:rsidRPr="003B2DC8">
        <w:rPr>
          <w:rFonts w:cs="Arial"/>
          <w:szCs w:val="22"/>
        </w:rPr>
        <w:t>ASQ=</w:t>
      </w:r>
      <w:r w:rsidR="009C55DB" w:rsidRPr="003B2DC8">
        <w:rPr>
          <w:rFonts w:eastAsiaTheme="minorEastAsia" w:cs="Arial"/>
        </w:rPr>
        <w:t xml:space="preserve"> Autism Spectrum Quotient; Brief FAM-III</w:t>
      </w:r>
      <w:r w:rsidR="009C55DB" w:rsidRPr="003B2DC8">
        <w:rPr>
          <w:rFonts w:eastAsiaTheme="minorEastAsia" w:cs="Arial"/>
          <w:szCs w:val="22"/>
        </w:rPr>
        <w:t xml:space="preserve">= </w:t>
      </w:r>
      <w:r w:rsidR="009C55DB" w:rsidRPr="003B2DC8">
        <w:rPr>
          <w:rFonts w:eastAsiaTheme="minorHAnsi" w:cs="Arial"/>
          <w:color w:val="272627"/>
          <w:szCs w:val="22"/>
          <w:lang w:eastAsia="en-US" w:bidi="th-TH"/>
        </w:rPr>
        <w:t>Brief Version of the Family Assessment Measure-III General Scale;</w:t>
      </w:r>
      <w:r w:rsidR="009C55DB" w:rsidRPr="003B2DC8">
        <w:rPr>
          <w:rFonts w:eastAsiaTheme="minorEastAsia" w:cs="Arial"/>
          <w:szCs w:val="22"/>
        </w:rPr>
        <w:t xml:space="preserve"> LSAS= Liebowitz Social Anxiety Scale</w:t>
      </w:r>
      <w:r w:rsidR="009C55DB" w:rsidRPr="003B2DC8">
        <w:rPr>
          <w:rFonts w:cs="Arial"/>
          <w:szCs w:val="22"/>
        </w:rPr>
        <w:t>; SWLS=</w:t>
      </w:r>
      <w:r w:rsidR="009C55DB" w:rsidRPr="003B2DC8">
        <w:rPr>
          <w:rFonts w:eastAsiaTheme="minorEastAsia" w:cs="Arial"/>
        </w:rPr>
        <w:t xml:space="preserve"> Satisfaction with Life Scale;</w:t>
      </w:r>
      <w:r w:rsidR="009C55DB" w:rsidRPr="003B2DC8">
        <w:rPr>
          <w:rFonts w:cs="Arial"/>
          <w:szCs w:val="22"/>
        </w:rPr>
        <w:t xml:space="preserve"> SCAS-P=</w:t>
      </w:r>
      <w:r w:rsidR="009C55DB" w:rsidRPr="003B2DC8">
        <w:rPr>
          <w:rFonts w:eastAsiaTheme="minorEastAsia" w:cs="Arial"/>
        </w:rPr>
        <w:t xml:space="preserve"> Spence Child Anxiety Scale-Parent report; </w:t>
      </w:r>
      <w:r w:rsidR="009C55DB" w:rsidRPr="003B2DC8">
        <w:rPr>
          <w:rFonts w:cs="Arial"/>
          <w:szCs w:val="22"/>
        </w:rPr>
        <w:t>SSIS=</w:t>
      </w:r>
      <w:r w:rsidR="009C55DB" w:rsidRPr="003B2DC8">
        <w:rPr>
          <w:rFonts w:eastAsiaTheme="minorEastAsia" w:cs="Arial"/>
        </w:rPr>
        <w:t xml:space="preserve"> Social Skills Improvement System</w:t>
      </w:r>
      <w:r w:rsidR="007A7732">
        <w:rPr>
          <w:rFonts w:eastAsiaTheme="minorEastAsia" w:cs="Arial"/>
        </w:rPr>
        <w:t>.</w:t>
      </w:r>
    </w:p>
    <w:p w14:paraId="684F6839" w14:textId="77777777" w:rsidR="009C55DB" w:rsidRDefault="009C55DB" w:rsidP="009C55DB">
      <w:pPr>
        <w:rPr>
          <w:rFonts w:cs="Arial"/>
          <w:szCs w:val="22"/>
        </w:rPr>
      </w:pPr>
    </w:p>
    <w:p w14:paraId="495E4DD0" w14:textId="77777777" w:rsidR="009C55DB" w:rsidRPr="003B2DC8" w:rsidRDefault="009C55DB" w:rsidP="009C55DB">
      <w:pPr>
        <w:rPr>
          <w:rFonts w:cs="Arial"/>
        </w:rPr>
      </w:pPr>
      <w:r w:rsidRPr="01AC9EEC">
        <w:rPr>
          <w:rFonts w:cs="Arial"/>
        </w:rPr>
        <w:t xml:space="preserve">Risk of bias assessed by the RoB-2 can be rated as </w:t>
      </w:r>
      <w:bookmarkStart w:id="52" w:name="_Int_gSIntGGA"/>
      <w:r w:rsidRPr="01AC9EEC">
        <w:rPr>
          <w:rFonts w:cs="Arial"/>
        </w:rPr>
        <w:t>low risk</w:t>
      </w:r>
      <w:bookmarkEnd w:id="52"/>
      <w:r w:rsidRPr="01AC9EEC">
        <w:rPr>
          <w:rFonts w:cs="Arial"/>
        </w:rPr>
        <w:t xml:space="preserve"> of bias, some concerns, or </w:t>
      </w:r>
      <w:bookmarkStart w:id="53" w:name="_Int_y8moe4Gf"/>
      <w:r w:rsidRPr="01AC9EEC">
        <w:rPr>
          <w:rFonts w:cs="Arial"/>
        </w:rPr>
        <w:t>high risk</w:t>
      </w:r>
      <w:bookmarkEnd w:id="53"/>
      <w:r w:rsidRPr="01AC9EEC">
        <w:rPr>
          <w:rFonts w:cs="Arial"/>
        </w:rPr>
        <w:t xml:space="preserve"> of bias. Risk of bias assessed by the ROBINS-I can be rated as low, moderate, serious, or critical risk of bias. Study quality assessed by the QAT can be rated as good, fair, or poor. </w:t>
      </w:r>
    </w:p>
    <w:tbl>
      <w:tblPr>
        <w:tblW w:w="13892" w:type="dxa"/>
        <w:tblBorders>
          <w:top w:val="single" w:sz="8" w:space="0" w:color="6B2976"/>
          <w:bottom w:val="single" w:sz="8" w:space="0" w:color="6B2976"/>
        </w:tblBorders>
        <w:tblLayout w:type="fixed"/>
        <w:tblLook w:val="04A0" w:firstRow="1" w:lastRow="0" w:firstColumn="1" w:lastColumn="0" w:noHBand="0" w:noVBand="1"/>
        <w:tblDescription w:val="This table has 5 rows and 7 columns."/>
      </w:tblPr>
      <w:tblGrid>
        <w:gridCol w:w="1469"/>
        <w:gridCol w:w="1366"/>
        <w:gridCol w:w="2210"/>
        <w:gridCol w:w="2021"/>
        <w:gridCol w:w="3566"/>
        <w:gridCol w:w="1855"/>
        <w:gridCol w:w="1405"/>
      </w:tblGrid>
      <w:tr w:rsidR="007A7732" w:rsidRPr="004A7DBA" w14:paraId="145F3D29" w14:textId="77777777" w:rsidTr="00F93F01">
        <w:trPr>
          <w:tblHeader/>
        </w:trPr>
        <w:tc>
          <w:tcPr>
            <w:tcW w:w="1469" w:type="dxa"/>
            <w:tcBorders>
              <w:bottom w:val="nil"/>
            </w:tcBorders>
            <w:shd w:val="clear" w:color="auto" w:fill="6B2976"/>
          </w:tcPr>
          <w:p w14:paraId="45EEB7A4" w14:textId="77777777" w:rsidR="007A7732" w:rsidRPr="00525107" w:rsidRDefault="007A7732">
            <w:pPr>
              <w:keepLines/>
              <w:spacing w:before="120" w:after="120"/>
              <w:ind w:left="113" w:right="113"/>
              <w:rPr>
                <w:rFonts w:cs="Arial"/>
                <w:b/>
                <w:bCs/>
                <w:color w:val="FEFFFF"/>
                <w:sz w:val="20"/>
                <w:szCs w:val="20"/>
                <w:lang w:val="en-AU"/>
              </w:rPr>
            </w:pPr>
            <w:r w:rsidRPr="00525107">
              <w:rPr>
                <w:rFonts w:cs="Arial"/>
                <w:b/>
                <w:bCs/>
                <w:color w:val="FEFFFF"/>
                <w:sz w:val="20"/>
                <w:szCs w:val="20"/>
                <w:lang w:val="en-AU"/>
              </w:rPr>
              <w:t>Study name</w:t>
            </w:r>
          </w:p>
        </w:tc>
        <w:tc>
          <w:tcPr>
            <w:tcW w:w="1366" w:type="dxa"/>
            <w:tcBorders>
              <w:bottom w:val="nil"/>
            </w:tcBorders>
            <w:shd w:val="clear" w:color="auto" w:fill="6B2976"/>
          </w:tcPr>
          <w:p w14:paraId="7207F1E5" w14:textId="77777777" w:rsidR="007A7732" w:rsidRPr="00525107" w:rsidRDefault="007A7732">
            <w:pPr>
              <w:keepLines/>
              <w:tabs>
                <w:tab w:val="left" w:pos="1875"/>
              </w:tabs>
              <w:spacing w:before="120" w:after="120"/>
              <w:ind w:left="113" w:right="113"/>
              <w:rPr>
                <w:rFonts w:cs="Arial"/>
                <w:b/>
                <w:bCs/>
                <w:color w:val="FFFFFF" w:themeColor="background1"/>
                <w:szCs w:val="22"/>
                <w:lang w:val="en-AU"/>
              </w:rPr>
            </w:pPr>
            <w:r w:rsidRPr="00525107">
              <w:rPr>
                <w:rFonts w:cs="Arial"/>
                <w:b/>
                <w:bCs/>
                <w:color w:val="FFFFFF" w:themeColor="background1"/>
                <w:sz w:val="20"/>
                <w:szCs w:val="20"/>
              </w:rPr>
              <w:t>Study</w:t>
            </w:r>
            <w:r w:rsidRPr="00525107">
              <w:rPr>
                <w:rFonts w:cs="Arial"/>
                <w:b/>
                <w:bCs/>
                <w:color w:val="FFFFFF" w:themeColor="background1"/>
                <w:sz w:val="20"/>
                <w:szCs w:val="20"/>
              </w:rPr>
              <w:br/>
              <w:t>Design</w:t>
            </w:r>
          </w:p>
        </w:tc>
        <w:tc>
          <w:tcPr>
            <w:tcW w:w="2210" w:type="dxa"/>
            <w:tcBorders>
              <w:bottom w:val="nil"/>
            </w:tcBorders>
            <w:shd w:val="clear" w:color="auto" w:fill="6B2976"/>
          </w:tcPr>
          <w:p w14:paraId="35D7C226" w14:textId="77777777" w:rsidR="007A7732" w:rsidRPr="00525107" w:rsidRDefault="007A7732">
            <w:pPr>
              <w:spacing w:after="0"/>
              <w:rPr>
                <w:rFonts w:cs="Arial"/>
                <w:b/>
                <w:bCs/>
                <w:color w:val="FFFFFF" w:themeColor="background1"/>
                <w:sz w:val="20"/>
                <w:szCs w:val="20"/>
              </w:rPr>
            </w:pPr>
            <w:r w:rsidRPr="00525107">
              <w:rPr>
                <w:rFonts w:cs="Arial"/>
                <w:b/>
                <w:bCs/>
                <w:color w:val="FFFFFF" w:themeColor="background1"/>
                <w:sz w:val="20"/>
                <w:szCs w:val="20"/>
              </w:rPr>
              <w:t xml:space="preserve">Sex (% male); </w:t>
            </w:r>
          </w:p>
          <w:p w14:paraId="313FEB45" w14:textId="77777777" w:rsidR="007A7732" w:rsidRPr="00525107" w:rsidRDefault="007A7732">
            <w:pPr>
              <w:spacing w:after="0"/>
              <w:rPr>
                <w:rFonts w:cs="Arial"/>
                <w:b/>
                <w:bCs/>
                <w:color w:val="FFFFFF" w:themeColor="background1"/>
                <w:sz w:val="20"/>
                <w:szCs w:val="20"/>
              </w:rPr>
            </w:pPr>
            <w:r w:rsidRPr="00525107">
              <w:rPr>
                <w:rFonts w:cs="Arial"/>
                <w:b/>
                <w:bCs/>
                <w:color w:val="FFFFFF" w:themeColor="background1"/>
                <w:sz w:val="20"/>
                <w:szCs w:val="20"/>
              </w:rPr>
              <w:t>Age (mean (range))</w:t>
            </w:r>
          </w:p>
          <w:p w14:paraId="7C318A22" w14:textId="77777777" w:rsidR="007A7732" w:rsidRPr="00525107" w:rsidRDefault="007A7732">
            <w:pPr>
              <w:keepLines/>
              <w:spacing w:before="120" w:after="120"/>
              <w:ind w:right="113"/>
              <w:rPr>
                <w:rFonts w:cs="Arial"/>
                <w:b/>
                <w:bCs/>
                <w:color w:val="FFFFFF" w:themeColor="background1"/>
                <w:szCs w:val="22"/>
                <w:lang w:val="en-AU"/>
              </w:rPr>
            </w:pPr>
          </w:p>
        </w:tc>
        <w:tc>
          <w:tcPr>
            <w:tcW w:w="2021" w:type="dxa"/>
            <w:tcBorders>
              <w:bottom w:val="nil"/>
            </w:tcBorders>
            <w:shd w:val="clear" w:color="auto" w:fill="6B2976"/>
          </w:tcPr>
          <w:p w14:paraId="138D32EA" w14:textId="77777777" w:rsidR="007A7732" w:rsidRPr="00525107" w:rsidRDefault="007A7732">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Outcome</w:t>
            </w:r>
          </w:p>
        </w:tc>
        <w:tc>
          <w:tcPr>
            <w:tcW w:w="3566" w:type="dxa"/>
            <w:tcBorders>
              <w:bottom w:val="nil"/>
            </w:tcBorders>
            <w:shd w:val="clear" w:color="auto" w:fill="6B2976"/>
          </w:tcPr>
          <w:p w14:paraId="2AE6F887" w14:textId="77777777" w:rsidR="007A7732" w:rsidRPr="00525107" w:rsidRDefault="007A7732">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Intervention description</w:t>
            </w:r>
          </w:p>
        </w:tc>
        <w:tc>
          <w:tcPr>
            <w:tcW w:w="1855" w:type="dxa"/>
            <w:tcBorders>
              <w:bottom w:val="nil"/>
            </w:tcBorders>
            <w:shd w:val="clear" w:color="auto" w:fill="6B2976"/>
          </w:tcPr>
          <w:p w14:paraId="79D90B63" w14:textId="77777777" w:rsidR="007A7732" w:rsidRPr="00525107" w:rsidRDefault="007A7732">
            <w:pPr>
              <w:keepLines/>
              <w:spacing w:before="120" w:after="120"/>
              <w:ind w:right="113"/>
              <w:rPr>
                <w:rFonts w:cs="Arial"/>
                <w:b/>
                <w:bCs/>
                <w:color w:val="FFFFFF" w:themeColor="background1"/>
                <w:szCs w:val="22"/>
                <w:lang w:val="en-AU"/>
              </w:rPr>
            </w:pPr>
            <w:r w:rsidRPr="00525107">
              <w:rPr>
                <w:rFonts w:cs="Arial"/>
                <w:b/>
                <w:bCs/>
                <w:color w:val="FFFFFF" w:themeColor="background1"/>
                <w:sz w:val="20"/>
                <w:szCs w:val="20"/>
              </w:rPr>
              <w:t>Comparison group description</w:t>
            </w:r>
          </w:p>
        </w:tc>
        <w:tc>
          <w:tcPr>
            <w:tcW w:w="1405" w:type="dxa"/>
            <w:tcBorders>
              <w:bottom w:val="nil"/>
            </w:tcBorders>
            <w:shd w:val="clear" w:color="auto" w:fill="6B2976"/>
          </w:tcPr>
          <w:p w14:paraId="3126BF45" w14:textId="48D08664" w:rsidR="007A7732" w:rsidRPr="00525107" w:rsidRDefault="007A7732">
            <w:pPr>
              <w:spacing w:after="0"/>
              <w:rPr>
                <w:rFonts w:cs="Arial"/>
                <w:b/>
                <w:bCs/>
                <w:color w:val="FFFFFF" w:themeColor="background1"/>
                <w:sz w:val="20"/>
                <w:szCs w:val="20"/>
              </w:rPr>
            </w:pPr>
            <w:r w:rsidRPr="00525107">
              <w:rPr>
                <w:rFonts w:cs="Arial"/>
                <w:b/>
                <w:bCs/>
                <w:color w:val="FFFFFF" w:themeColor="background1"/>
                <w:sz w:val="20"/>
                <w:szCs w:val="20"/>
              </w:rPr>
              <w:t>Risk of Bias/Quality</w:t>
            </w:r>
          </w:p>
          <w:p w14:paraId="36848140" w14:textId="77777777" w:rsidR="007A7732" w:rsidRPr="00525107" w:rsidRDefault="007A7732">
            <w:pPr>
              <w:keepLines/>
              <w:spacing w:before="120" w:after="120"/>
              <w:ind w:right="113"/>
              <w:rPr>
                <w:rFonts w:cs="Arial"/>
                <w:b/>
                <w:bCs/>
                <w:color w:val="FFFFFF" w:themeColor="background1"/>
                <w:szCs w:val="22"/>
                <w:lang w:val="en-AU"/>
              </w:rPr>
            </w:pPr>
          </w:p>
        </w:tc>
      </w:tr>
      <w:tr w:rsidR="007A7732" w:rsidRPr="004A7DBA" w14:paraId="1A379A77" w14:textId="77777777" w:rsidTr="00F93F01">
        <w:tc>
          <w:tcPr>
            <w:tcW w:w="1469" w:type="dxa"/>
            <w:tcBorders>
              <w:top w:val="nil"/>
              <w:bottom w:val="nil"/>
            </w:tcBorders>
            <w:shd w:val="clear" w:color="auto" w:fill="F7EEF7"/>
          </w:tcPr>
          <w:p w14:paraId="24B9F742" w14:textId="044CBBC5" w:rsidR="007A7732" w:rsidRPr="00BC455F" w:rsidRDefault="007A7732" w:rsidP="00B97BB3">
            <w:pPr>
              <w:keepLines/>
              <w:spacing w:after="80"/>
              <w:ind w:left="113" w:right="113"/>
              <w:rPr>
                <w:rFonts w:cs="Arial"/>
                <w:b/>
                <w:bCs/>
                <w:color w:val="000000"/>
                <w:szCs w:val="22"/>
                <w:lang w:val="en-AU"/>
              </w:rPr>
            </w:pPr>
            <w:r w:rsidRPr="00BC455F">
              <w:rPr>
                <w:rFonts w:cs="Arial"/>
                <w:sz w:val="20"/>
                <w:szCs w:val="20"/>
              </w:rPr>
              <w:t>Atherton 2022</w:t>
            </w:r>
            <w:r w:rsidR="001851D9">
              <w:rPr>
                <w:rFonts w:cs="Arial"/>
                <w:sz w:val="20"/>
                <w:szCs w:val="20"/>
              </w:rPr>
              <w:t>;</w:t>
            </w:r>
            <w:r w:rsidRPr="00BC455F">
              <w:rPr>
                <w:rFonts w:cs="Arial"/>
                <w:sz w:val="20"/>
                <w:szCs w:val="20"/>
              </w:rPr>
              <w:t xml:space="preserve"> UK</w:t>
            </w:r>
          </w:p>
        </w:tc>
        <w:tc>
          <w:tcPr>
            <w:tcW w:w="1366" w:type="dxa"/>
            <w:tcBorders>
              <w:top w:val="nil"/>
              <w:bottom w:val="nil"/>
            </w:tcBorders>
            <w:shd w:val="clear" w:color="auto" w:fill="F7EEF7"/>
          </w:tcPr>
          <w:p w14:paraId="0D4F5CA5" w14:textId="32BB1EB6" w:rsidR="007A7732" w:rsidRPr="00BC455F" w:rsidRDefault="007A7732" w:rsidP="00B97BB3">
            <w:pPr>
              <w:pStyle w:val="tablelistbullet"/>
              <w:keepLines/>
              <w:numPr>
                <w:ilvl w:val="0"/>
                <w:numId w:val="0"/>
              </w:numPr>
              <w:ind w:left="173" w:right="113"/>
              <w:rPr>
                <w:rFonts w:cs="Arial"/>
                <w:color w:val="000000"/>
                <w:sz w:val="22"/>
                <w:szCs w:val="22"/>
                <w:lang w:val="en-AU"/>
              </w:rPr>
            </w:pPr>
            <w:r w:rsidRPr="00BC455F">
              <w:rPr>
                <w:rFonts w:cs="Arial"/>
              </w:rPr>
              <w:t>Cross-sectional</w:t>
            </w:r>
          </w:p>
        </w:tc>
        <w:tc>
          <w:tcPr>
            <w:tcW w:w="2210" w:type="dxa"/>
            <w:tcBorders>
              <w:top w:val="nil"/>
              <w:bottom w:val="nil"/>
            </w:tcBorders>
            <w:shd w:val="clear" w:color="auto" w:fill="F7EEF7"/>
          </w:tcPr>
          <w:p w14:paraId="38A1EC3A" w14:textId="4F960834"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54%; 28.64 (18-63) years</w:t>
            </w:r>
          </w:p>
        </w:tc>
        <w:tc>
          <w:tcPr>
            <w:tcW w:w="2021" w:type="dxa"/>
            <w:tcBorders>
              <w:top w:val="nil"/>
              <w:bottom w:val="nil"/>
            </w:tcBorders>
            <w:shd w:val="clear" w:color="auto" w:fill="F7EEF7"/>
          </w:tcPr>
          <w:p w14:paraId="36F02F15" w14:textId="49C595CC"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Mental health (</w:t>
            </w:r>
            <w:bookmarkStart w:id="54" w:name="_Int_J6jFrWii"/>
            <w:r w:rsidRPr="00BC455F">
              <w:rPr>
                <w:rFonts w:cs="Arial"/>
              </w:rPr>
              <w:t>LSAS</w:t>
            </w:r>
            <w:bookmarkEnd w:id="54"/>
            <w:r w:rsidRPr="00BC455F">
              <w:rPr>
                <w:rFonts w:cs="Arial"/>
              </w:rPr>
              <w:t xml:space="preserve">, </w:t>
            </w:r>
            <w:bookmarkStart w:id="55" w:name="_Int_B0o12Gn2"/>
            <w:r w:rsidRPr="00BC455F">
              <w:rPr>
                <w:rFonts w:cs="Arial"/>
              </w:rPr>
              <w:t>SWLS</w:t>
            </w:r>
            <w:bookmarkEnd w:id="55"/>
            <w:r w:rsidRPr="00BC455F">
              <w:rPr>
                <w:rFonts w:cs="Arial"/>
              </w:rPr>
              <w:t>, UCLA Loneliness Scale)</w:t>
            </w:r>
          </w:p>
        </w:tc>
        <w:tc>
          <w:tcPr>
            <w:tcW w:w="3566" w:type="dxa"/>
            <w:tcBorders>
              <w:top w:val="nil"/>
              <w:bottom w:val="nil"/>
            </w:tcBorders>
            <w:shd w:val="clear" w:color="auto" w:fill="F7EEF7"/>
          </w:tcPr>
          <w:p w14:paraId="374B1371" w14:textId="3C1083F5"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color w:val="000000"/>
              </w:rPr>
              <w:t>N = 265; Pet dog</w:t>
            </w:r>
          </w:p>
        </w:tc>
        <w:tc>
          <w:tcPr>
            <w:tcW w:w="1855" w:type="dxa"/>
            <w:tcBorders>
              <w:top w:val="nil"/>
              <w:bottom w:val="nil"/>
            </w:tcBorders>
            <w:shd w:val="clear" w:color="auto" w:fill="F7EEF7"/>
          </w:tcPr>
          <w:p w14:paraId="5635B595" w14:textId="60A32777"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N = 61; No treatment</w:t>
            </w:r>
          </w:p>
        </w:tc>
        <w:tc>
          <w:tcPr>
            <w:tcW w:w="1405" w:type="dxa"/>
            <w:tcBorders>
              <w:top w:val="nil"/>
              <w:bottom w:val="nil"/>
            </w:tcBorders>
            <w:shd w:val="clear" w:color="auto" w:fill="F7EEF7"/>
          </w:tcPr>
          <w:p w14:paraId="14DA6A95" w14:textId="75213C03"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Serious</w:t>
            </w:r>
          </w:p>
        </w:tc>
      </w:tr>
      <w:tr w:rsidR="007A7732" w:rsidRPr="004A7DBA" w14:paraId="7695181B" w14:textId="77777777" w:rsidTr="00F93F01">
        <w:tc>
          <w:tcPr>
            <w:tcW w:w="1469" w:type="dxa"/>
            <w:tcBorders>
              <w:top w:val="nil"/>
              <w:bottom w:val="nil"/>
            </w:tcBorders>
            <w:shd w:val="clear" w:color="auto" w:fill="auto"/>
          </w:tcPr>
          <w:p w14:paraId="622D93E1" w14:textId="3F76880D" w:rsidR="007A7732" w:rsidRPr="00BC455F" w:rsidRDefault="007A7732" w:rsidP="00B97BB3">
            <w:pPr>
              <w:keepLines/>
              <w:spacing w:after="80"/>
              <w:ind w:left="113" w:right="113"/>
              <w:rPr>
                <w:rFonts w:cs="Arial"/>
                <w:b/>
                <w:bCs/>
                <w:szCs w:val="22"/>
                <w:lang w:val="en-AU"/>
              </w:rPr>
            </w:pPr>
            <w:r w:rsidRPr="00BC455F">
              <w:rPr>
                <w:rFonts w:cs="Arial"/>
                <w:sz w:val="20"/>
                <w:szCs w:val="20"/>
              </w:rPr>
              <w:t>Carlisle 2012</w:t>
            </w:r>
            <w:r w:rsidR="001851D9">
              <w:rPr>
                <w:rFonts w:cs="Arial"/>
                <w:sz w:val="20"/>
                <w:szCs w:val="20"/>
              </w:rPr>
              <w:t>;</w:t>
            </w:r>
            <w:r w:rsidRPr="00BC455F">
              <w:rPr>
                <w:rFonts w:cs="Arial"/>
                <w:sz w:val="20"/>
                <w:szCs w:val="20"/>
              </w:rPr>
              <w:t xml:space="preserve"> USA</w:t>
            </w:r>
          </w:p>
        </w:tc>
        <w:tc>
          <w:tcPr>
            <w:tcW w:w="1366" w:type="dxa"/>
            <w:tcBorders>
              <w:top w:val="nil"/>
              <w:bottom w:val="nil"/>
            </w:tcBorders>
            <w:shd w:val="clear" w:color="auto" w:fill="auto"/>
          </w:tcPr>
          <w:p w14:paraId="098F17FA" w14:textId="306B8946" w:rsidR="007A7732" w:rsidRPr="00BC455F" w:rsidRDefault="007A7732" w:rsidP="00B97BB3">
            <w:pPr>
              <w:pStyle w:val="tablelistbullet"/>
              <w:keepLines/>
              <w:numPr>
                <w:ilvl w:val="0"/>
                <w:numId w:val="0"/>
              </w:numPr>
              <w:ind w:left="173" w:right="113"/>
              <w:rPr>
                <w:rFonts w:cs="Arial"/>
                <w:sz w:val="22"/>
                <w:szCs w:val="22"/>
                <w:lang w:val="en-AU"/>
              </w:rPr>
            </w:pPr>
            <w:r w:rsidRPr="00BC455F">
              <w:rPr>
                <w:rFonts w:cs="Arial"/>
              </w:rPr>
              <w:t>Cross-sectional</w:t>
            </w:r>
          </w:p>
        </w:tc>
        <w:tc>
          <w:tcPr>
            <w:tcW w:w="2210" w:type="dxa"/>
            <w:tcBorders>
              <w:top w:val="nil"/>
              <w:bottom w:val="nil"/>
            </w:tcBorders>
            <w:shd w:val="clear" w:color="auto" w:fill="auto"/>
          </w:tcPr>
          <w:p w14:paraId="51978140" w14:textId="287E0950"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92.3%; 12.8 (8-18) years</w:t>
            </w:r>
          </w:p>
        </w:tc>
        <w:tc>
          <w:tcPr>
            <w:tcW w:w="2021" w:type="dxa"/>
            <w:tcBorders>
              <w:top w:val="nil"/>
              <w:bottom w:val="nil"/>
            </w:tcBorders>
          </w:tcPr>
          <w:p w14:paraId="3C464D44" w14:textId="06381576" w:rsidR="007A7732" w:rsidRPr="00BC455F" w:rsidRDefault="007A7732" w:rsidP="00B97BB3">
            <w:pPr>
              <w:pStyle w:val="tablelistbullet"/>
              <w:keepLines/>
              <w:numPr>
                <w:ilvl w:val="0"/>
                <w:numId w:val="0"/>
              </w:numPr>
              <w:ind w:right="113"/>
              <w:rPr>
                <w:rFonts w:cs="Arial"/>
                <w:sz w:val="22"/>
                <w:szCs w:val="22"/>
                <w:lang w:val="en-AU"/>
              </w:rPr>
            </w:pPr>
            <w:bookmarkStart w:id="56" w:name="_Int_FwqZd5UV"/>
            <w:r w:rsidRPr="00BC455F">
              <w:rPr>
                <w:rFonts w:cs="Arial"/>
              </w:rPr>
              <w:t>ASD</w:t>
            </w:r>
            <w:bookmarkEnd w:id="56"/>
            <w:r w:rsidRPr="00BC455F">
              <w:rPr>
                <w:rFonts w:cs="Arial"/>
              </w:rPr>
              <w:t xml:space="preserve"> characteristics</w:t>
            </w:r>
            <w:r w:rsidRPr="00BC455F" w:rsidDel="001E328C">
              <w:rPr>
                <w:rFonts w:cs="Arial"/>
              </w:rPr>
              <w:t xml:space="preserve"> </w:t>
            </w:r>
            <w:r w:rsidRPr="00BC455F">
              <w:rPr>
                <w:rFonts w:cs="Arial"/>
              </w:rPr>
              <w:t>(SSIS)</w:t>
            </w:r>
          </w:p>
        </w:tc>
        <w:tc>
          <w:tcPr>
            <w:tcW w:w="3566" w:type="dxa"/>
            <w:tcBorders>
              <w:top w:val="nil"/>
              <w:bottom w:val="nil"/>
            </w:tcBorders>
          </w:tcPr>
          <w:p w14:paraId="700EFB73" w14:textId="309C09B7"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color w:val="000000"/>
              </w:rPr>
              <w:t>N = 47; Pet dog</w:t>
            </w:r>
          </w:p>
        </w:tc>
        <w:tc>
          <w:tcPr>
            <w:tcW w:w="1855" w:type="dxa"/>
            <w:tcBorders>
              <w:top w:val="nil"/>
              <w:bottom w:val="nil"/>
            </w:tcBorders>
          </w:tcPr>
          <w:p w14:paraId="09D14B24" w14:textId="6D2D6DA5"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N = 23; No treatment</w:t>
            </w:r>
          </w:p>
        </w:tc>
        <w:tc>
          <w:tcPr>
            <w:tcW w:w="1405" w:type="dxa"/>
            <w:tcBorders>
              <w:top w:val="nil"/>
              <w:bottom w:val="nil"/>
            </w:tcBorders>
          </w:tcPr>
          <w:p w14:paraId="4CA1CF28" w14:textId="25B4ADB5"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Serious</w:t>
            </w:r>
          </w:p>
        </w:tc>
      </w:tr>
      <w:tr w:rsidR="007A7732" w:rsidRPr="004A7DBA" w14:paraId="0EF012E3" w14:textId="77777777" w:rsidTr="00F93F01">
        <w:trPr>
          <w:trHeight w:val="668"/>
        </w:trPr>
        <w:tc>
          <w:tcPr>
            <w:tcW w:w="1469" w:type="dxa"/>
            <w:tcBorders>
              <w:top w:val="nil"/>
              <w:bottom w:val="nil"/>
            </w:tcBorders>
            <w:shd w:val="clear" w:color="auto" w:fill="F7EEF7"/>
          </w:tcPr>
          <w:p w14:paraId="50CAB733" w14:textId="35449CF9" w:rsidR="007A7732" w:rsidRPr="00BC455F" w:rsidRDefault="007A7732" w:rsidP="00B97BB3">
            <w:pPr>
              <w:keepLines/>
              <w:spacing w:after="80"/>
              <w:ind w:left="113" w:right="113"/>
              <w:rPr>
                <w:rFonts w:cs="Arial"/>
                <w:b/>
                <w:bCs/>
                <w:color w:val="000000"/>
                <w:szCs w:val="22"/>
                <w:lang w:val="en-AU"/>
              </w:rPr>
            </w:pPr>
            <w:r w:rsidRPr="00BC455F">
              <w:rPr>
                <w:rFonts w:cs="Arial"/>
                <w:sz w:val="20"/>
                <w:szCs w:val="20"/>
              </w:rPr>
              <w:t>Grandgeorge 2012</w:t>
            </w:r>
            <w:r w:rsidR="001851D9">
              <w:rPr>
                <w:rFonts w:cs="Arial"/>
                <w:sz w:val="20"/>
                <w:szCs w:val="20"/>
              </w:rPr>
              <w:t>;</w:t>
            </w:r>
            <w:r w:rsidRPr="00BC455F">
              <w:rPr>
                <w:rFonts w:cs="Arial"/>
                <w:sz w:val="20"/>
                <w:szCs w:val="20"/>
              </w:rPr>
              <w:t xml:space="preserve"> France</w:t>
            </w:r>
          </w:p>
        </w:tc>
        <w:tc>
          <w:tcPr>
            <w:tcW w:w="1366" w:type="dxa"/>
            <w:tcBorders>
              <w:top w:val="nil"/>
              <w:bottom w:val="nil"/>
            </w:tcBorders>
            <w:shd w:val="clear" w:color="auto" w:fill="F7EEF7"/>
          </w:tcPr>
          <w:p w14:paraId="0BE2EEE1" w14:textId="7490CF4D" w:rsidR="007A7732" w:rsidRPr="00BC455F" w:rsidRDefault="007A7732" w:rsidP="00B97BB3">
            <w:pPr>
              <w:pStyle w:val="tablelistbullet"/>
              <w:keepLines/>
              <w:numPr>
                <w:ilvl w:val="0"/>
                <w:numId w:val="0"/>
              </w:numPr>
              <w:ind w:left="507" w:right="113" w:hanging="360"/>
              <w:rPr>
                <w:rFonts w:cs="Arial"/>
                <w:color w:val="000000"/>
                <w:sz w:val="22"/>
                <w:szCs w:val="22"/>
                <w:lang w:val="en-AU"/>
              </w:rPr>
            </w:pPr>
            <w:r w:rsidRPr="00BC455F">
              <w:rPr>
                <w:rFonts w:cs="Arial"/>
              </w:rPr>
              <w:t>Cohort</w:t>
            </w:r>
          </w:p>
        </w:tc>
        <w:tc>
          <w:tcPr>
            <w:tcW w:w="2210" w:type="dxa"/>
            <w:tcBorders>
              <w:top w:val="nil"/>
              <w:bottom w:val="nil"/>
            </w:tcBorders>
            <w:shd w:val="clear" w:color="auto" w:fill="F7EEF7"/>
          </w:tcPr>
          <w:p w14:paraId="726DC1AB" w14:textId="77777777" w:rsidR="007A7732" w:rsidRPr="00BC455F" w:rsidRDefault="007A7732" w:rsidP="00B97BB3">
            <w:pPr>
              <w:rPr>
                <w:rFonts w:cs="Arial"/>
                <w:sz w:val="20"/>
                <w:szCs w:val="20"/>
              </w:rPr>
            </w:pPr>
            <w:r w:rsidRPr="00BC455F">
              <w:rPr>
                <w:rFonts w:cs="Arial"/>
                <w:sz w:val="20"/>
                <w:szCs w:val="20"/>
              </w:rPr>
              <w:t>Study 1: 75%; 10.83 (6-15) years</w:t>
            </w:r>
          </w:p>
          <w:p w14:paraId="1BF2EEEE" w14:textId="77ABB155"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Study 2: 50%; 11.08 (6-16) years</w:t>
            </w:r>
          </w:p>
        </w:tc>
        <w:tc>
          <w:tcPr>
            <w:tcW w:w="2021" w:type="dxa"/>
            <w:tcBorders>
              <w:top w:val="nil"/>
              <w:bottom w:val="nil"/>
            </w:tcBorders>
            <w:shd w:val="clear" w:color="auto" w:fill="F7EEF7"/>
          </w:tcPr>
          <w:p w14:paraId="51C4D4FC" w14:textId="1B6642BB"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A</w:t>
            </w:r>
            <w:r w:rsidR="001A521C">
              <w:rPr>
                <w:rFonts w:cs="Arial"/>
              </w:rPr>
              <w:t xml:space="preserve">utism </w:t>
            </w:r>
            <w:r w:rsidRPr="00BC455F">
              <w:rPr>
                <w:rFonts w:cs="Arial"/>
              </w:rPr>
              <w:t>characteristics</w:t>
            </w:r>
            <w:r w:rsidRPr="00BC455F" w:rsidDel="001E328C">
              <w:rPr>
                <w:rFonts w:cs="Arial"/>
              </w:rPr>
              <w:t xml:space="preserve"> </w:t>
            </w:r>
            <w:r w:rsidRPr="00BC455F">
              <w:rPr>
                <w:rFonts w:cs="Arial"/>
              </w:rPr>
              <w:t>(ADI-R)</w:t>
            </w:r>
          </w:p>
        </w:tc>
        <w:tc>
          <w:tcPr>
            <w:tcW w:w="3566" w:type="dxa"/>
            <w:tcBorders>
              <w:top w:val="nil"/>
              <w:bottom w:val="nil"/>
            </w:tcBorders>
            <w:shd w:val="clear" w:color="auto" w:fill="F7EEF7"/>
          </w:tcPr>
          <w:p w14:paraId="0A602B7C" w14:textId="77777777" w:rsidR="007A7732" w:rsidRPr="00BC455F" w:rsidRDefault="007A7732" w:rsidP="00B97BB3">
            <w:pPr>
              <w:spacing w:after="0"/>
              <w:rPr>
                <w:rFonts w:cs="Arial"/>
                <w:color w:val="000000"/>
                <w:sz w:val="20"/>
                <w:szCs w:val="20"/>
              </w:rPr>
            </w:pPr>
            <w:r w:rsidRPr="01AC9EEC">
              <w:rPr>
                <w:rFonts w:cs="Arial"/>
                <w:color w:val="000000" w:themeColor="text1"/>
                <w:sz w:val="20"/>
                <w:szCs w:val="20"/>
              </w:rPr>
              <w:t xml:space="preserve">Study 1: N = 12; acquired a pet (dogs, cats and one hamster) approximately </w:t>
            </w:r>
            <w:bookmarkStart w:id="57" w:name="_Int_LUjU6ffO"/>
            <w:r w:rsidRPr="01AC9EEC">
              <w:rPr>
                <w:rFonts w:cs="Arial"/>
                <w:color w:val="000000" w:themeColor="text1"/>
                <w:sz w:val="20"/>
                <w:szCs w:val="20"/>
              </w:rPr>
              <w:t>79 months</w:t>
            </w:r>
            <w:bookmarkEnd w:id="57"/>
            <w:r w:rsidRPr="01AC9EEC">
              <w:rPr>
                <w:rFonts w:cs="Arial"/>
                <w:color w:val="000000" w:themeColor="text1"/>
                <w:sz w:val="20"/>
                <w:szCs w:val="20"/>
              </w:rPr>
              <w:t xml:space="preserve"> before </w:t>
            </w:r>
            <w:bookmarkStart w:id="58" w:name="_Int_XX1U21oW"/>
            <w:r w:rsidRPr="01AC9EEC">
              <w:rPr>
                <w:rFonts w:cs="Arial"/>
                <w:color w:val="000000" w:themeColor="text1"/>
                <w:sz w:val="20"/>
                <w:szCs w:val="20"/>
              </w:rPr>
              <w:t>follow</w:t>
            </w:r>
            <w:bookmarkEnd w:id="58"/>
            <w:r w:rsidRPr="01AC9EEC">
              <w:rPr>
                <w:rFonts w:cs="Arial"/>
                <w:color w:val="000000" w:themeColor="text1"/>
                <w:sz w:val="20"/>
                <w:szCs w:val="20"/>
              </w:rPr>
              <w:t xml:space="preserve"> up. </w:t>
            </w:r>
          </w:p>
          <w:p w14:paraId="2670EF8B" w14:textId="77777777" w:rsidR="007A7732" w:rsidRPr="00BC455F" w:rsidRDefault="007A7732" w:rsidP="00B97BB3">
            <w:pPr>
              <w:spacing w:after="0"/>
              <w:rPr>
                <w:rFonts w:cs="Arial"/>
                <w:color w:val="000000"/>
                <w:sz w:val="20"/>
                <w:szCs w:val="20"/>
              </w:rPr>
            </w:pPr>
            <w:r w:rsidRPr="00BC455F">
              <w:rPr>
                <w:rFonts w:cs="Arial"/>
                <w:color w:val="000000"/>
                <w:sz w:val="20"/>
                <w:szCs w:val="20"/>
              </w:rPr>
              <w:lastRenderedPageBreak/>
              <w:t>Study 2: N = 8; owned a pet (dogs, cats and one rabbit) since birth</w:t>
            </w:r>
          </w:p>
          <w:p w14:paraId="072BAE0D" w14:textId="79CB7EA5" w:rsidR="007A7732" w:rsidRPr="00BC455F" w:rsidRDefault="007A7732" w:rsidP="00B97BB3">
            <w:pPr>
              <w:pStyle w:val="tablelistbullet"/>
              <w:keepLines/>
              <w:numPr>
                <w:ilvl w:val="0"/>
                <w:numId w:val="0"/>
              </w:numPr>
              <w:ind w:right="113"/>
              <w:rPr>
                <w:rFonts w:cs="Arial"/>
                <w:color w:val="000000"/>
                <w:sz w:val="22"/>
                <w:szCs w:val="22"/>
                <w:lang w:val="en-AU"/>
              </w:rPr>
            </w:pPr>
          </w:p>
        </w:tc>
        <w:tc>
          <w:tcPr>
            <w:tcW w:w="1855" w:type="dxa"/>
            <w:tcBorders>
              <w:top w:val="nil"/>
              <w:bottom w:val="nil"/>
            </w:tcBorders>
            <w:shd w:val="clear" w:color="auto" w:fill="F7EEF7"/>
          </w:tcPr>
          <w:p w14:paraId="55A26383" w14:textId="77777777" w:rsidR="007A7732" w:rsidRPr="00BC455F" w:rsidRDefault="007A7732" w:rsidP="00B97BB3">
            <w:pPr>
              <w:spacing w:after="0"/>
              <w:rPr>
                <w:rFonts w:cs="Arial"/>
                <w:color w:val="000000"/>
                <w:sz w:val="20"/>
                <w:szCs w:val="20"/>
              </w:rPr>
            </w:pPr>
            <w:r w:rsidRPr="00BC455F">
              <w:rPr>
                <w:rFonts w:cs="Arial"/>
                <w:color w:val="000000"/>
                <w:sz w:val="20"/>
                <w:szCs w:val="20"/>
              </w:rPr>
              <w:lastRenderedPageBreak/>
              <w:t>Study 1: N = 12</w:t>
            </w:r>
          </w:p>
          <w:p w14:paraId="51D08563" w14:textId="77777777" w:rsidR="007A7732" w:rsidRPr="00BC455F" w:rsidRDefault="007A7732" w:rsidP="00B97BB3">
            <w:pPr>
              <w:rPr>
                <w:rFonts w:cs="Arial"/>
                <w:color w:val="000000"/>
                <w:sz w:val="20"/>
                <w:szCs w:val="20"/>
              </w:rPr>
            </w:pPr>
            <w:r w:rsidRPr="00BC455F">
              <w:rPr>
                <w:rFonts w:cs="Arial"/>
                <w:color w:val="000000"/>
                <w:sz w:val="20"/>
                <w:szCs w:val="20"/>
              </w:rPr>
              <w:t>Study 2: N = 8</w:t>
            </w:r>
          </w:p>
          <w:p w14:paraId="31C0EEC8" w14:textId="4799F6EA"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color w:val="000000"/>
              </w:rPr>
              <w:t>Never owned a pet</w:t>
            </w:r>
          </w:p>
        </w:tc>
        <w:tc>
          <w:tcPr>
            <w:tcW w:w="1405" w:type="dxa"/>
            <w:tcBorders>
              <w:top w:val="nil"/>
              <w:bottom w:val="nil"/>
            </w:tcBorders>
            <w:shd w:val="clear" w:color="auto" w:fill="F7EEF7"/>
          </w:tcPr>
          <w:p w14:paraId="6616ACCD" w14:textId="03BAAB0D"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Serious</w:t>
            </w:r>
          </w:p>
        </w:tc>
      </w:tr>
      <w:tr w:rsidR="007A7732" w:rsidRPr="004A7DBA" w14:paraId="35D91A2B" w14:textId="77777777" w:rsidTr="00F93F01">
        <w:trPr>
          <w:trHeight w:val="668"/>
        </w:trPr>
        <w:tc>
          <w:tcPr>
            <w:tcW w:w="1469" w:type="dxa"/>
            <w:tcBorders>
              <w:top w:val="nil"/>
              <w:bottom w:val="nil"/>
            </w:tcBorders>
            <w:shd w:val="clear" w:color="auto" w:fill="auto"/>
          </w:tcPr>
          <w:p w14:paraId="2B113CD9" w14:textId="308BAE46" w:rsidR="007A7732" w:rsidRPr="00BC455F" w:rsidRDefault="007A7732" w:rsidP="00B97BB3">
            <w:pPr>
              <w:keepLines/>
              <w:spacing w:after="80"/>
              <w:ind w:left="113" w:right="113"/>
              <w:rPr>
                <w:rFonts w:cs="Arial"/>
                <w:b/>
                <w:bCs/>
                <w:color w:val="000000"/>
                <w:szCs w:val="22"/>
                <w:lang w:val="en-AU"/>
              </w:rPr>
            </w:pPr>
            <w:r w:rsidRPr="00BC455F">
              <w:rPr>
                <w:rFonts w:cs="Arial"/>
                <w:sz w:val="20"/>
                <w:szCs w:val="20"/>
              </w:rPr>
              <w:t>Wright 2015</w:t>
            </w:r>
            <w:r w:rsidR="00B874A9">
              <w:rPr>
                <w:rFonts w:cs="Arial"/>
                <w:sz w:val="20"/>
                <w:szCs w:val="20"/>
              </w:rPr>
              <w:t>;</w:t>
            </w:r>
            <w:r w:rsidRPr="00BC455F">
              <w:rPr>
                <w:rFonts w:cs="Arial"/>
                <w:sz w:val="20"/>
                <w:szCs w:val="20"/>
              </w:rPr>
              <w:t xml:space="preserve"> UK</w:t>
            </w:r>
          </w:p>
        </w:tc>
        <w:tc>
          <w:tcPr>
            <w:tcW w:w="1366" w:type="dxa"/>
            <w:tcBorders>
              <w:top w:val="nil"/>
              <w:bottom w:val="nil"/>
            </w:tcBorders>
            <w:shd w:val="clear" w:color="auto" w:fill="auto"/>
          </w:tcPr>
          <w:p w14:paraId="4F581504" w14:textId="7135AC0A" w:rsidR="007A7732" w:rsidRPr="00BC455F" w:rsidRDefault="007A7732" w:rsidP="00B97BB3">
            <w:pPr>
              <w:pStyle w:val="tablelistbullet"/>
              <w:keepLines/>
              <w:numPr>
                <w:ilvl w:val="0"/>
                <w:numId w:val="0"/>
              </w:numPr>
              <w:ind w:left="507" w:right="113" w:hanging="360"/>
              <w:rPr>
                <w:rFonts w:cs="Arial"/>
                <w:color w:val="000000"/>
                <w:sz w:val="22"/>
                <w:szCs w:val="22"/>
                <w:lang w:val="en-AU"/>
              </w:rPr>
            </w:pPr>
            <w:r w:rsidRPr="00BC455F">
              <w:rPr>
                <w:rFonts w:cs="Arial"/>
              </w:rPr>
              <w:t>Cohort</w:t>
            </w:r>
          </w:p>
        </w:tc>
        <w:tc>
          <w:tcPr>
            <w:tcW w:w="2210" w:type="dxa"/>
            <w:tcBorders>
              <w:top w:val="nil"/>
              <w:bottom w:val="nil"/>
            </w:tcBorders>
            <w:shd w:val="clear" w:color="auto" w:fill="auto"/>
          </w:tcPr>
          <w:p w14:paraId="3315E5F5" w14:textId="77777777" w:rsidR="007A7732" w:rsidRPr="00BC455F" w:rsidRDefault="007A7732" w:rsidP="00B97BB3">
            <w:pPr>
              <w:rPr>
                <w:rFonts w:cs="Arial"/>
                <w:sz w:val="20"/>
                <w:szCs w:val="20"/>
              </w:rPr>
            </w:pPr>
            <w:r w:rsidRPr="00BC455F">
              <w:rPr>
                <w:rFonts w:cs="Arial"/>
                <w:sz w:val="20"/>
                <w:szCs w:val="20"/>
              </w:rPr>
              <w:t>Study 1: 78.6%; 8.67 (2-16) years</w:t>
            </w:r>
          </w:p>
          <w:p w14:paraId="6A23B840" w14:textId="77777777" w:rsidR="007A7732" w:rsidRPr="00BC455F" w:rsidRDefault="007A7732" w:rsidP="00B97BB3">
            <w:pPr>
              <w:rPr>
                <w:rFonts w:cs="Arial"/>
                <w:sz w:val="20"/>
                <w:szCs w:val="20"/>
              </w:rPr>
            </w:pPr>
            <w:r w:rsidRPr="00BC455F">
              <w:rPr>
                <w:rFonts w:cs="Arial"/>
                <w:sz w:val="20"/>
                <w:szCs w:val="20"/>
              </w:rPr>
              <w:t>Study 2: 80.6%; 8.9 (2-16) years</w:t>
            </w:r>
          </w:p>
          <w:p w14:paraId="012B1F89" w14:textId="77605DB1"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Study 3: 75%; 11.5 (3-16) years</w:t>
            </w:r>
          </w:p>
        </w:tc>
        <w:tc>
          <w:tcPr>
            <w:tcW w:w="2021" w:type="dxa"/>
            <w:tcBorders>
              <w:top w:val="nil"/>
              <w:bottom w:val="nil"/>
            </w:tcBorders>
            <w:shd w:val="clear" w:color="auto" w:fill="auto"/>
          </w:tcPr>
          <w:p w14:paraId="6E657F84" w14:textId="46F74576"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rPr>
              <w:t>Family outcomes (Brief FAM-III, PSI); mental health (</w:t>
            </w:r>
            <w:bookmarkStart w:id="59" w:name="_Int_wKF9e2MI"/>
            <w:r w:rsidRPr="00BC455F">
              <w:rPr>
                <w:rFonts w:cs="Arial"/>
              </w:rPr>
              <w:t>SCAS-P</w:t>
            </w:r>
            <w:bookmarkEnd w:id="59"/>
            <w:r w:rsidRPr="00BC455F">
              <w:rPr>
                <w:rFonts w:cs="Arial"/>
              </w:rPr>
              <w:t>)</w:t>
            </w:r>
          </w:p>
        </w:tc>
        <w:tc>
          <w:tcPr>
            <w:tcW w:w="3566" w:type="dxa"/>
            <w:tcBorders>
              <w:top w:val="nil"/>
              <w:bottom w:val="nil"/>
            </w:tcBorders>
            <w:shd w:val="clear" w:color="auto" w:fill="auto"/>
          </w:tcPr>
          <w:p w14:paraId="1730AAF1" w14:textId="77777777" w:rsidR="007A7732" w:rsidRPr="00BC455F" w:rsidRDefault="007A7732" w:rsidP="00B97BB3">
            <w:pPr>
              <w:spacing w:after="0"/>
              <w:rPr>
                <w:rFonts w:cs="Arial"/>
                <w:color w:val="000000"/>
                <w:sz w:val="20"/>
                <w:szCs w:val="20"/>
              </w:rPr>
            </w:pPr>
            <w:r w:rsidRPr="01AC9EEC">
              <w:rPr>
                <w:rFonts w:cs="Arial"/>
                <w:color w:val="000000" w:themeColor="text1"/>
                <w:sz w:val="20"/>
                <w:szCs w:val="20"/>
              </w:rPr>
              <w:t>Study 1: N = 42; Pet dog with family for 3-</w:t>
            </w:r>
            <w:bookmarkStart w:id="60" w:name="_Int_SPcv72zp"/>
            <w:r w:rsidRPr="01AC9EEC">
              <w:rPr>
                <w:rFonts w:cs="Arial"/>
                <w:color w:val="000000" w:themeColor="text1"/>
                <w:sz w:val="20"/>
                <w:szCs w:val="20"/>
              </w:rPr>
              <w:t>10 weeks</w:t>
            </w:r>
            <w:bookmarkEnd w:id="60"/>
          </w:p>
          <w:p w14:paraId="411AA8AE" w14:textId="77777777" w:rsidR="007A7732" w:rsidRPr="00BC455F" w:rsidRDefault="007A7732" w:rsidP="00B97BB3">
            <w:pPr>
              <w:spacing w:after="0"/>
              <w:rPr>
                <w:rFonts w:cs="Arial"/>
                <w:color w:val="000000"/>
                <w:sz w:val="20"/>
                <w:szCs w:val="20"/>
              </w:rPr>
            </w:pPr>
            <w:r w:rsidRPr="01AC9EEC">
              <w:rPr>
                <w:rFonts w:cs="Arial"/>
                <w:color w:val="000000" w:themeColor="text1"/>
                <w:sz w:val="20"/>
                <w:szCs w:val="20"/>
              </w:rPr>
              <w:t>Study 2: N = 38; Pet dog with family for 25-</w:t>
            </w:r>
            <w:bookmarkStart w:id="61" w:name="_Int_HoEe4cvR"/>
            <w:r w:rsidRPr="01AC9EEC">
              <w:rPr>
                <w:rFonts w:cs="Arial"/>
                <w:color w:val="000000" w:themeColor="text1"/>
                <w:sz w:val="20"/>
                <w:szCs w:val="20"/>
              </w:rPr>
              <w:t>40 weeks</w:t>
            </w:r>
            <w:bookmarkEnd w:id="61"/>
          </w:p>
          <w:p w14:paraId="46D9E65C" w14:textId="36C5FFD7"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color w:val="000000"/>
              </w:rPr>
              <w:t>Study 3: N = 22; Pet dog with family for 2.5 years</w:t>
            </w:r>
          </w:p>
        </w:tc>
        <w:tc>
          <w:tcPr>
            <w:tcW w:w="1855" w:type="dxa"/>
            <w:tcBorders>
              <w:top w:val="nil"/>
              <w:bottom w:val="nil"/>
            </w:tcBorders>
            <w:shd w:val="clear" w:color="auto" w:fill="auto"/>
          </w:tcPr>
          <w:p w14:paraId="64F4B2C5" w14:textId="77777777" w:rsidR="007A7732" w:rsidRPr="00BC455F" w:rsidRDefault="007A7732" w:rsidP="00B97BB3">
            <w:pPr>
              <w:rPr>
                <w:rFonts w:cs="Arial"/>
                <w:sz w:val="20"/>
                <w:szCs w:val="20"/>
              </w:rPr>
            </w:pPr>
            <w:r w:rsidRPr="00BC455F">
              <w:rPr>
                <w:rFonts w:cs="Arial"/>
                <w:sz w:val="20"/>
                <w:szCs w:val="20"/>
              </w:rPr>
              <w:t>No pets</w:t>
            </w:r>
          </w:p>
          <w:p w14:paraId="1A7B1D57" w14:textId="77777777" w:rsidR="007A7732" w:rsidRPr="00BC455F" w:rsidRDefault="007A7732" w:rsidP="00B97BB3">
            <w:pPr>
              <w:spacing w:after="0"/>
              <w:rPr>
                <w:rFonts w:cs="Arial"/>
                <w:color w:val="000000"/>
                <w:sz w:val="20"/>
                <w:szCs w:val="20"/>
              </w:rPr>
            </w:pPr>
            <w:r w:rsidRPr="00BC455F">
              <w:rPr>
                <w:rFonts w:cs="Arial"/>
                <w:color w:val="000000"/>
                <w:sz w:val="20"/>
                <w:szCs w:val="20"/>
              </w:rPr>
              <w:t>Study 1: N = 28</w:t>
            </w:r>
          </w:p>
          <w:p w14:paraId="00214A0E" w14:textId="77777777" w:rsidR="007A7732" w:rsidRPr="00BC455F" w:rsidRDefault="007A7732" w:rsidP="00B97BB3">
            <w:pPr>
              <w:spacing w:after="0"/>
              <w:rPr>
                <w:rFonts w:cs="Arial"/>
                <w:color w:val="000000"/>
                <w:sz w:val="20"/>
                <w:szCs w:val="20"/>
              </w:rPr>
            </w:pPr>
            <w:r w:rsidRPr="00BC455F">
              <w:rPr>
                <w:rFonts w:cs="Arial"/>
                <w:color w:val="000000"/>
                <w:sz w:val="20"/>
                <w:szCs w:val="20"/>
              </w:rPr>
              <w:t>Study 2: N = 24</w:t>
            </w:r>
          </w:p>
          <w:p w14:paraId="30674318" w14:textId="1822BE73" w:rsidR="007A7732" w:rsidRPr="00BC455F" w:rsidRDefault="007A7732" w:rsidP="00B97BB3">
            <w:pPr>
              <w:pStyle w:val="tablelistbullet"/>
              <w:keepLines/>
              <w:numPr>
                <w:ilvl w:val="0"/>
                <w:numId w:val="0"/>
              </w:numPr>
              <w:ind w:right="113"/>
              <w:rPr>
                <w:rFonts w:cs="Arial"/>
                <w:color w:val="000000"/>
                <w:sz w:val="22"/>
                <w:szCs w:val="22"/>
                <w:lang w:val="en-AU"/>
              </w:rPr>
            </w:pPr>
            <w:r w:rsidRPr="00BC455F">
              <w:rPr>
                <w:rFonts w:cs="Arial"/>
                <w:color w:val="000000"/>
              </w:rPr>
              <w:t>Study 3: N = 14</w:t>
            </w:r>
          </w:p>
        </w:tc>
        <w:tc>
          <w:tcPr>
            <w:tcW w:w="1405" w:type="dxa"/>
            <w:tcBorders>
              <w:top w:val="nil"/>
              <w:bottom w:val="nil"/>
            </w:tcBorders>
          </w:tcPr>
          <w:p w14:paraId="1BAC2376" w14:textId="43AFAB20" w:rsidR="007A7732" w:rsidRPr="00BC455F" w:rsidRDefault="007A7732" w:rsidP="00B97BB3">
            <w:pPr>
              <w:pStyle w:val="tablelistbullet"/>
              <w:keepLines/>
              <w:numPr>
                <w:ilvl w:val="0"/>
                <w:numId w:val="0"/>
              </w:numPr>
              <w:ind w:right="113"/>
              <w:rPr>
                <w:rFonts w:cs="Arial"/>
                <w:sz w:val="22"/>
                <w:szCs w:val="22"/>
                <w:lang w:val="en-AU"/>
              </w:rPr>
            </w:pPr>
            <w:r w:rsidRPr="00BC455F">
              <w:rPr>
                <w:rFonts w:cs="Arial"/>
              </w:rPr>
              <w:t>Serious</w:t>
            </w:r>
          </w:p>
        </w:tc>
      </w:tr>
    </w:tbl>
    <w:p w14:paraId="11DFD502" w14:textId="77777777" w:rsidR="00F57D7C" w:rsidRPr="00F57D7C" w:rsidRDefault="00F57D7C" w:rsidP="00F57D7C">
      <w:pPr>
        <w:rPr>
          <w:lang w:val="en-AU"/>
        </w:rPr>
        <w:sectPr w:rsidR="00F57D7C" w:rsidRPr="00F57D7C">
          <w:pgSz w:w="16838" w:h="11906" w:orient="landscape" w:code="9"/>
          <w:pgMar w:top="1440" w:right="1440" w:bottom="1440" w:left="1440" w:header="737" w:footer="0" w:gutter="0"/>
          <w:cols w:space="708"/>
          <w:docGrid w:linePitch="360"/>
        </w:sectPr>
      </w:pPr>
    </w:p>
    <w:p w14:paraId="239B0E30" w14:textId="1703272B" w:rsidR="00FC6B78" w:rsidRDefault="00A86A7C" w:rsidP="003847C7">
      <w:pPr>
        <w:pStyle w:val="Heading3"/>
        <w:rPr>
          <w:rFonts w:eastAsiaTheme="minorEastAsia"/>
        </w:rPr>
      </w:pPr>
      <w:bookmarkStart w:id="62" w:name="_Toc151538851"/>
      <w:r>
        <w:rPr>
          <w:rFonts w:eastAsiaTheme="minorEastAsia"/>
        </w:rPr>
        <w:lastRenderedPageBreak/>
        <w:t>Overview of results</w:t>
      </w:r>
      <w:bookmarkEnd w:id="62"/>
    </w:p>
    <w:p w14:paraId="468B4378" w14:textId="77777777" w:rsidR="00A86A7C" w:rsidRPr="009C37DB" w:rsidRDefault="00A86A7C" w:rsidP="00A86A7C">
      <w:r>
        <w:t xml:space="preserve">The results are presented below first by summarising the findings across all outcomes, and then by providing a more in-depth discussion of the findings in each outcome domain. </w:t>
      </w:r>
    </w:p>
    <w:p w14:paraId="67A835DF" w14:textId="0757BC96" w:rsidR="00A86A7C" w:rsidRDefault="00A86A7C" w:rsidP="00A86A7C">
      <w:r w:rsidDel="6F22BEAB">
        <w:t xml:space="preserve">Overall, </w:t>
      </w:r>
      <w:r w:rsidR="00B74EF4">
        <w:t>r</w:t>
      </w:r>
      <w:r w:rsidR="702D180B">
        <w:t>esults indicate that</w:t>
      </w:r>
      <w:r w:rsidR="6F22BEAB">
        <w:t xml:space="preserve"> that assistance dogs </w:t>
      </w:r>
      <w:r w:rsidR="00B33E11">
        <w:t>may</w:t>
      </w:r>
      <w:r w:rsidR="00252884">
        <w:t xml:space="preserve"> be</w:t>
      </w:r>
      <w:r w:rsidR="6F22BEAB">
        <w:t xml:space="preserve"> associated with modest benefits in </w:t>
      </w:r>
      <w:r w:rsidR="4C26A80F">
        <w:t xml:space="preserve">autism </w:t>
      </w:r>
      <w:r w:rsidR="6F22BEAB">
        <w:t xml:space="preserve">across all outcome domains. However, effect estimates are imprecise due to </w:t>
      </w:r>
      <w:r w:rsidR="1A43D0B7">
        <w:t xml:space="preserve">there being only a </w:t>
      </w:r>
      <w:r w:rsidR="6F22BEAB">
        <w:t xml:space="preserve">small number of studies, and there are weak indications for benefit over and above pet ownership. </w:t>
      </w:r>
      <w:r w:rsidR="00B33E11">
        <w:t xml:space="preserve">Further, results must be interpreted </w:t>
      </w:r>
      <w:r w:rsidR="001E1D0C">
        <w:t xml:space="preserve">in the context of the serious risk of bias in studies. </w:t>
      </w:r>
    </w:p>
    <w:p w14:paraId="3B279FB4" w14:textId="13DD1927" w:rsidR="00A86A7C" w:rsidRDefault="6F22BEAB" w:rsidP="00A86A7C">
      <w:r w:rsidRPr="00C4CB83">
        <w:rPr>
          <w:b/>
          <w:bCs/>
        </w:rPr>
        <w:t>Figure 1</w:t>
      </w:r>
      <w:r>
        <w:t xml:space="preserve"> presents results from longitudinal</w:t>
      </w:r>
      <w:r w:rsidR="7B986F7E">
        <w:t>,</w:t>
      </w:r>
      <w:r>
        <w:t xml:space="preserve"> between-group designs (i.e., two or more groups being tested over time), which are arguably the most reliable as they represent the change in outcomes over time and above a control group which included people who did not receive a dog.</w:t>
      </w:r>
    </w:p>
    <w:p w14:paraId="2673172C" w14:textId="7AC46CA1" w:rsidR="00960BB3" w:rsidRDefault="00960BB3" w:rsidP="00302B92">
      <w:pPr>
        <w:pStyle w:val="Heading4"/>
      </w:pPr>
      <w:bookmarkStart w:id="63" w:name="_Toc151538852"/>
      <w:r>
        <w:t>Figure 1. Summary of results from longitudinal between-groups studies</w:t>
      </w:r>
      <w:bookmarkEnd w:id="63"/>
    </w:p>
    <w:p w14:paraId="18ACF441" w14:textId="6B222D7F" w:rsidR="00A27984" w:rsidRPr="00945FA0" w:rsidRDefault="00A27984" w:rsidP="00A27984">
      <w:r>
        <w:t xml:space="preserve">Note: An accessible version of the data displayed in this figure is presented in Table 3 below. </w:t>
      </w:r>
    </w:p>
    <w:p w14:paraId="3C171302" w14:textId="08490BCE" w:rsidR="001550C4" w:rsidRDefault="00462E34">
      <w:pPr>
        <w:spacing w:after="0" w:line="240" w:lineRule="auto"/>
        <w:rPr>
          <w:b/>
        </w:rPr>
      </w:pPr>
      <w:r>
        <w:rPr>
          <w:b/>
          <w:noProof/>
        </w:rPr>
        <w:drawing>
          <wp:inline distT="0" distB="0" distL="0" distR="0" wp14:anchorId="52E143AA" wp14:editId="04D1BF51">
            <wp:extent cx="6007100" cy="3003550"/>
            <wp:effectExtent l="0" t="0" r="0" b="6350"/>
            <wp:docPr id="134097660" name="Picture 134097660"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7660" name="Picture 3" descr="Forest plot which shows a visual representation of the Hedges' g estimates for each study. An accessible version is available in the table which follow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07100" cy="3003550"/>
                    </a:xfrm>
                    <a:prstGeom prst="rect">
                      <a:avLst/>
                    </a:prstGeom>
                  </pic:spPr>
                </pic:pic>
              </a:graphicData>
            </a:graphic>
          </wp:inline>
        </w:drawing>
      </w:r>
    </w:p>
    <w:p w14:paraId="29B9B442" w14:textId="2E66E2C9" w:rsidR="00FE5C3C" w:rsidRDefault="00FE5C3C" w:rsidP="00302B92">
      <w:pPr>
        <w:pStyle w:val="Heading4"/>
      </w:pPr>
      <w:bookmarkStart w:id="64" w:name="_Toc151538853"/>
      <w:r>
        <w:lastRenderedPageBreak/>
        <w:t xml:space="preserve">Table 3. Table version of </w:t>
      </w:r>
      <w:r w:rsidR="00E66B7E">
        <w:t>summary of results from longitudinal between-groups studies</w:t>
      </w:r>
      <w:bookmarkEnd w:id="64"/>
    </w:p>
    <w:p w14:paraId="0462DDAD" w14:textId="50D1780E" w:rsidR="00E66B7E" w:rsidRDefault="00CF62A7" w:rsidP="00E66B7E">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1 in an accessible format. </w:t>
      </w:r>
    </w:p>
    <w:tbl>
      <w:tblPr>
        <w:tblW w:w="87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7 rows and 4 columns."/>
      </w:tblPr>
      <w:tblGrid>
        <w:gridCol w:w="2726"/>
        <w:gridCol w:w="1527"/>
        <w:gridCol w:w="2068"/>
        <w:gridCol w:w="2432"/>
      </w:tblGrid>
      <w:tr w:rsidR="0051610F" w:rsidRPr="00287311" w14:paraId="6FDE72CB" w14:textId="77777777" w:rsidTr="00287311">
        <w:trPr>
          <w:trHeight w:val="285"/>
        </w:trPr>
        <w:tc>
          <w:tcPr>
            <w:tcW w:w="2726" w:type="dxa"/>
            <w:tcBorders>
              <w:top w:val="single" w:sz="6" w:space="0" w:color="6B2976"/>
              <w:left w:val="nil"/>
              <w:bottom w:val="nil"/>
              <w:right w:val="nil"/>
            </w:tcBorders>
            <w:shd w:val="clear" w:color="auto" w:fill="6B2976"/>
            <w:hideMark/>
          </w:tcPr>
          <w:p w14:paraId="38CDE687" w14:textId="77777777" w:rsidR="0051610F" w:rsidRPr="0069043D" w:rsidRDefault="0051610F" w:rsidP="0069043D">
            <w:pPr>
              <w:spacing w:after="0" w:line="240" w:lineRule="auto"/>
              <w:textAlignment w:val="baseline"/>
              <w:rPr>
                <w:rFonts w:cs="Arial"/>
                <w:b/>
                <w:bCs/>
                <w:color w:val="FEFFFF"/>
                <w:szCs w:val="22"/>
                <w:lang w:val="en-AU" w:eastAsia="en-AU"/>
              </w:rPr>
            </w:pPr>
            <w:r w:rsidRPr="0069043D">
              <w:rPr>
                <w:rFonts w:cs="Arial"/>
                <w:b/>
                <w:bCs/>
                <w:color w:val="FFFFFF"/>
                <w:szCs w:val="22"/>
                <w:lang w:val="en-AU" w:eastAsia="en-AU"/>
              </w:rPr>
              <w:t>Outcome </w:t>
            </w:r>
          </w:p>
        </w:tc>
        <w:tc>
          <w:tcPr>
            <w:tcW w:w="1527" w:type="dxa"/>
            <w:tcBorders>
              <w:top w:val="single" w:sz="6" w:space="0" w:color="6B2976"/>
              <w:left w:val="nil"/>
              <w:bottom w:val="nil"/>
              <w:right w:val="nil"/>
            </w:tcBorders>
            <w:shd w:val="clear" w:color="auto" w:fill="6B2976"/>
            <w:hideMark/>
          </w:tcPr>
          <w:p w14:paraId="4E1188CE" w14:textId="25E346DE" w:rsidR="0051610F" w:rsidRPr="0069043D" w:rsidRDefault="0051610F" w:rsidP="00287311">
            <w:pPr>
              <w:spacing w:after="0" w:line="240" w:lineRule="auto"/>
              <w:jc w:val="center"/>
              <w:textAlignment w:val="baseline"/>
              <w:rPr>
                <w:rFonts w:cs="Arial"/>
                <w:b/>
                <w:bCs/>
                <w:color w:val="FEFFFF"/>
                <w:szCs w:val="22"/>
                <w:lang w:val="en-AU" w:eastAsia="en-AU"/>
              </w:rPr>
            </w:pPr>
            <w:r w:rsidRPr="00287311">
              <w:rPr>
                <w:rFonts w:cs="Arial"/>
                <w:b/>
                <w:bCs/>
                <w:color w:val="FFFFFF"/>
                <w:szCs w:val="22"/>
                <w:lang w:val="en-AU" w:eastAsia="en-AU"/>
              </w:rPr>
              <w:t>Type of dog</w:t>
            </w:r>
          </w:p>
        </w:tc>
        <w:tc>
          <w:tcPr>
            <w:tcW w:w="2068" w:type="dxa"/>
            <w:tcBorders>
              <w:top w:val="single" w:sz="6" w:space="0" w:color="6B2976"/>
              <w:left w:val="nil"/>
              <w:bottom w:val="nil"/>
              <w:right w:val="nil"/>
            </w:tcBorders>
            <w:shd w:val="clear" w:color="auto" w:fill="6B2976"/>
            <w:hideMark/>
          </w:tcPr>
          <w:p w14:paraId="11BA36C8" w14:textId="1B2279E8" w:rsidR="0051610F" w:rsidRPr="0069043D" w:rsidRDefault="0051610F" w:rsidP="00287311">
            <w:pPr>
              <w:spacing w:after="0" w:line="240" w:lineRule="auto"/>
              <w:jc w:val="center"/>
              <w:textAlignment w:val="baseline"/>
              <w:rPr>
                <w:rFonts w:cs="Arial"/>
                <w:b/>
                <w:bCs/>
                <w:color w:val="FEFFFF"/>
                <w:szCs w:val="22"/>
                <w:lang w:val="en-AU" w:eastAsia="en-AU"/>
              </w:rPr>
            </w:pPr>
            <w:r w:rsidRPr="0069043D">
              <w:rPr>
                <w:rFonts w:cs="Arial"/>
                <w:b/>
                <w:bCs/>
                <w:color w:val="FFFFFF"/>
                <w:szCs w:val="22"/>
                <w:lang w:val="en-AU" w:eastAsia="en-AU"/>
              </w:rPr>
              <w:t>N</w:t>
            </w:r>
            <w:r w:rsidRPr="00287311">
              <w:rPr>
                <w:rFonts w:cs="Arial"/>
                <w:b/>
                <w:bCs/>
                <w:color w:val="FFFFFF"/>
                <w:szCs w:val="22"/>
                <w:lang w:val="en-AU" w:eastAsia="en-AU"/>
              </w:rPr>
              <w:t>umber of</w:t>
            </w:r>
            <w:r w:rsidRPr="0069043D">
              <w:rPr>
                <w:rFonts w:cs="Arial"/>
                <w:b/>
                <w:bCs/>
                <w:color w:val="FFFFFF"/>
                <w:szCs w:val="22"/>
                <w:lang w:val="en-AU" w:eastAsia="en-AU"/>
              </w:rPr>
              <w:t xml:space="preserve"> studies</w:t>
            </w:r>
          </w:p>
        </w:tc>
        <w:tc>
          <w:tcPr>
            <w:tcW w:w="2432" w:type="dxa"/>
            <w:tcBorders>
              <w:top w:val="single" w:sz="6" w:space="0" w:color="6B2976"/>
              <w:left w:val="nil"/>
              <w:bottom w:val="nil"/>
              <w:right w:val="nil"/>
            </w:tcBorders>
            <w:shd w:val="clear" w:color="auto" w:fill="6B2976"/>
            <w:hideMark/>
          </w:tcPr>
          <w:p w14:paraId="2FD4585F" w14:textId="70D89697" w:rsidR="0051610F" w:rsidRPr="0069043D" w:rsidRDefault="0051610F" w:rsidP="0069043D">
            <w:pPr>
              <w:spacing w:after="0" w:line="240" w:lineRule="auto"/>
              <w:ind w:left="105"/>
              <w:textAlignment w:val="baseline"/>
              <w:rPr>
                <w:rFonts w:cs="Arial"/>
                <w:b/>
                <w:bCs/>
                <w:color w:val="FEFFFF"/>
                <w:szCs w:val="22"/>
                <w:lang w:val="en-AU" w:eastAsia="en-AU"/>
              </w:rPr>
            </w:pPr>
            <w:r w:rsidRPr="0069043D">
              <w:rPr>
                <w:rFonts w:cs="Arial"/>
                <w:b/>
                <w:bCs/>
                <w:color w:val="FFFFFF"/>
                <w:szCs w:val="22"/>
                <w:lang w:val="en-AU" w:eastAsia="en-AU"/>
              </w:rPr>
              <w:t>Hedges’ g (9</w:t>
            </w:r>
            <w:r w:rsidRPr="00287311">
              <w:rPr>
                <w:rFonts w:cs="Arial"/>
                <w:b/>
                <w:bCs/>
                <w:color w:val="FFFFFF"/>
                <w:szCs w:val="22"/>
                <w:lang w:val="en-AU" w:eastAsia="en-AU"/>
              </w:rPr>
              <w:t>5</w:t>
            </w:r>
            <w:r w:rsidRPr="0069043D">
              <w:rPr>
                <w:rFonts w:cs="Arial"/>
                <w:b/>
                <w:bCs/>
                <w:color w:val="FFFFFF"/>
                <w:szCs w:val="22"/>
                <w:lang w:val="en-AU" w:eastAsia="en-AU"/>
              </w:rPr>
              <w:t>% CI) </w:t>
            </w:r>
          </w:p>
        </w:tc>
      </w:tr>
      <w:tr w:rsidR="0051610F" w:rsidRPr="00287311" w14:paraId="12802865" w14:textId="77777777" w:rsidTr="00287311">
        <w:trPr>
          <w:trHeight w:val="285"/>
        </w:trPr>
        <w:tc>
          <w:tcPr>
            <w:tcW w:w="2726" w:type="dxa"/>
            <w:tcBorders>
              <w:top w:val="nil"/>
              <w:left w:val="nil"/>
              <w:bottom w:val="nil"/>
              <w:right w:val="nil"/>
            </w:tcBorders>
            <w:shd w:val="clear" w:color="auto" w:fill="F7EEF7"/>
            <w:hideMark/>
          </w:tcPr>
          <w:p w14:paraId="43E6C4CB" w14:textId="77777777" w:rsidR="0051610F" w:rsidRPr="00AE0AB3" w:rsidRDefault="0051610F" w:rsidP="0069043D">
            <w:pPr>
              <w:spacing w:after="0" w:line="240" w:lineRule="auto"/>
              <w:textAlignment w:val="baseline"/>
              <w:rPr>
                <w:rFonts w:cs="Arial"/>
                <w:szCs w:val="22"/>
                <w:lang w:val="en-AU" w:eastAsia="en-AU"/>
              </w:rPr>
            </w:pPr>
            <w:r w:rsidRPr="00AE0AB3">
              <w:rPr>
                <w:rFonts w:cs="Arial"/>
                <w:color w:val="000000"/>
                <w:szCs w:val="22"/>
                <w:lang w:val="en-AU" w:eastAsia="en-AU"/>
              </w:rPr>
              <w:t>Autism characteristics </w:t>
            </w:r>
          </w:p>
        </w:tc>
        <w:tc>
          <w:tcPr>
            <w:tcW w:w="1527" w:type="dxa"/>
            <w:tcBorders>
              <w:top w:val="nil"/>
              <w:left w:val="nil"/>
              <w:bottom w:val="nil"/>
              <w:right w:val="nil"/>
            </w:tcBorders>
            <w:shd w:val="clear" w:color="auto" w:fill="F7EEF7"/>
          </w:tcPr>
          <w:p w14:paraId="071868F4" w14:textId="11743593" w:rsidR="0051610F" w:rsidRPr="0069043D"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F7EEF7"/>
          </w:tcPr>
          <w:p w14:paraId="4E7F1DE0" w14:textId="44347C63" w:rsidR="0051610F" w:rsidRPr="0069043D"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1</w:t>
            </w:r>
          </w:p>
        </w:tc>
        <w:tc>
          <w:tcPr>
            <w:tcW w:w="2432" w:type="dxa"/>
            <w:tcBorders>
              <w:top w:val="nil"/>
              <w:left w:val="nil"/>
              <w:bottom w:val="nil"/>
              <w:right w:val="nil"/>
            </w:tcBorders>
            <w:shd w:val="clear" w:color="auto" w:fill="F7EEF7"/>
          </w:tcPr>
          <w:p w14:paraId="7DA9EDEB" w14:textId="1A94FC3E" w:rsidR="0051610F" w:rsidRPr="0069043D" w:rsidRDefault="007859BF" w:rsidP="0069043D">
            <w:pPr>
              <w:spacing w:after="0" w:line="240" w:lineRule="auto"/>
              <w:ind w:left="105"/>
              <w:textAlignment w:val="baseline"/>
              <w:rPr>
                <w:rFonts w:cs="Arial"/>
                <w:szCs w:val="22"/>
                <w:lang w:val="en-AU" w:eastAsia="en-AU"/>
              </w:rPr>
            </w:pPr>
            <w:r w:rsidRPr="00287311">
              <w:rPr>
                <w:rFonts w:cs="Arial"/>
                <w:szCs w:val="22"/>
                <w:lang w:val="en-AU" w:eastAsia="en-AU"/>
              </w:rPr>
              <w:t>0.64 (-0.23 to 1.50)</w:t>
            </w:r>
          </w:p>
        </w:tc>
      </w:tr>
      <w:tr w:rsidR="0051610F" w:rsidRPr="00287311" w14:paraId="2C2F1F37" w14:textId="77777777" w:rsidTr="00287311">
        <w:trPr>
          <w:trHeight w:val="285"/>
        </w:trPr>
        <w:tc>
          <w:tcPr>
            <w:tcW w:w="2726" w:type="dxa"/>
            <w:tcBorders>
              <w:top w:val="nil"/>
              <w:left w:val="nil"/>
              <w:bottom w:val="nil"/>
              <w:right w:val="nil"/>
            </w:tcBorders>
            <w:shd w:val="clear" w:color="auto" w:fill="auto"/>
            <w:hideMark/>
          </w:tcPr>
          <w:p w14:paraId="599A6775" w14:textId="77777777" w:rsidR="0051610F" w:rsidRPr="00AE0AB3" w:rsidRDefault="0051610F" w:rsidP="0069043D">
            <w:pPr>
              <w:spacing w:after="0" w:line="240" w:lineRule="auto"/>
              <w:textAlignment w:val="baseline"/>
              <w:rPr>
                <w:rFonts w:cs="Arial"/>
                <w:szCs w:val="22"/>
                <w:lang w:val="en-AU" w:eastAsia="en-AU"/>
              </w:rPr>
            </w:pPr>
            <w:r w:rsidRPr="00AE0AB3">
              <w:rPr>
                <w:rFonts w:cs="Arial"/>
                <w:szCs w:val="22"/>
                <w:lang w:val="en-AU" w:eastAsia="en-AU"/>
              </w:rPr>
              <w:t>Adaptive functioning </w:t>
            </w:r>
          </w:p>
        </w:tc>
        <w:tc>
          <w:tcPr>
            <w:tcW w:w="1527" w:type="dxa"/>
            <w:tcBorders>
              <w:top w:val="nil"/>
              <w:left w:val="nil"/>
              <w:bottom w:val="nil"/>
              <w:right w:val="nil"/>
            </w:tcBorders>
            <w:shd w:val="clear" w:color="auto" w:fill="auto"/>
          </w:tcPr>
          <w:p w14:paraId="137FD942" w14:textId="575BB8BF" w:rsidR="0051610F" w:rsidRPr="0069043D"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auto"/>
          </w:tcPr>
          <w:p w14:paraId="2ABE8614" w14:textId="2C94B8F5" w:rsidR="0051610F" w:rsidRPr="0069043D"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1</w:t>
            </w:r>
          </w:p>
        </w:tc>
        <w:tc>
          <w:tcPr>
            <w:tcW w:w="2432" w:type="dxa"/>
            <w:tcBorders>
              <w:top w:val="nil"/>
              <w:left w:val="nil"/>
              <w:bottom w:val="nil"/>
              <w:right w:val="nil"/>
            </w:tcBorders>
            <w:shd w:val="clear" w:color="auto" w:fill="auto"/>
          </w:tcPr>
          <w:p w14:paraId="6A2A8395" w14:textId="22B3D108" w:rsidR="0051610F" w:rsidRPr="0069043D" w:rsidRDefault="007859BF" w:rsidP="0069043D">
            <w:pPr>
              <w:spacing w:after="0" w:line="240" w:lineRule="auto"/>
              <w:ind w:left="105"/>
              <w:textAlignment w:val="baseline"/>
              <w:rPr>
                <w:rFonts w:cs="Arial"/>
                <w:szCs w:val="22"/>
                <w:lang w:val="en-AU" w:eastAsia="en-AU"/>
              </w:rPr>
            </w:pPr>
            <w:r w:rsidRPr="00287311">
              <w:rPr>
                <w:rFonts w:cs="Arial"/>
                <w:szCs w:val="22"/>
                <w:lang w:val="en-AU" w:eastAsia="en-AU"/>
              </w:rPr>
              <w:t>0.32 (-0.52 to 1.17)</w:t>
            </w:r>
          </w:p>
        </w:tc>
      </w:tr>
      <w:tr w:rsidR="0051610F" w:rsidRPr="00287311" w14:paraId="69E9D9B8" w14:textId="77777777" w:rsidTr="00287311">
        <w:trPr>
          <w:trHeight w:val="285"/>
        </w:trPr>
        <w:tc>
          <w:tcPr>
            <w:tcW w:w="2726" w:type="dxa"/>
            <w:tcBorders>
              <w:top w:val="nil"/>
              <w:left w:val="nil"/>
              <w:bottom w:val="nil"/>
              <w:right w:val="nil"/>
            </w:tcBorders>
            <w:shd w:val="clear" w:color="auto" w:fill="F7EEF7"/>
            <w:hideMark/>
          </w:tcPr>
          <w:p w14:paraId="26CD3DC0" w14:textId="05D5A814" w:rsidR="0051610F" w:rsidRPr="00AE0AB3" w:rsidRDefault="00B11A7C" w:rsidP="0069043D">
            <w:pPr>
              <w:spacing w:after="0" w:line="240" w:lineRule="auto"/>
              <w:textAlignment w:val="baseline"/>
              <w:rPr>
                <w:rFonts w:cs="Arial"/>
                <w:szCs w:val="22"/>
                <w:lang w:val="en-AU" w:eastAsia="en-AU"/>
              </w:rPr>
            </w:pPr>
            <w:r w:rsidRPr="00AE0AB3">
              <w:rPr>
                <w:rFonts w:cs="Arial"/>
                <w:szCs w:val="22"/>
                <w:lang w:eastAsia="en-AU"/>
              </w:rPr>
              <w:t>Mental health</w:t>
            </w:r>
            <w:r w:rsidR="0051610F" w:rsidRPr="00AE0AB3">
              <w:rPr>
                <w:rFonts w:cs="Arial"/>
                <w:szCs w:val="22"/>
                <w:lang w:val="en-AU" w:eastAsia="en-AU"/>
              </w:rPr>
              <w:t> </w:t>
            </w:r>
          </w:p>
        </w:tc>
        <w:tc>
          <w:tcPr>
            <w:tcW w:w="1527" w:type="dxa"/>
            <w:tcBorders>
              <w:top w:val="nil"/>
              <w:left w:val="nil"/>
              <w:bottom w:val="nil"/>
              <w:right w:val="nil"/>
            </w:tcBorders>
            <w:shd w:val="clear" w:color="auto" w:fill="F7EEF7"/>
          </w:tcPr>
          <w:p w14:paraId="2AC6AE24" w14:textId="36D2916D" w:rsidR="0051610F" w:rsidRPr="0069043D"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F7EEF7"/>
          </w:tcPr>
          <w:p w14:paraId="2313682E" w14:textId="6088646C" w:rsidR="0051610F" w:rsidRPr="0069043D"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1</w:t>
            </w:r>
          </w:p>
        </w:tc>
        <w:tc>
          <w:tcPr>
            <w:tcW w:w="2432" w:type="dxa"/>
            <w:tcBorders>
              <w:top w:val="nil"/>
              <w:left w:val="nil"/>
              <w:bottom w:val="nil"/>
              <w:right w:val="nil"/>
            </w:tcBorders>
            <w:shd w:val="clear" w:color="auto" w:fill="F7EEF7"/>
          </w:tcPr>
          <w:p w14:paraId="3A908307" w14:textId="0FC513A0" w:rsidR="007859BF" w:rsidRPr="0069043D" w:rsidRDefault="007859BF" w:rsidP="007859BF">
            <w:pPr>
              <w:spacing w:after="0" w:line="240" w:lineRule="auto"/>
              <w:ind w:left="105"/>
              <w:textAlignment w:val="baseline"/>
              <w:rPr>
                <w:rFonts w:cs="Arial"/>
                <w:szCs w:val="22"/>
                <w:lang w:val="en-AU" w:eastAsia="en-AU"/>
              </w:rPr>
            </w:pPr>
            <w:r w:rsidRPr="00287311">
              <w:rPr>
                <w:rFonts w:cs="Arial"/>
                <w:szCs w:val="22"/>
                <w:lang w:val="en-AU" w:eastAsia="en-AU"/>
              </w:rPr>
              <w:t xml:space="preserve">0.02 (-0.62 to </w:t>
            </w:r>
            <w:r w:rsidR="00FC576F" w:rsidRPr="00287311">
              <w:rPr>
                <w:rFonts w:cs="Arial"/>
                <w:szCs w:val="22"/>
                <w:lang w:val="en-AU" w:eastAsia="en-AU"/>
              </w:rPr>
              <w:t>0.66</w:t>
            </w:r>
            <w:r w:rsidRPr="00287311">
              <w:rPr>
                <w:rFonts w:cs="Arial"/>
                <w:szCs w:val="22"/>
                <w:lang w:val="en-AU" w:eastAsia="en-AU"/>
              </w:rPr>
              <w:t>)</w:t>
            </w:r>
          </w:p>
        </w:tc>
      </w:tr>
      <w:tr w:rsidR="0051610F" w:rsidRPr="00287311" w14:paraId="156D2AAE" w14:textId="77777777" w:rsidTr="00287311">
        <w:trPr>
          <w:trHeight w:val="285"/>
        </w:trPr>
        <w:tc>
          <w:tcPr>
            <w:tcW w:w="2726" w:type="dxa"/>
            <w:tcBorders>
              <w:top w:val="nil"/>
              <w:left w:val="nil"/>
              <w:bottom w:val="nil"/>
              <w:right w:val="nil"/>
            </w:tcBorders>
            <w:shd w:val="clear" w:color="auto" w:fill="auto"/>
            <w:hideMark/>
          </w:tcPr>
          <w:p w14:paraId="4B524AD3" w14:textId="77777777" w:rsidR="0051610F" w:rsidRPr="00AE0AB3" w:rsidRDefault="0051610F" w:rsidP="0069043D">
            <w:pPr>
              <w:spacing w:after="0" w:line="240" w:lineRule="auto"/>
              <w:textAlignment w:val="baseline"/>
              <w:rPr>
                <w:rFonts w:cs="Arial"/>
                <w:szCs w:val="22"/>
                <w:lang w:val="en-AU" w:eastAsia="en-AU"/>
              </w:rPr>
            </w:pPr>
            <w:r w:rsidRPr="00AE0AB3">
              <w:rPr>
                <w:rFonts w:cs="Arial"/>
                <w:szCs w:val="22"/>
                <w:lang w:eastAsia="en-AU"/>
              </w:rPr>
              <w:t>Family outcomes</w:t>
            </w:r>
            <w:r w:rsidRPr="00AE0AB3">
              <w:rPr>
                <w:rFonts w:cs="Arial"/>
                <w:szCs w:val="22"/>
                <w:lang w:val="en-AU" w:eastAsia="en-AU"/>
              </w:rPr>
              <w:t> </w:t>
            </w:r>
          </w:p>
        </w:tc>
        <w:tc>
          <w:tcPr>
            <w:tcW w:w="1527" w:type="dxa"/>
            <w:tcBorders>
              <w:top w:val="nil"/>
              <w:left w:val="nil"/>
              <w:bottom w:val="nil"/>
              <w:right w:val="nil"/>
            </w:tcBorders>
            <w:shd w:val="clear" w:color="auto" w:fill="auto"/>
          </w:tcPr>
          <w:p w14:paraId="2F0D5878" w14:textId="4721C4E9" w:rsidR="0051610F" w:rsidRPr="0069043D"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auto"/>
          </w:tcPr>
          <w:p w14:paraId="2E07C8F0" w14:textId="6B815FC5" w:rsidR="0051610F" w:rsidRPr="0069043D"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2</w:t>
            </w:r>
          </w:p>
        </w:tc>
        <w:tc>
          <w:tcPr>
            <w:tcW w:w="2432" w:type="dxa"/>
            <w:tcBorders>
              <w:top w:val="nil"/>
              <w:left w:val="nil"/>
              <w:bottom w:val="nil"/>
              <w:right w:val="nil"/>
            </w:tcBorders>
            <w:shd w:val="clear" w:color="auto" w:fill="auto"/>
          </w:tcPr>
          <w:p w14:paraId="7BB474C1" w14:textId="120A783E" w:rsidR="0051610F" w:rsidRPr="0069043D" w:rsidRDefault="00FC576F" w:rsidP="0069043D">
            <w:pPr>
              <w:spacing w:after="0" w:line="240" w:lineRule="auto"/>
              <w:ind w:left="105"/>
              <w:textAlignment w:val="baseline"/>
              <w:rPr>
                <w:rFonts w:cs="Arial"/>
                <w:szCs w:val="22"/>
                <w:lang w:val="en-AU" w:eastAsia="en-AU"/>
              </w:rPr>
            </w:pPr>
            <w:r w:rsidRPr="00287311">
              <w:rPr>
                <w:rFonts w:cs="Arial"/>
                <w:szCs w:val="22"/>
                <w:lang w:val="en-AU" w:eastAsia="en-AU"/>
              </w:rPr>
              <w:t xml:space="preserve">0.46 (0.02 to </w:t>
            </w:r>
            <w:r w:rsidR="00287311" w:rsidRPr="00287311">
              <w:rPr>
                <w:rFonts w:cs="Arial"/>
                <w:szCs w:val="22"/>
                <w:lang w:val="en-AU" w:eastAsia="en-AU"/>
              </w:rPr>
              <w:t>0.90</w:t>
            </w:r>
            <w:r w:rsidRPr="00287311">
              <w:rPr>
                <w:rFonts w:cs="Arial"/>
                <w:szCs w:val="22"/>
                <w:lang w:val="en-AU" w:eastAsia="en-AU"/>
              </w:rPr>
              <w:t>)</w:t>
            </w:r>
          </w:p>
        </w:tc>
      </w:tr>
      <w:tr w:rsidR="0051103D" w:rsidRPr="00287311" w14:paraId="1CC2C0F0" w14:textId="77777777" w:rsidTr="00287311">
        <w:trPr>
          <w:trHeight w:val="285"/>
        </w:trPr>
        <w:tc>
          <w:tcPr>
            <w:tcW w:w="2726" w:type="dxa"/>
            <w:tcBorders>
              <w:top w:val="nil"/>
              <w:left w:val="nil"/>
              <w:bottom w:val="nil"/>
              <w:right w:val="nil"/>
            </w:tcBorders>
            <w:shd w:val="clear" w:color="auto" w:fill="F7EEF7"/>
          </w:tcPr>
          <w:p w14:paraId="22AB1409" w14:textId="3929B658" w:rsidR="0051103D" w:rsidRPr="00AE0AB3" w:rsidRDefault="0051103D" w:rsidP="0069043D">
            <w:pPr>
              <w:spacing w:after="0" w:line="240" w:lineRule="auto"/>
              <w:textAlignment w:val="baseline"/>
              <w:rPr>
                <w:rFonts w:cs="Arial"/>
                <w:szCs w:val="22"/>
                <w:lang w:eastAsia="en-AU"/>
              </w:rPr>
            </w:pPr>
            <w:r w:rsidRPr="00AE0AB3">
              <w:rPr>
                <w:rFonts w:cs="Arial"/>
                <w:szCs w:val="22"/>
                <w:lang w:eastAsia="en-AU"/>
              </w:rPr>
              <w:t>Family outcomes</w:t>
            </w:r>
            <w:r w:rsidRPr="00AE0AB3">
              <w:rPr>
                <w:rFonts w:cs="Arial"/>
                <w:szCs w:val="22"/>
                <w:lang w:val="en-AU" w:eastAsia="en-AU"/>
              </w:rPr>
              <w:t> </w:t>
            </w:r>
          </w:p>
        </w:tc>
        <w:tc>
          <w:tcPr>
            <w:tcW w:w="1527" w:type="dxa"/>
            <w:tcBorders>
              <w:top w:val="nil"/>
              <w:left w:val="nil"/>
              <w:bottom w:val="nil"/>
              <w:right w:val="nil"/>
            </w:tcBorders>
            <w:shd w:val="clear" w:color="auto" w:fill="F7EEF7"/>
          </w:tcPr>
          <w:p w14:paraId="182C6BF2" w14:textId="12C3AA32" w:rsidR="0051103D" w:rsidRPr="00287311"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Pet</w:t>
            </w:r>
          </w:p>
        </w:tc>
        <w:tc>
          <w:tcPr>
            <w:tcW w:w="2068" w:type="dxa"/>
            <w:tcBorders>
              <w:top w:val="nil"/>
              <w:left w:val="nil"/>
              <w:bottom w:val="nil"/>
              <w:right w:val="nil"/>
            </w:tcBorders>
            <w:shd w:val="clear" w:color="auto" w:fill="F7EEF7"/>
          </w:tcPr>
          <w:p w14:paraId="7B35F21C" w14:textId="5D43EEEB" w:rsidR="0051103D" w:rsidRPr="00287311"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1</w:t>
            </w:r>
          </w:p>
        </w:tc>
        <w:tc>
          <w:tcPr>
            <w:tcW w:w="2432" w:type="dxa"/>
            <w:tcBorders>
              <w:top w:val="nil"/>
              <w:left w:val="nil"/>
              <w:bottom w:val="nil"/>
              <w:right w:val="nil"/>
            </w:tcBorders>
            <w:shd w:val="clear" w:color="auto" w:fill="F7EEF7"/>
          </w:tcPr>
          <w:p w14:paraId="5F961C26" w14:textId="1A2BF2DB" w:rsidR="0051103D" w:rsidRPr="00287311" w:rsidRDefault="00287311" w:rsidP="0069043D">
            <w:pPr>
              <w:spacing w:after="0" w:line="240" w:lineRule="auto"/>
              <w:ind w:left="105"/>
              <w:textAlignment w:val="baseline"/>
              <w:rPr>
                <w:rFonts w:cs="Arial"/>
                <w:szCs w:val="22"/>
                <w:lang w:val="en-AU" w:eastAsia="en-AU"/>
              </w:rPr>
            </w:pPr>
            <w:r w:rsidRPr="00287311">
              <w:rPr>
                <w:rFonts w:cs="Arial"/>
                <w:szCs w:val="22"/>
                <w:lang w:val="en-AU" w:eastAsia="en-AU"/>
              </w:rPr>
              <w:t>0.53 (-0.22 to 1.28)</w:t>
            </w:r>
          </w:p>
        </w:tc>
      </w:tr>
      <w:tr w:rsidR="0051610F" w:rsidRPr="00287311" w14:paraId="580A336F" w14:textId="77777777" w:rsidTr="00287311">
        <w:trPr>
          <w:trHeight w:val="285"/>
        </w:trPr>
        <w:tc>
          <w:tcPr>
            <w:tcW w:w="2726" w:type="dxa"/>
            <w:tcBorders>
              <w:top w:val="nil"/>
              <w:left w:val="nil"/>
              <w:bottom w:val="single" w:sz="6" w:space="0" w:color="6B2976"/>
              <w:right w:val="nil"/>
            </w:tcBorders>
            <w:shd w:val="clear" w:color="auto" w:fill="auto"/>
            <w:hideMark/>
          </w:tcPr>
          <w:p w14:paraId="180B150D" w14:textId="485CFF43" w:rsidR="0051610F" w:rsidRPr="00AE0AB3" w:rsidRDefault="00B11A7C" w:rsidP="0069043D">
            <w:pPr>
              <w:spacing w:after="0" w:line="240" w:lineRule="auto"/>
              <w:textAlignment w:val="baseline"/>
              <w:rPr>
                <w:rFonts w:cs="Arial"/>
                <w:szCs w:val="22"/>
                <w:lang w:val="en-AU" w:eastAsia="en-AU"/>
              </w:rPr>
            </w:pPr>
            <w:r w:rsidRPr="00AE0AB3">
              <w:rPr>
                <w:rFonts w:cs="Arial"/>
                <w:szCs w:val="22"/>
                <w:lang w:eastAsia="en-AU"/>
              </w:rPr>
              <w:t>Child safety</w:t>
            </w:r>
          </w:p>
        </w:tc>
        <w:tc>
          <w:tcPr>
            <w:tcW w:w="1527" w:type="dxa"/>
            <w:tcBorders>
              <w:top w:val="nil"/>
              <w:left w:val="nil"/>
              <w:bottom w:val="single" w:sz="6" w:space="0" w:color="6B2976"/>
              <w:right w:val="nil"/>
            </w:tcBorders>
            <w:shd w:val="clear" w:color="auto" w:fill="auto"/>
          </w:tcPr>
          <w:p w14:paraId="7C336444" w14:textId="77650C23" w:rsidR="0051610F" w:rsidRPr="0069043D" w:rsidRDefault="00036B6B" w:rsidP="00287311">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single" w:sz="6" w:space="0" w:color="6B2976"/>
              <w:right w:val="nil"/>
            </w:tcBorders>
            <w:shd w:val="clear" w:color="auto" w:fill="auto"/>
          </w:tcPr>
          <w:p w14:paraId="5A9A8F05" w14:textId="12318C02" w:rsidR="0051610F" w:rsidRPr="0069043D" w:rsidRDefault="00F11BEF" w:rsidP="00287311">
            <w:pPr>
              <w:spacing w:after="0" w:line="240" w:lineRule="auto"/>
              <w:jc w:val="center"/>
              <w:textAlignment w:val="baseline"/>
              <w:rPr>
                <w:rFonts w:cs="Arial"/>
                <w:szCs w:val="22"/>
                <w:lang w:val="en-AU" w:eastAsia="en-AU"/>
              </w:rPr>
            </w:pPr>
            <w:r w:rsidRPr="00287311">
              <w:rPr>
                <w:rFonts w:cs="Arial"/>
                <w:szCs w:val="22"/>
                <w:lang w:val="en-AU" w:eastAsia="en-AU"/>
              </w:rPr>
              <w:t>1</w:t>
            </w:r>
          </w:p>
        </w:tc>
        <w:tc>
          <w:tcPr>
            <w:tcW w:w="2432" w:type="dxa"/>
            <w:tcBorders>
              <w:top w:val="nil"/>
              <w:left w:val="nil"/>
              <w:bottom w:val="single" w:sz="6" w:space="0" w:color="6B2976"/>
              <w:right w:val="nil"/>
            </w:tcBorders>
            <w:shd w:val="clear" w:color="auto" w:fill="auto"/>
          </w:tcPr>
          <w:p w14:paraId="766D98A4" w14:textId="67DBBE6C" w:rsidR="0051610F" w:rsidRPr="0069043D" w:rsidRDefault="00287311" w:rsidP="0069043D">
            <w:pPr>
              <w:spacing w:after="0" w:line="240" w:lineRule="auto"/>
              <w:ind w:left="105"/>
              <w:textAlignment w:val="baseline"/>
              <w:rPr>
                <w:rFonts w:cs="Arial"/>
                <w:szCs w:val="22"/>
                <w:lang w:val="en-AU" w:eastAsia="en-AU"/>
              </w:rPr>
            </w:pPr>
            <w:r w:rsidRPr="00287311">
              <w:rPr>
                <w:rFonts w:cs="Arial"/>
                <w:szCs w:val="22"/>
                <w:lang w:val="en-AU" w:eastAsia="en-AU"/>
              </w:rPr>
              <w:t>0.44 (-0.41 to 1.29)</w:t>
            </w:r>
          </w:p>
        </w:tc>
      </w:tr>
    </w:tbl>
    <w:p w14:paraId="3BEC4F27" w14:textId="77777777" w:rsidR="00CF62A7" w:rsidRPr="00E66B7E" w:rsidRDefault="00CF62A7" w:rsidP="00E66B7E"/>
    <w:p w14:paraId="6AFDA64D" w14:textId="33FF670F" w:rsidR="009071A2" w:rsidRPr="0035746F" w:rsidRDefault="009071A2" w:rsidP="009071A2">
      <w:r w:rsidRPr="05AA491B">
        <w:rPr>
          <w:b/>
          <w:bCs/>
        </w:rPr>
        <w:t>Figure 2</w:t>
      </w:r>
      <w:r>
        <w:t xml:space="preserve"> provides cross-sectional estimates, meaning that outcomes are compared between groups but only at a single time point (months or years after receiving a dog), and no information is available regarding the period before receiving the dog. Both types of study </w:t>
      </w:r>
      <w:bookmarkStart w:id="65" w:name="_Int_i4LMuaDC"/>
      <w:r>
        <w:t>designs comparing groups</w:t>
      </w:r>
      <w:bookmarkEnd w:id="65"/>
      <w:r>
        <w:t xml:space="preserve"> indicate </w:t>
      </w:r>
      <w:r w:rsidR="7896BCCC">
        <w:t>benefits</w:t>
      </w:r>
      <w:r w:rsidR="000F2D20">
        <w:t xml:space="preserve"> associated with </w:t>
      </w:r>
      <w:r>
        <w:t xml:space="preserve">having a dog. </w:t>
      </w:r>
      <w:bookmarkStart w:id="66" w:name="_Int_CRNQDkcM"/>
      <w:r>
        <w:t xml:space="preserve">Effect sizes for </w:t>
      </w:r>
      <w:r w:rsidR="009A7445">
        <w:t>autism</w:t>
      </w:r>
      <w:r>
        <w:t xml:space="preserve"> characteristics, adaptive functioning, and family outcomes are generally comparable between the two design types, as well as between assistance dogs and pets.</w:t>
      </w:r>
      <w:bookmarkEnd w:id="66"/>
      <w:r>
        <w:t xml:space="preserve"> Child safety outcomes were reported only for assistance dogs and are of moderate effect size.</w:t>
      </w:r>
    </w:p>
    <w:p w14:paraId="2490E46A" w14:textId="77777777" w:rsidR="003B235E" w:rsidRDefault="003B235E">
      <w:pPr>
        <w:spacing w:after="0" w:line="240" w:lineRule="auto"/>
        <w:rPr>
          <w:rFonts w:eastAsiaTheme="minorEastAsia"/>
          <w:b/>
          <w:lang w:val="en-AU"/>
        </w:rPr>
      </w:pPr>
      <w:r>
        <w:br w:type="page"/>
      </w:r>
    </w:p>
    <w:p w14:paraId="02E01E78" w14:textId="09E4AB6B" w:rsidR="009071A2" w:rsidRDefault="00F9659D" w:rsidP="00302B92">
      <w:pPr>
        <w:pStyle w:val="Heading4"/>
      </w:pPr>
      <w:bookmarkStart w:id="67" w:name="_Toc151538854"/>
      <w:r>
        <w:lastRenderedPageBreak/>
        <w:t>Figure 2. Summary of results from cross-section</w:t>
      </w:r>
      <w:r w:rsidR="0075549D">
        <w:t>al</w:t>
      </w:r>
      <w:r>
        <w:t xml:space="preserve"> between-groups studies</w:t>
      </w:r>
      <w:bookmarkEnd w:id="67"/>
    </w:p>
    <w:p w14:paraId="4F867792" w14:textId="2BD92748" w:rsidR="0075549D" w:rsidRPr="00945FA0" w:rsidRDefault="0075549D" w:rsidP="0075549D">
      <w:r>
        <w:t xml:space="preserve">Note: An accessible version of the data displayed in this figure is presented in Table 4 below. </w:t>
      </w:r>
    </w:p>
    <w:p w14:paraId="69D31DE5" w14:textId="1CA8368D" w:rsidR="00A746E7" w:rsidRDefault="00FD725F" w:rsidP="003B235E">
      <w:pPr>
        <w:rPr>
          <w:b/>
        </w:rPr>
      </w:pPr>
      <w:r>
        <w:rPr>
          <w:noProof/>
        </w:rPr>
        <w:drawing>
          <wp:inline distT="0" distB="0" distL="0" distR="0" wp14:anchorId="0EDAED14" wp14:editId="344CE3F3">
            <wp:extent cx="5600700" cy="2688039"/>
            <wp:effectExtent l="0" t="0" r="0" b="0"/>
            <wp:docPr id="1237744102" name="Picture 1237744102"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44102" name="Picture 1" descr="Forest plot which shows a visual representation of the Hedges' g estimates for each study. An accessible version is available in the table which follow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7864" cy="2729873"/>
                    </a:xfrm>
                    <a:prstGeom prst="rect">
                      <a:avLst/>
                    </a:prstGeom>
                  </pic:spPr>
                </pic:pic>
              </a:graphicData>
            </a:graphic>
          </wp:inline>
        </w:drawing>
      </w:r>
    </w:p>
    <w:p w14:paraId="634C28AA" w14:textId="60CC8563" w:rsidR="0075549D" w:rsidRDefault="0075549D" w:rsidP="00302B92">
      <w:pPr>
        <w:pStyle w:val="Heading4"/>
      </w:pPr>
      <w:bookmarkStart w:id="68" w:name="_Toc151538855"/>
      <w:r>
        <w:t>Table 4. Table version of summary of results from cross-sectional between-groups studies</w:t>
      </w:r>
      <w:bookmarkEnd w:id="68"/>
    </w:p>
    <w:p w14:paraId="7BC0FA2A" w14:textId="25A1F219" w:rsidR="0075549D" w:rsidRDefault="0075549D" w:rsidP="0075549D">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2 in an accessible format. </w:t>
      </w:r>
    </w:p>
    <w:tbl>
      <w:tblPr>
        <w:tblW w:w="87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8 rows and 4 columns."/>
      </w:tblPr>
      <w:tblGrid>
        <w:gridCol w:w="2726"/>
        <w:gridCol w:w="1527"/>
        <w:gridCol w:w="2068"/>
        <w:gridCol w:w="2432"/>
      </w:tblGrid>
      <w:tr w:rsidR="0075549D" w:rsidRPr="00287311" w14:paraId="14C29FA0" w14:textId="77777777">
        <w:trPr>
          <w:trHeight w:val="285"/>
        </w:trPr>
        <w:tc>
          <w:tcPr>
            <w:tcW w:w="2726" w:type="dxa"/>
            <w:tcBorders>
              <w:top w:val="single" w:sz="6" w:space="0" w:color="6B2976"/>
              <w:left w:val="nil"/>
              <w:bottom w:val="nil"/>
              <w:right w:val="nil"/>
            </w:tcBorders>
            <w:shd w:val="clear" w:color="auto" w:fill="6B2976"/>
            <w:hideMark/>
          </w:tcPr>
          <w:p w14:paraId="354A197D" w14:textId="77777777" w:rsidR="0075549D" w:rsidRPr="0069043D" w:rsidRDefault="0075549D">
            <w:pPr>
              <w:spacing w:after="0" w:line="240" w:lineRule="auto"/>
              <w:textAlignment w:val="baseline"/>
              <w:rPr>
                <w:rFonts w:cs="Arial"/>
                <w:b/>
                <w:bCs/>
                <w:color w:val="FEFFFF"/>
                <w:szCs w:val="22"/>
                <w:lang w:val="en-AU" w:eastAsia="en-AU"/>
              </w:rPr>
            </w:pPr>
            <w:r w:rsidRPr="0069043D">
              <w:rPr>
                <w:rFonts w:cs="Arial"/>
                <w:b/>
                <w:bCs/>
                <w:color w:val="FFFFFF"/>
                <w:szCs w:val="22"/>
                <w:lang w:val="en-AU" w:eastAsia="en-AU"/>
              </w:rPr>
              <w:t>Outcome </w:t>
            </w:r>
          </w:p>
        </w:tc>
        <w:tc>
          <w:tcPr>
            <w:tcW w:w="1527" w:type="dxa"/>
            <w:tcBorders>
              <w:top w:val="single" w:sz="6" w:space="0" w:color="6B2976"/>
              <w:left w:val="nil"/>
              <w:bottom w:val="nil"/>
              <w:right w:val="nil"/>
            </w:tcBorders>
            <w:shd w:val="clear" w:color="auto" w:fill="6B2976"/>
            <w:hideMark/>
          </w:tcPr>
          <w:p w14:paraId="76C0B08A" w14:textId="77777777" w:rsidR="0075549D" w:rsidRPr="0069043D" w:rsidRDefault="0075549D">
            <w:pPr>
              <w:spacing w:after="0" w:line="240" w:lineRule="auto"/>
              <w:jc w:val="center"/>
              <w:textAlignment w:val="baseline"/>
              <w:rPr>
                <w:rFonts w:cs="Arial"/>
                <w:b/>
                <w:bCs/>
                <w:color w:val="FEFFFF"/>
                <w:szCs w:val="22"/>
                <w:lang w:val="en-AU" w:eastAsia="en-AU"/>
              </w:rPr>
            </w:pPr>
            <w:r w:rsidRPr="00287311">
              <w:rPr>
                <w:rFonts w:cs="Arial"/>
                <w:b/>
                <w:bCs/>
                <w:color w:val="FFFFFF"/>
                <w:szCs w:val="22"/>
                <w:lang w:val="en-AU" w:eastAsia="en-AU"/>
              </w:rPr>
              <w:t>Type of dog</w:t>
            </w:r>
          </w:p>
        </w:tc>
        <w:tc>
          <w:tcPr>
            <w:tcW w:w="2068" w:type="dxa"/>
            <w:tcBorders>
              <w:top w:val="single" w:sz="6" w:space="0" w:color="6B2976"/>
              <w:left w:val="nil"/>
              <w:bottom w:val="nil"/>
              <w:right w:val="nil"/>
            </w:tcBorders>
            <w:shd w:val="clear" w:color="auto" w:fill="6B2976"/>
            <w:hideMark/>
          </w:tcPr>
          <w:p w14:paraId="5941A00F" w14:textId="77777777" w:rsidR="0075549D" w:rsidRPr="0069043D" w:rsidRDefault="0075549D">
            <w:pPr>
              <w:spacing w:after="0" w:line="240" w:lineRule="auto"/>
              <w:jc w:val="center"/>
              <w:textAlignment w:val="baseline"/>
              <w:rPr>
                <w:rFonts w:cs="Arial"/>
                <w:b/>
                <w:bCs/>
                <w:color w:val="FEFFFF"/>
                <w:szCs w:val="22"/>
                <w:lang w:val="en-AU" w:eastAsia="en-AU"/>
              </w:rPr>
            </w:pPr>
            <w:r w:rsidRPr="0069043D">
              <w:rPr>
                <w:rFonts w:cs="Arial"/>
                <w:b/>
                <w:bCs/>
                <w:color w:val="FFFFFF"/>
                <w:szCs w:val="22"/>
                <w:lang w:val="en-AU" w:eastAsia="en-AU"/>
              </w:rPr>
              <w:t>N</w:t>
            </w:r>
            <w:r w:rsidRPr="00287311">
              <w:rPr>
                <w:rFonts w:cs="Arial"/>
                <w:b/>
                <w:bCs/>
                <w:color w:val="FFFFFF"/>
                <w:szCs w:val="22"/>
                <w:lang w:val="en-AU" w:eastAsia="en-AU"/>
              </w:rPr>
              <w:t>umber of</w:t>
            </w:r>
            <w:r w:rsidRPr="0069043D">
              <w:rPr>
                <w:rFonts w:cs="Arial"/>
                <w:b/>
                <w:bCs/>
                <w:color w:val="FFFFFF"/>
                <w:szCs w:val="22"/>
                <w:lang w:val="en-AU" w:eastAsia="en-AU"/>
              </w:rPr>
              <w:t xml:space="preserve"> studies</w:t>
            </w:r>
          </w:p>
        </w:tc>
        <w:tc>
          <w:tcPr>
            <w:tcW w:w="2432" w:type="dxa"/>
            <w:tcBorders>
              <w:top w:val="single" w:sz="6" w:space="0" w:color="6B2976"/>
              <w:left w:val="nil"/>
              <w:bottom w:val="nil"/>
              <w:right w:val="nil"/>
            </w:tcBorders>
            <w:shd w:val="clear" w:color="auto" w:fill="6B2976"/>
            <w:hideMark/>
          </w:tcPr>
          <w:p w14:paraId="45A63817" w14:textId="77777777" w:rsidR="0075549D" w:rsidRPr="0069043D" w:rsidRDefault="0075549D">
            <w:pPr>
              <w:spacing w:after="0" w:line="240" w:lineRule="auto"/>
              <w:ind w:left="105"/>
              <w:textAlignment w:val="baseline"/>
              <w:rPr>
                <w:rFonts w:cs="Arial"/>
                <w:b/>
                <w:bCs/>
                <w:color w:val="FEFFFF"/>
                <w:szCs w:val="22"/>
                <w:lang w:val="en-AU" w:eastAsia="en-AU"/>
              </w:rPr>
            </w:pPr>
            <w:r w:rsidRPr="0069043D">
              <w:rPr>
                <w:rFonts w:cs="Arial"/>
                <w:b/>
                <w:bCs/>
                <w:color w:val="FFFFFF"/>
                <w:szCs w:val="22"/>
                <w:lang w:val="en-AU" w:eastAsia="en-AU"/>
              </w:rPr>
              <w:t>Hedges’ g (9</w:t>
            </w:r>
            <w:r w:rsidRPr="00287311">
              <w:rPr>
                <w:rFonts w:cs="Arial"/>
                <w:b/>
                <w:bCs/>
                <w:color w:val="FFFFFF"/>
                <w:szCs w:val="22"/>
                <w:lang w:val="en-AU" w:eastAsia="en-AU"/>
              </w:rPr>
              <w:t>5</w:t>
            </w:r>
            <w:r w:rsidRPr="0069043D">
              <w:rPr>
                <w:rFonts w:cs="Arial"/>
                <w:b/>
                <w:bCs/>
                <w:color w:val="FFFFFF"/>
                <w:szCs w:val="22"/>
                <w:lang w:val="en-AU" w:eastAsia="en-AU"/>
              </w:rPr>
              <w:t>% CI) </w:t>
            </w:r>
          </w:p>
        </w:tc>
      </w:tr>
      <w:tr w:rsidR="0075549D" w:rsidRPr="00287311" w14:paraId="11C0BE01" w14:textId="77777777">
        <w:trPr>
          <w:trHeight w:val="285"/>
        </w:trPr>
        <w:tc>
          <w:tcPr>
            <w:tcW w:w="2726" w:type="dxa"/>
            <w:tcBorders>
              <w:top w:val="nil"/>
              <w:left w:val="nil"/>
              <w:bottom w:val="nil"/>
              <w:right w:val="nil"/>
            </w:tcBorders>
            <w:shd w:val="clear" w:color="auto" w:fill="F7EEF7"/>
            <w:hideMark/>
          </w:tcPr>
          <w:p w14:paraId="09728BBA" w14:textId="77777777" w:rsidR="0075549D" w:rsidRPr="00AE0AB3" w:rsidRDefault="0075549D">
            <w:pPr>
              <w:spacing w:after="0" w:line="240" w:lineRule="auto"/>
              <w:textAlignment w:val="baseline"/>
              <w:rPr>
                <w:rFonts w:cs="Arial"/>
                <w:szCs w:val="22"/>
                <w:lang w:val="en-AU" w:eastAsia="en-AU"/>
              </w:rPr>
            </w:pPr>
            <w:r w:rsidRPr="00AE0AB3">
              <w:rPr>
                <w:rFonts w:cs="Arial"/>
                <w:color w:val="000000"/>
                <w:szCs w:val="22"/>
                <w:lang w:val="en-AU" w:eastAsia="en-AU"/>
              </w:rPr>
              <w:t>Autism characteristics </w:t>
            </w:r>
          </w:p>
        </w:tc>
        <w:tc>
          <w:tcPr>
            <w:tcW w:w="1527" w:type="dxa"/>
            <w:tcBorders>
              <w:top w:val="nil"/>
              <w:left w:val="nil"/>
              <w:bottom w:val="nil"/>
              <w:right w:val="nil"/>
            </w:tcBorders>
            <w:shd w:val="clear" w:color="auto" w:fill="F7EEF7"/>
          </w:tcPr>
          <w:p w14:paraId="0A6726CE" w14:textId="77777777" w:rsidR="0075549D" w:rsidRPr="0069043D" w:rsidRDefault="0075549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F7EEF7"/>
          </w:tcPr>
          <w:p w14:paraId="32486436" w14:textId="0B646633"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4</w:t>
            </w:r>
          </w:p>
        </w:tc>
        <w:tc>
          <w:tcPr>
            <w:tcW w:w="2432" w:type="dxa"/>
            <w:tcBorders>
              <w:top w:val="nil"/>
              <w:left w:val="nil"/>
              <w:bottom w:val="nil"/>
              <w:right w:val="nil"/>
            </w:tcBorders>
            <w:shd w:val="clear" w:color="auto" w:fill="F7EEF7"/>
          </w:tcPr>
          <w:p w14:paraId="1E392803" w14:textId="11A3A02C" w:rsidR="0075549D" w:rsidRPr="0069043D" w:rsidRDefault="0075549D">
            <w:pPr>
              <w:spacing w:after="0" w:line="240" w:lineRule="auto"/>
              <w:ind w:left="105"/>
              <w:textAlignment w:val="baseline"/>
              <w:rPr>
                <w:rFonts w:cs="Arial"/>
                <w:szCs w:val="22"/>
                <w:lang w:val="en-AU" w:eastAsia="en-AU"/>
              </w:rPr>
            </w:pPr>
            <w:r w:rsidRPr="00287311">
              <w:rPr>
                <w:rFonts w:cs="Arial"/>
                <w:szCs w:val="22"/>
                <w:lang w:val="en-AU" w:eastAsia="en-AU"/>
              </w:rPr>
              <w:t>0.</w:t>
            </w:r>
            <w:r w:rsidR="00767AA6">
              <w:rPr>
                <w:rFonts w:cs="Arial"/>
                <w:szCs w:val="22"/>
                <w:lang w:val="en-AU" w:eastAsia="en-AU"/>
              </w:rPr>
              <w:t>75</w:t>
            </w:r>
            <w:r w:rsidRPr="00287311">
              <w:rPr>
                <w:rFonts w:cs="Arial"/>
                <w:szCs w:val="22"/>
                <w:lang w:val="en-AU" w:eastAsia="en-AU"/>
              </w:rPr>
              <w:t xml:space="preserve"> (</w:t>
            </w:r>
            <w:r w:rsidR="00767AA6">
              <w:rPr>
                <w:rFonts w:cs="Arial"/>
                <w:szCs w:val="22"/>
                <w:lang w:val="en-AU" w:eastAsia="en-AU"/>
              </w:rPr>
              <w:t>0.07 to 1.42</w:t>
            </w:r>
            <w:r w:rsidRPr="00287311">
              <w:rPr>
                <w:rFonts w:cs="Arial"/>
                <w:szCs w:val="22"/>
                <w:lang w:val="en-AU" w:eastAsia="en-AU"/>
              </w:rPr>
              <w:t>)</w:t>
            </w:r>
          </w:p>
        </w:tc>
      </w:tr>
      <w:tr w:rsidR="0075549D" w:rsidRPr="00287311" w14:paraId="17CC90FA" w14:textId="77777777" w:rsidTr="005B75FB">
        <w:trPr>
          <w:trHeight w:val="285"/>
        </w:trPr>
        <w:tc>
          <w:tcPr>
            <w:tcW w:w="2726" w:type="dxa"/>
            <w:tcBorders>
              <w:top w:val="nil"/>
              <w:left w:val="nil"/>
              <w:bottom w:val="nil"/>
              <w:right w:val="nil"/>
            </w:tcBorders>
            <w:shd w:val="clear" w:color="auto" w:fill="auto"/>
          </w:tcPr>
          <w:p w14:paraId="71F3940D" w14:textId="6654F5FC" w:rsidR="0075549D" w:rsidRPr="00AE0AB3" w:rsidRDefault="0075549D">
            <w:pPr>
              <w:spacing w:after="0" w:line="240" w:lineRule="auto"/>
              <w:textAlignment w:val="baseline"/>
              <w:rPr>
                <w:rFonts w:cs="Arial"/>
                <w:color w:val="000000"/>
                <w:szCs w:val="22"/>
                <w:lang w:val="en-AU" w:eastAsia="en-AU"/>
              </w:rPr>
            </w:pPr>
            <w:r w:rsidRPr="00AE0AB3">
              <w:rPr>
                <w:rFonts w:cs="Arial"/>
                <w:color w:val="000000"/>
                <w:szCs w:val="22"/>
                <w:lang w:val="en-AU" w:eastAsia="en-AU"/>
              </w:rPr>
              <w:t>Autism characteristics</w:t>
            </w:r>
            <w:r w:rsidR="00AE0AB3">
              <w:rPr>
                <w:rFonts w:cs="Arial"/>
                <w:color w:val="000000"/>
                <w:szCs w:val="22"/>
                <w:lang w:val="en-AU" w:eastAsia="en-AU"/>
              </w:rPr>
              <w:t xml:space="preserve"> </w:t>
            </w:r>
            <w:r w:rsidR="00AE0AB3" w:rsidRPr="00AE0AB3">
              <w:rPr>
                <w:rFonts w:cs="Arial"/>
                <w:color w:val="000000"/>
                <w:szCs w:val="22"/>
                <w:lang w:val="en-AU" w:eastAsia="en-AU"/>
              </w:rPr>
              <w:t>(after outlier was removed)</w:t>
            </w:r>
          </w:p>
        </w:tc>
        <w:tc>
          <w:tcPr>
            <w:tcW w:w="1527" w:type="dxa"/>
            <w:tcBorders>
              <w:top w:val="nil"/>
              <w:left w:val="nil"/>
              <w:bottom w:val="nil"/>
              <w:right w:val="nil"/>
            </w:tcBorders>
            <w:shd w:val="clear" w:color="auto" w:fill="auto"/>
          </w:tcPr>
          <w:p w14:paraId="2883BAE6" w14:textId="6F75D2BF" w:rsidR="0075549D" w:rsidRPr="00287311" w:rsidRDefault="0075549D">
            <w:pPr>
              <w:spacing w:after="0" w:line="240" w:lineRule="auto"/>
              <w:jc w:val="center"/>
              <w:textAlignment w:val="baseline"/>
              <w:rPr>
                <w:rFonts w:cs="Arial"/>
                <w:szCs w:val="22"/>
                <w:lang w:val="en-AU" w:eastAsia="en-AU"/>
              </w:rPr>
            </w:pPr>
            <w:r>
              <w:rPr>
                <w:rFonts w:cs="Arial"/>
                <w:szCs w:val="22"/>
                <w:lang w:val="en-AU" w:eastAsia="en-AU"/>
              </w:rPr>
              <w:t>A</w:t>
            </w:r>
            <w:r>
              <w:rPr>
                <w:lang w:val="en-AU" w:eastAsia="en-AU"/>
              </w:rPr>
              <w:t xml:space="preserve">ssistance </w:t>
            </w:r>
          </w:p>
        </w:tc>
        <w:tc>
          <w:tcPr>
            <w:tcW w:w="2068" w:type="dxa"/>
            <w:tcBorders>
              <w:top w:val="nil"/>
              <w:left w:val="nil"/>
              <w:bottom w:val="nil"/>
              <w:right w:val="nil"/>
            </w:tcBorders>
            <w:shd w:val="clear" w:color="auto" w:fill="auto"/>
          </w:tcPr>
          <w:p w14:paraId="60A5CCEA" w14:textId="25B1682E" w:rsidR="0075549D" w:rsidRPr="00287311" w:rsidRDefault="00767AA6">
            <w:pPr>
              <w:spacing w:after="0" w:line="240" w:lineRule="auto"/>
              <w:jc w:val="center"/>
              <w:textAlignment w:val="baseline"/>
              <w:rPr>
                <w:rFonts w:cs="Arial"/>
                <w:szCs w:val="22"/>
                <w:lang w:val="en-AU" w:eastAsia="en-AU"/>
              </w:rPr>
            </w:pPr>
            <w:r>
              <w:rPr>
                <w:rFonts w:cs="Arial"/>
                <w:szCs w:val="22"/>
                <w:lang w:val="en-AU" w:eastAsia="en-AU"/>
              </w:rPr>
              <w:t>3</w:t>
            </w:r>
          </w:p>
        </w:tc>
        <w:tc>
          <w:tcPr>
            <w:tcW w:w="2432" w:type="dxa"/>
            <w:tcBorders>
              <w:top w:val="nil"/>
              <w:left w:val="nil"/>
              <w:bottom w:val="nil"/>
              <w:right w:val="nil"/>
            </w:tcBorders>
            <w:shd w:val="clear" w:color="auto" w:fill="auto"/>
          </w:tcPr>
          <w:p w14:paraId="53B31229" w14:textId="3178BA3B" w:rsidR="0075549D" w:rsidRPr="00287311" w:rsidRDefault="00767AA6">
            <w:pPr>
              <w:spacing w:after="0" w:line="240" w:lineRule="auto"/>
              <w:ind w:left="105"/>
              <w:textAlignment w:val="baseline"/>
              <w:rPr>
                <w:rFonts w:cs="Arial"/>
                <w:szCs w:val="22"/>
                <w:lang w:val="en-AU" w:eastAsia="en-AU"/>
              </w:rPr>
            </w:pPr>
            <w:r>
              <w:rPr>
                <w:rFonts w:cs="Arial"/>
                <w:szCs w:val="22"/>
                <w:lang w:val="en-AU" w:eastAsia="en-AU"/>
              </w:rPr>
              <w:t>0.46 (0.19 to 0.72)</w:t>
            </w:r>
          </w:p>
        </w:tc>
      </w:tr>
      <w:tr w:rsidR="0075549D" w:rsidRPr="00287311" w14:paraId="6FB294C4" w14:textId="77777777">
        <w:trPr>
          <w:trHeight w:val="285"/>
        </w:trPr>
        <w:tc>
          <w:tcPr>
            <w:tcW w:w="2726" w:type="dxa"/>
            <w:tcBorders>
              <w:top w:val="nil"/>
              <w:left w:val="nil"/>
              <w:bottom w:val="nil"/>
              <w:right w:val="nil"/>
            </w:tcBorders>
            <w:shd w:val="clear" w:color="auto" w:fill="F7EEF7"/>
          </w:tcPr>
          <w:p w14:paraId="61D95AC2" w14:textId="59A459E4" w:rsidR="0075549D" w:rsidRPr="00AE0AB3" w:rsidRDefault="0075549D">
            <w:pPr>
              <w:spacing w:after="0" w:line="240" w:lineRule="auto"/>
              <w:textAlignment w:val="baseline"/>
              <w:rPr>
                <w:rFonts w:cs="Arial"/>
                <w:color w:val="000000"/>
                <w:szCs w:val="22"/>
                <w:lang w:val="en-AU" w:eastAsia="en-AU"/>
              </w:rPr>
            </w:pPr>
            <w:r w:rsidRPr="00AE0AB3">
              <w:rPr>
                <w:rFonts w:cs="Arial"/>
                <w:color w:val="000000"/>
                <w:szCs w:val="22"/>
                <w:lang w:val="en-AU" w:eastAsia="en-AU"/>
              </w:rPr>
              <w:t>Autism characteristics </w:t>
            </w:r>
          </w:p>
        </w:tc>
        <w:tc>
          <w:tcPr>
            <w:tcW w:w="1527" w:type="dxa"/>
            <w:tcBorders>
              <w:top w:val="nil"/>
              <w:left w:val="nil"/>
              <w:bottom w:val="nil"/>
              <w:right w:val="nil"/>
            </w:tcBorders>
            <w:shd w:val="clear" w:color="auto" w:fill="F7EEF7"/>
          </w:tcPr>
          <w:p w14:paraId="6A7BB398" w14:textId="1ECFC77F" w:rsidR="0075549D" w:rsidRPr="00287311" w:rsidRDefault="00767AA6">
            <w:pPr>
              <w:spacing w:after="0" w:line="240" w:lineRule="auto"/>
              <w:jc w:val="center"/>
              <w:textAlignment w:val="baseline"/>
              <w:rPr>
                <w:rFonts w:cs="Arial"/>
                <w:szCs w:val="22"/>
                <w:lang w:val="en-AU" w:eastAsia="en-AU"/>
              </w:rPr>
            </w:pPr>
            <w:r>
              <w:rPr>
                <w:rFonts w:cs="Arial"/>
                <w:szCs w:val="22"/>
                <w:lang w:val="en-AU" w:eastAsia="en-AU"/>
              </w:rPr>
              <w:t>Pet</w:t>
            </w:r>
          </w:p>
        </w:tc>
        <w:tc>
          <w:tcPr>
            <w:tcW w:w="2068" w:type="dxa"/>
            <w:tcBorders>
              <w:top w:val="nil"/>
              <w:left w:val="nil"/>
              <w:bottom w:val="nil"/>
              <w:right w:val="nil"/>
            </w:tcBorders>
            <w:shd w:val="clear" w:color="auto" w:fill="F7EEF7"/>
          </w:tcPr>
          <w:p w14:paraId="26A5B65F" w14:textId="21F66249" w:rsidR="0075549D" w:rsidRPr="00287311" w:rsidRDefault="00767AA6">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nil"/>
              <w:right w:val="nil"/>
            </w:tcBorders>
            <w:shd w:val="clear" w:color="auto" w:fill="F7EEF7"/>
          </w:tcPr>
          <w:p w14:paraId="3E52206C" w14:textId="420DF31A" w:rsidR="0075549D" w:rsidRPr="00287311" w:rsidRDefault="00767AA6">
            <w:pPr>
              <w:spacing w:after="0" w:line="240" w:lineRule="auto"/>
              <w:ind w:left="105"/>
              <w:textAlignment w:val="baseline"/>
              <w:rPr>
                <w:rFonts w:cs="Arial"/>
                <w:szCs w:val="22"/>
                <w:lang w:val="en-AU" w:eastAsia="en-AU"/>
              </w:rPr>
            </w:pPr>
            <w:r>
              <w:rPr>
                <w:rFonts w:cs="Arial"/>
                <w:szCs w:val="22"/>
                <w:lang w:val="en-AU" w:eastAsia="en-AU"/>
              </w:rPr>
              <w:t>0.48 (-0.19 to 1.16)</w:t>
            </w:r>
          </w:p>
        </w:tc>
      </w:tr>
      <w:tr w:rsidR="0075549D" w:rsidRPr="00287311" w14:paraId="06C7E3F9" w14:textId="77777777">
        <w:trPr>
          <w:trHeight w:val="285"/>
        </w:trPr>
        <w:tc>
          <w:tcPr>
            <w:tcW w:w="2726" w:type="dxa"/>
            <w:tcBorders>
              <w:top w:val="nil"/>
              <w:left w:val="nil"/>
              <w:bottom w:val="nil"/>
              <w:right w:val="nil"/>
            </w:tcBorders>
            <w:shd w:val="clear" w:color="auto" w:fill="auto"/>
            <w:hideMark/>
          </w:tcPr>
          <w:p w14:paraId="2A45E7B5" w14:textId="77777777" w:rsidR="0075549D" w:rsidRPr="00AE0AB3" w:rsidRDefault="0075549D">
            <w:pPr>
              <w:spacing w:after="0" w:line="240" w:lineRule="auto"/>
              <w:textAlignment w:val="baseline"/>
              <w:rPr>
                <w:rFonts w:cs="Arial"/>
                <w:szCs w:val="22"/>
                <w:lang w:val="en-AU" w:eastAsia="en-AU"/>
              </w:rPr>
            </w:pPr>
            <w:r w:rsidRPr="00AE0AB3">
              <w:rPr>
                <w:rFonts w:cs="Arial"/>
                <w:szCs w:val="22"/>
                <w:lang w:val="en-AU" w:eastAsia="en-AU"/>
              </w:rPr>
              <w:t>Adaptive functioning </w:t>
            </w:r>
          </w:p>
        </w:tc>
        <w:tc>
          <w:tcPr>
            <w:tcW w:w="1527" w:type="dxa"/>
            <w:tcBorders>
              <w:top w:val="nil"/>
              <w:left w:val="nil"/>
              <w:bottom w:val="nil"/>
              <w:right w:val="nil"/>
            </w:tcBorders>
            <w:shd w:val="clear" w:color="auto" w:fill="auto"/>
          </w:tcPr>
          <w:p w14:paraId="56D6DF32" w14:textId="77777777" w:rsidR="0075549D" w:rsidRPr="0069043D" w:rsidRDefault="0075549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auto"/>
          </w:tcPr>
          <w:p w14:paraId="0C3D7635" w14:textId="28CD1780"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nil"/>
              <w:right w:val="nil"/>
            </w:tcBorders>
            <w:shd w:val="clear" w:color="auto" w:fill="auto"/>
          </w:tcPr>
          <w:p w14:paraId="2CEC7817" w14:textId="326687FD" w:rsidR="0075549D" w:rsidRPr="0069043D" w:rsidRDefault="002E4E6D">
            <w:pPr>
              <w:spacing w:after="0" w:line="240" w:lineRule="auto"/>
              <w:ind w:left="105"/>
              <w:textAlignment w:val="baseline"/>
              <w:rPr>
                <w:rFonts w:cs="Arial"/>
                <w:szCs w:val="22"/>
                <w:lang w:val="en-AU" w:eastAsia="en-AU"/>
              </w:rPr>
            </w:pPr>
            <w:r>
              <w:rPr>
                <w:rFonts w:cs="Arial"/>
                <w:szCs w:val="22"/>
                <w:lang w:val="en-AU" w:eastAsia="en-AU"/>
              </w:rPr>
              <w:t xml:space="preserve">0.39 (0.14 to </w:t>
            </w:r>
            <w:r w:rsidR="005B75FB">
              <w:rPr>
                <w:rFonts w:cs="Arial"/>
                <w:szCs w:val="22"/>
                <w:lang w:val="en-AU" w:eastAsia="en-AU"/>
              </w:rPr>
              <w:t>0.64</w:t>
            </w:r>
            <w:r>
              <w:rPr>
                <w:rFonts w:cs="Arial"/>
                <w:szCs w:val="22"/>
                <w:lang w:val="en-AU" w:eastAsia="en-AU"/>
              </w:rPr>
              <w:t>)</w:t>
            </w:r>
          </w:p>
        </w:tc>
      </w:tr>
      <w:tr w:rsidR="0075549D" w:rsidRPr="00287311" w14:paraId="62C82693" w14:textId="77777777">
        <w:trPr>
          <w:trHeight w:val="285"/>
        </w:trPr>
        <w:tc>
          <w:tcPr>
            <w:tcW w:w="2726" w:type="dxa"/>
            <w:tcBorders>
              <w:top w:val="nil"/>
              <w:left w:val="nil"/>
              <w:bottom w:val="nil"/>
              <w:right w:val="nil"/>
            </w:tcBorders>
            <w:shd w:val="clear" w:color="auto" w:fill="F7EEF7"/>
            <w:hideMark/>
          </w:tcPr>
          <w:p w14:paraId="3D818439" w14:textId="77777777" w:rsidR="0075549D" w:rsidRPr="00AE0AB3" w:rsidRDefault="0075549D">
            <w:pPr>
              <w:spacing w:after="0" w:line="240" w:lineRule="auto"/>
              <w:textAlignment w:val="baseline"/>
              <w:rPr>
                <w:rFonts w:cs="Arial"/>
                <w:szCs w:val="22"/>
                <w:lang w:val="en-AU" w:eastAsia="en-AU"/>
              </w:rPr>
            </w:pPr>
            <w:r w:rsidRPr="00AE0AB3">
              <w:rPr>
                <w:rFonts w:cs="Arial"/>
                <w:szCs w:val="22"/>
                <w:lang w:eastAsia="en-AU"/>
              </w:rPr>
              <w:t>Mental health</w:t>
            </w:r>
            <w:r w:rsidRPr="00AE0AB3">
              <w:rPr>
                <w:rFonts w:cs="Arial"/>
                <w:szCs w:val="22"/>
                <w:lang w:val="en-AU" w:eastAsia="en-AU"/>
              </w:rPr>
              <w:t> </w:t>
            </w:r>
          </w:p>
        </w:tc>
        <w:tc>
          <w:tcPr>
            <w:tcW w:w="1527" w:type="dxa"/>
            <w:tcBorders>
              <w:top w:val="nil"/>
              <w:left w:val="nil"/>
              <w:bottom w:val="nil"/>
              <w:right w:val="nil"/>
            </w:tcBorders>
            <w:shd w:val="clear" w:color="auto" w:fill="F7EEF7"/>
          </w:tcPr>
          <w:p w14:paraId="2CBA6476" w14:textId="4D19FBD6"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Pet</w:t>
            </w:r>
          </w:p>
        </w:tc>
        <w:tc>
          <w:tcPr>
            <w:tcW w:w="2068" w:type="dxa"/>
            <w:tcBorders>
              <w:top w:val="nil"/>
              <w:left w:val="nil"/>
              <w:bottom w:val="nil"/>
              <w:right w:val="nil"/>
            </w:tcBorders>
            <w:shd w:val="clear" w:color="auto" w:fill="F7EEF7"/>
          </w:tcPr>
          <w:p w14:paraId="05ACCFF9" w14:textId="52C3B437"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nil"/>
              <w:right w:val="nil"/>
            </w:tcBorders>
            <w:shd w:val="clear" w:color="auto" w:fill="F7EEF7"/>
          </w:tcPr>
          <w:p w14:paraId="51B33369" w14:textId="39733C76" w:rsidR="0075549D" w:rsidRPr="0069043D" w:rsidRDefault="005B75FB">
            <w:pPr>
              <w:spacing w:after="0" w:line="240" w:lineRule="auto"/>
              <w:ind w:left="105"/>
              <w:textAlignment w:val="baseline"/>
              <w:rPr>
                <w:rFonts w:cs="Arial"/>
                <w:szCs w:val="22"/>
                <w:lang w:val="en-AU" w:eastAsia="en-AU"/>
              </w:rPr>
            </w:pPr>
            <w:r>
              <w:rPr>
                <w:rFonts w:cs="Arial"/>
                <w:szCs w:val="22"/>
                <w:lang w:val="en-AU" w:eastAsia="en-AU"/>
              </w:rPr>
              <w:t>0.24 (-0.03 to 0.51)</w:t>
            </w:r>
          </w:p>
        </w:tc>
      </w:tr>
      <w:tr w:rsidR="0075549D" w:rsidRPr="00287311" w14:paraId="28514E67" w14:textId="77777777">
        <w:trPr>
          <w:trHeight w:val="285"/>
        </w:trPr>
        <w:tc>
          <w:tcPr>
            <w:tcW w:w="2726" w:type="dxa"/>
            <w:tcBorders>
              <w:top w:val="nil"/>
              <w:left w:val="nil"/>
              <w:bottom w:val="nil"/>
              <w:right w:val="nil"/>
            </w:tcBorders>
            <w:shd w:val="clear" w:color="auto" w:fill="auto"/>
            <w:hideMark/>
          </w:tcPr>
          <w:p w14:paraId="337CB0AB" w14:textId="77777777" w:rsidR="0075549D" w:rsidRPr="00AE0AB3" w:rsidRDefault="0075549D">
            <w:pPr>
              <w:spacing w:after="0" w:line="240" w:lineRule="auto"/>
              <w:textAlignment w:val="baseline"/>
              <w:rPr>
                <w:rFonts w:cs="Arial"/>
                <w:szCs w:val="22"/>
                <w:lang w:val="en-AU" w:eastAsia="en-AU"/>
              </w:rPr>
            </w:pPr>
            <w:r w:rsidRPr="00AE0AB3">
              <w:rPr>
                <w:rFonts w:cs="Arial"/>
                <w:szCs w:val="22"/>
                <w:lang w:eastAsia="en-AU"/>
              </w:rPr>
              <w:t>Family outcomes</w:t>
            </w:r>
            <w:r w:rsidRPr="00AE0AB3">
              <w:rPr>
                <w:rFonts w:cs="Arial"/>
                <w:szCs w:val="22"/>
                <w:lang w:val="en-AU" w:eastAsia="en-AU"/>
              </w:rPr>
              <w:t> </w:t>
            </w:r>
          </w:p>
        </w:tc>
        <w:tc>
          <w:tcPr>
            <w:tcW w:w="1527" w:type="dxa"/>
            <w:tcBorders>
              <w:top w:val="nil"/>
              <w:left w:val="nil"/>
              <w:bottom w:val="nil"/>
              <w:right w:val="nil"/>
            </w:tcBorders>
            <w:shd w:val="clear" w:color="auto" w:fill="auto"/>
          </w:tcPr>
          <w:p w14:paraId="51924CBD" w14:textId="77777777" w:rsidR="0075549D" w:rsidRPr="0069043D" w:rsidRDefault="0075549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auto"/>
          </w:tcPr>
          <w:p w14:paraId="7496C679" w14:textId="5A3E7142"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4</w:t>
            </w:r>
          </w:p>
        </w:tc>
        <w:tc>
          <w:tcPr>
            <w:tcW w:w="2432" w:type="dxa"/>
            <w:tcBorders>
              <w:top w:val="nil"/>
              <w:left w:val="nil"/>
              <w:bottom w:val="nil"/>
              <w:right w:val="nil"/>
            </w:tcBorders>
            <w:shd w:val="clear" w:color="auto" w:fill="auto"/>
          </w:tcPr>
          <w:p w14:paraId="57490BAA" w14:textId="0908B067" w:rsidR="0075549D" w:rsidRPr="0069043D" w:rsidRDefault="005B75FB">
            <w:pPr>
              <w:spacing w:after="0" w:line="240" w:lineRule="auto"/>
              <w:ind w:left="105"/>
              <w:textAlignment w:val="baseline"/>
              <w:rPr>
                <w:rFonts w:cs="Arial"/>
                <w:szCs w:val="22"/>
                <w:lang w:val="en-AU" w:eastAsia="en-AU"/>
              </w:rPr>
            </w:pPr>
            <w:r>
              <w:rPr>
                <w:rFonts w:cs="Arial"/>
                <w:szCs w:val="22"/>
                <w:lang w:val="en-AU" w:eastAsia="en-AU"/>
              </w:rPr>
              <w:t>0.46 (0.03 to 0.90)</w:t>
            </w:r>
          </w:p>
        </w:tc>
      </w:tr>
      <w:tr w:rsidR="0075549D" w:rsidRPr="00287311" w14:paraId="6E01EE3E" w14:textId="77777777" w:rsidTr="005B75FB">
        <w:trPr>
          <w:trHeight w:val="285"/>
        </w:trPr>
        <w:tc>
          <w:tcPr>
            <w:tcW w:w="2726" w:type="dxa"/>
            <w:tcBorders>
              <w:top w:val="nil"/>
              <w:left w:val="nil"/>
              <w:bottom w:val="single" w:sz="6" w:space="0" w:color="6B2976"/>
              <w:right w:val="nil"/>
            </w:tcBorders>
            <w:shd w:val="clear" w:color="auto" w:fill="F7EEF7"/>
            <w:hideMark/>
          </w:tcPr>
          <w:p w14:paraId="17D3608A" w14:textId="77777777" w:rsidR="0075549D" w:rsidRPr="00AE0AB3" w:rsidRDefault="0075549D">
            <w:pPr>
              <w:spacing w:after="0" w:line="240" w:lineRule="auto"/>
              <w:textAlignment w:val="baseline"/>
              <w:rPr>
                <w:rFonts w:cs="Arial"/>
                <w:szCs w:val="22"/>
                <w:lang w:val="en-AU" w:eastAsia="en-AU"/>
              </w:rPr>
            </w:pPr>
            <w:r w:rsidRPr="00AE0AB3">
              <w:rPr>
                <w:rFonts w:cs="Arial"/>
                <w:szCs w:val="22"/>
                <w:lang w:eastAsia="en-AU"/>
              </w:rPr>
              <w:t>Child safety</w:t>
            </w:r>
          </w:p>
        </w:tc>
        <w:tc>
          <w:tcPr>
            <w:tcW w:w="1527" w:type="dxa"/>
            <w:tcBorders>
              <w:top w:val="nil"/>
              <w:left w:val="nil"/>
              <w:bottom w:val="single" w:sz="6" w:space="0" w:color="6B2976"/>
              <w:right w:val="nil"/>
            </w:tcBorders>
            <w:shd w:val="clear" w:color="auto" w:fill="F7EEF7"/>
          </w:tcPr>
          <w:p w14:paraId="232B5744" w14:textId="77777777" w:rsidR="0075549D" w:rsidRPr="0069043D" w:rsidRDefault="0075549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single" w:sz="6" w:space="0" w:color="6B2976"/>
              <w:right w:val="nil"/>
            </w:tcBorders>
            <w:shd w:val="clear" w:color="auto" w:fill="F7EEF7"/>
          </w:tcPr>
          <w:p w14:paraId="50BF89F8" w14:textId="15FEE4F4" w:rsidR="0075549D" w:rsidRPr="0069043D" w:rsidRDefault="00767AA6">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single" w:sz="6" w:space="0" w:color="6B2976"/>
              <w:right w:val="nil"/>
            </w:tcBorders>
            <w:shd w:val="clear" w:color="auto" w:fill="F7EEF7"/>
          </w:tcPr>
          <w:p w14:paraId="5F1CC6C2" w14:textId="60901219" w:rsidR="0075549D" w:rsidRPr="0069043D" w:rsidRDefault="005B75FB">
            <w:pPr>
              <w:spacing w:after="0" w:line="240" w:lineRule="auto"/>
              <w:ind w:left="105"/>
              <w:textAlignment w:val="baseline"/>
              <w:rPr>
                <w:rFonts w:cs="Arial"/>
                <w:szCs w:val="22"/>
                <w:lang w:val="en-AU" w:eastAsia="en-AU"/>
              </w:rPr>
            </w:pPr>
            <w:r>
              <w:rPr>
                <w:rFonts w:cs="Arial"/>
                <w:szCs w:val="22"/>
                <w:lang w:val="en-AU" w:eastAsia="en-AU"/>
              </w:rPr>
              <w:t>0.78 (0.49 to 1.08)</w:t>
            </w:r>
          </w:p>
        </w:tc>
      </w:tr>
    </w:tbl>
    <w:p w14:paraId="578DC651" w14:textId="77777777" w:rsidR="00AE0AB3" w:rsidRDefault="00AE0AB3" w:rsidP="00DB581E">
      <w:pPr>
        <w:rPr>
          <w:b/>
          <w:bCs/>
        </w:rPr>
      </w:pPr>
    </w:p>
    <w:p w14:paraId="46820FE8" w14:textId="4787508D" w:rsidR="00DB581E" w:rsidRDefault="00DB581E" w:rsidP="00DB581E">
      <w:r w:rsidRPr="05AA491B">
        <w:rPr>
          <w:b/>
          <w:bCs/>
        </w:rPr>
        <w:t>Figure 3</w:t>
      </w:r>
      <w:r>
        <w:t xml:space="preserve"> summarises the effect estimates for pre-post (within-group) designs. It is important to note that these effect sizes cannot be directly compared to those in Figures 1 and 2 as the latter estimates the benefits over a control group whereas the effect sizes in Figure 3 are simply changes over time without a comparison condition. </w:t>
      </w:r>
      <w:r>
        <w:lastRenderedPageBreak/>
        <w:t>Once again, these direct effects are of moderate size. No pre-</w:t>
      </w:r>
      <w:bookmarkStart w:id="69" w:name="_Int_EC01T6xR"/>
      <w:r>
        <w:t>post</w:t>
      </w:r>
      <w:bookmarkEnd w:id="69"/>
      <w:r>
        <w:t xml:space="preserve"> data </w:t>
      </w:r>
      <w:bookmarkStart w:id="70" w:name="_Int_ZQEFrnxS"/>
      <w:r>
        <w:t>were</w:t>
      </w:r>
      <w:bookmarkEnd w:id="70"/>
      <w:r>
        <w:t xml:space="preserve"> available for pets. </w:t>
      </w:r>
    </w:p>
    <w:p w14:paraId="06999863" w14:textId="0F47D130" w:rsidR="00BB4C8D" w:rsidRDefault="00BB4C8D" w:rsidP="00302B92">
      <w:pPr>
        <w:pStyle w:val="Heading4"/>
      </w:pPr>
      <w:bookmarkStart w:id="71" w:name="_Toc151538856"/>
      <w:r>
        <w:t>Figure 3. Summary of results from single-arm pre-post studies</w:t>
      </w:r>
      <w:bookmarkEnd w:id="71"/>
    </w:p>
    <w:p w14:paraId="5FF4D3FA" w14:textId="0D1D5BC6" w:rsidR="00BB4C8D" w:rsidRPr="00BB4C8D" w:rsidRDefault="00BB4C8D" w:rsidP="00BB4C8D">
      <w:r>
        <w:t>Note:</w:t>
      </w:r>
      <w:r w:rsidRPr="00BB4C8D">
        <w:t xml:space="preserve"> </w:t>
      </w:r>
      <w:r>
        <w:t>An accessible version of the data displayed in this figure is presented in Table 5 below.</w:t>
      </w:r>
    </w:p>
    <w:p w14:paraId="37ED5063" w14:textId="20BB0BCA" w:rsidR="00AE0AB3" w:rsidRDefault="3793B70C" w:rsidP="009149B5">
      <w:pPr>
        <w:rPr>
          <w:b/>
        </w:rPr>
      </w:pPr>
      <w:r>
        <w:rPr>
          <w:noProof/>
        </w:rPr>
        <w:drawing>
          <wp:inline distT="0" distB="0" distL="0" distR="0" wp14:anchorId="12905641" wp14:editId="13A822D4">
            <wp:extent cx="5731510" cy="2061845"/>
            <wp:effectExtent l="0" t="0" r="2540" b="0"/>
            <wp:docPr id="1176841020" name="Picture 1176841020"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061845"/>
                    </a:xfrm>
                    <a:prstGeom prst="rect">
                      <a:avLst/>
                    </a:prstGeom>
                  </pic:spPr>
                </pic:pic>
              </a:graphicData>
            </a:graphic>
          </wp:inline>
        </w:drawing>
      </w:r>
    </w:p>
    <w:p w14:paraId="4A1E7642" w14:textId="5BC26DB0" w:rsidR="00BB4C8D" w:rsidRDefault="00BB4C8D" w:rsidP="00302B92">
      <w:pPr>
        <w:pStyle w:val="Heading4"/>
      </w:pPr>
      <w:bookmarkStart w:id="72" w:name="_Toc151538857"/>
      <w:r>
        <w:t>Table 5. Table version of summary of results from single-arm pre-post studies</w:t>
      </w:r>
      <w:bookmarkEnd w:id="72"/>
    </w:p>
    <w:p w14:paraId="0DABAEC7" w14:textId="71A1E20F" w:rsidR="00BB4C8D" w:rsidRDefault="00BB4C8D" w:rsidP="00BB4C8D">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w:t>
      </w:r>
      <w:r w:rsidR="00801467">
        <w:rPr>
          <w:rStyle w:val="normaltextrun"/>
          <w:rFonts w:cs="Arial"/>
          <w:color w:val="000000"/>
          <w:szCs w:val="22"/>
          <w:shd w:val="clear" w:color="auto" w:fill="FFFFFF"/>
        </w:rPr>
        <w:t>3</w:t>
      </w:r>
      <w:r>
        <w:rPr>
          <w:rStyle w:val="normaltextrun"/>
          <w:rFonts w:cs="Arial"/>
          <w:color w:val="000000"/>
          <w:szCs w:val="22"/>
          <w:shd w:val="clear" w:color="auto" w:fill="FFFFFF"/>
        </w:rPr>
        <w:t xml:space="preserve"> in an accessible format. </w:t>
      </w:r>
    </w:p>
    <w:tbl>
      <w:tblPr>
        <w:tblW w:w="87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6 rows and 4 columns."/>
      </w:tblPr>
      <w:tblGrid>
        <w:gridCol w:w="2726"/>
        <w:gridCol w:w="1527"/>
        <w:gridCol w:w="2068"/>
        <w:gridCol w:w="2432"/>
      </w:tblGrid>
      <w:tr w:rsidR="00BB4C8D" w:rsidRPr="00287311" w14:paraId="11C6D0D3" w14:textId="77777777">
        <w:trPr>
          <w:trHeight w:val="285"/>
        </w:trPr>
        <w:tc>
          <w:tcPr>
            <w:tcW w:w="2726" w:type="dxa"/>
            <w:tcBorders>
              <w:top w:val="single" w:sz="6" w:space="0" w:color="6B2976"/>
              <w:left w:val="nil"/>
              <w:bottom w:val="nil"/>
              <w:right w:val="nil"/>
            </w:tcBorders>
            <w:shd w:val="clear" w:color="auto" w:fill="6B2976"/>
            <w:hideMark/>
          </w:tcPr>
          <w:p w14:paraId="0E5CB1E2" w14:textId="77777777" w:rsidR="00BB4C8D" w:rsidRPr="0069043D" w:rsidRDefault="00BB4C8D">
            <w:pPr>
              <w:spacing w:after="0" w:line="240" w:lineRule="auto"/>
              <w:textAlignment w:val="baseline"/>
              <w:rPr>
                <w:rFonts w:cs="Arial"/>
                <w:b/>
                <w:bCs/>
                <w:color w:val="FEFFFF"/>
                <w:szCs w:val="22"/>
                <w:lang w:val="en-AU" w:eastAsia="en-AU"/>
              </w:rPr>
            </w:pPr>
            <w:r w:rsidRPr="0069043D">
              <w:rPr>
                <w:rFonts w:cs="Arial"/>
                <w:b/>
                <w:bCs/>
                <w:color w:val="FFFFFF"/>
                <w:szCs w:val="22"/>
                <w:lang w:val="en-AU" w:eastAsia="en-AU"/>
              </w:rPr>
              <w:t>Outcome </w:t>
            </w:r>
          </w:p>
        </w:tc>
        <w:tc>
          <w:tcPr>
            <w:tcW w:w="1527" w:type="dxa"/>
            <w:tcBorders>
              <w:top w:val="single" w:sz="6" w:space="0" w:color="6B2976"/>
              <w:left w:val="nil"/>
              <w:bottom w:val="nil"/>
              <w:right w:val="nil"/>
            </w:tcBorders>
            <w:shd w:val="clear" w:color="auto" w:fill="6B2976"/>
            <w:hideMark/>
          </w:tcPr>
          <w:p w14:paraId="1520D750" w14:textId="77777777" w:rsidR="00BB4C8D" w:rsidRPr="0069043D" w:rsidRDefault="00BB4C8D">
            <w:pPr>
              <w:spacing w:after="0" w:line="240" w:lineRule="auto"/>
              <w:jc w:val="center"/>
              <w:textAlignment w:val="baseline"/>
              <w:rPr>
                <w:rFonts w:cs="Arial"/>
                <w:b/>
                <w:bCs/>
                <w:color w:val="FEFFFF"/>
                <w:szCs w:val="22"/>
                <w:lang w:val="en-AU" w:eastAsia="en-AU"/>
              </w:rPr>
            </w:pPr>
            <w:r w:rsidRPr="00287311">
              <w:rPr>
                <w:rFonts w:cs="Arial"/>
                <w:b/>
                <w:bCs/>
                <w:color w:val="FFFFFF"/>
                <w:szCs w:val="22"/>
                <w:lang w:val="en-AU" w:eastAsia="en-AU"/>
              </w:rPr>
              <w:t>Type of dog</w:t>
            </w:r>
          </w:p>
        </w:tc>
        <w:tc>
          <w:tcPr>
            <w:tcW w:w="2068" w:type="dxa"/>
            <w:tcBorders>
              <w:top w:val="single" w:sz="6" w:space="0" w:color="6B2976"/>
              <w:left w:val="nil"/>
              <w:bottom w:val="nil"/>
              <w:right w:val="nil"/>
            </w:tcBorders>
            <w:shd w:val="clear" w:color="auto" w:fill="6B2976"/>
            <w:hideMark/>
          </w:tcPr>
          <w:p w14:paraId="27F0D1FC" w14:textId="77777777" w:rsidR="00BB4C8D" w:rsidRPr="0069043D" w:rsidRDefault="00BB4C8D">
            <w:pPr>
              <w:spacing w:after="0" w:line="240" w:lineRule="auto"/>
              <w:jc w:val="center"/>
              <w:textAlignment w:val="baseline"/>
              <w:rPr>
                <w:rFonts w:cs="Arial"/>
                <w:b/>
                <w:bCs/>
                <w:color w:val="FEFFFF"/>
                <w:szCs w:val="22"/>
                <w:lang w:val="en-AU" w:eastAsia="en-AU"/>
              </w:rPr>
            </w:pPr>
            <w:r w:rsidRPr="0069043D">
              <w:rPr>
                <w:rFonts w:cs="Arial"/>
                <w:b/>
                <w:bCs/>
                <w:color w:val="FFFFFF"/>
                <w:szCs w:val="22"/>
                <w:lang w:val="en-AU" w:eastAsia="en-AU"/>
              </w:rPr>
              <w:t>N</w:t>
            </w:r>
            <w:r w:rsidRPr="00287311">
              <w:rPr>
                <w:rFonts w:cs="Arial"/>
                <w:b/>
                <w:bCs/>
                <w:color w:val="FFFFFF"/>
                <w:szCs w:val="22"/>
                <w:lang w:val="en-AU" w:eastAsia="en-AU"/>
              </w:rPr>
              <w:t>umber of</w:t>
            </w:r>
            <w:r w:rsidRPr="0069043D">
              <w:rPr>
                <w:rFonts w:cs="Arial"/>
                <w:b/>
                <w:bCs/>
                <w:color w:val="FFFFFF"/>
                <w:szCs w:val="22"/>
                <w:lang w:val="en-AU" w:eastAsia="en-AU"/>
              </w:rPr>
              <w:t xml:space="preserve"> studies</w:t>
            </w:r>
          </w:p>
        </w:tc>
        <w:tc>
          <w:tcPr>
            <w:tcW w:w="2432" w:type="dxa"/>
            <w:tcBorders>
              <w:top w:val="single" w:sz="6" w:space="0" w:color="6B2976"/>
              <w:left w:val="nil"/>
              <w:bottom w:val="nil"/>
              <w:right w:val="nil"/>
            </w:tcBorders>
            <w:shd w:val="clear" w:color="auto" w:fill="6B2976"/>
            <w:hideMark/>
          </w:tcPr>
          <w:p w14:paraId="5CB473AE" w14:textId="77777777" w:rsidR="00BB4C8D" w:rsidRPr="0069043D" w:rsidRDefault="00BB4C8D">
            <w:pPr>
              <w:spacing w:after="0" w:line="240" w:lineRule="auto"/>
              <w:ind w:left="105"/>
              <w:textAlignment w:val="baseline"/>
              <w:rPr>
                <w:rFonts w:cs="Arial"/>
                <w:b/>
                <w:bCs/>
                <w:color w:val="FEFFFF"/>
                <w:szCs w:val="22"/>
                <w:lang w:val="en-AU" w:eastAsia="en-AU"/>
              </w:rPr>
            </w:pPr>
            <w:r w:rsidRPr="0069043D">
              <w:rPr>
                <w:rFonts w:cs="Arial"/>
                <w:b/>
                <w:bCs/>
                <w:color w:val="FFFFFF"/>
                <w:szCs w:val="22"/>
                <w:lang w:val="en-AU" w:eastAsia="en-AU"/>
              </w:rPr>
              <w:t>Hedges’ g (9</w:t>
            </w:r>
            <w:r w:rsidRPr="00287311">
              <w:rPr>
                <w:rFonts w:cs="Arial"/>
                <w:b/>
                <w:bCs/>
                <w:color w:val="FFFFFF"/>
                <w:szCs w:val="22"/>
                <w:lang w:val="en-AU" w:eastAsia="en-AU"/>
              </w:rPr>
              <w:t>5</w:t>
            </w:r>
            <w:r w:rsidRPr="0069043D">
              <w:rPr>
                <w:rFonts w:cs="Arial"/>
                <w:b/>
                <w:bCs/>
                <w:color w:val="FFFFFF"/>
                <w:szCs w:val="22"/>
                <w:lang w:val="en-AU" w:eastAsia="en-AU"/>
              </w:rPr>
              <w:t>% CI) </w:t>
            </w:r>
          </w:p>
        </w:tc>
      </w:tr>
      <w:tr w:rsidR="00BB4C8D" w:rsidRPr="00287311" w14:paraId="05C48D1E" w14:textId="77777777">
        <w:trPr>
          <w:trHeight w:val="285"/>
        </w:trPr>
        <w:tc>
          <w:tcPr>
            <w:tcW w:w="2726" w:type="dxa"/>
            <w:tcBorders>
              <w:top w:val="nil"/>
              <w:left w:val="nil"/>
              <w:bottom w:val="nil"/>
              <w:right w:val="nil"/>
            </w:tcBorders>
            <w:shd w:val="clear" w:color="auto" w:fill="F7EEF7"/>
            <w:hideMark/>
          </w:tcPr>
          <w:p w14:paraId="1345F6BD" w14:textId="77777777" w:rsidR="00BB4C8D" w:rsidRPr="00AE0AB3" w:rsidRDefault="00BB4C8D">
            <w:pPr>
              <w:spacing w:after="0" w:line="240" w:lineRule="auto"/>
              <w:textAlignment w:val="baseline"/>
              <w:rPr>
                <w:rFonts w:cs="Arial"/>
                <w:szCs w:val="22"/>
                <w:lang w:val="en-AU" w:eastAsia="en-AU"/>
              </w:rPr>
            </w:pPr>
            <w:r w:rsidRPr="00AE0AB3">
              <w:rPr>
                <w:rFonts w:cs="Arial"/>
                <w:color w:val="000000"/>
                <w:szCs w:val="22"/>
                <w:lang w:val="en-AU" w:eastAsia="en-AU"/>
              </w:rPr>
              <w:t>Autism characteristics </w:t>
            </w:r>
          </w:p>
        </w:tc>
        <w:tc>
          <w:tcPr>
            <w:tcW w:w="1527" w:type="dxa"/>
            <w:tcBorders>
              <w:top w:val="nil"/>
              <w:left w:val="nil"/>
              <w:bottom w:val="nil"/>
              <w:right w:val="nil"/>
            </w:tcBorders>
            <w:shd w:val="clear" w:color="auto" w:fill="F7EEF7"/>
          </w:tcPr>
          <w:p w14:paraId="7E175A18" w14:textId="77777777" w:rsidR="00BB4C8D" w:rsidRPr="0069043D" w:rsidRDefault="00BB4C8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F7EEF7"/>
          </w:tcPr>
          <w:p w14:paraId="60E835B7" w14:textId="77777777" w:rsidR="00BB4C8D" w:rsidRPr="0069043D" w:rsidRDefault="00BB4C8D">
            <w:pPr>
              <w:spacing w:after="0" w:line="240" w:lineRule="auto"/>
              <w:jc w:val="center"/>
              <w:textAlignment w:val="baseline"/>
              <w:rPr>
                <w:rFonts w:cs="Arial"/>
                <w:szCs w:val="22"/>
                <w:lang w:val="en-AU" w:eastAsia="en-AU"/>
              </w:rPr>
            </w:pPr>
            <w:r>
              <w:rPr>
                <w:rFonts w:cs="Arial"/>
                <w:szCs w:val="22"/>
                <w:lang w:val="en-AU" w:eastAsia="en-AU"/>
              </w:rPr>
              <w:t>4</w:t>
            </w:r>
          </w:p>
        </w:tc>
        <w:tc>
          <w:tcPr>
            <w:tcW w:w="2432" w:type="dxa"/>
            <w:tcBorders>
              <w:top w:val="nil"/>
              <w:left w:val="nil"/>
              <w:bottom w:val="nil"/>
              <w:right w:val="nil"/>
            </w:tcBorders>
            <w:shd w:val="clear" w:color="auto" w:fill="F7EEF7"/>
          </w:tcPr>
          <w:p w14:paraId="47619601" w14:textId="5E0297FB" w:rsidR="00BB4C8D" w:rsidRPr="0069043D" w:rsidRDefault="001F50A5">
            <w:pPr>
              <w:spacing w:after="0" w:line="240" w:lineRule="auto"/>
              <w:ind w:left="105"/>
              <w:textAlignment w:val="baseline"/>
              <w:rPr>
                <w:rFonts w:cs="Arial"/>
                <w:szCs w:val="22"/>
                <w:lang w:val="en-AU" w:eastAsia="en-AU"/>
              </w:rPr>
            </w:pPr>
            <w:r>
              <w:rPr>
                <w:rFonts w:cs="Arial"/>
                <w:szCs w:val="22"/>
                <w:lang w:val="en-AU" w:eastAsia="en-AU"/>
              </w:rPr>
              <w:t>0.84 (0.10 to 1.57)</w:t>
            </w:r>
          </w:p>
        </w:tc>
      </w:tr>
      <w:tr w:rsidR="00BB4C8D" w:rsidRPr="00287311" w14:paraId="43C8FDAD" w14:textId="77777777">
        <w:trPr>
          <w:trHeight w:val="285"/>
        </w:trPr>
        <w:tc>
          <w:tcPr>
            <w:tcW w:w="2726" w:type="dxa"/>
            <w:tcBorders>
              <w:top w:val="nil"/>
              <w:left w:val="nil"/>
              <w:bottom w:val="nil"/>
              <w:right w:val="nil"/>
            </w:tcBorders>
            <w:shd w:val="clear" w:color="auto" w:fill="auto"/>
          </w:tcPr>
          <w:p w14:paraId="606668D3" w14:textId="0260EE7E" w:rsidR="00BB4C8D" w:rsidRPr="00AE0AB3" w:rsidRDefault="00BB4C8D">
            <w:pPr>
              <w:spacing w:after="0" w:line="240" w:lineRule="auto"/>
              <w:textAlignment w:val="baseline"/>
              <w:rPr>
                <w:rFonts w:cs="Arial"/>
                <w:color w:val="000000"/>
                <w:szCs w:val="22"/>
                <w:lang w:val="en-AU" w:eastAsia="en-AU"/>
              </w:rPr>
            </w:pPr>
            <w:r w:rsidRPr="00AE0AB3">
              <w:rPr>
                <w:rFonts w:cs="Arial"/>
                <w:color w:val="000000"/>
                <w:szCs w:val="22"/>
                <w:lang w:val="en-AU" w:eastAsia="en-AU"/>
              </w:rPr>
              <w:t>Autism characteristics</w:t>
            </w:r>
            <w:r w:rsidR="00AE0AB3" w:rsidRPr="00AE0AB3">
              <w:rPr>
                <w:rFonts w:cs="Arial"/>
                <w:color w:val="000000"/>
                <w:szCs w:val="22"/>
                <w:lang w:val="en-AU" w:eastAsia="en-AU"/>
              </w:rPr>
              <w:t xml:space="preserve"> (after outlier was removed)</w:t>
            </w:r>
          </w:p>
        </w:tc>
        <w:tc>
          <w:tcPr>
            <w:tcW w:w="1527" w:type="dxa"/>
            <w:tcBorders>
              <w:top w:val="nil"/>
              <w:left w:val="nil"/>
              <w:bottom w:val="nil"/>
              <w:right w:val="nil"/>
            </w:tcBorders>
            <w:shd w:val="clear" w:color="auto" w:fill="auto"/>
          </w:tcPr>
          <w:p w14:paraId="53D057F1" w14:textId="77777777" w:rsidR="00BB4C8D" w:rsidRPr="00287311" w:rsidRDefault="00BB4C8D">
            <w:pPr>
              <w:spacing w:after="0" w:line="240" w:lineRule="auto"/>
              <w:jc w:val="center"/>
              <w:textAlignment w:val="baseline"/>
              <w:rPr>
                <w:rFonts w:cs="Arial"/>
                <w:szCs w:val="22"/>
                <w:lang w:val="en-AU" w:eastAsia="en-AU"/>
              </w:rPr>
            </w:pPr>
            <w:r>
              <w:rPr>
                <w:rFonts w:cs="Arial"/>
                <w:szCs w:val="22"/>
                <w:lang w:val="en-AU" w:eastAsia="en-AU"/>
              </w:rPr>
              <w:t>A</w:t>
            </w:r>
            <w:r>
              <w:rPr>
                <w:lang w:val="en-AU" w:eastAsia="en-AU"/>
              </w:rPr>
              <w:t xml:space="preserve">ssistance </w:t>
            </w:r>
          </w:p>
        </w:tc>
        <w:tc>
          <w:tcPr>
            <w:tcW w:w="2068" w:type="dxa"/>
            <w:tcBorders>
              <w:top w:val="nil"/>
              <w:left w:val="nil"/>
              <w:bottom w:val="nil"/>
              <w:right w:val="nil"/>
            </w:tcBorders>
            <w:shd w:val="clear" w:color="auto" w:fill="auto"/>
          </w:tcPr>
          <w:p w14:paraId="7ACAAAF7" w14:textId="77777777" w:rsidR="00BB4C8D" w:rsidRPr="00287311" w:rsidRDefault="00BB4C8D">
            <w:pPr>
              <w:spacing w:after="0" w:line="240" w:lineRule="auto"/>
              <w:jc w:val="center"/>
              <w:textAlignment w:val="baseline"/>
              <w:rPr>
                <w:rFonts w:cs="Arial"/>
                <w:szCs w:val="22"/>
                <w:lang w:val="en-AU" w:eastAsia="en-AU"/>
              </w:rPr>
            </w:pPr>
            <w:r>
              <w:rPr>
                <w:rFonts w:cs="Arial"/>
                <w:szCs w:val="22"/>
                <w:lang w:val="en-AU" w:eastAsia="en-AU"/>
              </w:rPr>
              <w:t>3</w:t>
            </w:r>
          </w:p>
        </w:tc>
        <w:tc>
          <w:tcPr>
            <w:tcW w:w="2432" w:type="dxa"/>
            <w:tcBorders>
              <w:top w:val="nil"/>
              <w:left w:val="nil"/>
              <w:bottom w:val="nil"/>
              <w:right w:val="nil"/>
            </w:tcBorders>
            <w:shd w:val="clear" w:color="auto" w:fill="auto"/>
          </w:tcPr>
          <w:p w14:paraId="4C0DAD95" w14:textId="35B989EC" w:rsidR="00BB4C8D" w:rsidRPr="00287311" w:rsidRDefault="001F50A5">
            <w:pPr>
              <w:spacing w:after="0" w:line="240" w:lineRule="auto"/>
              <w:ind w:left="105"/>
              <w:textAlignment w:val="baseline"/>
              <w:rPr>
                <w:rFonts w:cs="Arial"/>
                <w:szCs w:val="22"/>
                <w:lang w:val="en-AU" w:eastAsia="en-AU"/>
              </w:rPr>
            </w:pPr>
            <w:r>
              <w:rPr>
                <w:rFonts w:cs="Arial"/>
                <w:szCs w:val="22"/>
                <w:lang w:val="en-AU" w:eastAsia="en-AU"/>
              </w:rPr>
              <w:t>0.42 (0.29 to 0.54)</w:t>
            </w:r>
          </w:p>
        </w:tc>
      </w:tr>
      <w:tr w:rsidR="00BB4C8D" w:rsidRPr="00287311" w14:paraId="327BB4B4" w14:textId="77777777" w:rsidTr="001F50A5">
        <w:trPr>
          <w:trHeight w:val="285"/>
        </w:trPr>
        <w:tc>
          <w:tcPr>
            <w:tcW w:w="2726" w:type="dxa"/>
            <w:tcBorders>
              <w:top w:val="nil"/>
              <w:left w:val="nil"/>
              <w:bottom w:val="nil"/>
              <w:right w:val="nil"/>
            </w:tcBorders>
            <w:shd w:val="clear" w:color="auto" w:fill="F7EEF7"/>
            <w:hideMark/>
          </w:tcPr>
          <w:p w14:paraId="40EC032F" w14:textId="77777777" w:rsidR="00BB4C8D" w:rsidRPr="00AE0AB3" w:rsidRDefault="00BB4C8D">
            <w:pPr>
              <w:spacing w:after="0" w:line="240" w:lineRule="auto"/>
              <w:textAlignment w:val="baseline"/>
              <w:rPr>
                <w:rFonts w:cs="Arial"/>
                <w:szCs w:val="22"/>
                <w:lang w:val="en-AU" w:eastAsia="en-AU"/>
              </w:rPr>
            </w:pPr>
            <w:r w:rsidRPr="00AE0AB3">
              <w:rPr>
                <w:rFonts w:cs="Arial"/>
                <w:szCs w:val="22"/>
                <w:lang w:val="en-AU" w:eastAsia="en-AU"/>
              </w:rPr>
              <w:t>Adaptive functioning </w:t>
            </w:r>
          </w:p>
        </w:tc>
        <w:tc>
          <w:tcPr>
            <w:tcW w:w="1527" w:type="dxa"/>
            <w:tcBorders>
              <w:top w:val="nil"/>
              <w:left w:val="nil"/>
              <w:bottom w:val="nil"/>
              <w:right w:val="nil"/>
            </w:tcBorders>
            <w:shd w:val="clear" w:color="auto" w:fill="F7EEF7"/>
          </w:tcPr>
          <w:p w14:paraId="3942EF2D" w14:textId="77777777" w:rsidR="00BB4C8D" w:rsidRPr="0069043D" w:rsidRDefault="00BB4C8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F7EEF7"/>
          </w:tcPr>
          <w:p w14:paraId="57DE67AA" w14:textId="77777777" w:rsidR="00BB4C8D" w:rsidRPr="0069043D" w:rsidRDefault="00BB4C8D">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nil"/>
              <w:right w:val="nil"/>
            </w:tcBorders>
            <w:shd w:val="clear" w:color="auto" w:fill="F7EEF7"/>
          </w:tcPr>
          <w:p w14:paraId="0A3BC831" w14:textId="192E2CDF" w:rsidR="00BB4C8D" w:rsidRPr="0069043D" w:rsidRDefault="001F50A5">
            <w:pPr>
              <w:spacing w:after="0" w:line="240" w:lineRule="auto"/>
              <w:ind w:left="105"/>
              <w:textAlignment w:val="baseline"/>
              <w:rPr>
                <w:rFonts w:cs="Arial"/>
                <w:szCs w:val="22"/>
                <w:lang w:val="en-AU" w:eastAsia="en-AU"/>
              </w:rPr>
            </w:pPr>
            <w:r>
              <w:rPr>
                <w:rFonts w:cs="Arial"/>
                <w:szCs w:val="22"/>
                <w:lang w:val="en-AU" w:eastAsia="en-AU"/>
              </w:rPr>
              <w:t>0.38 (0.10 to 0.66)</w:t>
            </w:r>
          </w:p>
        </w:tc>
      </w:tr>
      <w:tr w:rsidR="00BB4C8D" w:rsidRPr="00287311" w14:paraId="326208F5" w14:textId="77777777" w:rsidTr="001F50A5">
        <w:trPr>
          <w:trHeight w:val="285"/>
        </w:trPr>
        <w:tc>
          <w:tcPr>
            <w:tcW w:w="2726" w:type="dxa"/>
            <w:tcBorders>
              <w:top w:val="nil"/>
              <w:left w:val="nil"/>
              <w:bottom w:val="nil"/>
              <w:right w:val="nil"/>
            </w:tcBorders>
            <w:shd w:val="clear" w:color="auto" w:fill="auto"/>
            <w:hideMark/>
          </w:tcPr>
          <w:p w14:paraId="4ED01A02" w14:textId="77777777" w:rsidR="00BB4C8D" w:rsidRPr="00AE0AB3" w:rsidRDefault="00BB4C8D">
            <w:pPr>
              <w:spacing w:after="0" w:line="240" w:lineRule="auto"/>
              <w:textAlignment w:val="baseline"/>
              <w:rPr>
                <w:rFonts w:cs="Arial"/>
                <w:szCs w:val="22"/>
                <w:lang w:val="en-AU" w:eastAsia="en-AU"/>
              </w:rPr>
            </w:pPr>
            <w:r w:rsidRPr="00AE0AB3">
              <w:rPr>
                <w:rFonts w:cs="Arial"/>
                <w:szCs w:val="22"/>
                <w:lang w:eastAsia="en-AU"/>
              </w:rPr>
              <w:t>Mental health</w:t>
            </w:r>
            <w:r w:rsidRPr="00AE0AB3">
              <w:rPr>
                <w:rFonts w:cs="Arial"/>
                <w:szCs w:val="22"/>
                <w:lang w:val="en-AU" w:eastAsia="en-AU"/>
              </w:rPr>
              <w:t> </w:t>
            </w:r>
          </w:p>
        </w:tc>
        <w:tc>
          <w:tcPr>
            <w:tcW w:w="1527" w:type="dxa"/>
            <w:tcBorders>
              <w:top w:val="nil"/>
              <w:left w:val="nil"/>
              <w:bottom w:val="nil"/>
              <w:right w:val="nil"/>
            </w:tcBorders>
            <w:shd w:val="clear" w:color="auto" w:fill="auto"/>
          </w:tcPr>
          <w:p w14:paraId="2082968B" w14:textId="117F347A" w:rsidR="00BB4C8D" w:rsidRPr="0069043D" w:rsidRDefault="001F50A5">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nil"/>
              <w:right w:val="nil"/>
            </w:tcBorders>
            <w:shd w:val="clear" w:color="auto" w:fill="auto"/>
          </w:tcPr>
          <w:p w14:paraId="4CD627D7" w14:textId="77777777" w:rsidR="00BB4C8D" w:rsidRPr="0069043D" w:rsidRDefault="00BB4C8D">
            <w:pPr>
              <w:spacing w:after="0" w:line="240" w:lineRule="auto"/>
              <w:jc w:val="center"/>
              <w:textAlignment w:val="baseline"/>
              <w:rPr>
                <w:rFonts w:cs="Arial"/>
                <w:szCs w:val="22"/>
                <w:lang w:val="en-AU" w:eastAsia="en-AU"/>
              </w:rPr>
            </w:pPr>
            <w:r>
              <w:rPr>
                <w:rFonts w:cs="Arial"/>
                <w:szCs w:val="22"/>
                <w:lang w:val="en-AU" w:eastAsia="en-AU"/>
              </w:rPr>
              <w:t>2</w:t>
            </w:r>
          </w:p>
        </w:tc>
        <w:tc>
          <w:tcPr>
            <w:tcW w:w="2432" w:type="dxa"/>
            <w:tcBorders>
              <w:top w:val="nil"/>
              <w:left w:val="nil"/>
              <w:bottom w:val="nil"/>
              <w:right w:val="nil"/>
            </w:tcBorders>
            <w:shd w:val="clear" w:color="auto" w:fill="auto"/>
          </w:tcPr>
          <w:p w14:paraId="4EC338AC" w14:textId="6D9C3829" w:rsidR="00BB4C8D" w:rsidRPr="0069043D" w:rsidRDefault="001F50A5">
            <w:pPr>
              <w:spacing w:after="0" w:line="240" w:lineRule="auto"/>
              <w:ind w:left="105"/>
              <w:textAlignment w:val="baseline"/>
              <w:rPr>
                <w:rFonts w:cs="Arial"/>
                <w:szCs w:val="22"/>
                <w:lang w:val="en-AU" w:eastAsia="en-AU"/>
              </w:rPr>
            </w:pPr>
            <w:r>
              <w:rPr>
                <w:rFonts w:cs="Arial"/>
                <w:szCs w:val="22"/>
                <w:lang w:val="en-AU" w:eastAsia="en-AU"/>
              </w:rPr>
              <w:t>0.53 (0.39 to 0.67)</w:t>
            </w:r>
          </w:p>
        </w:tc>
      </w:tr>
      <w:tr w:rsidR="00BB4C8D" w:rsidRPr="00287311" w14:paraId="1567CA2B" w14:textId="77777777">
        <w:trPr>
          <w:trHeight w:val="285"/>
        </w:trPr>
        <w:tc>
          <w:tcPr>
            <w:tcW w:w="2726" w:type="dxa"/>
            <w:tcBorders>
              <w:top w:val="nil"/>
              <w:left w:val="nil"/>
              <w:bottom w:val="single" w:sz="6" w:space="0" w:color="6B2976"/>
              <w:right w:val="nil"/>
            </w:tcBorders>
            <w:shd w:val="clear" w:color="auto" w:fill="F7EEF7"/>
            <w:hideMark/>
          </w:tcPr>
          <w:p w14:paraId="1791AAD9" w14:textId="0D7776A5" w:rsidR="00BB4C8D" w:rsidRPr="00AE0AB3" w:rsidRDefault="001F50A5">
            <w:pPr>
              <w:spacing w:after="0" w:line="240" w:lineRule="auto"/>
              <w:textAlignment w:val="baseline"/>
              <w:rPr>
                <w:rFonts w:cs="Arial"/>
                <w:szCs w:val="22"/>
                <w:lang w:val="en-AU" w:eastAsia="en-AU"/>
              </w:rPr>
            </w:pPr>
            <w:r w:rsidRPr="00AE0AB3">
              <w:rPr>
                <w:rFonts w:cs="Arial"/>
                <w:szCs w:val="22"/>
                <w:lang w:eastAsia="en-AU"/>
              </w:rPr>
              <w:t>Family outcomes</w:t>
            </w:r>
            <w:r w:rsidRPr="00AE0AB3">
              <w:rPr>
                <w:rFonts w:cs="Arial"/>
                <w:szCs w:val="22"/>
                <w:lang w:val="en-AU" w:eastAsia="en-AU"/>
              </w:rPr>
              <w:t> </w:t>
            </w:r>
          </w:p>
        </w:tc>
        <w:tc>
          <w:tcPr>
            <w:tcW w:w="1527" w:type="dxa"/>
            <w:tcBorders>
              <w:top w:val="nil"/>
              <w:left w:val="nil"/>
              <w:bottom w:val="single" w:sz="6" w:space="0" w:color="6B2976"/>
              <w:right w:val="nil"/>
            </w:tcBorders>
            <w:shd w:val="clear" w:color="auto" w:fill="F7EEF7"/>
          </w:tcPr>
          <w:p w14:paraId="4A53F583" w14:textId="77777777" w:rsidR="00BB4C8D" w:rsidRPr="0069043D" w:rsidRDefault="00BB4C8D">
            <w:pPr>
              <w:spacing w:after="0" w:line="240" w:lineRule="auto"/>
              <w:jc w:val="center"/>
              <w:textAlignment w:val="baseline"/>
              <w:rPr>
                <w:rFonts w:cs="Arial"/>
                <w:szCs w:val="22"/>
                <w:lang w:val="en-AU" w:eastAsia="en-AU"/>
              </w:rPr>
            </w:pPr>
            <w:r w:rsidRPr="00287311">
              <w:rPr>
                <w:rFonts w:cs="Arial"/>
                <w:szCs w:val="22"/>
                <w:lang w:val="en-AU" w:eastAsia="en-AU"/>
              </w:rPr>
              <w:t>Assistance</w:t>
            </w:r>
          </w:p>
        </w:tc>
        <w:tc>
          <w:tcPr>
            <w:tcW w:w="2068" w:type="dxa"/>
            <w:tcBorders>
              <w:top w:val="nil"/>
              <w:left w:val="nil"/>
              <w:bottom w:val="single" w:sz="6" w:space="0" w:color="6B2976"/>
              <w:right w:val="nil"/>
            </w:tcBorders>
            <w:shd w:val="clear" w:color="auto" w:fill="F7EEF7"/>
          </w:tcPr>
          <w:p w14:paraId="11FE82A7" w14:textId="7745EA58" w:rsidR="00BB4C8D" w:rsidRPr="0069043D" w:rsidRDefault="001F50A5">
            <w:pPr>
              <w:spacing w:after="0" w:line="240" w:lineRule="auto"/>
              <w:jc w:val="center"/>
              <w:textAlignment w:val="baseline"/>
              <w:rPr>
                <w:rFonts w:cs="Arial"/>
                <w:szCs w:val="22"/>
                <w:lang w:val="en-AU" w:eastAsia="en-AU"/>
              </w:rPr>
            </w:pPr>
            <w:r>
              <w:rPr>
                <w:rFonts w:cs="Arial"/>
                <w:szCs w:val="22"/>
                <w:lang w:val="en-AU" w:eastAsia="en-AU"/>
              </w:rPr>
              <w:t>3</w:t>
            </w:r>
          </w:p>
        </w:tc>
        <w:tc>
          <w:tcPr>
            <w:tcW w:w="2432" w:type="dxa"/>
            <w:tcBorders>
              <w:top w:val="nil"/>
              <w:left w:val="nil"/>
              <w:bottom w:val="single" w:sz="6" w:space="0" w:color="6B2976"/>
              <w:right w:val="nil"/>
            </w:tcBorders>
            <w:shd w:val="clear" w:color="auto" w:fill="F7EEF7"/>
          </w:tcPr>
          <w:p w14:paraId="6BE6EEE5" w14:textId="56052A22" w:rsidR="00BB4C8D" w:rsidRPr="0069043D" w:rsidRDefault="001F50A5">
            <w:pPr>
              <w:spacing w:after="0" w:line="240" w:lineRule="auto"/>
              <w:ind w:left="105"/>
              <w:textAlignment w:val="baseline"/>
              <w:rPr>
                <w:rFonts w:cs="Arial"/>
                <w:szCs w:val="22"/>
                <w:lang w:val="en-AU" w:eastAsia="en-AU"/>
              </w:rPr>
            </w:pPr>
            <w:r>
              <w:rPr>
                <w:rFonts w:cs="Arial"/>
                <w:szCs w:val="22"/>
                <w:lang w:val="en-AU" w:eastAsia="en-AU"/>
              </w:rPr>
              <w:t>0.45 (0.27 to 0.64)</w:t>
            </w:r>
          </w:p>
        </w:tc>
      </w:tr>
    </w:tbl>
    <w:p w14:paraId="636647FD" w14:textId="0AF898DE" w:rsidR="00E92C7B" w:rsidRDefault="00E92C7B" w:rsidP="00E92C7B">
      <w:pPr>
        <w:pStyle w:val="Heading3"/>
      </w:pPr>
      <w:bookmarkStart w:id="73" w:name="_Toc151538858"/>
      <w:r>
        <w:t>Autism characteristics</w:t>
      </w:r>
      <w:bookmarkEnd w:id="73"/>
    </w:p>
    <w:p w14:paraId="5B5DC8E6" w14:textId="5F5D6F68" w:rsidR="00E92C7B" w:rsidRPr="000248BB" w:rsidRDefault="7EDE58F6" w:rsidP="00E92C7B">
      <w:r>
        <w:t xml:space="preserve">Seven studies investigated the association between assistance dogs and </w:t>
      </w:r>
      <w:r w:rsidR="04EB82DE">
        <w:t>autism</w:t>
      </w:r>
      <w:r>
        <w:t xml:space="preserve"> characteristics (1 cohort, 3 single-arm pre-post, and 3 cross-sectional studies). The results of between</w:t>
      </w:r>
      <w:r w:rsidR="47B0EFC2">
        <w:t>-</w:t>
      </w:r>
      <w:r>
        <w:t xml:space="preserve">groups analyses indicate that assistance dogs may be associated with lower </w:t>
      </w:r>
      <w:r w:rsidR="31B306BD">
        <w:t xml:space="preserve">autism </w:t>
      </w:r>
      <w:r>
        <w:t xml:space="preserve">characteristics compared with children within the control group. The between-groups analysis showed a large effect size (g = 0.75), with substantial </w:t>
      </w:r>
      <w:r>
        <w:lastRenderedPageBreak/>
        <w:t>heterogeneity (τ</w:t>
      </w:r>
      <w:r w:rsidRPr="28B24669">
        <w:rPr>
          <w:vertAlign w:val="superscript"/>
        </w:rPr>
        <w:t>2</w:t>
      </w:r>
      <w:r>
        <w:t xml:space="preserve">=0.40). However, one study </w:t>
      </w:r>
      <w:r>
        <w:fldChar w:fldCharType="begin"/>
      </w:r>
      <w:r>
        <w:instrText xml:space="preserve"> ADDIN EN.CITE &lt;EndNote&gt;&lt;Cite&gt;&lt;Author&gt;Hoffman&lt;/Author&gt;&lt;Year&gt;2012&lt;/Year&gt;&lt;RecNum&gt;6&lt;/RecNum&gt;&lt;DisplayText&gt;(Hoffman, 2012)&lt;/DisplayText&gt;&lt;record&gt;&lt;rec-number&gt;6&lt;/rec-number&gt;&lt;foreign-keys&gt;&lt;key app="EN" db-id="xafrfsvd2x2talewswxvrf55d5p5d0zz00z9" timestamp="1671158750"&gt;6&lt;/key&gt;&lt;/foreign-keys&gt;&lt;ref-type name="Journal Article"&gt;17&lt;/ref-type&gt;&lt;contributors&gt;&lt;authors&gt;&lt;author&gt;Hoffman, Melanie D&lt;/author&gt;&lt;/authors&gt;&lt;/contributors&gt;&lt;titles&gt;&lt;title&gt;The impact of canine Companion Service Animal (CSA) use on social behaviors between individuals with autism spectrum disorders who use CSA and those who do not&lt;/title&gt;&lt;/titles&gt;&lt;dates&gt;&lt;year&gt;2012&lt;/year&gt;&lt;/dates&gt;&lt;urls&gt;&lt;/urls&gt;&lt;/record&gt;&lt;/Cite&gt;&lt;/EndNote&gt;</w:instrText>
      </w:r>
      <w:r>
        <w:fldChar w:fldCharType="separate"/>
      </w:r>
      <w:r w:rsidR="0C063C41" w:rsidRPr="28B24669">
        <w:rPr>
          <w:noProof/>
        </w:rPr>
        <w:t>(Hoffman, 2012)</w:t>
      </w:r>
      <w:r>
        <w:fldChar w:fldCharType="end"/>
      </w:r>
      <w:r>
        <w:t xml:space="preserve"> was identified as an outlier (</w:t>
      </w:r>
      <w:r w:rsidRPr="28B24669">
        <w:rPr>
          <w:b/>
          <w:bCs/>
        </w:rPr>
        <w:t xml:space="preserve">Figure </w:t>
      </w:r>
      <w:r w:rsidR="31B306BD" w:rsidRPr="28B24669">
        <w:rPr>
          <w:b/>
          <w:bCs/>
        </w:rPr>
        <w:t>B1</w:t>
      </w:r>
      <w:r>
        <w:t xml:space="preserve">). The difference between this outlier and the other three studies could be related to recruitment methods: Hoffman </w:t>
      </w:r>
      <w:r>
        <w:fldChar w:fldCharType="begin"/>
      </w:r>
      <w:r>
        <w:instrText xml:space="preserve"> ADDIN EN.CITE &lt;EndNote&gt;&lt;Cite ExcludeAuth="1"&gt;&lt;Author&gt;Hoffman&lt;/Author&gt;&lt;Year&gt;2012&lt;/Year&gt;&lt;RecNum&gt;6&lt;/RecNum&gt;&lt;DisplayText&gt;(2012)&lt;/DisplayText&gt;&lt;record&gt;&lt;rec-number&gt;6&lt;/rec-number&gt;&lt;foreign-keys&gt;&lt;key app="EN" db-id="xafrfsvd2x2talewswxvrf55d5p5d0zz00z9" timestamp="1671158750"&gt;6&lt;/key&gt;&lt;/foreign-keys&gt;&lt;ref-type name="Journal Article"&gt;17&lt;/ref-type&gt;&lt;contributors&gt;&lt;authors&gt;&lt;author&gt;Hoffman, Melanie D&lt;/author&gt;&lt;/authors&gt;&lt;/contributors&gt;&lt;titles&gt;&lt;title&gt;The impact of canine Companion Service Animal (CSA) use on social behaviors between individuals with autism spectrum disorders who use CSA and those who do not&lt;/title&gt;&lt;/titles&gt;&lt;dates&gt;&lt;year&gt;2012&lt;/year&gt;&lt;/dates&gt;&lt;urls&gt;&lt;/urls&gt;&lt;/record&gt;&lt;/Cite&gt;&lt;/EndNote&gt;</w:instrText>
      </w:r>
      <w:r>
        <w:fldChar w:fldCharType="separate"/>
      </w:r>
      <w:r w:rsidR="50DC0D36" w:rsidRPr="28B24669">
        <w:rPr>
          <w:noProof/>
        </w:rPr>
        <w:t>(2012)</w:t>
      </w:r>
      <w:r>
        <w:fldChar w:fldCharType="end"/>
      </w:r>
      <w:r>
        <w:t xml:space="preserve"> recruited intervention participants from assistance dog organi</w:t>
      </w:r>
      <w:r w:rsidR="00713523">
        <w:t>s</w:t>
      </w:r>
      <w:r>
        <w:t>ations</w:t>
      </w:r>
      <w:r w:rsidR="00935BE4">
        <w:t>, while</w:t>
      </w:r>
      <w:r>
        <w:t xml:space="preserve"> the control group included people with </w:t>
      </w:r>
      <w:r w:rsidR="5BCB4AA9">
        <w:t>autism</w:t>
      </w:r>
      <w:r>
        <w:t xml:space="preserve"> who did not have an assistance dog (referred to as ‘no treatment’</w:t>
      </w:r>
      <w:r w:rsidR="571656FA">
        <w:t>)</w:t>
      </w:r>
      <w:r w:rsidR="009B70E1">
        <w:t xml:space="preserve"> and were</w:t>
      </w:r>
      <w:r>
        <w:t xml:space="preserve"> recruited from </w:t>
      </w:r>
      <w:r w:rsidR="5BCB4AA9">
        <w:t xml:space="preserve">autism </w:t>
      </w:r>
      <w:r>
        <w:t>organi</w:t>
      </w:r>
      <w:r w:rsidR="002C017B">
        <w:t>s</w:t>
      </w:r>
      <w:r>
        <w:t xml:space="preserve">ations. Conversely, the other three studies that examined between-group differences recruited all participants from the same sources and used a waitlist control (i.e., participant waiting to receive an assistance dog). Excluding the outlier from the analysis resulted in a </w:t>
      </w:r>
      <w:bookmarkStart w:id="74" w:name="_Int_XQTTaXu1"/>
      <w:r>
        <w:t>substantially reduced</w:t>
      </w:r>
      <w:bookmarkEnd w:id="74"/>
      <w:r>
        <w:t xml:space="preserve"> pooled effect size (g = 0.46, </w:t>
      </w:r>
      <w:r w:rsidRPr="28B24669">
        <w:rPr>
          <w:b/>
          <w:bCs/>
        </w:rPr>
        <w:t xml:space="preserve">Figure </w:t>
      </w:r>
      <w:r w:rsidR="5BCB4AA9" w:rsidRPr="28B24669">
        <w:rPr>
          <w:b/>
          <w:bCs/>
        </w:rPr>
        <w:t>B2</w:t>
      </w:r>
      <w:r>
        <w:t>), and eliminated observed heterogeneity (i.e., τ</w:t>
      </w:r>
      <w:r w:rsidRPr="28B24669">
        <w:rPr>
          <w:vertAlign w:val="superscript"/>
        </w:rPr>
        <w:t>2</w:t>
      </w:r>
      <w:r>
        <w:t xml:space="preserve"> ≈</w:t>
      </w:r>
      <w:r w:rsidR="00A657D5">
        <w:t xml:space="preserve"> </w:t>
      </w:r>
      <w:r>
        <w:t>0.0).</w:t>
      </w:r>
    </w:p>
    <w:p w14:paraId="37F10648" w14:textId="3FDB4889" w:rsidR="00E92C7B" w:rsidRPr="000248BB" w:rsidRDefault="00E92C7B" w:rsidP="00E92C7B">
      <w:r w:rsidRPr="000248BB">
        <w:t xml:space="preserve">Similarly, the single-arm analysis of </w:t>
      </w:r>
      <w:r>
        <w:t>a</w:t>
      </w:r>
      <w:r w:rsidRPr="000248BB">
        <w:t xml:space="preserve">ssistance </w:t>
      </w:r>
      <w:r>
        <w:t>d</w:t>
      </w:r>
      <w:r w:rsidRPr="000248BB">
        <w:t xml:space="preserve">ogs showed </w:t>
      </w:r>
      <w:r w:rsidR="00D17BEE">
        <w:t>autism</w:t>
      </w:r>
      <w:r w:rsidR="00D17BEE" w:rsidRPr="000248BB">
        <w:t xml:space="preserve"> </w:t>
      </w:r>
      <w:r>
        <w:t xml:space="preserve">characteristics </w:t>
      </w:r>
      <w:r w:rsidRPr="000248BB">
        <w:t>reduced from pre to post intervention (g = 0.8</w:t>
      </w:r>
      <w:r>
        <w:t xml:space="preserve">4, </w:t>
      </w:r>
      <w:r w:rsidRPr="00EC5901">
        <w:rPr>
          <w:b/>
          <w:bCs/>
        </w:rPr>
        <w:t xml:space="preserve">Figure </w:t>
      </w:r>
      <w:r w:rsidR="003B0C7F">
        <w:rPr>
          <w:b/>
          <w:bCs/>
        </w:rPr>
        <w:t>B5</w:t>
      </w:r>
      <w:r w:rsidRPr="000248BB">
        <w:t>). However, the results from single-arm analyses should be interpreted with caution</w:t>
      </w:r>
      <w:r w:rsidR="007F2F36">
        <w:t>,</w:t>
      </w:r>
      <w:r w:rsidRPr="000248BB">
        <w:t xml:space="preserve"> as without a control group we cannot know whether the change is due to the dog or other factors (e.g., other treatments, natural history). An outlier </w:t>
      </w:r>
      <w:r w:rsidRPr="000248BB">
        <w:fldChar w:fldCharType="begin"/>
      </w:r>
      <w:r w:rsidR="00E13618">
        <w:instrText xml:space="preserve"> ADDIN EN.CITE &lt;EndNote&gt;&lt;Cite&gt;&lt;Author&gt;Viau&lt;/Author&gt;&lt;Year&gt;2010&lt;/Year&gt;&lt;RecNum&gt;8&lt;/RecNum&gt;&lt;DisplayText&gt;(Viau et al., 2010)&lt;/DisplayText&gt;&lt;record&gt;&lt;rec-number&gt;8&lt;/rec-number&gt;&lt;foreign-keys&gt;&lt;key app="EN" db-id="xafrfsvd2x2talewswxvrf55d5p5d0zz00z9" timestamp="1671158785"&gt;8&lt;/key&gt;&lt;/foreign-keys&gt;&lt;ref-type name="Journal Article"&gt;17&lt;/ref-type&gt;&lt;contributors&gt;&lt;authors&gt;&lt;author&gt;Viau, Robert&lt;/author&gt;&lt;author&gt;Arsenault-Lapierre, Geneviève&lt;/author&gt;&lt;author&gt;Fecteau, Stéphanie&lt;/author&gt;&lt;author&gt;Champagne, Noël&lt;/author&gt;&lt;author&gt;Walker, Claire-Dominique&lt;/author&gt;&lt;author&gt;Lupien, Sonia&lt;/author&gt;&lt;/authors&gt;&lt;/contributors&gt;&lt;titles&gt;&lt;title&gt;Effect of service dogs on salivary cortisol secretion in autistic children&lt;/title&gt;&lt;secondary-title&gt;Psychoneuroendocrinology&lt;/secondary-title&gt;&lt;/titles&gt;&lt;periodical&gt;&lt;full-title&gt;Psychoneuroendocrinology&lt;/full-title&gt;&lt;/periodical&gt;&lt;pages&gt;1187-1193&lt;/pages&gt;&lt;volume&gt;35&lt;/volume&gt;&lt;number&gt;8&lt;/number&gt;&lt;dates&gt;&lt;year&gt;2010&lt;/year&gt;&lt;/dates&gt;&lt;isbn&gt;0306-4530&lt;/isbn&gt;&lt;urls&gt;&lt;/urls&gt;&lt;/record&gt;&lt;/Cite&gt;&lt;/EndNote&gt;</w:instrText>
      </w:r>
      <w:r w:rsidRPr="000248BB">
        <w:fldChar w:fldCharType="separate"/>
      </w:r>
      <w:r w:rsidR="00E13618">
        <w:rPr>
          <w:noProof/>
        </w:rPr>
        <w:t>(Viau et al., 2010)</w:t>
      </w:r>
      <w:r w:rsidRPr="000248BB">
        <w:fldChar w:fldCharType="end"/>
      </w:r>
      <w:r w:rsidRPr="000248BB">
        <w:t xml:space="preserve"> was also identified in the single-arm analysis. </w:t>
      </w:r>
      <w:r w:rsidRPr="000248BB">
        <w:fldChar w:fldCharType="begin"/>
      </w:r>
      <w:r w:rsidR="00474DDD">
        <w:instrText xml:space="preserve"> ADDIN EN.CITE &lt;EndNote&gt;&lt;Cite AuthorYear="1"&gt;&lt;Author&gt;Viau&lt;/Author&gt;&lt;Year&gt;2010&lt;/Year&gt;&lt;RecNum&gt;8&lt;/RecNum&gt;&lt;DisplayText&gt;Viau et al. (2010)&lt;/DisplayText&gt;&lt;record&gt;&lt;rec-number&gt;8&lt;/rec-number&gt;&lt;foreign-keys&gt;&lt;key app="EN" db-id="xafrfsvd2x2talewswxvrf55d5p5d0zz00z9" timestamp="1671158785"&gt;8&lt;/key&gt;&lt;/foreign-keys&gt;&lt;ref-type name="Journal Article"&gt;17&lt;/ref-type&gt;&lt;contributors&gt;&lt;authors&gt;&lt;author&gt;Viau, Robert&lt;/author&gt;&lt;author&gt;Arsenault-Lapierre, Geneviève&lt;/author&gt;&lt;author&gt;Fecteau, Stéphanie&lt;/author&gt;&lt;author&gt;Champagne, Noël&lt;/author&gt;&lt;author&gt;Walker, Claire-Dominique&lt;/author&gt;&lt;author&gt;Lupien, Sonia&lt;/author&gt;&lt;/authors&gt;&lt;/contributors&gt;&lt;titles&gt;&lt;title&gt;Effect of service dogs on salivary cortisol secretion in autistic children&lt;/title&gt;&lt;secondary-title&gt;Psychoneuroendocrinology&lt;/secondary-title&gt;&lt;/titles&gt;&lt;periodical&gt;&lt;full-title&gt;Psychoneuroendocrinology&lt;/full-title&gt;&lt;/periodical&gt;&lt;pages&gt;1187-1193&lt;/pages&gt;&lt;volume&gt;35&lt;/volume&gt;&lt;number&gt;8&lt;/number&gt;&lt;dates&gt;&lt;year&gt;2010&lt;/year&gt;&lt;/dates&gt;&lt;isbn&gt;0306-4530&lt;/isbn&gt;&lt;urls&gt;&lt;/urls&gt;&lt;/record&gt;&lt;/Cite&gt;&lt;/EndNote&gt;</w:instrText>
      </w:r>
      <w:r w:rsidRPr="000248BB">
        <w:fldChar w:fldCharType="separate"/>
      </w:r>
      <w:r w:rsidR="00474DDD">
        <w:rPr>
          <w:noProof/>
        </w:rPr>
        <w:t>Viau et al. (2010)</w:t>
      </w:r>
      <w:r w:rsidRPr="000248BB">
        <w:fldChar w:fldCharType="end"/>
      </w:r>
      <w:r w:rsidRPr="000248BB">
        <w:t xml:space="preserve"> used study designed questions to measure </w:t>
      </w:r>
      <w:r w:rsidR="00D17BEE">
        <w:t>autism</w:t>
      </w:r>
      <w:r w:rsidR="00D17BEE" w:rsidRPr="000248BB">
        <w:t xml:space="preserve"> </w:t>
      </w:r>
      <w:r>
        <w:t>characteristics</w:t>
      </w:r>
      <w:r w:rsidRPr="000248BB">
        <w:t xml:space="preserve">, whereas all other pre-post studies used validated measures. Excluding Viau </w:t>
      </w:r>
      <w:r w:rsidR="00477FCC">
        <w:t xml:space="preserve">et al. </w:t>
      </w:r>
      <w:r w:rsidRPr="000248BB">
        <w:t>from the analysis resulted in a much smaller pooled effect size (g = 0.4</w:t>
      </w:r>
      <w:r>
        <w:t xml:space="preserve">2, </w:t>
      </w:r>
      <w:r w:rsidRPr="00EC5901">
        <w:rPr>
          <w:b/>
          <w:bCs/>
        </w:rPr>
        <w:t xml:space="preserve">Figure </w:t>
      </w:r>
      <w:r w:rsidR="003B0C7F">
        <w:rPr>
          <w:b/>
          <w:bCs/>
        </w:rPr>
        <w:t>B6</w:t>
      </w:r>
      <w:r w:rsidRPr="000248BB">
        <w:t>).</w:t>
      </w:r>
    </w:p>
    <w:p w14:paraId="7E0D32AB" w14:textId="5743F50D" w:rsidR="00E92C7B" w:rsidRDefault="00E92C7B" w:rsidP="00E92C7B">
      <w:r w:rsidRPr="000248BB">
        <w:t xml:space="preserve">Two studies (1 cohort, 1 cross-sectional) investigated the </w:t>
      </w:r>
      <w:r w:rsidR="009B17D8">
        <w:t>association between</w:t>
      </w:r>
      <w:r w:rsidRPr="000248BB">
        <w:t xml:space="preserve"> pet dogs </w:t>
      </w:r>
      <w:r w:rsidR="009B17D8">
        <w:t>and</w:t>
      </w:r>
      <w:r w:rsidRPr="000248BB">
        <w:t xml:space="preserve"> </w:t>
      </w:r>
      <w:r w:rsidR="009B17D8">
        <w:t>autism</w:t>
      </w:r>
      <w:r w:rsidR="009B17D8" w:rsidRPr="000248BB">
        <w:t xml:space="preserve"> </w:t>
      </w:r>
      <w:r>
        <w:t>characteristics</w:t>
      </w:r>
      <w:r w:rsidRPr="000248BB">
        <w:t xml:space="preserve">. </w:t>
      </w:r>
      <w:r>
        <w:t xml:space="preserve">The pooled effect size suggested a comparable positive association to that of assistance dogs, but was not statistically significant </w:t>
      </w:r>
      <w:r w:rsidRPr="000248BB">
        <w:t>(g = 0.48</w:t>
      </w:r>
      <w:r>
        <w:t xml:space="preserve">, </w:t>
      </w:r>
      <w:r w:rsidRPr="00EC5901">
        <w:rPr>
          <w:b/>
          <w:bCs/>
        </w:rPr>
        <w:t xml:space="preserve">Figure </w:t>
      </w:r>
      <w:r w:rsidR="003B0C7F">
        <w:rPr>
          <w:b/>
          <w:bCs/>
        </w:rPr>
        <w:t>B4</w:t>
      </w:r>
      <w:r w:rsidRPr="000248BB">
        <w:t>).</w:t>
      </w:r>
    </w:p>
    <w:p w14:paraId="0D35C2A1" w14:textId="78FBF436" w:rsidR="00E92C7B" w:rsidRDefault="00E92C7B" w:rsidP="00FC54CF">
      <w:pPr>
        <w:pStyle w:val="Heading3"/>
        <w:keepNext/>
        <w:keepLines/>
      </w:pPr>
      <w:bookmarkStart w:id="75" w:name="_Toc151538859"/>
      <w:r>
        <w:lastRenderedPageBreak/>
        <w:t>Adaptive functioning</w:t>
      </w:r>
      <w:bookmarkEnd w:id="75"/>
    </w:p>
    <w:p w14:paraId="6ED85453" w14:textId="4F74FA38" w:rsidR="00D32F94" w:rsidRPr="000248BB" w:rsidRDefault="00D32F94" w:rsidP="00FC54CF">
      <w:pPr>
        <w:keepNext/>
        <w:keepLines/>
      </w:pPr>
      <w:r>
        <w:t xml:space="preserve">Three studies (1 cohort, 1 cross-sectional, 1 single-arm pre-post) investigated the association between an assistance dog and adaptive functioning. The results of between-groups analyses indicate that assistance dogs are associated with higher adaptive functioning scores compared to controls (g = 0.39, </w:t>
      </w:r>
      <w:r w:rsidRPr="27BEB8A5">
        <w:rPr>
          <w:b/>
          <w:bCs/>
        </w:rPr>
        <w:t xml:space="preserve">Figure </w:t>
      </w:r>
      <w:r w:rsidR="004B6674" w:rsidRPr="27BEB8A5">
        <w:rPr>
          <w:b/>
          <w:bCs/>
        </w:rPr>
        <w:t>B8</w:t>
      </w:r>
      <w:r>
        <w:t xml:space="preserve">). The single-arm analysis suggested an improvement in adaptive functioning over time (g = 0.38, </w:t>
      </w:r>
      <w:r w:rsidRPr="27BEB8A5">
        <w:rPr>
          <w:b/>
          <w:bCs/>
        </w:rPr>
        <w:t xml:space="preserve">Figure </w:t>
      </w:r>
      <w:r w:rsidR="004B6674" w:rsidRPr="27BEB8A5">
        <w:rPr>
          <w:b/>
          <w:bCs/>
        </w:rPr>
        <w:t>B9</w:t>
      </w:r>
      <w:r w:rsidR="004B6674">
        <w:t>)</w:t>
      </w:r>
      <w:r>
        <w:t>.</w:t>
      </w:r>
    </w:p>
    <w:p w14:paraId="7C27D8A1" w14:textId="14EC3C35" w:rsidR="00D32F94" w:rsidRDefault="00D32F94" w:rsidP="00D32F94">
      <w:r w:rsidRPr="000248BB">
        <w:t xml:space="preserve">No studies examined </w:t>
      </w:r>
      <w:r>
        <w:t>reported</w:t>
      </w:r>
      <w:r w:rsidRPr="000248BB">
        <w:t xml:space="preserve"> </w:t>
      </w:r>
      <w:r>
        <w:t xml:space="preserve">adaptive </w:t>
      </w:r>
      <w:r w:rsidRPr="000248BB">
        <w:t xml:space="preserve">functioning </w:t>
      </w:r>
      <w:r>
        <w:t>outcomes of</w:t>
      </w:r>
      <w:r w:rsidRPr="000248BB">
        <w:t xml:space="preserve"> pet dog ownership.</w:t>
      </w:r>
    </w:p>
    <w:p w14:paraId="45CE72FA" w14:textId="2EB2B92E" w:rsidR="00D32F94" w:rsidRDefault="00346C7A" w:rsidP="00346C7A">
      <w:pPr>
        <w:pStyle w:val="Heading3"/>
      </w:pPr>
      <w:bookmarkStart w:id="76" w:name="_Toc151538860"/>
      <w:r>
        <w:t>Mental health</w:t>
      </w:r>
      <w:bookmarkEnd w:id="76"/>
    </w:p>
    <w:p w14:paraId="7ED28EC9" w14:textId="1668CF1A" w:rsidR="00346C7A" w:rsidRPr="000248BB" w:rsidRDefault="00346C7A" w:rsidP="00346C7A">
      <w:r w:rsidRPr="000248BB">
        <w:t xml:space="preserve">No studies compared mental health outcomes between those with an </w:t>
      </w:r>
      <w:r>
        <w:t>a</w:t>
      </w:r>
      <w:r w:rsidRPr="000248BB">
        <w:t xml:space="preserve">ssistance </w:t>
      </w:r>
      <w:r>
        <w:t>d</w:t>
      </w:r>
      <w:r w:rsidRPr="000248BB">
        <w:t xml:space="preserve">og and a control group. Two single-arm pre-post studies found that </w:t>
      </w:r>
      <w:r>
        <w:t>a</w:t>
      </w:r>
      <w:r w:rsidRPr="000248BB">
        <w:t xml:space="preserve">ssistance </w:t>
      </w:r>
      <w:r>
        <w:t>d</w:t>
      </w:r>
      <w:r w:rsidRPr="000248BB">
        <w:t>og</w:t>
      </w:r>
      <w:r>
        <w:t xml:space="preserve">s may be associated with </w:t>
      </w:r>
      <w:r w:rsidR="00730D34">
        <w:t>improved</w:t>
      </w:r>
      <w:r w:rsidRPr="000248BB">
        <w:t xml:space="preserve"> child mental health (g = 0.53</w:t>
      </w:r>
      <w:r>
        <w:t xml:space="preserve">, </w:t>
      </w:r>
      <w:r w:rsidRPr="00EC5901">
        <w:rPr>
          <w:b/>
          <w:bCs/>
        </w:rPr>
        <w:t xml:space="preserve">Figure </w:t>
      </w:r>
      <w:r w:rsidR="006C6795">
        <w:rPr>
          <w:b/>
          <w:bCs/>
        </w:rPr>
        <w:t>B</w:t>
      </w:r>
      <w:r>
        <w:rPr>
          <w:b/>
          <w:bCs/>
        </w:rPr>
        <w:t>1</w:t>
      </w:r>
      <w:r w:rsidR="006C6795">
        <w:rPr>
          <w:b/>
          <w:bCs/>
        </w:rPr>
        <w:t>0</w:t>
      </w:r>
      <w:r w:rsidRPr="000248BB">
        <w:t xml:space="preserve">). However, without a control group it is unclear whether these improvements are due to the dog or other </w:t>
      </w:r>
      <w:r w:rsidR="45432D5D">
        <w:t>factors</w:t>
      </w:r>
      <w:r w:rsidRPr="000248BB">
        <w:t xml:space="preserve"> and should be interpreted with caution.</w:t>
      </w:r>
    </w:p>
    <w:p w14:paraId="6EBCB24C" w14:textId="10EFB272" w:rsidR="00346C7A" w:rsidRDefault="00346C7A" w:rsidP="00346C7A">
      <w:r w:rsidRPr="000248BB">
        <w:t xml:space="preserve">Two studies (1 cohort, 1 cross-sectional) investigated the </w:t>
      </w:r>
      <w:r w:rsidR="00CB27F9">
        <w:t>association between</w:t>
      </w:r>
      <w:r w:rsidRPr="000248BB">
        <w:t xml:space="preserve"> pet dogs </w:t>
      </w:r>
      <w:r w:rsidR="00CB27F9">
        <w:t>a</w:t>
      </w:r>
      <w:r w:rsidRPr="000248BB">
        <w:t>n</w:t>
      </w:r>
      <w:r w:rsidR="00CB27F9">
        <w:t>d</w:t>
      </w:r>
      <w:r w:rsidRPr="000248BB">
        <w:t xml:space="preserve"> child mental health. Although the pooled effect was not statistically significant, the results indicated that those with pet dogs may have slightly better mental health compared to those without pet dogs (g = 0.24</w:t>
      </w:r>
      <w:r>
        <w:t xml:space="preserve">, </w:t>
      </w:r>
      <w:r w:rsidRPr="00EC5901">
        <w:rPr>
          <w:b/>
          <w:bCs/>
        </w:rPr>
        <w:t xml:space="preserve">Figure </w:t>
      </w:r>
      <w:r w:rsidR="00CB27F9">
        <w:rPr>
          <w:b/>
          <w:bCs/>
        </w:rPr>
        <w:t>B</w:t>
      </w:r>
      <w:r>
        <w:rPr>
          <w:b/>
          <w:bCs/>
        </w:rPr>
        <w:t>1</w:t>
      </w:r>
      <w:r w:rsidR="00CB27F9">
        <w:rPr>
          <w:b/>
          <w:bCs/>
        </w:rPr>
        <w:t>1</w:t>
      </w:r>
      <w:r w:rsidRPr="000248BB">
        <w:t>).</w:t>
      </w:r>
    </w:p>
    <w:p w14:paraId="57255C87" w14:textId="720F7026" w:rsidR="00346C7A" w:rsidRDefault="00E33BD3" w:rsidP="00E33BD3">
      <w:pPr>
        <w:pStyle w:val="Heading3"/>
      </w:pPr>
      <w:bookmarkStart w:id="77" w:name="_Toc151538861"/>
      <w:r>
        <w:t>Child safety</w:t>
      </w:r>
      <w:bookmarkEnd w:id="77"/>
    </w:p>
    <w:p w14:paraId="376F6260" w14:textId="379E9D78" w:rsidR="00E33BD3" w:rsidRPr="000248BB" w:rsidRDefault="00E33BD3" w:rsidP="00E33BD3">
      <w:r w:rsidRPr="000248BB">
        <w:t xml:space="preserve">Two studies (1 cohort, 1 cross-sectional) investigated the </w:t>
      </w:r>
      <w:r w:rsidR="00072802">
        <w:t>association between</w:t>
      </w:r>
      <w:r w:rsidRPr="000248BB">
        <w:t xml:space="preserve"> an </w:t>
      </w:r>
      <w:r>
        <w:t>a</w:t>
      </w:r>
      <w:r w:rsidRPr="000248BB">
        <w:t xml:space="preserve">ssistance </w:t>
      </w:r>
      <w:r>
        <w:t>d</w:t>
      </w:r>
      <w:r w:rsidRPr="000248BB">
        <w:t xml:space="preserve">og </w:t>
      </w:r>
      <w:r w:rsidR="00072802">
        <w:t>and</w:t>
      </w:r>
      <w:r w:rsidRPr="000248BB">
        <w:t xml:space="preserve"> child safety. The results of between groups analyses indicate that </w:t>
      </w:r>
      <w:r>
        <w:t>a</w:t>
      </w:r>
      <w:r w:rsidRPr="000248BB">
        <w:t xml:space="preserve">ssistance </w:t>
      </w:r>
      <w:r>
        <w:t>d</w:t>
      </w:r>
      <w:r w:rsidRPr="000248BB">
        <w:t xml:space="preserve">ogs </w:t>
      </w:r>
      <w:r>
        <w:t xml:space="preserve">are associated with benefits in </w:t>
      </w:r>
      <w:r w:rsidRPr="000248BB">
        <w:t>child safety compared to controls (g = 0.78</w:t>
      </w:r>
      <w:r>
        <w:t xml:space="preserve">, </w:t>
      </w:r>
      <w:r w:rsidRPr="00EC5901">
        <w:rPr>
          <w:b/>
          <w:bCs/>
        </w:rPr>
        <w:t xml:space="preserve">Figure </w:t>
      </w:r>
      <w:r w:rsidR="00EB1D78">
        <w:rPr>
          <w:b/>
          <w:bCs/>
        </w:rPr>
        <w:t>B</w:t>
      </w:r>
      <w:r>
        <w:rPr>
          <w:b/>
          <w:bCs/>
        </w:rPr>
        <w:t>1</w:t>
      </w:r>
      <w:r w:rsidR="00EB1D78">
        <w:rPr>
          <w:b/>
          <w:bCs/>
        </w:rPr>
        <w:t>2</w:t>
      </w:r>
      <w:r w:rsidRPr="000248BB">
        <w:t>).</w:t>
      </w:r>
    </w:p>
    <w:p w14:paraId="471DD5BD" w14:textId="2A156598" w:rsidR="00116C98" w:rsidRDefault="00E33BD3" w:rsidP="00E33BD3">
      <w:r w:rsidRPr="000248BB">
        <w:t>No studies examined child safety in relation to pet dog ownership.</w:t>
      </w:r>
    </w:p>
    <w:p w14:paraId="5010A84D" w14:textId="560C2FF5" w:rsidR="00E33BD3" w:rsidRDefault="00116C98" w:rsidP="00116C98">
      <w:pPr>
        <w:spacing w:after="0" w:line="240" w:lineRule="auto"/>
      </w:pPr>
      <w:r>
        <w:br w:type="page"/>
      </w:r>
    </w:p>
    <w:p w14:paraId="516529BD" w14:textId="337EF6E5" w:rsidR="00E33BD3" w:rsidRDefault="003249FE" w:rsidP="003249FE">
      <w:pPr>
        <w:pStyle w:val="Heading3"/>
      </w:pPr>
      <w:bookmarkStart w:id="78" w:name="_Toc151538862"/>
      <w:r>
        <w:lastRenderedPageBreak/>
        <w:t>Family outcomes</w:t>
      </w:r>
      <w:bookmarkEnd w:id="78"/>
    </w:p>
    <w:p w14:paraId="2FBA6B43" w14:textId="6C73BD85" w:rsidR="003249FE" w:rsidRPr="000248BB" w:rsidRDefault="003249FE" w:rsidP="003249FE">
      <w:r w:rsidRPr="000248BB">
        <w:t xml:space="preserve">Five studies (1 RCT, 1 cohort, 1 single-arm, and 2 cross-sectional studies) investigated the </w:t>
      </w:r>
      <w:r>
        <w:t>associations between</w:t>
      </w:r>
      <w:r w:rsidRPr="000248BB">
        <w:t xml:space="preserve"> </w:t>
      </w:r>
      <w:r>
        <w:t>a</w:t>
      </w:r>
      <w:r w:rsidRPr="000248BB">
        <w:t xml:space="preserve">ssistance </w:t>
      </w:r>
      <w:r>
        <w:t>d</w:t>
      </w:r>
      <w:r w:rsidRPr="000248BB">
        <w:t>og</w:t>
      </w:r>
      <w:r>
        <w:t xml:space="preserve">s and </w:t>
      </w:r>
      <w:r w:rsidRPr="000248BB">
        <w:t xml:space="preserve">family outcomes (parenting, parenting stress, family quality of life). </w:t>
      </w:r>
      <w:r>
        <w:t xml:space="preserve">All comparisons </w:t>
      </w:r>
      <w:r w:rsidRPr="000248BB">
        <w:t xml:space="preserve">found that </w:t>
      </w:r>
      <w:r>
        <w:t>a</w:t>
      </w:r>
      <w:r w:rsidRPr="000248BB">
        <w:t xml:space="preserve">ssistance </w:t>
      </w:r>
      <w:r>
        <w:t>d</w:t>
      </w:r>
      <w:r w:rsidRPr="000248BB">
        <w:t xml:space="preserve">ogs may be associated with </w:t>
      </w:r>
      <w:r>
        <w:t>moderate benefits across these outcomes</w:t>
      </w:r>
      <w:r w:rsidRPr="000248BB">
        <w:t xml:space="preserve">. In particular, the results of the RCT </w:t>
      </w:r>
      <w:r w:rsidRPr="000248BB">
        <w:fldChar w:fldCharType="begin"/>
      </w:r>
      <w:r w:rsidR="00E13618">
        <w:instrText xml:space="preserve"> ADDIN EN.CITE &lt;EndNote&gt;&lt;Cite&gt;&lt;Author&gt;Fecteau&lt;/Author&gt;&lt;Year&gt;2017&lt;/Year&gt;&lt;RecNum&gt;5&lt;/RecNum&gt;&lt;DisplayText&gt;(Fecteau et al., 2017)&lt;/DisplayText&gt;&lt;record&gt;&lt;rec-number&gt;5&lt;/rec-number&gt;&lt;foreign-keys&gt;&lt;key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psychology&lt;/full-title&gt;&lt;/periodical&gt;&lt;pages&gt;187-195&lt;/pages&gt;&lt;volume&gt;123&lt;/volume&gt;&lt;dates&gt;&lt;year&gt;2017&lt;/year&gt;&lt;/dates&gt;&lt;isbn&gt;0301-0511&lt;/isbn&gt;&lt;urls&gt;&lt;/urls&gt;&lt;/record&gt;&lt;/Cite&gt;&lt;/EndNote&gt;</w:instrText>
      </w:r>
      <w:r w:rsidRPr="000248BB">
        <w:fldChar w:fldCharType="separate"/>
      </w:r>
      <w:r w:rsidR="00E13618">
        <w:rPr>
          <w:noProof/>
        </w:rPr>
        <w:t>(Fecteau et al., 2017)</w:t>
      </w:r>
      <w:r w:rsidRPr="000248BB">
        <w:fldChar w:fldCharType="end"/>
      </w:r>
      <w:r>
        <w:t xml:space="preserve"> </w:t>
      </w:r>
      <w:r w:rsidRPr="000248BB">
        <w:t xml:space="preserve">indicated a medium effect </w:t>
      </w:r>
      <w:r>
        <w:t xml:space="preserve">size </w:t>
      </w:r>
      <w:r w:rsidRPr="000248BB">
        <w:t>(g = 0.59</w:t>
      </w:r>
      <w:r>
        <w:t xml:space="preserve">, </w:t>
      </w:r>
      <w:r w:rsidRPr="00EC5901">
        <w:rPr>
          <w:b/>
          <w:bCs/>
        </w:rPr>
        <w:t xml:space="preserve">Figure </w:t>
      </w:r>
      <w:r w:rsidR="00EB1D78">
        <w:rPr>
          <w:b/>
          <w:bCs/>
        </w:rPr>
        <w:t>B</w:t>
      </w:r>
      <w:r>
        <w:rPr>
          <w:b/>
          <w:bCs/>
        </w:rPr>
        <w:t>1</w:t>
      </w:r>
      <w:r w:rsidR="00EB1D78">
        <w:rPr>
          <w:b/>
          <w:bCs/>
        </w:rPr>
        <w:t>3</w:t>
      </w:r>
      <w:r w:rsidRPr="000248BB">
        <w:t xml:space="preserve">) of </w:t>
      </w:r>
      <w:r>
        <w:t>a</w:t>
      </w:r>
      <w:r w:rsidRPr="000248BB">
        <w:t xml:space="preserve">ssistance </w:t>
      </w:r>
      <w:r>
        <w:t>d</w:t>
      </w:r>
      <w:r w:rsidRPr="000248BB">
        <w:t>ogs in reducing parenting stress.</w:t>
      </w:r>
    </w:p>
    <w:p w14:paraId="5EEBDB0F" w14:textId="5C05DDD3" w:rsidR="00746C87" w:rsidRDefault="003249FE" w:rsidP="003B2AC3">
      <w:pPr>
        <w:rPr>
          <w:b/>
          <w:color w:val="6B2976"/>
          <w:sz w:val="30"/>
          <w:szCs w:val="30"/>
        </w:rPr>
      </w:pPr>
      <w:r w:rsidRPr="000248BB">
        <w:t>No studies examined family outcomes in relation to pet dog ownership.</w:t>
      </w:r>
    </w:p>
    <w:p w14:paraId="191FCCC6" w14:textId="3EFBDA20" w:rsidR="003249FE" w:rsidRDefault="008927F6" w:rsidP="008927F6">
      <w:pPr>
        <w:pStyle w:val="Heading3"/>
      </w:pPr>
      <w:bookmarkStart w:id="79" w:name="_Toc151538863"/>
      <w:r>
        <w:t>Quality of the available evidence</w:t>
      </w:r>
      <w:bookmarkEnd w:id="79"/>
    </w:p>
    <w:p w14:paraId="0500FE28" w14:textId="2D490EAF" w:rsidR="008927F6" w:rsidRDefault="008927F6" w:rsidP="008927F6">
      <w:r w:rsidRPr="000248BB">
        <w:t>Risk of bias was serious/high in all studies comparing intervention to a control group (i.e., RCT, cohort, and cross-sectional studies) and the quality of the pre-post studies was assessed as poor.</w:t>
      </w:r>
    </w:p>
    <w:p w14:paraId="3B882EC2" w14:textId="2670F709" w:rsidR="00055888" w:rsidRDefault="00055888" w:rsidP="00610D0B">
      <w:pPr>
        <w:pStyle w:val="Heading2"/>
        <w:ind w:left="720"/>
      </w:pPr>
      <w:bookmarkStart w:id="80" w:name="_Toc151538864"/>
      <w:r>
        <w:t>Discussion</w:t>
      </w:r>
      <w:bookmarkEnd w:id="80"/>
    </w:p>
    <w:p w14:paraId="2B0D1352" w14:textId="40665046" w:rsidR="00877FAC" w:rsidRDefault="00877FAC" w:rsidP="00877FAC">
      <w:r>
        <w:t xml:space="preserve">To the best of our knowledge, this is the first systematic review and meta-analysis of the potential benefits of assistance dogs or pet dogs for people with </w:t>
      </w:r>
      <w:r w:rsidR="009D44BE">
        <w:t>autism</w:t>
      </w:r>
      <w:r>
        <w:t>. Overall, despite limited quantitative research, there was some evidence that assistance dogs may be associated with benefit</w:t>
      </w:r>
      <w:r w:rsidR="00BBEA2E">
        <w:t>s</w:t>
      </w:r>
      <w:r>
        <w:t xml:space="preserve"> across several key outcomes, </w:t>
      </w:r>
      <w:r w:rsidR="00765391">
        <w:t>but</w:t>
      </w:r>
      <w:r>
        <w:t xml:space="preserve"> these benefits </w:t>
      </w:r>
      <w:r w:rsidR="00765391">
        <w:t xml:space="preserve">do not </w:t>
      </w:r>
      <w:r>
        <w:t xml:space="preserve">appear to be larger than those associated with pet dogs. </w:t>
      </w:r>
      <w:r w:rsidR="00C509D9">
        <w:t>Further</w:t>
      </w:r>
      <w:r>
        <w:t xml:space="preserve">, the findings need to be interpreted with caution as outcomes are potentially overstated (i.e., prone to bias) due to very few studies available for analysis (especially for comparisons with pets), heterogeneity across studies and methodological limitations. </w:t>
      </w:r>
      <w:bookmarkStart w:id="81" w:name="_Int_ttPQC56H"/>
      <w:r>
        <w:t>In particular, only</w:t>
      </w:r>
      <w:bookmarkEnd w:id="81"/>
      <w:r>
        <w:t xml:space="preserve"> two assistance dog studies reported longitudinal results (i.e., change in outcomes over time), and only one was a RCT. Moreover, all studies were found to have a serious risk of bias, and only two included adult participants.</w:t>
      </w:r>
    </w:p>
    <w:p w14:paraId="2FAB0935" w14:textId="53276CF3" w:rsidR="00877FAC" w:rsidRDefault="00877FAC" w:rsidP="00877FAC">
      <w:r>
        <w:t xml:space="preserve">The data from this quantitative review is consistent with the findings from our qualitative synthesis </w:t>
      </w:r>
      <w:r>
        <w:fldChar w:fldCharType="begin"/>
      </w:r>
      <w:r>
        <w:instrText xml:space="preserve"> ADDIN EN.CITE &lt;EndNote&gt;&lt;Cite&gt;&lt;Author&gt;Mulraney&lt;/Author&gt;&lt;Year&gt;2023&lt;/Year&gt;&lt;RecNum&gt;42&lt;/RecNum&gt;&lt;DisplayText&gt;(Mulraney et al., 2023)&lt;/DisplayText&gt;&lt;record&gt;&lt;rec-number&gt;42&lt;/rec-number&gt;&lt;foreign-keys&gt;&lt;key app="EN" db-id="xafrfsvd2x2talewswxvrf55d5p5d0zz00z9" timestamp="1684898196"&gt;42&lt;/key&gt;&lt;/foreign-keys&gt;&lt;ref-type name="Unpublished Work"&gt;34&lt;/ref-type&gt;&lt;contributors&gt;&lt;authors&gt;&lt;author&gt;Mulraney, M&lt;/author&gt;&lt;author&gt;Rincones Pernia, O&lt;/author&gt;&lt;author&gt;Bryant, C&lt;/author&gt;&lt;author&gt;Lampit, A&lt;/author&gt;&lt;/authors&gt;&lt;/contributors&gt;&lt;titles&gt;&lt;title&gt;Benefits of assistance dogs for people on the autism spectrum: A systematic review and meta-aggregation&lt;/title&gt;&lt;/titles&gt;&lt;dates&gt;&lt;year&gt;2023&lt;/year&gt;&lt;/dates&gt;&lt;publisher&gt;National Disability Insurance Agency&lt;/publisher&gt;&lt;urls&gt;&lt;/urls&gt;&lt;/record&gt;&lt;/Cite&gt;&lt;/EndNote&gt;</w:instrText>
      </w:r>
      <w:r>
        <w:fldChar w:fldCharType="separate"/>
      </w:r>
      <w:r w:rsidR="00AE0AB3" w:rsidRPr="05AA491B">
        <w:rPr>
          <w:noProof/>
        </w:rPr>
        <w:t>(Mulraney et al., 2023)</w:t>
      </w:r>
      <w:r>
        <w:fldChar w:fldCharType="end"/>
      </w:r>
      <w:r>
        <w:t xml:space="preserve">, which found that parents reported a broad range of perceived benefits of an assistance dog to their child as well as to the family. However, the perceived benefits of assistance dogs described by parents </w:t>
      </w:r>
      <w:r>
        <w:lastRenderedPageBreak/>
        <w:t xml:space="preserve">were largely </w:t>
      </w:r>
      <w:bookmarkStart w:id="82" w:name="_Int_YQxCZhZw"/>
      <w:r>
        <w:t>similar to</w:t>
      </w:r>
      <w:bookmarkEnd w:id="82"/>
      <w:r>
        <w:t xml:space="preserve"> the benefits of pet dogs reported by parents of children with </w:t>
      </w:r>
      <w:r w:rsidR="00706C02">
        <w:t xml:space="preserve">autism </w:t>
      </w:r>
      <w:r>
        <w:fldChar w:fldCharType="begin">
          <w:fldData xml:space="preserve">PEVuZE5vdGU+PENpdGU+PEF1dGhvcj5MYW5lPC9BdXRob3I+PFllYXI+MjAyMDwvWWVhcj48UmVj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==
</w:fldData>
        </w:fldChar>
      </w:r>
      <w:r>
        <w:instrText xml:space="preserve"> ADDIN EN.CITE </w:instrText>
      </w:r>
      <w:r>
        <w:fldChar w:fldCharType="begin">
          <w:fldData xml:space="preserve">PEVuZE5vdGU+PENpdGU+PEF1dGhvcj5MYW5lPC9BdXRob3I+PFllYXI+MjAyMDwvWWVhcj48UmVj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==
</w:fldData>
        </w:fldChar>
      </w:r>
      <w:r>
        <w:instrText xml:space="preserve"> ADDIN EN.CITE.DATA </w:instrText>
      </w:r>
      <w:r>
        <w:fldChar w:fldCharType="end"/>
      </w:r>
      <w:r>
        <w:fldChar w:fldCharType="separate"/>
      </w:r>
      <w:r w:rsidR="00E13618" w:rsidRPr="05AA491B">
        <w:rPr>
          <w:noProof/>
        </w:rPr>
        <w:t>(Byström &amp; Persson, 2015; Harwood et al., 2019; Lane, 2020)</w:t>
      </w:r>
      <w:r>
        <w:fldChar w:fldCharType="end"/>
      </w:r>
      <w:r>
        <w:t xml:space="preserve">. This report extends on these qualitative findings by including, where possible, direct comparisons of </w:t>
      </w:r>
      <w:r w:rsidR="2C4FF508">
        <w:t>the effect</w:t>
      </w:r>
      <w:r>
        <w:t xml:space="preserve"> size of assistance dogs with pet dogs.</w:t>
      </w:r>
    </w:p>
    <w:p w14:paraId="4F8CF69E" w14:textId="3AB3A402" w:rsidR="00877FAC" w:rsidRDefault="00877FAC" w:rsidP="00877FAC">
      <w:r w:rsidRPr="000248BB">
        <w:t xml:space="preserve">Although only two studies investigated the outcome of child safety, both studies found parents with an </w:t>
      </w:r>
      <w:r>
        <w:t>a</w:t>
      </w:r>
      <w:r w:rsidRPr="000248BB">
        <w:t xml:space="preserve">ssistance </w:t>
      </w:r>
      <w:r>
        <w:t>d</w:t>
      </w:r>
      <w:r w:rsidRPr="000248BB">
        <w:t xml:space="preserve">og </w:t>
      </w:r>
      <w:r w:rsidR="00E36B37">
        <w:t>perceived</w:t>
      </w:r>
      <w:r w:rsidRPr="000248BB">
        <w:t xml:space="preserve"> their children were safer </w:t>
      </w:r>
      <w:r>
        <w:t>compared to the reports of</w:t>
      </w:r>
      <w:r w:rsidRPr="000248BB">
        <w:t xml:space="preserve"> parents of children on a waitlist. </w:t>
      </w:r>
      <w:r>
        <w:t xml:space="preserve">However, these results need to be interpreted with caution as the studies neither compared those putative benefits to other approaches </w:t>
      </w:r>
      <w:r w:rsidR="000455F6">
        <w:t>to</w:t>
      </w:r>
      <w:r>
        <w:t xml:space="preserve"> prevent child ‘absconding</w:t>
      </w:r>
      <w:r w:rsidR="242E5DC1">
        <w:t>,’</w:t>
      </w:r>
      <w:r>
        <w:t xml:space="preserve"> nor suggested that dogs can replace parental responsibilities for supervising children. </w:t>
      </w:r>
      <w:r w:rsidR="00E36B37">
        <w:t xml:space="preserve">Further, the </w:t>
      </w:r>
      <w:r w:rsidR="00C83CF8">
        <w:t xml:space="preserve">NDIS will not fund an assistance animal if it is used as a </w:t>
      </w:r>
      <w:r w:rsidR="006845AA">
        <w:t xml:space="preserve">mechanical </w:t>
      </w:r>
      <w:r w:rsidR="00522241">
        <w:t>restraint in the manner described in these studies (i.e., the child was tethered to the dog).</w:t>
      </w:r>
    </w:p>
    <w:p w14:paraId="6DDDE65C" w14:textId="55359B22" w:rsidR="003B235E" w:rsidRDefault="00877FAC" w:rsidP="00877FAC">
      <w:r w:rsidRPr="000248BB">
        <w:t>A</w:t>
      </w:r>
      <w:r w:rsidR="006D0260">
        <w:t>utism</w:t>
      </w:r>
      <w:r w:rsidRPr="000248BB">
        <w:t xml:space="preserve"> </w:t>
      </w:r>
      <w:r>
        <w:t xml:space="preserve">characteristics </w:t>
      </w:r>
      <w:r w:rsidRPr="000248BB">
        <w:t xml:space="preserve">were the most common outcome reported across studies, and </w:t>
      </w:r>
      <w:bookmarkStart w:id="83" w:name="_Int_l6QqzqCo"/>
      <w:r w:rsidRPr="000248BB">
        <w:t xml:space="preserve">it appears that </w:t>
      </w:r>
      <w:r>
        <w:t>a</w:t>
      </w:r>
      <w:r w:rsidRPr="000248BB">
        <w:t xml:space="preserve">ssistance </w:t>
      </w:r>
      <w:r>
        <w:t>d</w:t>
      </w:r>
      <w:r w:rsidRPr="000248BB">
        <w:t>ogs</w:t>
      </w:r>
      <w:bookmarkEnd w:id="83"/>
      <w:r w:rsidRPr="000248BB">
        <w:t xml:space="preserve"> are associated with reduced </w:t>
      </w:r>
      <w:r w:rsidR="006D0260">
        <w:t>autism</w:t>
      </w:r>
      <w:r w:rsidR="006D0260" w:rsidRPr="000248BB">
        <w:t xml:space="preserve"> </w:t>
      </w:r>
      <w:r>
        <w:t>characteristics</w:t>
      </w:r>
      <w:r w:rsidRPr="000248BB">
        <w:t>. However, when the analyses were repeated excluding outliers</w:t>
      </w:r>
      <w:r>
        <w:t xml:space="preserve"> (i.e., extremely positive</w:t>
      </w:r>
      <w:r w:rsidR="008A0D20">
        <w:t>,</w:t>
      </w:r>
      <w:r>
        <w:t xml:space="preserve"> and unrealistic results, which are related to investigation method rather than to the dogs),</w:t>
      </w:r>
      <w:r w:rsidRPr="000248BB">
        <w:t xml:space="preserve"> these effect</w:t>
      </w:r>
      <w:r>
        <w:t xml:space="preserve"> </w:t>
      </w:r>
      <w:r w:rsidRPr="000248BB">
        <w:t>s</w:t>
      </w:r>
      <w:r>
        <w:t>izes</w:t>
      </w:r>
      <w:r w:rsidRPr="000248BB">
        <w:t xml:space="preserve"> were </w:t>
      </w:r>
      <w:r>
        <w:t xml:space="preserve">comparable to those of pets. The benefits on family outcomes were </w:t>
      </w:r>
      <w:bookmarkStart w:id="84" w:name="_Int_gBoFd6Ez"/>
      <w:r>
        <w:t>similar to</w:t>
      </w:r>
      <w:bookmarkEnd w:id="84"/>
      <w:r>
        <w:t xml:space="preserve"> those of pets as well. Finally, there was some evidence for benefits on adaptive functioning outcomes, but it is not possible to compare these to pets as no pet study reported this outcome.</w:t>
      </w:r>
    </w:p>
    <w:p w14:paraId="314C3FBA" w14:textId="12BEC250" w:rsidR="00877FAC" w:rsidRDefault="003B235E" w:rsidP="003B235E">
      <w:pPr>
        <w:spacing w:after="0" w:line="240" w:lineRule="auto"/>
      </w:pPr>
      <w:r>
        <w:br w:type="page"/>
      </w:r>
    </w:p>
    <w:p w14:paraId="56C1D8C1" w14:textId="51D81495" w:rsidR="00055888" w:rsidRDefault="00DD4739" w:rsidP="00DD4739">
      <w:pPr>
        <w:pStyle w:val="Heading3"/>
      </w:pPr>
      <w:bookmarkStart w:id="85" w:name="_Toc151538865"/>
      <w:r>
        <w:lastRenderedPageBreak/>
        <w:t>NDIS perspective</w:t>
      </w:r>
      <w:bookmarkEnd w:id="85"/>
    </w:p>
    <w:p w14:paraId="67912C0E" w14:textId="6E81B4F6" w:rsidR="00DD4739" w:rsidRDefault="00DD4739" w:rsidP="00DD4739">
      <w:r>
        <w:t>While our results provide preliminary indications that a</w:t>
      </w:r>
      <w:r w:rsidRPr="000248BB">
        <w:t xml:space="preserve">ssistance </w:t>
      </w:r>
      <w:r>
        <w:t>d</w:t>
      </w:r>
      <w:r w:rsidRPr="000248BB">
        <w:t xml:space="preserve">ogs may be associated with some benefits for people with </w:t>
      </w:r>
      <w:r w:rsidR="00CD7228">
        <w:t>autism</w:t>
      </w:r>
      <w:r>
        <w:t>, it is critical to interpret them in context</w:t>
      </w:r>
      <w:r w:rsidR="004B226E">
        <w:t>;</w:t>
      </w:r>
      <w:r>
        <w:t xml:space="preserve"> namely the overall quality of the evidence and the efficacy of assistance dogs compared to other common supports for people with </w:t>
      </w:r>
      <w:r w:rsidR="00CD7228">
        <w:t>autism</w:t>
      </w:r>
      <w:r w:rsidR="00CC0E32">
        <w:t xml:space="preserve"> </w:t>
      </w:r>
      <w:r w:rsidR="009D28DC">
        <w:fldChar w:fldCharType="begin"/>
      </w:r>
      <w:r w:rsidR="009D28DC">
        <w:instrText xml:space="preserve"> ADDIN EN.CITE &lt;EndNote&gt;&lt;Cite&gt;&lt;Author&gt;Whitehouse&lt;/Author&gt;&lt;Year&gt;2020&lt;/Year&gt;&lt;RecNum&gt;43&lt;/RecNum&gt;&lt;DisplayText&gt;(Whitehouse et al., 2020)&lt;/DisplayText&gt;&lt;record&gt;&lt;rec-number&gt;43&lt;/rec-number&gt;&lt;foreign-keys&gt;&lt;key app="EN" db-id="xafrfsvd2x2talewswxvrf55d5p5d0zz00z9" timestamp="1692234387"&gt;43&lt;/key&gt;&lt;/foreign-keys&gt;&lt;ref-type name="Book"&gt;6&lt;/ref-type&gt;&lt;contributors&gt;&lt;authors&gt;&lt;author&gt;Whitehouse, A&lt;/author&gt;&lt;author&gt;Varcin, K&lt;/author&gt;&lt;author&gt;Waddington, H&lt;/author&gt;&lt;author&gt;Sulek, R&lt;/author&gt;&lt;author&gt;Bent, C&lt;/author&gt;&lt;author&gt;Ashburner, J&lt;/author&gt;&lt;author&gt;Eapen, V&lt;/author&gt;&lt;author&gt;Goodall, E&lt;/author&gt;&lt;author&gt;Hudry, K&lt;/author&gt;&lt;author&gt;Roberts, J&lt;/author&gt;&lt;/authors&gt;&lt;/contributors&gt;&lt;titles&gt;&lt;title&gt;Interventions for children on the autism spectrum: a synthesis of research evidence. &lt;/title&gt;&lt;/titles&gt;&lt;dates&gt;&lt;year&gt;2020&lt;/year&gt;&lt;/dates&gt;&lt;publisher&gt;Autism CRC&lt;/publisher&gt;&lt;urls&gt;&lt;/urls&gt;&lt;/record&gt;&lt;/Cite&gt;&lt;/EndNote&gt;</w:instrText>
      </w:r>
      <w:r w:rsidR="009D28DC">
        <w:fldChar w:fldCharType="separate"/>
      </w:r>
      <w:r w:rsidR="009D28DC">
        <w:rPr>
          <w:noProof/>
        </w:rPr>
        <w:t>(Whitehouse et al., 2020)</w:t>
      </w:r>
      <w:r w:rsidR="009D28DC">
        <w:fldChar w:fldCharType="end"/>
      </w:r>
      <w:r>
        <w:t xml:space="preserve">. Further, it is important to consider that the </w:t>
      </w:r>
      <w:bookmarkStart w:id="86" w:name="_Int_WQYIRtD5"/>
      <w:r>
        <w:t>poor quality</w:t>
      </w:r>
      <w:bookmarkEnd w:id="86"/>
      <w:r>
        <w:t xml:space="preserve"> of the reporting across studies means that, although the dogs </w:t>
      </w:r>
      <w:bookmarkStart w:id="87" w:name="_Int_pPwfYJR4"/>
      <w:r>
        <w:t>appear to be</w:t>
      </w:r>
      <w:bookmarkEnd w:id="87"/>
      <w:r>
        <w:t xml:space="preserve"> assistance animals, in many instances it is not clear whether the dogs would meet the NDIS definition of an assistance animal.</w:t>
      </w:r>
    </w:p>
    <w:p w14:paraId="4753F452" w14:textId="48F7D940" w:rsidR="00DD4739" w:rsidRDefault="00DD4739" w:rsidP="00DD4739">
      <w:bookmarkStart w:id="88" w:name="_Toc151538866"/>
      <w:r w:rsidRPr="008D2E2F">
        <w:rPr>
          <w:rStyle w:val="Heading4Char"/>
        </w:rPr>
        <w:t>Quality of the available evidence.</w:t>
      </w:r>
      <w:bookmarkEnd w:id="88"/>
      <w:r w:rsidRPr="008D2E2F">
        <w:rPr>
          <w:rStyle w:val="Heading4Char"/>
        </w:rPr>
        <w:t xml:space="preserve"> </w:t>
      </w:r>
      <w:r>
        <w:t xml:space="preserve">Currently, the evidence base for assistance dogs in </w:t>
      </w:r>
      <w:r w:rsidR="00CD7228">
        <w:t>autism</w:t>
      </w:r>
      <w:r w:rsidR="00CD7228" w:rsidRPr="000248BB">
        <w:t xml:space="preserve"> </w:t>
      </w:r>
      <w:r>
        <w:t xml:space="preserve">is narrow and of </w:t>
      </w:r>
      <w:bookmarkStart w:id="89" w:name="_Int_sbxEv7hc"/>
      <w:r>
        <w:t>generally low</w:t>
      </w:r>
      <w:bookmarkEnd w:id="89"/>
      <w:r>
        <w:t xml:space="preserve"> research standards. Specifically, only one of the eight included studies was a randomised clinical trial (</w:t>
      </w:r>
      <w:r w:rsidR="004F2730">
        <w:t>which had</w:t>
      </w:r>
      <w:r>
        <w:t xml:space="preserve"> serious methodological flaws), four compared groups at a single time point only, and two did not include a comparison group. Moreover, studies that reported large effect sizes were different in fundamental ways from the rest of the studies (e.g., by using uncommon outcome measures or comparison groups that could inflate the rea</w:t>
      </w:r>
      <w:r w:rsidR="00817656">
        <w:t>l</w:t>
      </w:r>
      <w:r>
        <w:t xml:space="preserve"> change). Therefore, it is </w:t>
      </w:r>
      <w:bookmarkStart w:id="90" w:name="_Int_x6PsHSZg"/>
      <w:r>
        <w:t>very likely</w:t>
      </w:r>
      <w:bookmarkEnd w:id="90"/>
      <w:r>
        <w:t xml:space="preserve"> that inclusion of future studies will reveal different results from those reported in this review, meaning that our confidence in the results is low at this stage.</w:t>
      </w:r>
    </w:p>
    <w:p w14:paraId="7AD0C274" w14:textId="3BB9C2E7" w:rsidR="00DD4739" w:rsidRDefault="00DD4739" w:rsidP="00DD4739">
      <w:bookmarkStart w:id="91" w:name="_Toc151538867"/>
      <w:r w:rsidRPr="008D2E2F">
        <w:rPr>
          <w:rStyle w:val="Heading4Char"/>
        </w:rPr>
        <w:t>Efficacy vs other ASD supports.</w:t>
      </w:r>
      <w:bookmarkEnd w:id="91"/>
      <w:r>
        <w:rPr>
          <w:i/>
          <w:iCs/>
        </w:rPr>
        <w:t xml:space="preserve"> </w:t>
      </w:r>
      <w:r>
        <w:t xml:space="preserve">The effect size estimates from the current evidence base for assistance dogs are similar, if not inferior, not only to pet dogs but also to other supports available for </w:t>
      </w:r>
      <w:r w:rsidR="00874696">
        <w:t>autism</w:t>
      </w:r>
      <w:r>
        <w:t xml:space="preserve">. For example, the effect size estimates for assistance dogs in this review are </w:t>
      </w:r>
      <w:bookmarkStart w:id="92" w:name="_Int_FquiJcSq"/>
      <w:r>
        <w:t>substantially lower</w:t>
      </w:r>
      <w:bookmarkEnd w:id="92"/>
      <w:r>
        <w:t xml:space="preserve"> than those reported for canine-assisted therapy in a recent systematic review </w:t>
      </w:r>
      <w:r>
        <w:fldChar w:fldCharType="begin"/>
      </w:r>
      <w:r w:rsidR="00E13618">
        <w:instrText xml:space="preserve"> ADDIN EN.CITE &lt;EndNote&gt;&lt;Cite&gt;&lt;Author&gt;Hardy&lt;/Author&gt;&lt;Year&gt;2020&lt;/Year&gt;&lt;RecNum&gt;22&lt;/RecNum&gt;&lt;DisplayText&gt;(Hardy &amp;amp; Weston, 2020)&lt;/DisplayText&gt;&lt;record&gt;&lt;rec-number&gt;22&lt;/rec-number&gt;&lt;foreign-keys&gt;&lt;key app="EN" db-id="xafrfsvd2x2talewswxvrf55d5p5d0zz00z9" timestamp="1673475595"&gt;22&lt;/key&gt;&lt;/foreign-keys&gt;&lt;ref-type name="Journal Article"&gt;17&lt;/ref-type&gt;&lt;contributors&gt;&lt;authors&gt;&lt;author&gt;Hardy, Kristin K&lt;/author&gt;&lt;author&gt;Weston, Robyn N&lt;/author&gt;&lt;/authors&gt;&lt;/contributors&gt;&lt;titles&gt;&lt;title&gt;Canine-assisted therapy for children with autism spectrum disorder: A systematic review&lt;/title&gt;&lt;secondary-title&gt;Review Journal of Autism and Developmental Disorders&lt;/secondary-title&gt;&lt;/titles&gt;&lt;periodical&gt;&lt;full-title&gt;Review Journal of Autism and Developmental Disorders&lt;/full-title&gt;&lt;/periodical&gt;&lt;pages&gt;197-204&lt;/pages&gt;&lt;volume&gt;7&lt;/volume&gt;&lt;number&gt;2&lt;/number&gt;&lt;dates&gt;&lt;year&gt;2020&lt;/year&gt;&lt;/dates&gt;&lt;isbn&gt;2195-7185&lt;/isbn&gt;&lt;urls&gt;&lt;/urls&gt;&lt;/record&gt;&lt;/Cite&gt;&lt;/EndNote&gt;</w:instrText>
      </w:r>
      <w:r>
        <w:fldChar w:fldCharType="separate"/>
      </w:r>
      <w:r w:rsidR="00E13618">
        <w:rPr>
          <w:noProof/>
        </w:rPr>
        <w:t>(Hardy &amp; Weston, 2020)</w:t>
      </w:r>
      <w:r>
        <w:fldChar w:fldCharType="end"/>
      </w:r>
      <w:r>
        <w:t xml:space="preserve"> and a large RCT </w:t>
      </w:r>
      <w:r>
        <w:fldChar w:fldCharType="begin"/>
      </w:r>
      <w:r w:rsidR="00E13618">
        <w:instrText xml:space="preserve"> ADDIN EN.CITE &lt;EndNote&gt;&lt;Cite&gt;&lt;Author&gt;Ben-Itzchak&lt;/Author&gt;&lt;Year&gt;2021&lt;/Year&gt;&lt;RecNum&gt;23&lt;/RecNum&gt;&lt;DisplayText&gt;(Ben-Itzchak &amp;amp; Zachor, 2021)&lt;/DisplayText&gt;&lt;record&gt;&lt;rec-number&gt;23&lt;/rec-number&gt;&lt;foreign-keys&gt;&lt;key app="EN" db-id="xafrfsvd2x2talewswxvrf55d5p5d0zz00z9" timestamp="1673475664"&gt;23&lt;/key&gt;&lt;/foreign-keys&gt;&lt;ref-type name="Journal Article"&gt;17&lt;/ref-type&gt;&lt;contributors&gt;&lt;authors&gt;&lt;author&gt;Ben-Itzchak, Esther&lt;/author&gt;&lt;author&gt;Zachor, Ditza A&lt;/author&gt;&lt;/authors&gt;&lt;/contributors&gt;&lt;titles&gt;&lt;title&gt;Dog training intervention improves adaptive social communication skills in young children with autism spectrum disorder: A controlled crossover study&lt;/title&gt;&lt;secondary-title&gt;Autism&lt;/secondary-title&gt;&lt;/titles&gt;&lt;periodical&gt;&lt;full-title&gt;Autism&lt;/full-title&gt;&lt;/periodical&gt;&lt;pages&gt;1682-1693&lt;/pages&gt;&lt;volume&gt;25&lt;/volume&gt;&lt;number&gt;6&lt;/number&gt;&lt;dates&gt;&lt;year&gt;2021&lt;/year&gt;&lt;/dates&gt;&lt;isbn&gt;1362-3613&lt;/isbn&gt;&lt;urls&gt;&lt;/urls&gt;&lt;/record&gt;&lt;/Cite&gt;&lt;/EndNote&gt;</w:instrText>
      </w:r>
      <w:r>
        <w:fldChar w:fldCharType="separate"/>
      </w:r>
      <w:r w:rsidR="00E13618">
        <w:rPr>
          <w:noProof/>
        </w:rPr>
        <w:t>(Ben-Itzchak &amp; Zachor, 2021)</w:t>
      </w:r>
      <w:r>
        <w:fldChar w:fldCharType="end"/>
      </w:r>
      <w:r>
        <w:t xml:space="preserve">. Similarly, these effect sizes are comparable to those estimated by recent meta-analyses of common clinical interventions in </w:t>
      </w:r>
      <w:r w:rsidR="00874696">
        <w:t>autism</w:t>
      </w:r>
      <w:r w:rsidR="00874696" w:rsidRPr="000248BB">
        <w:t xml:space="preserve"> </w:t>
      </w:r>
      <w:r>
        <w:t xml:space="preserve">such as our recent analysis of behaviourally-based interventions in </w:t>
      </w:r>
      <w:r w:rsidR="00874696">
        <w:t>autism</w:t>
      </w:r>
      <w:r w:rsidR="00874696" w:rsidRPr="000248BB">
        <w:t xml:space="preserve"> </w:t>
      </w:r>
      <w:r w:rsidR="009F43DE">
        <w:fldChar w:fldCharType="begin"/>
      </w:r>
      <w:r w:rsidR="00F379B3">
        <w:instrText xml:space="preserve"> ADDIN EN.CITE &lt;EndNote&gt;&lt;Cite&gt;&lt;Author&gt;Ghezzi&lt;/Author&gt;&lt;Year&gt;2023&lt;/Year&gt;&lt;RecNum&gt;40&lt;/RecNum&gt;&lt;DisplayText&gt;(Ghezzi &amp;amp; Lampit, 2023)&lt;/DisplayText&gt;&lt;record&gt;&lt;rec-number&gt;40&lt;/rec-number&gt;&lt;foreign-keys&gt;&lt;key app="EN" db-id="xafrfsvd2x2talewswxvrf55d5p5d0zz00z9" timestamp="1683766241"&gt;40&lt;/key&gt;&lt;/foreign-keys&gt;&lt;ref-type name="Unpublished Work"&gt;34&lt;/ref-type&gt;&lt;contributors&gt;&lt;authors&gt;&lt;author&gt;Ghezzi, E&lt;/author&gt;&lt;author&gt;Lampit, A&lt;/author&gt;&lt;/authors&gt;&lt;/contributors&gt;&lt;titles&gt;&lt;title&gt;Behaviourally based interventions in children on the autism spectrum: A systematic review and dose-response meta-analysis&lt;/title&gt;&lt;/titles&gt;&lt;dates&gt;&lt;year&gt;2023&lt;/year&gt;&lt;/dates&gt;&lt;publisher&gt;National Disability Insurance Agency&lt;/publisher&gt;&lt;urls&gt;&lt;/urls&gt;&lt;/record&gt;&lt;/Cite&gt;&lt;/EndNote&gt;</w:instrText>
      </w:r>
      <w:r w:rsidR="009F43DE">
        <w:fldChar w:fldCharType="separate"/>
      </w:r>
      <w:r w:rsidR="00F379B3">
        <w:rPr>
          <w:noProof/>
        </w:rPr>
        <w:t>(Ghezzi &amp; Lampit, 2023)</w:t>
      </w:r>
      <w:r w:rsidR="009F43DE">
        <w:fldChar w:fldCharType="end"/>
      </w:r>
      <w:r w:rsidR="00F379B3">
        <w:t xml:space="preserve"> </w:t>
      </w:r>
      <w:r>
        <w:t xml:space="preserve">and the comprehensive Project AIM review </w:t>
      </w:r>
      <w:r>
        <w:fldChar w:fldCharType="begin"/>
      </w:r>
      <w:r w:rsidR="00E13618">
        <w:instrText xml:space="preserve"> ADDIN EN.CITE &lt;EndNote&gt;&lt;Cite&gt;&lt;Author&gt;Sandbank&lt;/Author&gt;&lt;Year&gt;2020&lt;/Year&gt;&lt;RecNum&gt;24&lt;/RecNum&gt;&lt;DisplayText&gt;(Sandbank et al., 2020)&lt;/DisplayText&gt;&lt;record&gt;&lt;rec-number&gt;24&lt;/rec-number&gt;&lt;foreign-keys&gt;&lt;key app="EN" db-id="xafrfsvd2x2talewswxvrf55d5p5d0zz00z9" timestamp="1673475749"&gt;24&lt;/key&gt;&lt;/foreign-keys&gt;&lt;ref-type name="Journal Article"&gt;17&lt;/ref-type&gt;&lt;contributors&gt;&lt;authors&gt;&lt;author&gt;Sandbank, Micheal&lt;/author&gt;&lt;author&gt;Bottema-Beutel, Kristen&lt;/author&gt;&lt;author&gt;Crowley, Shannon&lt;/author&gt;&lt;author&gt;Cassidy, Margaret&lt;/author&gt;&lt;author&gt;Dunham, Kacie&lt;/author&gt;&lt;author&gt;Feldman, Jacob I&lt;/author&gt;&lt;author&gt;Crank, Jenna&lt;/author&gt;&lt;author&gt;Albarran, Susanne A&lt;/author&gt;&lt;author&gt;Raj, Sweeya&lt;/author&gt;&lt;author&gt;Mahbub, Prachy&lt;/author&gt;&lt;/authors&gt;&lt;/contributors&gt;&lt;titles&gt;&lt;title&gt;Project AIM: Autism intervention meta-analysis for studies of young children&lt;/title&gt;&lt;secondary-title&gt;Psychological Bulletin&lt;/secondary-title&gt;&lt;/titles&gt;&lt;periodical&gt;&lt;full-title&gt;Psychological Bulletin&lt;/full-title&gt;&lt;/periodical&gt;&lt;pages&gt;1&lt;/pages&gt;&lt;volume&gt;146&lt;/volume&gt;&lt;number&gt;1&lt;/number&gt;&lt;dates&gt;&lt;year&gt;2020&lt;/year&gt;&lt;/dates&gt;&lt;isbn&gt;1939-1455&lt;/isbn&gt;&lt;urls&gt;&lt;/urls&gt;&lt;/record&gt;&lt;/Cite&gt;&lt;/EndNote&gt;</w:instrText>
      </w:r>
      <w:r>
        <w:fldChar w:fldCharType="separate"/>
      </w:r>
      <w:r w:rsidR="00E13618">
        <w:rPr>
          <w:noProof/>
        </w:rPr>
        <w:t>(Sandbank et al., 2020)</w:t>
      </w:r>
      <w:r>
        <w:fldChar w:fldCharType="end"/>
      </w:r>
      <w:r>
        <w:t>.</w:t>
      </w:r>
    </w:p>
    <w:p w14:paraId="699A829A" w14:textId="6D04D02C" w:rsidR="00DD4739" w:rsidRPr="00055888" w:rsidRDefault="00DD4739" w:rsidP="00DD4739">
      <w:r>
        <w:t xml:space="preserve">Therefore, there is currently little quantitative evidence to suggest that assistance dogs confer unique benefits in </w:t>
      </w:r>
      <w:r w:rsidR="00874696">
        <w:t>autism</w:t>
      </w:r>
      <w:r>
        <w:t xml:space="preserve">, at least at the population level. It is likely that some individuals will respond well to animal-assisted supports, but the current </w:t>
      </w:r>
      <w:r>
        <w:lastRenderedPageBreak/>
        <w:t>evidence does not support the notion that assistance dogs under current definitions would be more effective than animal-assisted therapy, visitation animals or pets. Given the lack of certainty about benefit it may be prudent to consider assistance dogs only after more cost-effective and evidence-based supports have been tried and found ineffective for an individual.</w:t>
      </w:r>
    </w:p>
    <w:p w14:paraId="720D584A" w14:textId="12E7C490" w:rsidR="008927F6" w:rsidRDefault="00984C94" w:rsidP="00984C94">
      <w:pPr>
        <w:pStyle w:val="Heading3"/>
      </w:pPr>
      <w:bookmarkStart w:id="93" w:name="_Toc151538868"/>
      <w:r>
        <w:t>Limitations of this report</w:t>
      </w:r>
      <w:bookmarkEnd w:id="93"/>
    </w:p>
    <w:p w14:paraId="3DB03C3A" w14:textId="532C0573" w:rsidR="00984C94" w:rsidRPr="000248BB" w:rsidRDefault="00984C94" w:rsidP="00984C94">
      <w:r w:rsidRPr="000248BB">
        <w:t xml:space="preserve">This </w:t>
      </w:r>
      <w:r>
        <w:t xml:space="preserve">report summarised and statistically synthesised </w:t>
      </w:r>
      <w:r w:rsidRPr="000248BB">
        <w:t>the evidence for five outcomes across the literature. The small number of studies meant that there was not enough data in any single analysis to calculate effect</w:t>
      </w:r>
      <w:r>
        <w:t xml:space="preserve"> sizes </w:t>
      </w:r>
      <w:r w:rsidRPr="000248BB">
        <w:t xml:space="preserve">with </w:t>
      </w:r>
      <w:r>
        <w:t>sufficient precision</w:t>
      </w:r>
      <w:r w:rsidRPr="000248BB">
        <w:t xml:space="preserve">. This also meant that there was no scope to investigate </w:t>
      </w:r>
      <w:r>
        <w:t xml:space="preserve">heterogeneity across studies, and particularly </w:t>
      </w:r>
      <w:r w:rsidRPr="000248BB">
        <w:t xml:space="preserve">any </w:t>
      </w:r>
      <w:r>
        <w:t xml:space="preserve">effect </w:t>
      </w:r>
      <w:r w:rsidRPr="000248BB">
        <w:t>moderators</w:t>
      </w:r>
      <w:r>
        <w:t>. It is therefore not possible at this stage to examine whether the type of comparison group, clinical factors</w:t>
      </w:r>
      <w:r w:rsidR="56D5AA01">
        <w:t>,</w:t>
      </w:r>
      <w:r w:rsidR="00DE6992">
        <w:t xml:space="preserve"> or follow-up time</w:t>
      </w:r>
      <w:r>
        <w:t xml:space="preserve"> (</w:t>
      </w:r>
      <w:r w:rsidR="00DE6992">
        <w:t>just to name</w:t>
      </w:r>
      <w:r>
        <w:t xml:space="preserve"> a few factors) are associated with effect size.</w:t>
      </w:r>
    </w:p>
    <w:p w14:paraId="2D03502B" w14:textId="6D20B056" w:rsidR="00984C94" w:rsidRDefault="00984C94" w:rsidP="00984C94">
      <w:r w:rsidRPr="000248BB">
        <w:t xml:space="preserve">There were several outcomes of interest specified in the protocol that have not been investigated to date in the quantitative literature. For example, no studies reported on cognitive, language, education </w:t>
      </w:r>
      <w:r>
        <w:t xml:space="preserve">or social functioning </w:t>
      </w:r>
      <w:r w:rsidRPr="000248BB">
        <w:t xml:space="preserve">outcomes, and there was no information reported in relation to cost effectiveness. Other outcomes of interest such as adverse effects and outcomes related to the behaviour and wellbeing of the </w:t>
      </w:r>
      <w:r>
        <w:t>a</w:t>
      </w:r>
      <w:r w:rsidRPr="000248BB">
        <w:t xml:space="preserve">ssistance </w:t>
      </w:r>
      <w:r>
        <w:t>d</w:t>
      </w:r>
      <w:r w:rsidRPr="000248BB">
        <w:t xml:space="preserve">og were not reported in the quantitative studies but are explored in the qualitative research and </w:t>
      </w:r>
      <w:r>
        <w:t>are</w:t>
      </w:r>
      <w:r w:rsidRPr="000248BB">
        <w:t xml:space="preserve"> included in </w:t>
      </w:r>
      <w:r>
        <w:t>the qualitative report</w:t>
      </w:r>
      <w:r w:rsidR="00F379B3">
        <w:t xml:space="preserve"> </w:t>
      </w:r>
      <w:r w:rsidR="00F379B3">
        <w:fldChar w:fldCharType="begin"/>
      </w:r>
      <w:r w:rsidR="00F379B3">
        <w:instrText xml:space="preserve"> ADDIN EN.CITE &lt;EndNote&gt;&lt;Cite&gt;&lt;Author&gt;Mulraney&lt;/Author&gt;&lt;Year&gt;2023&lt;/Year&gt;&lt;RecNum&gt;42&lt;/RecNum&gt;&lt;DisplayText&gt;(Mulraney et al., 2023)&lt;/DisplayText&gt;&lt;record&gt;&lt;rec-number&gt;42&lt;/rec-number&gt;&lt;foreign-keys&gt;&lt;key app="EN" db-id="xafrfsvd2x2talewswxvrf55d5p5d0zz00z9" timestamp="1684898196"&gt;42&lt;/key&gt;&lt;/foreign-keys&gt;&lt;ref-type name="Unpublished Work"&gt;34&lt;/ref-type&gt;&lt;contributors&gt;&lt;authors&gt;&lt;author&gt;Mulraney, M&lt;/author&gt;&lt;author&gt;Rincones Pernia, O&lt;/author&gt;&lt;author&gt;Bryant, C&lt;/author&gt;&lt;author&gt;Lampit, A&lt;/author&gt;&lt;/authors&gt;&lt;/contributors&gt;&lt;titles&gt;&lt;title&gt;Benefits of assistance dogs for people on the autism spectrum: A systematic review and meta-aggregation&lt;/title&gt;&lt;/titles&gt;&lt;dates&gt;&lt;year&gt;2023&lt;/year&gt;&lt;/dates&gt;&lt;publisher&gt;National Disability Insurance Agency&lt;/publisher&gt;&lt;urls&gt;&lt;/urls&gt;&lt;/record&gt;&lt;/Cite&gt;&lt;/EndNote&gt;</w:instrText>
      </w:r>
      <w:r w:rsidR="00F379B3">
        <w:fldChar w:fldCharType="separate"/>
      </w:r>
      <w:r w:rsidR="00F379B3">
        <w:rPr>
          <w:noProof/>
        </w:rPr>
        <w:t>(Mulraney et al., 2023)</w:t>
      </w:r>
      <w:r w:rsidR="00F379B3">
        <w:fldChar w:fldCharType="end"/>
      </w:r>
      <w:r w:rsidRPr="000248BB">
        <w:t xml:space="preserve">. Most studies provided little information about the training received by both the dog and families including whether there were follow ups to assess dog wellbeing and/or additional training needs post dog placement. In several studies, the length of time the dogs had been with the family prior to assessment was not reported. Thus, it is difficult to </w:t>
      </w:r>
      <w:r>
        <w:t>learn from the published evidence</w:t>
      </w:r>
      <w:r w:rsidRPr="000248BB">
        <w:t xml:space="preserve"> how long a dog needs to be with a person with </w:t>
      </w:r>
      <w:r w:rsidR="00264ED6">
        <w:t>autism</w:t>
      </w:r>
      <w:r w:rsidR="00264ED6" w:rsidRPr="000248BB">
        <w:t xml:space="preserve"> </w:t>
      </w:r>
      <w:r w:rsidRPr="000248BB">
        <w:t>before the benefits are reali</w:t>
      </w:r>
      <w:r w:rsidR="00FC402B">
        <w:t>s</w:t>
      </w:r>
      <w:r w:rsidRPr="000248BB">
        <w:t>ed. However, some studies did show benefits within 4 weeks of dog placement.</w:t>
      </w:r>
    </w:p>
    <w:p w14:paraId="732745F4" w14:textId="776026A2" w:rsidR="00984C94" w:rsidRPr="000248BB" w:rsidRDefault="00984C94" w:rsidP="00984C94">
      <w:r w:rsidRPr="000248BB">
        <w:t xml:space="preserve">Studies varied in how comprehensively they described the intervention and any other interventions the participants may have been receiving. This makes it difficult to know what level of training (for both dogs and handlers) is needed to achieve </w:t>
      </w:r>
      <w:r w:rsidRPr="000248BB">
        <w:lastRenderedPageBreak/>
        <w:t>outcomes or whether the effects are due to the dog or to other interventions that may have differed between the intervention and control groups.</w:t>
      </w:r>
    </w:p>
    <w:p w14:paraId="606C817B" w14:textId="46E4E5EB" w:rsidR="00984C94" w:rsidRPr="000248BB" w:rsidRDefault="00984C94" w:rsidP="00984C94">
      <w:r>
        <w:t xml:space="preserve">Although the review was intended to investigate benefits and harms in </w:t>
      </w:r>
      <w:r w:rsidR="00002032">
        <w:t xml:space="preserve">autism </w:t>
      </w:r>
      <w:r>
        <w:t xml:space="preserve">and developmental delay (DD), no studies in DD were identified. Thus, the findings relate only to </w:t>
      </w:r>
      <w:r w:rsidR="00002032">
        <w:t xml:space="preserve">autism </w:t>
      </w:r>
      <w:r>
        <w:t>and may not generali</w:t>
      </w:r>
      <w:r w:rsidR="4B4A0DDE">
        <w:t>s</w:t>
      </w:r>
      <w:r>
        <w:t xml:space="preserve">e to DD. Similarly, there </w:t>
      </w:r>
      <w:r w:rsidR="69D932A2">
        <w:t>was</w:t>
      </w:r>
      <w:r>
        <w:t xml:space="preserve"> </w:t>
      </w:r>
      <w:bookmarkStart w:id="94" w:name="_Int_NJgxisWi"/>
      <w:r>
        <w:t>very limited</w:t>
      </w:r>
      <w:bookmarkEnd w:id="94"/>
      <w:r>
        <w:t xml:space="preserve"> data on the benefits of assistance dogs in adults with </w:t>
      </w:r>
      <w:r w:rsidR="00002032">
        <w:t>autism</w:t>
      </w:r>
      <w:r>
        <w:t>.</w:t>
      </w:r>
    </w:p>
    <w:p w14:paraId="28D2880F" w14:textId="702E25DE" w:rsidR="003249FE" w:rsidRDefault="00BD5EEC" w:rsidP="00BD5EEC">
      <w:pPr>
        <w:pStyle w:val="Heading3"/>
      </w:pPr>
      <w:bookmarkStart w:id="95" w:name="_Toc151538869"/>
      <w:r>
        <w:t>Directions for future work</w:t>
      </w:r>
      <w:bookmarkEnd w:id="95"/>
    </w:p>
    <w:p w14:paraId="1130063A" w14:textId="2D60BCA4" w:rsidR="00DF674A" w:rsidRDefault="00BD5EEC" w:rsidP="00CF0CDA">
      <w:pPr>
        <w:spacing w:after="0"/>
      </w:pPr>
      <w:r>
        <w:t>Further primary or synthesis work may be required to directly compare assistance dogs to those of other supports across key outcomes. These may include comparisons of assistance dogs to therapy, visitation</w:t>
      </w:r>
      <w:r w:rsidR="002A736F">
        <w:t>,</w:t>
      </w:r>
      <w:r>
        <w:t xml:space="preserve"> or companion animals, as well as traditional or innovative supports (e.g., robots), or combinations of different supports. Some of this work may be done using more advanced evidence synthesis methods (most notably network meta-analysis), although we note that the number and quality of studies may once again limit the confidence in the results. It may be possible to use participant-level data from primary studies or databases to </w:t>
      </w:r>
      <w:r w:rsidR="000F3C22">
        <w:t>estimate the benefits and investigate interactions with individual factors more precisely</w:t>
      </w:r>
      <w:r>
        <w:t xml:space="preserve">. Additionally, further primary research could investigate whether an assistance dog reduces the need for more complex </w:t>
      </w:r>
      <w:bookmarkStart w:id="96" w:name="_Int_B86jFr8u"/>
      <w:r>
        <w:t>supports</w:t>
      </w:r>
      <w:bookmarkEnd w:id="96"/>
      <w:r>
        <w:t>, including in the long term.</w:t>
      </w:r>
    </w:p>
    <w:p w14:paraId="242BED2C" w14:textId="5F3B1675" w:rsidR="00317560" w:rsidRDefault="00317560" w:rsidP="00AA2065">
      <w:pPr>
        <w:pStyle w:val="Heading2nonumber"/>
      </w:pPr>
      <w:bookmarkStart w:id="97" w:name="_Toc151538870"/>
      <w:r>
        <w:lastRenderedPageBreak/>
        <w:t>References</w:t>
      </w:r>
      <w:bookmarkEnd w:id="97"/>
    </w:p>
    <w:p w14:paraId="0927E2B5" w14:textId="77777777" w:rsidR="009D28DC" w:rsidRPr="009D28DC" w:rsidRDefault="00D22719" w:rsidP="009D28DC">
      <w:pPr>
        <w:pStyle w:val="EndNoteBibliography"/>
        <w:spacing w:after="0"/>
        <w:ind w:left="720" w:hanging="720"/>
        <w:rPr>
          <w:noProof/>
        </w:rPr>
      </w:pPr>
      <w:r w:rsidRPr="000248BB">
        <w:rPr>
          <w:rFonts w:asciiTheme="minorHAnsi" w:hAnsiTheme="minorHAnsi" w:cstheme="minorHAnsi"/>
          <w:lang w:val="en-AU"/>
        </w:rPr>
        <w:fldChar w:fldCharType="begin"/>
      </w:r>
      <w:r w:rsidRPr="000248BB">
        <w:rPr>
          <w:rFonts w:asciiTheme="minorHAnsi" w:hAnsiTheme="minorHAnsi" w:cstheme="minorHAnsi"/>
          <w:lang w:val="en-AU"/>
        </w:rPr>
        <w:instrText xml:space="preserve"> ADDIN EN.REFLIST </w:instrText>
      </w:r>
      <w:r w:rsidRPr="000248BB">
        <w:rPr>
          <w:rFonts w:asciiTheme="minorHAnsi" w:hAnsiTheme="minorHAnsi" w:cstheme="minorHAnsi"/>
          <w:lang w:val="en-AU"/>
        </w:rPr>
        <w:fldChar w:fldCharType="separate"/>
      </w:r>
      <w:r w:rsidR="009D28DC" w:rsidRPr="009D28DC">
        <w:rPr>
          <w:noProof/>
        </w:rPr>
        <w:t xml:space="preserve">Atherton, G., Edisbury, E., Piovesan, A., &amp; Cross, L. (2022). ‘They ask no questions and pass no criticism’: A mixed-methods study exploring pet ownership in autism. </w:t>
      </w:r>
      <w:r w:rsidR="009D28DC" w:rsidRPr="009D28DC">
        <w:rPr>
          <w:i/>
          <w:noProof/>
        </w:rPr>
        <w:t>Journal of Autism and Developmental Disorders</w:t>
      </w:r>
      <w:r w:rsidR="009D28DC" w:rsidRPr="009D28DC">
        <w:rPr>
          <w:noProof/>
        </w:rPr>
        <w:t xml:space="preserve">, 1-15. </w:t>
      </w:r>
    </w:p>
    <w:p w14:paraId="4FAFE057" w14:textId="77777777" w:rsidR="009D28DC" w:rsidRPr="009D28DC" w:rsidRDefault="009D28DC" w:rsidP="009D28DC">
      <w:pPr>
        <w:pStyle w:val="EndNoteBibliography"/>
        <w:spacing w:after="0"/>
        <w:ind w:left="720" w:hanging="720"/>
        <w:rPr>
          <w:noProof/>
        </w:rPr>
      </w:pPr>
      <w:r w:rsidRPr="009D28DC">
        <w:rPr>
          <w:noProof/>
        </w:rPr>
        <w:t xml:space="preserve">Ben-Itzchak, E., &amp; Zachor, D. A. (2021). Dog training intervention improves adaptive social communication skills in young children with autism spectrum disorder: A controlled crossover study. </w:t>
      </w:r>
      <w:r w:rsidRPr="009D28DC">
        <w:rPr>
          <w:i/>
          <w:noProof/>
        </w:rPr>
        <w:t>Autism, 25</w:t>
      </w:r>
      <w:r w:rsidRPr="009D28DC">
        <w:rPr>
          <w:noProof/>
        </w:rPr>
        <w:t xml:space="preserve">(6), 1682-1693. </w:t>
      </w:r>
    </w:p>
    <w:p w14:paraId="6C54140C" w14:textId="77777777" w:rsidR="009D28DC" w:rsidRPr="009D28DC" w:rsidRDefault="009D28DC" w:rsidP="009D28DC">
      <w:pPr>
        <w:pStyle w:val="EndNoteBibliography"/>
        <w:spacing w:after="0"/>
        <w:ind w:left="720" w:hanging="720"/>
        <w:rPr>
          <w:noProof/>
        </w:rPr>
      </w:pPr>
      <w:r w:rsidRPr="009D28DC">
        <w:rPr>
          <w:noProof/>
        </w:rPr>
        <w:t xml:space="preserve">Burgoyne, L., Dowling, L., Fitzgerald, A., Connolly, M., Browne, J. P., &amp; Perry, I. J. (2014). Parents’ perspectives on the value of assistance dogs for children with autism spectrum disorder: a cross-sectional study. </w:t>
      </w:r>
      <w:r w:rsidRPr="009D28DC">
        <w:rPr>
          <w:i/>
          <w:noProof/>
        </w:rPr>
        <w:t>BMJ open, 4</w:t>
      </w:r>
      <w:r w:rsidRPr="009D28DC">
        <w:rPr>
          <w:noProof/>
        </w:rPr>
        <w:t xml:space="preserve">(6), e004786. </w:t>
      </w:r>
    </w:p>
    <w:p w14:paraId="42E733F8" w14:textId="77777777" w:rsidR="009D28DC" w:rsidRPr="009D28DC" w:rsidRDefault="009D28DC" w:rsidP="009D28DC">
      <w:pPr>
        <w:pStyle w:val="EndNoteBibliography"/>
        <w:spacing w:after="0"/>
        <w:ind w:left="720" w:hanging="720"/>
        <w:rPr>
          <w:noProof/>
        </w:rPr>
      </w:pPr>
      <w:r w:rsidRPr="009D28DC">
        <w:rPr>
          <w:noProof/>
        </w:rPr>
        <w:t xml:space="preserve">Byström, K. M., &amp; Persson, C. A. L. (2015). The meaning of companion animals for children and adolescents with autism: The parents' perspective. </w:t>
      </w:r>
      <w:r w:rsidRPr="009D28DC">
        <w:rPr>
          <w:i/>
          <w:noProof/>
        </w:rPr>
        <w:t>Anthrozoös, 28</w:t>
      </w:r>
      <w:r w:rsidRPr="009D28DC">
        <w:rPr>
          <w:noProof/>
        </w:rPr>
        <w:t xml:space="preserve">(2), 263-275. </w:t>
      </w:r>
    </w:p>
    <w:p w14:paraId="0303C786" w14:textId="77777777" w:rsidR="009D28DC" w:rsidRPr="009D28DC" w:rsidRDefault="009D28DC" w:rsidP="009D28DC">
      <w:pPr>
        <w:pStyle w:val="EndNoteBibliography"/>
        <w:spacing w:after="0"/>
        <w:ind w:left="720" w:hanging="720"/>
        <w:rPr>
          <w:noProof/>
        </w:rPr>
      </w:pPr>
      <w:r w:rsidRPr="009D28DC">
        <w:rPr>
          <w:noProof/>
        </w:rPr>
        <w:t xml:space="preserve">Carlisle, G. K. (2012). </w:t>
      </w:r>
      <w:r w:rsidRPr="009D28DC">
        <w:rPr>
          <w:i/>
          <w:noProof/>
        </w:rPr>
        <w:t>Pet dog ownership in families of children with autism: Children's social skills and attachment to their dogs</w:t>
      </w:r>
      <w:r w:rsidRPr="009D28DC">
        <w:rPr>
          <w:noProof/>
        </w:rPr>
        <w:t xml:space="preserve">. University of Missouri-Columbia. </w:t>
      </w:r>
    </w:p>
    <w:p w14:paraId="431D0326" w14:textId="77777777" w:rsidR="009D28DC" w:rsidRPr="009D28DC" w:rsidRDefault="009D28DC" w:rsidP="009D28DC">
      <w:pPr>
        <w:pStyle w:val="EndNoteBibliography"/>
        <w:spacing w:after="0"/>
        <w:ind w:left="720" w:hanging="720"/>
        <w:rPr>
          <w:noProof/>
        </w:rPr>
      </w:pPr>
      <w:r w:rsidRPr="009D28DC">
        <w:rPr>
          <w:noProof/>
        </w:rPr>
        <w:t xml:space="preserve">Dollion, N., Grandgeorge, M., Saint-Amour, D., Loewen, A. H. P., François, N., Fontaine, N. M., Champagne, N., &amp; Plusquellec, P. (2022). Emotion Facial Processing in Children With Autism Spectrum Disorder: A Pilot Study of the Impact of Service Dogs. </w:t>
      </w:r>
      <w:r w:rsidRPr="009D28DC">
        <w:rPr>
          <w:i/>
          <w:noProof/>
        </w:rPr>
        <w:t>Frontiers in Psychology, 13</w:t>
      </w:r>
      <w:r w:rsidRPr="009D28DC">
        <w:rPr>
          <w:noProof/>
        </w:rPr>
        <w:t xml:space="preserve">. </w:t>
      </w:r>
    </w:p>
    <w:p w14:paraId="4C003FFC" w14:textId="77777777" w:rsidR="009D28DC" w:rsidRPr="009D28DC" w:rsidRDefault="009D28DC" w:rsidP="009D28DC">
      <w:pPr>
        <w:pStyle w:val="EndNoteBibliography"/>
        <w:spacing w:after="0"/>
        <w:ind w:left="720" w:hanging="720"/>
        <w:rPr>
          <w:noProof/>
        </w:rPr>
      </w:pPr>
      <w:r w:rsidRPr="009D28DC">
        <w:rPr>
          <w:noProof/>
        </w:rPr>
        <w:t xml:space="preserve">Fecteau, S.-M., Boivin, L., Trudel, M., Corbett, B. A., Harrell Jr, F. E., Viau, R., Champagne, N., &amp; Picard, F. (2017). Parenting stress and salivary cortisol in parents of children with autism spectrum disorder: Longitudinal variations in the context of a service dog’s presence in the family. </w:t>
      </w:r>
      <w:r w:rsidRPr="009D28DC">
        <w:rPr>
          <w:i/>
          <w:noProof/>
        </w:rPr>
        <w:t>Biological psychology, 123</w:t>
      </w:r>
      <w:r w:rsidRPr="009D28DC">
        <w:rPr>
          <w:noProof/>
        </w:rPr>
        <w:t xml:space="preserve">, 187-195. </w:t>
      </w:r>
    </w:p>
    <w:p w14:paraId="12880560" w14:textId="77777777" w:rsidR="009D28DC" w:rsidRPr="009D28DC" w:rsidRDefault="009D28DC" w:rsidP="009D28DC">
      <w:pPr>
        <w:pStyle w:val="EndNoteBibliography"/>
        <w:spacing w:after="0"/>
        <w:ind w:left="720" w:hanging="720"/>
        <w:rPr>
          <w:noProof/>
        </w:rPr>
      </w:pPr>
      <w:r w:rsidRPr="009D28DC">
        <w:rPr>
          <w:noProof/>
        </w:rPr>
        <w:t xml:space="preserve">Ghezzi, E., &amp; Lampit, A. (2023). </w:t>
      </w:r>
      <w:r w:rsidRPr="009D28DC">
        <w:rPr>
          <w:i/>
          <w:noProof/>
        </w:rPr>
        <w:t>Behaviourally based interventions in children on the autism spectrum: A systematic review and dose-response meta-analysis</w:t>
      </w:r>
      <w:r w:rsidRPr="009D28DC">
        <w:rPr>
          <w:noProof/>
        </w:rPr>
        <w:t xml:space="preserve">. National Disability Insurance Agency. </w:t>
      </w:r>
    </w:p>
    <w:p w14:paraId="2E27E88E" w14:textId="77777777" w:rsidR="009D28DC" w:rsidRPr="009D28DC" w:rsidRDefault="009D28DC" w:rsidP="009D28DC">
      <w:pPr>
        <w:pStyle w:val="EndNoteBibliography"/>
        <w:spacing w:after="0"/>
        <w:ind w:left="720" w:hanging="720"/>
        <w:rPr>
          <w:noProof/>
        </w:rPr>
      </w:pPr>
      <w:r w:rsidRPr="009D28DC">
        <w:rPr>
          <w:noProof/>
        </w:rPr>
        <w:t xml:space="preserve">Grandgeorge, M., Tordjman, S., Lazartigues, A., Lemonnier, E., Deleau, M., &amp; Hausberger, M. (2012). Does pet arrival trigger prosocial behaviors in individuals with autism? </w:t>
      </w:r>
    </w:p>
    <w:p w14:paraId="5EF5C324" w14:textId="77777777" w:rsidR="009D28DC" w:rsidRPr="009D28DC" w:rsidRDefault="009D28DC" w:rsidP="009D28DC">
      <w:pPr>
        <w:pStyle w:val="EndNoteBibliography"/>
        <w:spacing w:after="0"/>
        <w:ind w:left="720" w:hanging="720"/>
        <w:rPr>
          <w:noProof/>
        </w:rPr>
      </w:pPr>
      <w:r w:rsidRPr="009D28DC">
        <w:rPr>
          <w:noProof/>
        </w:rPr>
        <w:t xml:space="preserve">Hall, S. S., Brown, B. J., &amp; Mills, D. S. (2019). Developing and assessing the validity of a scale to assess pet dog quality of life: Lincoln P-QoL. </w:t>
      </w:r>
      <w:r w:rsidRPr="009D28DC">
        <w:rPr>
          <w:i/>
          <w:noProof/>
        </w:rPr>
        <w:t>Frontiers in veterinary science</w:t>
      </w:r>
      <w:r w:rsidRPr="009D28DC">
        <w:rPr>
          <w:noProof/>
        </w:rPr>
        <w:t xml:space="preserve">, 326. </w:t>
      </w:r>
    </w:p>
    <w:p w14:paraId="4CC7BDCB" w14:textId="77777777" w:rsidR="009D28DC" w:rsidRPr="009D28DC" w:rsidRDefault="009D28DC" w:rsidP="009D28DC">
      <w:pPr>
        <w:pStyle w:val="EndNoteBibliography"/>
        <w:spacing w:after="0"/>
        <w:ind w:left="720" w:hanging="720"/>
        <w:rPr>
          <w:noProof/>
        </w:rPr>
      </w:pPr>
      <w:r w:rsidRPr="009D28DC">
        <w:rPr>
          <w:noProof/>
        </w:rPr>
        <w:t xml:space="preserve">Hall, S. S., Wright, H. F., Hames, A., Mills, D. S., &amp; Team, P. (2016). The long-term benefits of dog ownership in families with children with autism. </w:t>
      </w:r>
      <w:r w:rsidRPr="009D28DC">
        <w:rPr>
          <w:i/>
          <w:noProof/>
        </w:rPr>
        <w:t>Journal of Veterinary Behavior, 13</w:t>
      </w:r>
      <w:r w:rsidRPr="009D28DC">
        <w:rPr>
          <w:noProof/>
        </w:rPr>
        <w:t xml:space="preserve">, 46-54. </w:t>
      </w:r>
    </w:p>
    <w:p w14:paraId="7431CF8C" w14:textId="77777777" w:rsidR="009D28DC" w:rsidRPr="009D28DC" w:rsidRDefault="009D28DC" w:rsidP="009D28DC">
      <w:pPr>
        <w:pStyle w:val="EndNoteBibliography"/>
        <w:spacing w:after="0"/>
        <w:ind w:left="720" w:hanging="720"/>
        <w:rPr>
          <w:noProof/>
        </w:rPr>
      </w:pPr>
      <w:r w:rsidRPr="009D28DC">
        <w:rPr>
          <w:noProof/>
        </w:rPr>
        <w:t xml:space="preserve">Hall, S. S., Wright, H. F., &amp; Mills, D. S. (2016). What factors are associated with positive effects of dog ownership in families with children with autism spectrum disorder? The development of the Lincoln autism pet dog impact scale. </w:t>
      </w:r>
      <w:r w:rsidRPr="009D28DC">
        <w:rPr>
          <w:i/>
          <w:noProof/>
        </w:rPr>
        <w:t>PLoS One, 11</w:t>
      </w:r>
      <w:r w:rsidRPr="009D28DC">
        <w:rPr>
          <w:noProof/>
        </w:rPr>
        <w:t xml:space="preserve">(2), e0149736. </w:t>
      </w:r>
    </w:p>
    <w:p w14:paraId="486DE6A7" w14:textId="77777777" w:rsidR="009D28DC" w:rsidRPr="009D28DC" w:rsidRDefault="009D28DC" w:rsidP="009D28DC">
      <w:pPr>
        <w:pStyle w:val="EndNoteBibliography"/>
        <w:spacing w:after="0"/>
        <w:ind w:left="720" w:hanging="720"/>
        <w:rPr>
          <w:noProof/>
        </w:rPr>
      </w:pPr>
      <w:r w:rsidRPr="009D28DC">
        <w:rPr>
          <w:noProof/>
        </w:rPr>
        <w:t xml:space="preserve">Hardy, K. K., &amp; Weston, R. N. (2020). Canine-assisted therapy for children with autism spectrum disorder: A systematic review. </w:t>
      </w:r>
      <w:r w:rsidRPr="009D28DC">
        <w:rPr>
          <w:i/>
          <w:noProof/>
        </w:rPr>
        <w:t>Review Journal of Autism and Developmental Disorders, 7</w:t>
      </w:r>
      <w:r w:rsidRPr="009D28DC">
        <w:rPr>
          <w:noProof/>
        </w:rPr>
        <w:t xml:space="preserve">(2), 197-204. </w:t>
      </w:r>
    </w:p>
    <w:p w14:paraId="05D9F724" w14:textId="77777777" w:rsidR="009D28DC" w:rsidRPr="009D28DC" w:rsidRDefault="009D28DC" w:rsidP="009D28DC">
      <w:pPr>
        <w:pStyle w:val="EndNoteBibliography"/>
        <w:spacing w:after="0"/>
        <w:ind w:left="720" w:hanging="720"/>
        <w:rPr>
          <w:noProof/>
        </w:rPr>
      </w:pPr>
      <w:r w:rsidRPr="009D28DC">
        <w:rPr>
          <w:noProof/>
        </w:rPr>
        <w:t xml:space="preserve">Harwood, C., Kaczmarek, E., &amp; Drake, D. (2019). Parental perceptions of the nature of the relationship children with autism spectrum disorders share with their </w:t>
      </w:r>
      <w:r w:rsidRPr="009D28DC">
        <w:rPr>
          <w:noProof/>
        </w:rPr>
        <w:lastRenderedPageBreak/>
        <w:t xml:space="preserve">canine companion. </w:t>
      </w:r>
      <w:r w:rsidRPr="009D28DC">
        <w:rPr>
          <w:i/>
          <w:noProof/>
        </w:rPr>
        <w:t>Journal of Autism and Developmental Disorders, 49</w:t>
      </w:r>
      <w:r w:rsidRPr="009D28DC">
        <w:rPr>
          <w:noProof/>
        </w:rPr>
        <w:t xml:space="preserve">, 248-259. </w:t>
      </w:r>
    </w:p>
    <w:p w14:paraId="6B55B0AE" w14:textId="77777777" w:rsidR="009D28DC" w:rsidRPr="009D28DC" w:rsidRDefault="009D28DC" w:rsidP="009D28DC">
      <w:pPr>
        <w:pStyle w:val="EndNoteBibliography"/>
        <w:spacing w:after="0"/>
        <w:ind w:left="720" w:hanging="720"/>
        <w:rPr>
          <w:noProof/>
        </w:rPr>
      </w:pPr>
      <w:r w:rsidRPr="009D28DC">
        <w:rPr>
          <w:noProof/>
        </w:rPr>
        <w:t xml:space="preserve">Hoffman, M. D. (2012). The impact of canine Companion Service Animal (CSA) use on social behaviors between individuals with autism spectrum disorders who use CSA and those who do not. </w:t>
      </w:r>
    </w:p>
    <w:p w14:paraId="6573BA21" w14:textId="2A72F61B" w:rsidR="009D28DC" w:rsidRPr="009D28DC" w:rsidRDefault="009D28DC" w:rsidP="009D28DC">
      <w:pPr>
        <w:pStyle w:val="EndNoteBibliography"/>
        <w:spacing w:after="0"/>
        <w:ind w:left="720" w:hanging="720"/>
        <w:rPr>
          <w:noProof/>
        </w:rPr>
      </w:pPr>
      <w:r w:rsidRPr="009D28DC">
        <w:rPr>
          <w:noProof/>
        </w:rPr>
        <w:t xml:space="preserve">Howell, T., Bennett, P., &amp; Shiell, A. (2016). </w:t>
      </w:r>
      <w:r w:rsidRPr="009D28DC">
        <w:rPr>
          <w:i/>
          <w:noProof/>
        </w:rPr>
        <w:t xml:space="preserve">Reviewing Assistance Animal Effectiveness. Literature review, provider survey, assistance animal owner interviews, health economics analysis and recommendations’. Report to National Disability Insurance Agency. </w:t>
      </w:r>
      <w:r w:rsidRPr="009D28DC">
        <w:rPr>
          <w:noProof/>
        </w:rPr>
        <w:t xml:space="preserve">. </w:t>
      </w:r>
      <w:hyperlink r:id="rId22" w:history="1">
        <w:r w:rsidRPr="009D28DC">
          <w:rPr>
            <w:rStyle w:val="Hyperlink"/>
            <w:noProof/>
          </w:rPr>
          <w:t>https://www.ndis.gov.au/media/859/download?attachment</w:t>
        </w:r>
      </w:hyperlink>
    </w:p>
    <w:p w14:paraId="72F73F8E" w14:textId="77777777" w:rsidR="009D28DC" w:rsidRPr="009D28DC" w:rsidRDefault="009D28DC" w:rsidP="009D28DC">
      <w:pPr>
        <w:pStyle w:val="EndNoteBibliography"/>
        <w:spacing w:after="0"/>
        <w:ind w:left="720" w:hanging="720"/>
        <w:rPr>
          <w:noProof/>
        </w:rPr>
      </w:pPr>
      <w:r w:rsidRPr="009D28DC">
        <w:rPr>
          <w:noProof/>
        </w:rPr>
        <w:t xml:space="preserve">Lane, J. M. (2020). </w:t>
      </w:r>
      <w:r w:rsidRPr="009D28DC">
        <w:rPr>
          <w:i/>
          <w:noProof/>
        </w:rPr>
        <w:t>Caregiver Perspectives of Pet Dog Ownership for Children with Autism Spectrum Disorder</w:t>
      </w:r>
      <w:r w:rsidRPr="009D28DC">
        <w:rPr>
          <w:noProof/>
        </w:rPr>
        <w:t xml:space="preserve"> Grand Canyon University]. </w:t>
      </w:r>
    </w:p>
    <w:p w14:paraId="02BFCBE4" w14:textId="77777777" w:rsidR="009D28DC" w:rsidRPr="009D28DC" w:rsidRDefault="009D28DC" w:rsidP="009D28DC">
      <w:pPr>
        <w:pStyle w:val="EndNoteBibliography"/>
        <w:spacing w:after="0"/>
        <w:ind w:left="720" w:hanging="720"/>
        <w:rPr>
          <w:noProof/>
        </w:rPr>
      </w:pPr>
      <w:r w:rsidRPr="009D28DC">
        <w:rPr>
          <w:noProof/>
        </w:rPr>
        <w:t xml:space="preserve">Leung, J. Y. L., Mackenzie, L., &amp; Dickson, C. (2022). Outcomes of assistance dog placement in the home for individuals with autism spectrum disorder and their families: A pilot study. </w:t>
      </w:r>
      <w:r w:rsidRPr="009D28DC">
        <w:rPr>
          <w:i/>
          <w:noProof/>
        </w:rPr>
        <w:t>Australian Occupational Therapy Journal, 69</w:t>
      </w:r>
      <w:r w:rsidRPr="009D28DC">
        <w:rPr>
          <w:noProof/>
        </w:rPr>
        <w:t xml:space="preserve">(1), 50-63. </w:t>
      </w:r>
    </w:p>
    <w:p w14:paraId="6355BE75" w14:textId="77777777" w:rsidR="009D28DC" w:rsidRPr="009D28DC" w:rsidRDefault="009D28DC" w:rsidP="009D28DC">
      <w:pPr>
        <w:pStyle w:val="EndNoteBibliography"/>
        <w:spacing w:after="0"/>
        <w:ind w:left="720" w:hanging="720"/>
        <w:rPr>
          <w:noProof/>
        </w:rPr>
      </w:pPr>
      <w:r w:rsidRPr="009D28DC">
        <w:rPr>
          <w:noProof/>
        </w:rPr>
        <w:t xml:space="preserve">Moses Bélanger, C., Normand, C., Fecteau, S.-M., Trudel, M., &amp; Champagne, N. (2022). Effet différencié du chien d’assistance selon la sévérité de l’autisme chez l’enfant. </w:t>
      </w:r>
      <w:r w:rsidRPr="009D28DC">
        <w:rPr>
          <w:i/>
          <w:noProof/>
        </w:rPr>
        <w:t>Revue de psychoéducation, 51</w:t>
      </w:r>
      <w:r w:rsidRPr="009D28DC">
        <w:rPr>
          <w:noProof/>
        </w:rPr>
        <w:t xml:space="preserve">(1), 231-253. </w:t>
      </w:r>
    </w:p>
    <w:p w14:paraId="7808E3E3" w14:textId="77777777" w:rsidR="009D28DC" w:rsidRPr="009D28DC" w:rsidRDefault="009D28DC" w:rsidP="009D28DC">
      <w:pPr>
        <w:pStyle w:val="EndNoteBibliography"/>
        <w:spacing w:after="0"/>
        <w:ind w:left="720" w:hanging="720"/>
        <w:rPr>
          <w:noProof/>
        </w:rPr>
      </w:pPr>
      <w:r w:rsidRPr="009D28DC">
        <w:rPr>
          <w:noProof/>
        </w:rPr>
        <w:t xml:space="preserve">Mulraney, M., Rincones Pernia, O., Bryant, C., &amp; Lampit, A. (2023). </w:t>
      </w:r>
      <w:r w:rsidRPr="009D28DC">
        <w:rPr>
          <w:i/>
          <w:noProof/>
        </w:rPr>
        <w:t>Benefits of assistance dogs for people on the autism spectrum: A systematic review and meta-aggregation</w:t>
      </w:r>
      <w:r w:rsidRPr="009D28DC">
        <w:rPr>
          <w:noProof/>
        </w:rPr>
        <w:t xml:space="preserve">. National Disability Insurance Agency. </w:t>
      </w:r>
    </w:p>
    <w:p w14:paraId="64C1535C" w14:textId="41C3FE3C" w:rsidR="009D28DC" w:rsidRPr="009D28DC" w:rsidRDefault="009D28DC" w:rsidP="009D28DC">
      <w:pPr>
        <w:pStyle w:val="EndNoteBibliography"/>
        <w:spacing w:after="0"/>
        <w:ind w:left="720" w:hanging="720"/>
        <w:rPr>
          <w:noProof/>
        </w:rPr>
      </w:pPr>
      <w:r w:rsidRPr="009D28DC">
        <w:rPr>
          <w:noProof/>
        </w:rPr>
        <w:t xml:space="preserve">Page, M. J., Moher, D., Bossuyt, P. M., Boutron, I., Hoffmann, T. C., Mulrow, C. D., Shamseer, L., Tetzlaff, J. M., Akl, E. A., Brennan, S. E., Chou, R., Glanville, J., Grimshaw, J. M., Hrobjartsson, A., Lalu, M. M., Li, T., Loder, E. W., Mayo-Wilson, E., McDonald, S., McGuinness, L. A., Stewart, L. A., Thomas, J., Tricco, A. C., Welch, V. A., Whiting, P., &amp; McKenzie, J. E. (2021, Mar 29). PRISMA 2020 explanation and elaboration: updated guidance and exemplars for reporting systematic reviews. </w:t>
      </w:r>
      <w:r w:rsidRPr="009D28DC">
        <w:rPr>
          <w:i/>
          <w:noProof/>
        </w:rPr>
        <w:t>BMJ, 372</w:t>
      </w:r>
      <w:r w:rsidRPr="009D28DC">
        <w:rPr>
          <w:noProof/>
        </w:rPr>
        <w:t xml:space="preserve">, n160. </w:t>
      </w:r>
      <w:hyperlink r:id="rId23" w:history="1">
        <w:r w:rsidRPr="009D28DC">
          <w:rPr>
            <w:rStyle w:val="Hyperlink"/>
            <w:noProof/>
          </w:rPr>
          <w:t>https://doi.org/10.1136/bmj.n160</w:t>
        </w:r>
      </w:hyperlink>
      <w:r w:rsidRPr="009D28DC">
        <w:rPr>
          <w:noProof/>
        </w:rPr>
        <w:t xml:space="preserve"> </w:t>
      </w:r>
    </w:p>
    <w:p w14:paraId="33ADDF32" w14:textId="77777777" w:rsidR="009D28DC" w:rsidRPr="009D28DC" w:rsidRDefault="009D28DC" w:rsidP="009D28DC">
      <w:pPr>
        <w:pStyle w:val="EndNoteBibliography"/>
        <w:spacing w:after="0"/>
        <w:ind w:left="720" w:hanging="720"/>
        <w:rPr>
          <w:noProof/>
        </w:rPr>
      </w:pPr>
      <w:r w:rsidRPr="009D28DC">
        <w:rPr>
          <w:noProof/>
        </w:rPr>
        <w:t xml:space="preserve">Sandbank, M., Bottema-Beutel, K., Crowley, S., Cassidy, M., Dunham, K., Feldman, J. I., Crank, J., Albarran, S. A., Raj, S., &amp; Mahbub, P. (2020). Project AIM: Autism intervention meta-analysis for studies of young children. </w:t>
      </w:r>
      <w:r w:rsidRPr="009D28DC">
        <w:rPr>
          <w:i/>
          <w:noProof/>
        </w:rPr>
        <w:t>Psychological Bulletin, 146</w:t>
      </w:r>
      <w:r w:rsidRPr="009D28DC">
        <w:rPr>
          <w:noProof/>
        </w:rPr>
        <w:t xml:space="preserve">(1), 1. </w:t>
      </w:r>
    </w:p>
    <w:p w14:paraId="0AFF2D76" w14:textId="662FD7AB" w:rsidR="009D28DC" w:rsidRPr="009D28DC" w:rsidRDefault="009D28DC" w:rsidP="009D28DC">
      <w:pPr>
        <w:pStyle w:val="EndNoteBibliography"/>
        <w:spacing w:after="0"/>
        <w:ind w:left="720" w:hanging="720"/>
        <w:rPr>
          <w:noProof/>
        </w:rPr>
      </w:pPr>
      <w:r w:rsidRPr="009D28DC">
        <w:rPr>
          <w:noProof/>
        </w:rPr>
        <w:t xml:space="preserve">Sterne, J. A., Hernan, M. A., Reeves, B. C., Savovic, J., Berkman, N. D., Viswanathan, M., Henry, D., Altman, D. G., Ansari, M. T., Boutron, I., Carpenter, J. R., Chan, A. W., Churchill, R., Deeks, J. J., Hrobjartsson, A., Kirkham, J., Juni, P., Loke, Y. K., Pigott, T. D., Ramsay, C. R., Regidor, D., Rothstein, H. R., Sandhu, L., Santaguida, P. L., Schunemann, H. J., Shea, B., Shrier, I., Tugwell, P., Turner, L., Valentine, J. C., Waddington, H., Waters, E., Wells, G. A., Whiting, P. F., &amp; Higgins, J. P. (2016, Oct 12). ROBINS-I: a tool for assessing risk of bias in non-randomised studies of interventions. </w:t>
      </w:r>
      <w:r w:rsidRPr="009D28DC">
        <w:rPr>
          <w:i/>
          <w:noProof/>
        </w:rPr>
        <w:t>BMJ, 355</w:t>
      </w:r>
      <w:r w:rsidRPr="009D28DC">
        <w:rPr>
          <w:noProof/>
        </w:rPr>
        <w:t xml:space="preserve">, i4919. </w:t>
      </w:r>
      <w:hyperlink r:id="rId24" w:history="1">
        <w:r w:rsidRPr="009D28DC">
          <w:rPr>
            <w:rStyle w:val="Hyperlink"/>
            <w:noProof/>
          </w:rPr>
          <w:t>https://doi.org/10.1136/bmj.i4919</w:t>
        </w:r>
      </w:hyperlink>
      <w:r w:rsidRPr="009D28DC">
        <w:rPr>
          <w:noProof/>
        </w:rPr>
        <w:t xml:space="preserve"> </w:t>
      </w:r>
    </w:p>
    <w:p w14:paraId="63A0EBBE" w14:textId="09472D75" w:rsidR="009D28DC" w:rsidRPr="009D28DC" w:rsidRDefault="009D28DC" w:rsidP="009D28DC">
      <w:pPr>
        <w:pStyle w:val="EndNoteBibliography"/>
        <w:spacing w:after="0"/>
        <w:ind w:left="720" w:hanging="720"/>
        <w:rPr>
          <w:noProof/>
        </w:rPr>
      </w:pPr>
      <w:r w:rsidRPr="009D28DC">
        <w:rPr>
          <w:noProof/>
        </w:rPr>
        <w:t xml:space="preserve">Sterne, J. A. C., Savovic, J., Page, M. J., Elbers, R. G., Blencowe, N. S., Boutron, I., Cates, C. J., Cheng, H. Y., Corbett, M. S., Eldridge, S. M., Emberson, J. R., Hernan, M. A., Hopewell, S., Hrobjartsson, A., Junqueira, D. R., Juni, P., Kirkham, J. J., Lasserson, T., Li, T., McAleenan, A., Reeves, B. C., Shepperd, S., Shrier, I., Stewart, L. A., Tilling, K., White, I. R., Whiting, P. F., &amp; Higgins, J. P. T. (2019, Aug 28). RoB 2: a revised tool for assessing risk of bias in randomised trials. </w:t>
      </w:r>
      <w:r w:rsidRPr="009D28DC">
        <w:rPr>
          <w:i/>
          <w:noProof/>
        </w:rPr>
        <w:t>BMJ, 366</w:t>
      </w:r>
      <w:r w:rsidRPr="009D28DC">
        <w:rPr>
          <w:noProof/>
        </w:rPr>
        <w:t xml:space="preserve">, l4898. </w:t>
      </w:r>
      <w:hyperlink r:id="rId25" w:history="1">
        <w:r w:rsidRPr="009D28DC">
          <w:rPr>
            <w:rStyle w:val="Hyperlink"/>
            <w:noProof/>
          </w:rPr>
          <w:t>https://doi.org/10.1136/bmj.l4898</w:t>
        </w:r>
      </w:hyperlink>
      <w:r w:rsidRPr="009D28DC">
        <w:rPr>
          <w:noProof/>
        </w:rPr>
        <w:t xml:space="preserve"> </w:t>
      </w:r>
    </w:p>
    <w:p w14:paraId="6D0CCF98" w14:textId="77777777" w:rsidR="009D28DC" w:rsidRPr="009D28DC" w:rsidRDefault="009D28DC" w:rsidP="009D28DC">
      <w:pPr>
        <w:pStyle w:val="EndNoteBibliography"/>
        <w:spacing w:after="0"/>
        <w:ind w:left="720" w:hanging="720"/>
        <w:rPr>
          <w:noProof/>
        </w:rPr>
      </w:pPr>
      <w:r w:rsidRPr="009D28DC">
        <w:rPr>
          <w:noProof/>
        </w:rPr>
        <w:lastRenderedPageBreak/>
        <w:t xml:space="preserve">Tseng, A. (2022). Brief Report: Above and Beyond Safety: Psychosocial and Biobehavioral Impact of Autism-Assistance Dogs on Autistic Children and their Families. </w:t>
      </w:r>
      <w:r w:rsidRPr="009D28DC">
        <w:rPr>
          <w:i/>
          <w:noProof/>
        </w:rPr>
        <w:t>Journal of Autism and Developmental Disorders</w:t>
      </w:r>
      <w:r w:rsidRPr="009D28DC">
        <w:rPr>
          <w:noProof/>
        </w:rPr>
        <w:t xml:space="preserve">, 1-16. </w:t>
      </w:r>
    </w:p>
    <w:p w14:paraId="4931EDE1" w14:textId="77777777" w:rsidR="009D28DC" w:rsidRPr="009D28DC" w:rsidRDefault="009D28DC" w:rsidP="009D28DC">
      <w:pPr>
        <w:pStyle w:val="EndNoteBibliography"/>
        <w:spacing w:after="0"/>
        <w:ind w:left="720" w:hanging="720"/>
        <w:rPr>
          <w:noProof/>
        </w:rPr>
      </w:pPr>
      <w:r w:rsidRPr="009D28DC">
        <w:rPr>
          <w:noProof/>
        </w:rPr>
        <w:t xml:space="preserve">Viau, R., Arsenault-Lapierre, G., Fecteau, S., Champagne, N., Walker, C.-D., &amp; Lupien, S. (2010). Effect of service dogs on salivary cortisol secretion in autistic children. </w:t>
      </w:r>
      <w:r w:rsidRPr="009D28DC">
        <w:rPr>
          <w:i/>
          <w:noProof/>
        </w:rPr>
        <w:t>Psychoneuroendocrinology, 35</w:t>
      </w:r>
      <w:r w:rsidRPr="009D28DC">
        <w:rPr>
          <w:noProof/>
        </w:rPr>
        <w:t xml:space="preserve">(8), 1187-1193. </w:t>
      </w:r>
    </w:p>
    <w:p w14:paraId="20C38853" w14:textId="77777777" w:rsidR="009D28DC" w:rsidRPr="009D28DC" w:rsidRDefault="009D28DC" w:rsidP="009D28DC">
      <w:pPr>
        <w:pStyle w:val="EndNoteBibliography"/>
        <w:spacing w:after="0"/>
        <w:ind w:left="720" w:hanging="720"/>
        <w:rPr>
          <w:noProof/>
        </w:rPr>
      </w:pPr>
      <w:r w:rsidRPr="009D28DC">
        <w:rPr>
          <w:noProof/>
        </w:rPr>
        <w:t xml:space="preserve">Whitehouse, A., Varcin, K., Waddington, H., Sulek, R., Bent, C., Ashburner, J., Eapen, V., Goodall, E., Hudry, K., &amp; Roberts, J. (2020). </w:t>
      </w:r>
      <w:r w:rsidRPr="009D28DC">
        <w:rPr>
          <w:i/>
          <w:noProof/>
        </w:rPr>
        <w:t xml:space="preserve">Interventions for children on the autism spectrum: a synthesis of research evidence. </w:t>
      </w:r>
      <w:r w:rsidRPr="009D28DC">
        <w:rPr>
          <w:noProof/>
        </w:rPr>
        <w:t xml:space="preserve">. Autism CRC. </w:t>
      </w:r>
    </w:p>
    <w:p w14:paraId="79784C69" w14:textId="77777777" w:rsidR="009D28DC" w:rsidRPr="009D28DC" w:rsidRDefault="009D28DC" w:rsidP="009D28DC">
      <w:pPr>
        <w:pStyle w:val="EndNoteBibliography"/>
        <w:spacing w:after="0"/>
        <w:ind w:left="720" w:hanging="720"/>
        <w:rPr>
          <w:noProof/>
        </w:rPr>
      </w:pPr>
      <w:r w:rsidRPr="009D28DC">
        <w:rPr>
          <w:noProof/>
        </w:rPr>
        <w:t xml:space="preserve">Wild, D. L. (2012). </w:t>
      </w:r>
      <w:r w:rsidRPr="009D28DC">
        <w:rPr>
          <w:i/>
          <w:noProof/>
        </w:rPr>
        <w:t>The impact of canine assistance for children with autism and the family unit</w:t>
      </w:r>
      <w:r w:rsidRPr="009D28DC">
        <w:rPr>
          <w:noProof/>
        </w:rPr>
        <w:t xml:space="preserve"> Walden University]. </w:t>
      </w:r>
    </w:p>
    <w:p w14:paraId="32260055" w14:textId="77777777" w:rsidR="009D28DC" w:rsidRPr="009D28DC" w:rsidRDefault="009D28DC" w:rsidP="009D28DC">
      <w:pPr>
        <w:pStyle w:val="EndNoteBibliography"/>
        <w:spacing w:after="0"/>
        <w:ind w:left="720" w:hanging="720"/>
        <w:rPr>
          <w:noProof/>
        </w:rPr>
      </w:pPr>
      <w:r w:rsidRPr="009D28DC">
        <w:rPr>
          <w:noProof/>
        </w:rPr>
        <w:t xml:space="preserve">Wright, H., Hall, S., Hames, A., Hardiman, J., Mills, R., &amp; Mills, D. (2015). Acquiring a pet dog significantly reduces stress of primary carers for children with Autism Spectrum Disorder: A prospective case control study. </w:t>
      </w:r>
      <w:r w:rsidRPr="009D28DC">
        <w:rPr>
          <w:i/>
          <w:noProof/>
        </w:rPr>
        <w:t>Journal of Autism and Developmental Disorders, 45</w:t>
      </w:r>
      <w:r w:rsidRPr="009D28DC">
        <w:rPr>
          <w:noProof/>
        </w:rPr>
        <w:t xml:space="preserve">(8), 2531-2540. </w:t>
      </w:r>
    </w:p>
    <w:p w14:paraId="7276812E" w14:textId="77777777" w:rsidR="009D28DC" w:rsidRPr="009D28DC" w:rsidRDefault="009D28DC" w:rsidP="009D28DC">
      <w:pPr>
        <w:pStyle w:val="EndNoteBibliography"/>
        <w:ind w:left="720" w:hanging="720"/>
        <w:rPr>
          <w:noProof/>
        </w:rPr>
      </w:pPr>
      <w:r w:rsidRPr="009D28DC">
        <w:rPr>
          <w:noProof/>
        </w:rPr>
        <w:t xml:space="preserve">Wright, H., Hall, S., Hames, A., Hardiman, J., Mills, R., Team, P. P., &amp; Mills, D. (2015). Pet dogs improve family functioning and reduce anxiety in children with autism spectrum disorder. </w:t>
      </w:r>
      <w:r w:rsidRPr="009D28DC">
        <w:rPr>
          <w:i/>
          <w:noProof/>
        </w:rPr>
        <w:t>Anthrozoös, 28</w:t>
      </w:r>
      <w:r w:rsidRPr="009D28DC">
        <w:rPr>
          <w:noProof/>
        </w:rPr>
        <w:t xml:space="preserve">(4), 611-624. </w:t>
      </w:r>
    </w:p>
    <w:p w14:paraId="77903F54" w14:textId="7C54ABB9" w:rsidR="00317560" w:rsidRPr="00AF3390" w:rsidRDefault="00D22719" w:rsidP="00D22719">
      <w:pPr>
        <w:spacing w:after="0" w:line="240" w:lineRule="auto"/>
        <w:rPr>
          <w:rFonts w:cs="Arial"/>
          <w:color w:val="222222"/>
          <w:shd w:val="clear" w:color="auto" w:fill="FFFFFF"/>
        </w:rPr>
      </w:pPr>
      <w:r w:rsidRPr="000248BB">
        <w:rPr>
          <w:rFonts w:cstheme="minorHAnsi"/>
        </w:rPr>
        <w:fldChar w:fldCharType="end"/>
      </w:r>
      <w:r w:rsidR="00317560">
        <w:br w:type="page"/>
      </w:r>
    </w:p>
    <w:p w14:paraId="4948A2D8" w14:textId="1834AF88" w:rsidR="0057440F" w:rsidRDefault="0057440F" w:rsidP="0057440F">
      <w:pPr>
        <w:pStyle w:val="Heading2"/>
        <w:numPr>
          <w:ilvl w:val="0"/>
          <w:numId w:val="0"/>
        </w:numPr>
      </w:pPr>
      <w:bookmarkStart w:id="98" w:name="_Toc151538871"/>
      <w:r>
        <w:lastRenderedPageBreak/>
        <w:t xml:space="preserve">Appendix A. </w:t>
      </w:r>
      <w:r w:rsidR="004359A7">
        <w:t>Detailed study methodology</w:t>
      </w:r>
      <w:bookmarkEnd w:id="98"/>
    </w:p>
    <w:p w14:paraId="680F069C" w14:textId="64F2BEC2" w:rsidR="00357DCD" w:rsidRPr="000248BB" w:rsidRDefault="00357DCD" w:rsidP="00357DCD">
      <w:bookmarkStart w:id="99" w:name="_Toc119414012"/>
      <w:bookmarkStart w:id="100" w:name="_Toc119591205"/>
      <w:bookmarkStart w:id="101" w:name="_Toc119591549"/>
      <w:bookmarkStart w:id="102" w:name="_Toc128989448"/>
      <w:r w:rsidRPr="000248BB">
        <w:t xml:space="preserve">This systematic review adheres to guidelines from the 2020 update of the Preferred Reporting Items for Systematic reviews and Meta-Analyses statement (PRISMA 2020) </w:t>
      </w:r>
      <w:r w:rsidRPr="000248BB">
        <w:fldChar w:fldCharType="begin">
          <w:fldData xml:space="preserve">PEVuZE5vdGU+PENpdGU+PEF1dGhvcj5QYWdlPC9BdXRob3I+PFllYXI+MjAyMTwvWWVhcj48UmVj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</w:fldData>
        </w:fldChar>
      </w:r>
      <w:r w:rsidR="00E13618">
        <w:instrText xml:space="preserve"> ADDIN EN.CITE </w:instrText>
      </w:r>
      <w:r w:rsidR="00E13618">
        <w:fldChar w:fldCharType="begin">
          <w:fldData xml:space="preserve">PEVuZE5vdGU+PENpdGU+PEF1dGhvcj5QYWdlPC9BdXRob3I+PFllYXI+MjAyMTwvWWVhcj48UmVj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</w:fldData>
        </w:fldChar>
      </w:r>
      <w:r w:rsidR="00E13618">
        <w:instrText xml:space="preserve"> ADDIN EN.CITE.DATA </w:instrText>
      </w:r>
      <w:r w:rsidR="00E13618">
        <w:fldChar w:fldCharType="end"/>
      </w:r>
      <w:r w:rsidRPr="000248BB">
        <w:fldChar w:fldCharType="separate"/>
      </w:r>
      <w:r w:rsidR="00E13618">
        <w:rPr>
          <w:noProof/>
        </w:rPr>
        <w:t>(Page et al., 2021)</w:t>
      </w:r>
      <w:r w:rsidRPr="000248BB">
        <w:fldChar w:fldCharType="end"/>
      </w:r>
      <w:r w:rsidRPr="000248BB">
        <w:t>. The protocol for the systematic review and meta-analysis was registered with PROSPERO on 9</w:t>
      </w:r>
      <w:r w:rsidRPr="002C3D6C">
        <w:rPr>
          <w:vertAlign w:val="superscript"/>
        </w:rPr>
        <w:t>th</w:t>
      </w:r>
      <w:r w:rsidRPr="000248BB">
        <w:t xml:space="preserve"> October 2022 (CRD42022363398).</w:t>
      </w:r>
    </w:p>
    <w:p w14:paraId="72D49F45" w14:textId="18DA8B6F" w:rsidR="006A1411" w:rsidRDefault="00DD3E45" w:rsidP="003E6188">
      <w:pPr>
        <w:pStyle w:val="Heading3"/>
        <w:numPr>
          <w:ilvl w:val="1"/>
          <w:numId w:val="0"/>
        </w:numPr>
        <w:ind w:left="720" w:hanging="720"/>
      </w:pPr>
      <w:bookmarkStart w:id="103" w:name="_Toc151538872"/>
      <w:r>
        <w:t>A1.</w:t>
      </w:r>
      <w:bookmarkEnd w:id="99"/>
      <w:bookmarkEnd w:id="100"/>
      <w:bookmarkEnd w:id="101"/>
      <w:bookmarkEnd w:id="102"/>
      <w:r w:rsidR="07AB049E">
        <w:t xml:space="preserve"> </w:t>
      </w:r>
      <w:r w:rsidR="00357DCD">
        <w:t>Study objectives</w:t>
      </w:r>
      <w:bookmarkEnd w:id="103"/>
      <w:r w:rsidR="00357DCD">
        <w:t xml:space="preserve"> </w:t>
      </w:r>
    </w:p>
    <w:p w14:paraId="5BCA4145" w14:textId="0915CCCA" w:rsidR="00F666F7" w:rsidRPr="000248BB" w:rsidRDefault="00F666F7" w:rsidP="00F666F7">
      <w:r w:rsidRPr="000248BB">
        <w:t xml:space="preserve">The objectives of the review were to synthesise the available evidence on the effects associated with Assistance Dogs in people with </w:t>
      </w:r>
      <w:r w:rsidR="0070525D">
        <w:t>autism</w:t>
      </w:r>
      <w:r w:rsidRPr="000248BB">
        <w:t>. Specifically:</w:t>
      </w:r>
    </w:p>
    <w:p w14:paraId="7936EB93" w14:textId="4608A7FA" w:rsidR="00F666F7" w:rsidRPr="000274CA" w:rsidRDefault="00F666F7" w:rsidP="00F666F7">
      <w:pPr>
        <w:pStyle w:val="ListParagraph"/>
        <w:numPr>
          <w:ilvl w:val="0"/>
          <w:numId w:val="17"/>
        </w:numPr>
        <w:rPr>
          <w:szCs w:val="22"/>
          <w:lang w:val="en-AU"/>
        </w:rPr>
      </w:pPr>
      <w:r w:rsidRPr="000274CA">
        <w:rPr>
          <w:szCs w:val="22"/>
          <w:lang w:val="en-AU"/>
        </w:rPr>
        <w:t xml:space="preserve">What is the current state of evidence for Assistance Dogs in </w:t>
      </w:r>
      <w:r w:rsidR="0070525D" w:rsidRPr="000274CA">
        <w:rPr>
          <w:szCs w:val="22"/>
        </w:rPr>
        <w:t>autism</w:t>
      </w:r>
      <w:r w:rsidRPr="000274CA">
        <w:rPr>
          <w:szCs w:val="22"/>
          <w:lang w:val="en-AU"/>
        </w:rPr>
        <w:t>?</w:t>
      </w:r>
    </w:p>
    <w:p w14:paraId="4AF85BBD" w14:textId="2FBBF229" w:rsidR="00F666F7" w:rsidRPr="000274CA" w:rsidRDefault="00F666F7" w:rsidP="00F666F7">
      <w:pPr>
        <w:pStyle w:val="ListParagraph"/>
        <w:numPr>
          <w:ilvl w:val="1"/>
          <w:numId w:val="17"/>
        </w:numPr>
        <w:rPr>
          <w:lang w:val="en-AU"/>
        </w:rPr>
      </w:pPr>
      <w:r w:rsidRPr="645E2453">
        <w:rPr>
          <w:lang w:val="en-AU"/>
        </w:rPr>
        <w:t>What outcomes have been investigated?</w:t>
      </w:r>
    </w:p>
    <w:p w14:paraId="34E44CE2" w14:textId="77777777" w:rsidR="00F666F7" w:rsidRPr="000274CA" w:rsidRDefault="00F666F7" w:rsidP="00F666F7">
      <w:pPr>
        <w:pStyle w:val="ListParagraph"/>
        <w:numPr>
          <w:ilvl w:val="1"/>
          <w:numId w:val="17"/>
        </w:numPr>
        <w:rPr>
          <w:szCs w:val="22"/>
          <w:lang w:val="en-AU"/>
        </w:rPr>
      </w:pPr>
      <w:r w:rsidRPr="000274CA">
        <w:rPr>
          <w:szCs w:val="22"/>
          <w:lang w:val="en-AU"/>
        </w:rPr>
        <w:t>What are the study designs, methods, and characteristics of participants?</w:t>
      </w:r>
    </w:p>
    <w:p w14:paraId="3566512B" w14:textId="77777777" w:rsidR="00F666F7" w:rsidRPr="000274CA" w:rsidRDefault="00F666F7" w:rsidP="00F666F7">
      <w:pPr>
        <w:pStyle w:val="ListParagraph"/>
        <w:numPr>
          <w:ilvl w:val="1"/>
          <w:numId w:val="17"/>
        </w:numPr>
        <w:rPr>
          <w:szCs w:val="22"/>
          <w:lang w:val="en-AU"/>
        </w:rPr>
      </w:pPr>
      <w:r w:rsidRPr="000274CA">
        <w:rPr>
          <w:szCs w:val="22"/>
          <w:lang w:val="en-AU"/>
        </w:rPr>
        <w:t>What is the quality of evidence?</w:t>
      </w:r>
    </w:p>
    <w:p w14:paraId="3144BB02" w14:textId="0EA76E89" w:rsidR="00F666F7" w:rsidRPr="000274CA" w:rsidRDefault="00F666F7" w:rsidP="00F666F7">
      <w:pPr>
        <w:pStyle w:val="ListParagraph"/>
        <w:numPr>
          <w:ilvl w:val="0"/>
          <w:numId w:val="17"/>
        </w:numPr>
        <w:rPr>
          <w:lang w:val="en-AU"/>
        </w:rPr>
      </w:pPr>
      <w:r w:rsidRPr="645E2453">
        <w:rPr>
          <w:lang w:val="en-AU"/>
        </w:rPr>
        <w:t xml:space="preserve">What is the evidence for the benefits or harms of Assistance Dogs in people with </w:t>
      </w:r>
      <w:r w:rsidR="0070525D">
        <w:t xml:space="preserve">autism </w:t>
      </w:r>
      <w:r w:rsidRPr="645E2453">
        <w:rPr>
          <w:lang w:val="en-AU"/>
        </w:rPr>
        <w:t>across outcomes?</w:t>
      </w:r>
    </w:p>
    <w:p w14:paraId="34C71425" w14:textId="12A04B01" w:rsidR="00F666F7" w:rsidRPr="000274CA" w:rsidRDefault="00F666F7" w:rsidP="00F666F7">
      <w:pPr>
        <w:pStyle w:val="ListParagraph"/>
        <w:numPr>
          <w:ilvl w:val="0"/>
          <w:numId w:val="17"/>
        </w:numPr>
        <w:rPr>
          <w:lang w:val="en-AU"/>
        </w:rPr>
      </w:pPr>
      <w:r w:rsidRPr="645E2453">
        <w:rPr>
          <w:lang w:val="en-AU"/>
        </w:rPr>
        <w:t>How do the benefits or harms vary across outcomes and settings?</w:t>
      </w:r>
    </w:p>
    <w:p w14:paraId="545C8FCE" w14:textId="77D183D6" w:rsidR="00F666F7" w:rsidRPr="000274CA" w:rsidRDefault="00F666F7" w:rsidP="00F666F7">
      <w:pPr>
        <w:pStyle w:val="ListParagraph"/>
        <w:numPr>
          <w:ilvl w:val="0"/>
          <w:numId w:val="17"/>
        </w:numPr>
        <w:rPr>
          <w:szCs w:val="22"/>
          <w:lang w:val="en-AU"/>
        </w:rPr>
      </w:pPr>
      <w:r w:rsidRPr="000274CA">
        <w:rPr>
          <w:szCs w:val="22"/>
          <w:lang w:val="en-AU"/>
        </w:rPr>
        <w:t xml:space="preserve">What is the evidence for cost-effectiveness for Assistance Dogs (e.g., training and maintenance) for people with </w:t>
      </w:r>
      <w:r w:rsidR="0070525D" w:rsidRPr="000274CA">
        <w:rPr>
          <w:szCs w:val="22"/>
        </w:rPr>
        <w:t>autism</w:t>
      </w:r>
      <w:r w:rsidRPr="000274CA">
        <w:rPr>
          <w:szCs w:val="22"/>
          <w:lang w:val="en-AU"/>
        </w:rPr>
        <w:t>?</w:t>
      </w:r>
    </w:p>
    <w:p w14:paraId="7E05ACCC" w14:textId="25E0652F" w:rsidR="00F666F7" w:rsidRPr="000274CA" w:rsidRDefault="00F666F7" w:rsidP="00F666F7">
      <w:pPr>
        <w:pStyle w:val="ListParagraph"/>
        <w:numPr>
          <w:ilvl w:val="0"/>
          <w:numId w:val="17"/>
        </w:numPr>
        <w:rPr>
          <w:szCs w:val="22"/>
          <w:lang w:val="en-AU"/>
        </w:rPr>
      </w:pPr>
      <w:r w:rsidRPr="000274CA">
        <w:rPr>
          <w:szCs w:val="22"/>
          <w:lang w:val="en-AU"/>
        </w:rPr>
        <w:t xml:space="preserve">What animal welfare or behavioural requirements and considerations are investigated in the Assistance Dogs for </w:t>
      </w:r>
      <w:r w:rsidR="0070525D" w:rsidRPr="000274CA">
        <w:rPr>
          <w:szCs w:val="22"/>
        </w:rPr>
        <w:t xml:space="preserve">autism </w:t>
      </w:r>
      <w:r w:rsidRPr="000274CA">
        <w:rPr>
          <w:szCs w:val="22"/>
          <w:lang w:val="en-AU"/>
        </w:rPr>
        <w:t>literature?</w:t>
      </w:r>
    </w:p>
    <w:p w14:paraId="3AC2FB95" w14:textId="77777777" w:rsidR="00F666F7" w:rsidRPr="000248BB" w:rsidRDefault="00F666F7" w:rsidP="00F666F7">
      <w:pPr>
        <w:pStyle w:val="ListParagraph"/>
        <w:rPr>
          <w:lang w:val="en-AU"/>
        </w:rPr>
      </w:pPr>
    </w:p>
    <w:p w14:paraId="653A4524" w14:textId="77777777" w:rsidR="00F666F7" w:rsidRPr="000248BB" w:rsidRDefault="00F666F7" w:rsidP="00A7724D">
      <w:pPr>
        <w:rPr>
          <w:lang w:val="en-AU"/>
        </w:rPr>
      </w:pPr>
      <w:r w:rsidRPr="000248BB">
        <w:rPr>
          <w:b/>
          <w:bCs/>
          <w:lang w:val="en-AU"/>
        </w:rPr>
        <w:t xml:space="preserve">NB: </w:t>
      </w:r>
      <w:r w:rsidRPr="000248BB">
        <w:rPr>
          <w:lang w:val="en-AU"/>
        </w:rPr>
        <w:t>No studies were found that addressed objectives iv and v.</w:t>
      </w:r>
    </w:p>
    <w:p w14:paraId="26EE3C19" w14:textId="51D014F4" w:rsidR="00A041FE" w:rsidRDefault="00A041FE" w:rsidP="003554D6">
      <w:pPr>
        <w:pStyle w:val="Heading3"/>
        <w:numPr>
          <w:ilvl w:val="1"/>
          <w:numId w:val="0"/>
        </w:numPr>
        <w:ind w:left="720" w:hanging="720"/>
      </w:pPr>
      <w:bookmarkStart w:id="104" w:name="_Toc128989450"/>
      <w:bookmarkStart w:id="105" w:name="_Toc151538873"/>
      <w:r>
        <w:t>A2.</w:t>
      </w:r>
      <w:r w:rsidR="03A54C99">
        <w:t xml:space="preserve"> </w:t>
      </w:r>
      <w:bookmarkEnd w:id="104"/>
      <w:r w:rsidR="00C67785">
        <w:t>Electronic search strategy</w:t>
      </w:r>
      <w:bookmarkEnd w:id="105"/>
    </w:p>
    <w:p w14:paraId="78340BFD" w14:textId="790E3CED" w:rsidR="002220FE" w:rsidRDefault="00C67785" w:rsidP="002D1EA8">
      <w:pPr>
        <w:rPr>
          <w:b/>
          <w:lang w:val="en-AU"/>
        </w:rPr>
      </w:pPr>
      <w:bookmarkStart w:id="106" w:name="_Toc119414015"/>
      <w:bookmarkStart w:id="107" w:name="_Toc119591208"/>
      <w:bookmarkStart w:id="108" w:name="_Toc119591552"/>
      <w:bookmarkStart w:id="109" w:name="_Toc128989451"/>
      <w:r>
        <w:t xml:space="preserve">A single search of MEDLINE, EMBASE, CENTRAL and PsycINFO via OVID was conducted on 30 August 2022 for studies examining </w:t>
      </w:r>
      <w:r w:rsidRPr="000248BB">
        <w:rPr>
          <w:rFonts w:cs="Arial"/>
          <w:lang w:eastAsia="en-AU"/>
        </w:rPr>
        <w:t xml:space="preserve">the benefits and harms of </w:t>
      </w:r>
      <w:r w:rsidRPr="000248BB">
        <w:t xml:space="preserve">Assistance Dogs </w:t>
      </w:r>
      <w:r w:rsidRPr="000248BB">
        <w:rPr>
          <w:rFonts w:cs="Arial"/>
          <w:lang w:eastAsia="en-AU"/>
        </w:rPr>
        <w:t>for individuals with ASD</w:t>
      </w:r>
      <w:r>
        <w:t xml:space="preserve">. The search strategy is shown in </w:t>
      </w:r>
      <w:r w:rsidRPr="645E2453">
        <w:rPr>
          <w:b/>
          <w:bCs/>
        </w:rPr>
        <w:t xml:space="preserve">Table </w:t>
      </w:r>
      <w:r w:rsidR="00F515D7" w:rsidRPr="645E2453">
        <w:rPr>
          <w:b/>
          <w:bCs/>
        </w:rPr>
        <w:t>A</w:t>
      </w:r>
      <w:r w:rsidRPr="645E2453">
        <w:rPr>
          <w:b/>
          <w:bCs/>
        </w:rPr>
        <w:t>1</w:t>
      </w:r>
      <w:r>
        <w:t xml:space="preserve">. The search was not limited by time, location, or language. Articles written in a language other than English were translated using Google translate. Additional </w:t>
      </w:r>
      <w:r>
        <w:lastRenderedPageBreak/>
        <w:t>articles were identified by scanning the reference lists of existing reviews. One author conducted the initial search. Screening of title and abstracts was conducted by two reviewers and the review of full texts was conducted by three reviewers. Discrepancies were resolved by MM who also contacted corresponding authors for additional information when required.</w:t>
      </w:r>
      <w:bookmarkStart w:id="110" w:name="_Toc119414013"/>
      <w:bookmarkStart w:id="111" w:name="_Toc119591206"/>
      <w:bookmarkStart w:id="112" w:name="_Toc119591550"/>
      <w:bookmarkStart w:id="113" w:name="_Toc128989449"/>
      <w:bookmarkStart w:id="114" w:name="_Toc132198405"/>
    </w:p>
    <w:p w14:paraId="16FD5A69" w14:textId="1B827E4D" w:rsidR="009C0EC4" w:rsidRPr="00C0258A" w:rsidRDefault="009C0EC4" w:rsidP="00302B92">
      <w:pPr>
        <w:pStyle w:val="Heading4"/>
      </w:pPr>
      <w:bookmarkStart w:id="115" w:name="_Toc151538874"/>
      <w:r w:rsidRPr="00C0258A">
        <w:t>Table A</w:t>
      </w:r>
      <w:r w:rsidRPr="00C0258A">
        <w:fldChar w:fldCharType="begin"/>
      </w:r>
      <w:r w:rsidRPr="00C0258A">
        <w:instrText>SEQ Table_A \* ARABIC</w:instrText>
      </w:r>
      <w:r w:rsidRPr="00C0258A">
        <w:fldChar w:fldCharType="separate"/>
      </w:r>
      <w:r w:rsidRPr="00C0258A">
        <w:t>1</w:t>
      </w:r>
      <w:r w:rsidRPr="00C0258A">
        <w:fldChar w:fldCharType="end"/>
      </w:r>
      <w:r w:rsidRPr="00C0258A">
        <w:t xml:space="preserve">: </w:t>
      </w:r>
      <w:bookmarkEnd w:id="110"/>
      <w:bookmarkEnd w:id="111"/>
      <w:bookmarkEnd w:id="112"/>
      <w:bookmarkEnd w:id="113"/>
      <w:r w:rsidRPr="00C0258A">
        <w:t>Search Strategy</w:t>
      </w:r>
      <w:bookmarkEnd w:id="114"/>
      <w:bookmarkEnd w:id="115"/>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17 rows and 1 column."/>
      </w:tblPr>
      <w:tblGrid>
        <w:gridCol w:w="8779"/>
      </w:tblGrid>
      <w:tr w:rsidR="009C0EC4" w:rsidRPr="004A7DBA" w14:paraId="6A6AACC7" w14:textId="77777777">
        <w:trPr>
          <w:tblHeader/>
        </w:trPr>
        <w:tc>
          <w:tcPr>
            <w:tcW w:w="87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10821BA1" w14:textId="77777777" w:rsidR="009C0EC4" w:rsidRPr="004A7DBA" w:rsidRDefault="009C0EC4">
            <w:pPr>
              <w:pStyle w:val="NormalWeb"/>
              <w:spacing w:before="120" w:after="120" w:line="288" w:lineRule="auto"/>
              <w:rPr>
                <w:rFonts w:ascii="Arial" w:hAnsi="Arial"/>
                <w:color w:val="FFFFFF"/>
                <w:sz w:val="22"/>
                <w:lang w:eastAsia="zh-CN"/>
              </w:rPr>
            </w:pPr>
            <w:r w:rsidRPr="004A7DBA">
              <w:rPr>
                <w:rFonts w:ascii="Arial" w:hAnsi="Arial"/>
                <w:b/>
                <w:bCs/>
                <w:color w:val="FFFFFF"/>
                <w:sz w:val="22"/>
              </w:rPr>
              <w:t>MEDLINE search strategy</w:t>
            </w:r>
          </w:p>
        </w:tc>
      </w:tr>
      <w:tr w:rsidR="009C0EC4" w:rsidRPr="004A7DBA" w14:paraId="75300B7B" w14:textId="77777777">
        <w:tc>
          <w:tcPr>
            <w:tcW w:w="8779" w:type="dxa"/>
            <w:tcBorders>
              <w:top w:val="nil"/>
              <w:left w:val="nil"/>
              <w:bottom w:val="nil"/>
              <w:right w:val="nil"/>
            </w:tcBorders>
            <w:shd w:val="clear" w:color="auto" w:fill="F7EEF7"/>
            <w:tcMar>
              <w:top w:w="40" w:type="dxa"/>
              <w:left w:w="60" w:type="dxa"/>
              <w:bottom w:w="40" w:type="dxa"/>
              <w:right w:w="60" w:type="dxa"/>
            </w:tcMar>
            <w:hideMark/>
          </w:tcPr>
          <w:p w14:paraId="19733E77"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Exp child developmental disorders, pervasive/</w:t>
            </w:r>
          </w:p>
        </w:tc>
      </w:tr>
      <w:tr w:rsidR="009C0EC4" w:rsidRPr="004A7DBA" w14:paraId="4FA2F0C3"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4F356CFC"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Developmental disabilities/</w:t>
            </w:r>
          </w:p>
        </w:tc>
      </w:tr>
      <w:tr w:rsidR="009C0EC4" w:rsidRPr="004A7DBA" w14:paraId="1CDD607E"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38FB544A"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Autis*.mp</w:t>
            </w:r>
          </w:p>
        </w:tc>
      </w:tr>
      <w:tr w:rsidR="009C0EC4" w:rsidRPr="004A7DBA" w14:paraId="63A518A6"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73CB91CB"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Asperger*.mp</w:t>
            </w:r>
          </w:p>
        </w:tc>
      </w:tr>
      <w:tr w:rsidR="009C0EC4" w:rsidRPr="004A7DBA" w14:paraId="1916C2FA"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4FAF748A"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(development* adj3 delay*).mp</w:t>
            </w:r>
          </w:p>
        </w:tc>
      </w:tr>
      <w:tr w:rsidR="009C0EC4" w:rsidRPr="004A7DBA" w14:paraId="2FD064D0"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1942B96E"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(ASD or ASDs or ASC).mp</w:t>
            </w:r>
          </w:p>
        </w:tc>
      </w:tr>
      <w:tr w:rsidR="009C0EC4" w:rsidRPr="004A7DBA" w14:paraId="018A2A45"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68B84DB6"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1 or 2 or 3 or 4 or 5 or 6 or 7</w:t>
            </w:r>
          </w:p>
        </w:tc>
      </w:tr>
      <w:tr w:rsidR="009C0EC4" w:rsidRPr="004A7DBA" w14:paraId="690392FB"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2C8442CE"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Exp human-animal interaction/</w:t>
            </w:r>
          </w:p>
        </w:tc>
      </w:tr>
      <w:tr w:rsidR="009C0EC4" w:rsidRPr="004A7DBA" w14:paraId="0018D425"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492A8ABA"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Exp animal-assisted therapy/</w:t>
            </w:r>
          </w:p>
        </w:tc>
      </w:tr>
      <w:tr w:rsidR="009C0EC4" w:rsidRPr="004A7DBA" w14:paraId="3AFE37EC"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538F495C"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Pets/</w:t>
            </w:r>
          </w:p>
        </w:tc>
      </w:tr>
      <w:tr w:rsidR="009C0EC4" w:rsidRPr="004A7DBA" w14:paraId="2DA03C18"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45B4369F"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Exp animals, domestic/</w:t>
            </w:r>
          </w:p>
        </w:tc>
      </w:tr>
      <w:tr w:rsidR="009C0EC4" w:rsidRPr="004A7DBA" w14:paraId="3F76FB6C"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772E1F62"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Dogs/</w:t>
            </w:r>
          </w:p>
        </w:tc>
      </w:tr>
      <w:tr w:rsidR="009C0EC4" w:rsidRPr="004A7DBA" w14:paraId="32D497C9"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52982BC9"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(dog$1 or canine).mp</w:t>
            </w:r>
          </w:p>
        </w:tc>
      </w:tr>
      <w:tr w:rsidR="009C0EC4" w:rsidRPr="004A7DBA" w14:paraId="5DBACAB7"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20CFC4BA"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((therap* or Assis* or working or service or companion* or support* or visit* or facilit*) adj3 (animal or pet)).mp</w:t>
            </w:r>
          </w:p>
        </w:tc>
      </w:tr>
      <w:tr w:rsidR="009C0EC4" w:rsidRPr="004A7DBA" w14:paraId="2BDCF5F1" w14:textId="77777777">
        <w:tc>
          <w:tcPr>
            <w:tcW w:w="8779" w:type="dxa"/>
            <w:tcBorders>
              <w:top w:val="nil"/>
              <w:left w:val="nil"/>
              <w:bottom w:val="nil"/>
              <w:right w:val="nil"/>
            </w:tcBorders>
            <w:shd w:val="clear" w:color="auto" w:fill="F7EEF7"/>
            <w:tcMar>
              <w:top w:w="40" w:type="dxa"/>
              <w:left w:w="60" w:type="dxa"/>
              <w:bottom w:w="40" w:type="dxa"/>
              <w:right w:w="60" w:type="dxa"/>
            </w:tcMar>
          </w:tcPr>
          <w:p w14:paraId="61FFC2B1"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8 or 9 or 10 or 11 or 12 or 13 or 14</w:t>
            </w:r>
          </w:p>
        </w:tc>
      </w:tr>
      <w:tr w:rsidR="009C0EC4" w:rsidRPr="004A7DBA" w14:paraId="182FDC94" w14:textId="77777777">
        <w:tc>
          <w:tcPr>
            <w:tcW w:w="8779" w:type="dxa"/>
            <w:tcBorders>
              <w:top w:val="nil"/>
              <w:left w:val="nil"/>
              <w:bottom w:val="nil"/>
              <w:right w:val="nil"/>
            </w:tcBorders>
            <w:shd w:val="clear" w:color="auto" w:fill="auto"/>
            <w:tcMar>
              <w:top w:w="40" w:type="dxa"/>
              <w:left w:w="60" w:type="dxa"/>
              <w:bottom w:w="40" w:type="dxa"/>
              <w:right w:w="60" w:type="dxa"/>
            </w:tcMar>
          </w:tcPr>
          <w:p w14:paraId="56D3D8C5" w14:textId="77777777" w:rsidR="009C0EC4" w:rsidRPr="004A7DBA" w:rsidRDefault="009C0EC4" w:rsidP="009C0EC4">
            <w:pPr>
              <w:pStyle w:val="NormalWeb"/>
              <w:numPr>
                <w:ilvl w:val="0"/>
                <w:numId w:val="18"/>
              </w:numPr>
              <w:spacing w:before="120" w:after="0" w:line="288" w:lineRule="auto"/>
              <w:rPr>
                <w:rFonts w:ascii="Arial" w:hAnsi="Arial"/>
                <w:sz w:val="22"/>
              </w:rPr>
            </w:pPr>
            <w:r w:rsidRPr="004A7DBA">
              <w:rPr>
                <w:rFonts w:ascii="Arial" w:hAnsi="Arial"/>
                <w:sz w:val="22"/>
              </w:rPr>
              <w:t>7 and 15</w:t>
            </w:r>
          </w:p>
        </w:tc>
      </w:tr>
    </w:tbl>
    <w:p w14:paraId="7F2DD987" w14:textId="16B4F923" w:rsidR="00EF001F" w:rsidRDefault="00EF001F" w:rsidP="009C0EC4">
      <w:pPr>
        <w:rPr>
          <w:lang w:val="en-AU"/>
        </w:rPr>
      </w:pPr>
    </w:p>
    <w:p w14:paraId="37C677C0" w14:textId="77777777" w:rsidR="00EF001F" w:rsidRDefault="00EF001F">
      <w:pPr>
        <w:spacing w:after="0" w:line="240" w:lineRule="auto"/>
        <w:rPr>
          <w:lang w:val="en-AU"/>
        </w:rPr>
      </w:pPr>
      <w:r>
        <w:rPr>
          <w:lang w:val="en-AU"/>
        </w:rPr>
        <w:br w:type="page"/>
      </w:r>
    </w:p>
    <w:p w14:paraId="62CF1641" w14:textId="0A8D065D" w:rsidR="008052E2" w:rsidRPr="00600777" w:rsidRDefault="008052E2" w:rsidP="008052E2">
      <w:pPr>
        <w:pStyle w:val="Heading3"/>
        <w:numPr>
          <w:ilvl w:val="1"/>
          <w:numId w:val="0"/>
        </w:numPr>
      </w:pPr>
      <w:bookmarkStart w:id="116" w:name="_Toc151538875"/>
      <w:r w:rsidRPr="00600777">
        <w:lastRenderedPageBreak/>
        <w:t>A3.</w:t>
      </w:r>
      <w:r w:rsidR="20426185">
        <w:t xml:space="preserve"> </w:t>
      </w:r>
      <w:bookmarkEnd w:id="106"/>
      <w:bookmarkEnd w:id="107"/>
      <w:bookmarkEnd w:id="108"/>
      <w:bookmarkEnd w:id="109"/>
      <w:r w:rsidR="009F0664">
        <w:t>Study selection and eligibility criteria</w:t>
      </w:r>
      <w:bookmarkEnd w:id="116"/>
    </w:p>
    <w:p w14:paraId="63B8311B" w14:textId="19A2499D" w:rsidR="003554D6" w:rsidRDefault="003B2721" w:rsidP="00302B92">
      <w:pPr>
        <w:pStyle w:val="Heading4"/>
      </w:pPr>
      <w:bookmarkStart w:id="117" w:name="_Toc151538876"/>
      <w:r>
        <w:t>A3.1</w:t>
      </w:r>
      <w:r w:rsidR="00C9197D">
        <w:t xml:space="preserve">. </w:t>
      </w:r>
      <w:r w:rsidR="009F0664">
        <w:t>Types of studies</w:t>
      </w:r>
      <w:bookmarkEnd w:id="117"/>
    </w:p>
    <w:p w14:paraId="20E9D334" w14:textId="77777777" w:rsidR="00322647" w:rsidRPr="000248BB" w:rsidRDefault="00322647" w:rsidP="00322647">
      <w:r w:rsidRPr="000248BB">
        <w:t xml:space="preserve">All study designs were eligible for inclusion in the review (e.g., randomised controlled trials, observational studies, cross-sectional studies, case-series, and qualitative studies). </w:t>
      </w:r>
      <w:bookmarkStart w:id="118" w:name="_Int_9TocQXtc"/>
      <w:r w:rsidRPr="000248BB">
        <w:t>Eligible studies include peer-reviewed journal articles as well as published reports and policy papers.</w:t>
      </w:r>
      <w:bookmarkEnd w:id="118"/>
      <w:r w:rsidRPr="000248BB">
        <w:t xml:space="preserve"> Unpublished data (e.g., obtained from study authors, reported in pre-prints, unpublished dissertations) were also eligible.</w:t>
      </w:r>
    </w:p>
    <w:p w14:paraId="45584044" w14:textId="01A99DD2" w:rsidR="00322647" w:rsidRPr="000248BB" w:rsidRDefault="00322647" w:rsidP="00322647">
      <w:r w:rsidRPr="000248BB">
        <w:t>Eligible studies included in the meta-analysis were any that reported sufficient quantitative data to calculate Hedge’s g either between an intervention group and a control group or change from pre to post intervention. Data extracted from these studies may have been unpublished (e.g., obtained from study authors).</w:t>
      </w:r>
    </w:p>
    <w:p w14:paraId="461DF529" w14:textId="6A106601" w:rsidR="009F0664" w:rsidRDefault="00C9197D" w:rsidP="00302B92">
      <w:pPr>
        <w:pStyle w:val="Heading4"/>
      </w:pPr>
      <w:bookmarkStart w:id="119" w:name="_Toc151538877"/>
      <w:r>
        <w:t xml:space="preserve">A3.2. </w:t>
      </w:r>
      <w:r w:rsidR="00322647">
        <w:t>Types of participants</w:t>
      </w:r>
      <w:bookmarkEnd w:id="119"/>
    </w:p>
    <w:p w14:paraId="61CEEB99" w14:textId="0D738402" w:rsidR="00512047" w:rsidRPr="000248BB" w:rsidRDefault="00512047" w:rsidP="00512047">
      <w:r>
        <w:t xml:space="preserve">Studies were eligible if they included </w:t>
      </w:r>
      <w:r w:rsidR="13C155A5">
        <w:t>people</w:t>
      </w:r>
      <w:r>
        <w:t xml:space="preserve"> of any age diagnosed with </w:t>
      </w:r>
      <w:r w:rsidR="008F5BC7">
        <w:t xml:space="preserve">autism </w:t>
      </w:r>
      <w:r>
        <w:t>of any aetiology or Developmental Disorder (DD). A</w:t>
      </w:r>
      <w:r w:rsidR="008F5BC7">
        <w:t>utism</w:t>
      </w:r>
      <w:r>
        <w:t xml:space="preserve">/DD comorbid with other conditions (including established or evident intellectual disability) were eligible. Studies combining </w:t>
      </w:r>
      <w:r w:rsidR="008F5BC7">
        <w:t>autism</w:t>
      </w:r>
      <w:r>
        <w:t xml:space="preserve">/DD with other conditions (e.g., vision impairment) were eligible for inclusion only if &gt;50% of the sample have a diagnosed </w:t>
      </w:r>
      <w:r w:rsidR="008F5BC7">
        <w:t>autism</w:t>
      </w:r>
      <w:r>
        <w:t xml:space="preserve">/DD or if data for participants with </w:t>
      </w:r>
      <w:r w:rsidR="008F5BC7">
        <w:t>autism</w:t>
      </w:r>
      <w:r>
        <w:t xml:space="preserve">/DD was available separately from other conditions, however, no studies met </w:t>
      </w:r>
      <w:r w:rsidR="5E3D3E8B">
        <w:t>these criteria</w:t>
      </w:r>
      <w:r>
        <w:t>.</w:t>
      </w:r>
    </w:p>
    <w:p w14:paraId="270BEFFD" w14:textId="5CFC1015" w:rsidR="00322647" w:rsidRDefault="00C9197D" w:rsidP="00302B92">
      <w:pPr>
        <w:pStyle w:val="Heading4"/>
      </w:pPr>
      <w:bookmarkStart w:id="120" w:name="_Toc151538878"/>
      <w:r>
        <w:t xml:space="preserve">A3.3. </w:t>
      </w:r>
      <w:r w:rsidR="00512047">
        <w:t>Types of interventions</w:t>
      </w:r>
      <w:bookmarkEnd w:id="120"/>
    </w:p>
    <w:p w14:paraId="573FE47F" w14:textId="65170B6E" w:rsidR="00EF001F" w:rsidRDefault="00604B60" w:rsidP="00604B60">
      <w:r w:rsidRPr="000248BB">
        <w:t xml:space="preserve">Eligible studies included data (qualitative or quantitative) that described the impact, effectiveness, or participant experience with an Assistance Dog or pet dog. </w:t>
      </w:r>
      <w:bookmarkStart w:id="121" w:name="_Int_61A6AYbS"/>
      <w:r w:rsidRPr="000248BB">
        <w:t>Non-assistance Dogs may undergo specific training, but do not provide support that targets a person’s specific disability, and do not reside in the participant’s home.</w:t>
      </w:r>
      <w:bookmarkEnd w:id="121"/>
      <w:r w:rsidRPr="000248BB">
        <w:t xml:space="preserve"> Studies including only non-assistance dogs were excluded. Examples of non-assistance dogs include visitation dogs and therapy dogs.</w:t>
      </w:r>
    </w:p>
    <w:p w14:paraId="3B69CE2B" w14:textId="66BE7F5B" w:rsidR="00604B60" w:rsidRPr="000248BB" w:rsidRDefault="00EF001F" w:rsidP="00EF001F">
      <w:pPr>
        <w:spacing w:after="0" w:line="240" w:lineRule="auto"/>
      </w:pPr>
      <w:r>
        <w:br w:type="page"/>
      </w:r>
    </w:p>
    <w:p w14:paraId="5F312A20" w14:textId="18A5F247" w:rsidR="00512047" w:rsidRDefault="00C9197D" w:rsidP="00302B92">
      <w:pPr>
        <w:pStyle w:val="Heading4"/>
      </w:pPr>
      <w:bookmarkStart w:id="122" w:name="_Toc151538879"/>
      <w:r>
        <w:lastRenderedPageBreak/>
        <w:t xml:space="preserve">A3.4. </w:t>
      </w:r>
      <w:r w:rsidR="00604B60">
        <w:t>Types of outcome measures</w:t>
      </w:r>
      <w:bookmarkEnd w:id="122"/>
    </w:p>
    <w:p w14:paraId="633F70CF" w14:textId="3BE3E8F0" w:rsidR="00993DE8" w:rsidRPr="00993DE8" w:rsidRDefault="00993DE8" w:rsidP="00993DE8">
      <w:pPr>
        <w:rPr>
          <w:rFonts w:cs="Arial"/>
        </w:rPr>
      </w:pPr>
      <w:r w:rsidRPr="00993DE8">
        <w:rPr>
          <w:rFonts w:cs="Arial"/>
        </w:rPr>
        <w:t xml:space="preserve">Eligible qualitative studies report experience or outcomes of assistance dogs in people with </w:t>
      </w:r>
      <w:r w:rsidR="00837129">
        <w:t>autism</w:t>
      </w:r>
      <w:r w:rsidRPr="00993DE8">
        <w:rPr>
          <w:rFonts w:cs="Arial"/>
        </w:rPr>
        <w:t>/DD, their families, or carers.</w:t>
      </w:r>
    </w:p>
    <w:p w14:paraId="13D79B41" w14:textId="152CA3D7" w:rsidR="00993DE8" w:rsidRPr="00D34E74" w:rsidRDefault="00993DE8" w:rsidP="00993DE8">
      <w:pPr>
        <w:rPr>
          <w:rFonts w:cs="Arial"/>
        </w:rPr>
      </w:pPr>
      <w:r w:rsidRPr="00993DE8">
        <w:rPr>
          <w:rFonts w:cs="Arial"/>
        </w:rPr>
        <w:t>Eligible quantitative studies would report descriptive or change statistics related to the use of ass</w:t>
      </w:r>
      <w:r w:rsidRPr="00D34E74">
        <w:rPr>
          <w:rFonts w:cs="Arial"/>
        </w:rPr>
        <w:t>istance dogs in one of more of the following domains:</w:t>
      </w:r>
    </w:p>
    <w:p w14:paraId="516BCF39" w14:textId="58E921F7" w:rsidR="00993DE8" w:rsidRPr="00D34E74" w:rsidRDefault="00993DE8" w:rsidP="00993DE8">
      <w:pPr>
        <w:pStyle w:val="paragraph"/>
        <w:numPr>
          <w:ilvl w:val="0"/>
          <w:numId w:val="21"/>
        </w:numPr>
        <w:spacing w:before="0" w:beforeAutospacing="0" w:after="0" w:afterAutospacing="0" w:line="360" w:lineRule="auto"/>
        <w:textAlignment w:val="baseline"/>
        <w:rPr>
          <w:rFonts w:ascii="Arial" w:hAnsi="Arial" w:cs="Arial"/>
        </w:rPr>
      </w:pPr>
      <w:r w:rsidRPr="00D34E74">
        <w:rPr>
          <w:rStyle w:val="normaltextrun"/>
          <w:rFonts w:ascii="Arial" w:eastAsiaTheme="minorEastAsia" w:hAnsi="Arial" w:cs="Arial"/>
        </w:rPr>
        <w:t>A</w:t>
      </w:r>
      <w:r w:rsidR="00837129" w:rsidRPr="00D34E74">
        <w:rPr>
          <w:rStyle w:val="normaltextrun"/>
          <w:rFonts w:ascii="Arial" w:eastAsiaTheme="minorEastAsia" w:hAnsi="Arial" w:cs="Arial"/>
        </w:rPr>
        <w:t>utism characteristic</w:t>
      </w:r>
      <w:r w:rsidRPr="00D34E74">
        <w:rPr>
          <w:rStyle w:val="normaltextrun"/>
          <w:rFonts w:ascii="Arial" w:eastAsiaTheme="minorEastAsia" w:hAnsi="Arial" w:cs="Arial"/>
        </w:rPr>
        <w:t>s</w:t>
      </w:r>
      <w:r w:rsidRPr="00D34E74">
        <w:rPr>
          <w:rStyle w:val="eop"/>
          <w:rFonts w:ascii="Arial" w:eastAsiaTheme="minorEastAsia" w:hAnsi="Arial" w:cs="Arial"/>
        </w:rPr>
        <w:t> </w:t>
      </w:r>
    </w:p>
    <w:p w14:paraId="2FF9A9E8" w14:textId="77777777" w:rsidR="00993DE8" w:rsidRPr="00D34E74" w:rsidRDefault="00993DE8" w:rsidP="00993DE8">
      <w:pPr>
        <w:pStyle w:val="paragraph"/>
        <w:numPr>
          <w:ilvl w:val="0"/>
          <w:numId w:val="22"/>
        </w:numPr>
        <w:spacing w:before="0" w:beforeAutospacing="0" w:after="0" w:afterAutospacing="0" w:line="360" w:lineRule="auto"/>
        <w:ind w:left="1800"/>
        <w:textAlignment w:val="baseline"/>
        <w:rPr>
          <w:rFonts w:ascii="Arial" w:hAnsi="Arial" w:cs="Arial"/>
          <w:b/>
          <w:bCs/>
        </w:rPr>
      </w:pPr>
      <w:r w:rsidRPr="00D34E74">
        <w:rPr>
          <w:rStyle w:val="normaltextrun"/>
          <w:rFonts w:ascii="Arial" w:eastAsiaTheme="minorEastAsia" w:hAnsi="Arial" w:cs="Arial"/>
          <w:b/>
          <w:bCs/>
        </w:rPr>
        <w:t>ASD characteristics</w:t>
      </w:r>
      <w:r w:rsidRPr="00D34E74">
        <w:rPr>
          <w:rStyle w:val="eop"/>
          <w:rFonts w:ascii="Arial" w:eastAsiaTheme="minorEastAsia" w:hAnsi="Arial" w:cs="Arial"/>
          <w:b/>
          <w:bCs/>
        </w:rPr>
        <w:t> </w:t>
      </w:r>
    </w:p>
    <w:p w14:paraId="17F7E7D9" w14:textId="7307E713" w:rsidR="00993DE8" w:rsidRPr="00D34E74" w:rsidRDefault="00993DE8" w:rsidP="00993DE8">
      <w:pPr>
        <w:pStyle w:val="paragraph"/>
        <w:numPr>
          <w:ilvl w:val="0"/>
          <w:numId w:val="24"/>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rPr>
        <w:t>Autism symptomology</w:t>
      </w:r>
      <w:r w:rsidRPr="00D34E74">
        <w:rPr>
          <w:rStyle w:val="normaltextrun"/>
          <w:rFonts w:ascii="Arial" w:eastAsiaTheme="minorEastAsia" w:hAnsi="Arial" w:cs="Arial"/>
        </w:rPr>
        <w:t xml:space="preserve"> (global </w:t>
      </w:r>
      <w:r w:rsidR="00837129" w:rsidRPr="00D34E74">
        <w:rPr>
          <w:rFonts w:ascii="Arial" w:hAnsi="Arial" w:cs="Arial"/>
        </w:rPr>
        <w:t>autism</w:t>
      </w:r>
      <w:r w:rsidR="00837129" w:rsidRPr="00D34E74">
        <w:t xml:space="preserve"> </w:t>
      </w:r>
      <w:r w:rsidRPr="00D34E74">
        <w:rPr>
          <w:rStyle w:val="normaltextrun"/>
          <w:rFonts w:ascii="Arial" w:eastAsiaTheme="minorEastAsia" w:hAnsi="Arial" w:cs="Arial"/>
        </w:rPr>
        <w:t>symptom measures e.g., Autism Diagnostic Interview, Childhood Autism Rating Scale, Social Communication Questionnaire, Autism Diagnostic Observation Schedule [ADOS] total score)</w:t>
      </w:r>
      <w:r w:rsidRPr="00D34E74">
        <w:rPr>
          <w:rStyle w:val="eop"/>
          <w:rFonts w:ascii="Arial" w:eastAsiaTheme="minorEastAsia" w:hAnsi="Arial" w:cs="Arial"/>
        </w:rPr>
        <w:t> </w:t>
      </w:r>
    </w:p>
    <w:p w14:paraId="1C863D03" w14:textId="77777777" w:rsidR="00993DE8" w:rsidRPr="00D34E74" w:rsidRDefault="00993DE8" w:rsidP="00993DE8">
      <w:pPr>
        <w:pStyle w:val="paragraph"/>
        <w:numPr>
          <w:ilvl w:val="0"/>
          <w:numId w:val="24"/>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rPr>
        <w:t>Emotional regulation</w:t>
      </w:r>
      <w:r w:rsidRPr="00D34E74">
        <w:rPr>
          <w:rStyle w:val="normaltextrun"/>
          <w:rFonts w:ascii="Arial" w:eastAsiaTheme="minorEastAsia" w:hAnsi="Arial" w:cs="Arial"/>
        </w:rPr>
        <w:t xml:space="preserve"> (e.g., self-comforting/self-regulation)</w:t>
      </w:r>
      <w:r w:rsidRPr="00D34E74">
        <w:rPr>
          <w:rStyle w:val="eop"/>
          <w:rFonts w:ascii="Arial" w:eastAsiaTheme="minorEastAsia" w:hAnsi="Arial" w:cs="Arial"/>
        </w:rPr>
        <w:t> </w:t>
      </w:r>
    </w:p>
    <w:p w14:paraId="64DF5303" w14:textId="77777777" w:rsidR="00993DE8" w:rsidRPr="00D34E74" w:rsidRDefault="00993DE8" w:rsidP="00993DE8">
      <w:pPr>
        <w:pStyle w:val="paragraph"/>
        <w:numPr>
          <w:ilvl w:val="0"/>
          <w:numId w:val="24"/>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i/>
          <w:iCs/>
        </w:rPr>
        <w:t>Restricted repetitive behaviours/sensory</w:t>
      </w:r>
      <w:r w:rsidRPr="00D34E74">
        <w:rPr>
          <w:rStyle w:val="normaltextrun"/>
          <w:rFonts w:ascii="Arial" w:eastAsiaTheme="minorEastAsia" w:hAnsi="Arial" w:cs="Arial"/>
        </w:rPr>
        <w:t xml:space="preserve"> (e.g., Repetitive Behaviours Scale, ADOS subscale [restrictive and repetitive], overall rigidity, sensitivity [noise, touch, light], sensory subtypes)</w:t>
      </w:r>
      <w:r w:rsidRPr="00D34E74">
        <w:rPr>
          <w:rStyle w:val="eop"/>
          <w:rFonts w:ascii="Arial" w:eastAsiaTheme="minorEastAsia" w:hAnsi="Arial" w:cs="Arial"/>
        </w:rPr>
        <w:t> </w:t>
      </w:r>
    </w:p>
    <w:p w14:paraId="66807966" w14:textId="77777777" w:rsidR="00993DE8" w:rsidRPr="00D34E74" w:rsidRDefault="00993DE8" w:rsidP="00993DE8">
      <w:pPr>
        <w:pStyle w:val="paragraph"/>
        <w:numPr>
          <w:ilvl w:val="0"/>
          <w:numId w:val="24"/>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rPr>
        <w:t>Social affect</w:t>
      </w:r>
      <w:r w:rsidRPr="00D34E74">
        <w:rPr>
          <w:rStyle w:val="normaltextrun"/>
          <w:rFonts w:ascii="Arial" w:eastAsiaTheme="minorEastAsia" w:hAnsi="Arial" w:cs="Arial"/>
        </w:rPr>
        <w:t xml:space="preserve"> (foundational social skills, e.g., engagement in play, initiation in social interaction, joint attention, ADOS subscale [social affect])</w:t>
      </w:r>
      <w:r w:rsidRPr="00D34E74">
        <w:rPr>
          <w:rStyle w:val="eop"/>
          <w:rFonts w:ascii="Arial" w:eastAsiaTheme="minorEastAsia" w:hAnsi="Arial" w:cs="Arial"/>
        </w:rPr>
        <w:t> </w:t>
      </w:r>
    </w:p>
    <w:p w14:paraId="69BE19B1" w14:textId="77777777" w:rsidR="00993DE8" w:rsidRPr="00D34E74" w:rsidRDefault="00993DE8" w:rsidP="00993DE8">
      <w:pPr>
        <w:pStyle w:val="paragraph"/>
        <w:numPr>
          <w:ilvl w:val="0"/>
          <w:numId w:val="24"/>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rPr>
        <w:t>Socialisation</w:t>
      </w:r>
      <w:r w:rsidRPr="00D34E74">
        <w:rPr>
          <w:rStyle w:val="normaltextrun"/>
          <w:rFonts w:ascii="Arial" w:eastAsiaTheme="minorEastAsia" w:hAnsi="Arial" w:cs="Arial"/>
        </w:rPr>
        <w:t xml:space="preserve"> (application and competence in using social skills, e.g., interaction with peers across settings, play outcomes, theory of mind)</w:t>
      </w:r>
      <w:r w:rsidRPr="00D34E74">
        <w:rPr>
          <w:rStyle w:val="eop"/>
          <w:rFonts w:ascii="Arial" w:eastAsiaTheme="minorEastAsia" w:hAnsi="Arial" w:cs="Arial"/>
        </w:rPr>
        <w:t> </w:t>
      </w:r>
    </w:p>
    <w:p w14:paraId="3CEC7AC3" w14:textId="77777777" w:rsidR="00993DE8" w:rsidRPr="00D34E74" w:rsidRDefault="00993DE8" w:rsidP="00993DE8">
      <w:pPr>
        <w:pStyle w:val="paragraph"/>
        <w:numPr>
          <w:ilvl w:val="0"/>
          <w:numId w:val="22"/>
        </w:numPr>
        <w:spacing w:before="0" w:beforeAutospacing="0" w:after="0" w:afterAutospacing="0" w:line="360" w:lineRule="auto"/>
        <w:ind w:left="1843"/>
        <w:textAlignment w:val="baseline"/>
        <w:rPr>
          <w:rFonts w:ascii="Arial" w:hAnsi="Arial" w:cs="Arial"/>
        </w:rPr>
      </w:pPr>
      <w:r w:rsidRPr="00D34E74">
        <w:rPr>
          <w:rStyle w:val="normaltextrun"/>
          <w:rFonts w:ascii="Arial" w:eastAsiaTheme="minorEastAsia" w:hAnsi="Arial" w:cs="Arial"/>
          <w:b/>
          <w:bCs/>
        </w:rPr>
        <w:t>Behavioural characteristics</w:t>
      </w:r>
      <w:r w:rsidRPr="00D34E74">
        <w:rPr>
          <w:rStyle w:val="eop"/>
          <w:rFonts w:ascii="Arial" w:eastAsiaTheme="minorEastAsia" w:hAnsi="Arial" w:cs="Arial"/>
        </w:rPr>
        <w:t> </w:t>
      </w:r>
    </w:p>
    <w:p w14:paraId="572E4E0D" w14:textId="77777777" w:rsidR="00993DE8" w:rsidRPr="00D34E74" w:rsidRDefault="00993DE8" w:rsidP="00993DE8">
      <w:pPr>
        <w:pStyle w:val="paragraph"/>
        <w:numPr>
          <w:ilvl w:val="0"/>
          <w:numId w:val="23"/>
        </w:numPr>
        <w:spacing w:before="0" w:beforeAutospacing="0" w:after="0" w:afterAutospacing="0" w:line="360" w:lineRule="auto"/>
        <w:ind w:left="2127"/>
        <w:textAlignment w:val="baseline"/>
        <w:rPr>
          <w:rFonts w:ascii="Arial" w:hAnsi="Arial" w:cs="Arial"/>
        </w:rPr>
      </w:pPr>
      <w:r w:rsidRPr="00D34E74">
        <w:rPr>
          <w:rStyle w:val="normaltextrun"/>
          <w:rFonts w:ascii="Arial" w:eastAsiaTheme="minorEastAsia" w:hAnsi="Arial" w:cs="Arial"/>
          <w:b/>
          <w:bCs/>
        </w:rPr>
        <w:t>Challenging behaviours</w:t>
      </w:r>
      <w:r w:rsidRPr="00D34E74">
        <w:rPr>
          <w:rStyle w:val="normaltextrun"/>
          <w:rFonts w:ascii="Arial" w:eastAsiaTheme="minorEastAsia" w:hAnsi="Arial" w:cs="Arial"/>
        </w:rPr>
        <w:t xml:space="preserve"> (e.g., Aberrant Behaviour Checklist, Child Behaviour Checklist, noncompliance, aggressive and disruptive behaviour)</w:t>
      </w:r>
      <w:r w:rsidRPr="00D34E74">
        <w:rPr>
          <w:rStyle w:val="eop"/>
          <w:rFonts w:ascii="Arial" w:eastAsiaTheme="minorEastAsia" w:hAnsi="Arial" w:cs="Arial"/>
        </w:rPr>
        <w:t> </w:t>
      </w:r>
    </w:p>
    <w:p w14:paraId="26751FF1" w14:textId="77777777" w:rsidR="00993DE8" w:rsidRPr="00D34E74" w:rsidRDefault="00993DE8" w:rsidP="00993DE8">
      <w:pPr>
        <w:pStyle w:val="paragraph"/>
        <w:numPr>
          <w:ilvl w:val="0"/>
          <w:numId w:val="21"/>
        </w:numPr>
        <w:spacing w:before="0" w:beforeAutospacing="0" w:after="0" w:afterAutospacing="0" w:line="360" w:lineRule="auto"/>
        <w:textAlignment w:val="baseline"/>
        <w:rPr>
          <w:rFonts w:ascii="Arial" w:hAnsi="Arial" w:cs="Arial"/>
        </w:rPr>
      </w:pPr>
      <w:r w:rsidRPr="00D34E74">
        <w:rPr>
          <w:rStyle w:val="normaltextrun"/>
          <w:rFonts w:ascii="Arial" w:eastAsiaTheme="minorEastAsia" w:hAnsi="Arial" w:cs="Arial"/>
        </w:rPr>
        <w:t>Cognitive and language outcomes</w:t>
      </w:r>
      <w:r w:rsidRPr="00D34E74">
        <w:rPr>
          <w:rStyle w:val="eop"/>
          <w:rFonts w:ascii="Arial" w:eastAsiaTheme="minorEastAsia" w:hAnsi="Arial" w:cs="Arial"/>
        </w:rPr>
        <w:t> </w:t>
      </w:r>
    </w:p>
    <w:p w14:paraId="76572482" w14:textId="77777777" w:rsidR="00993DE8" w:rsidRPr="00D34E74" w:rsidRDefault="00993DE8" w:rsidP="00993DE8">
      <w:pPr>
        <w:pStyle w:val="paragraph"/>
        <w:numPr>
          <w:ilvl w:val="0"/>
          <w:numId w:val="22"/>
        </w:numPr>
        <w:spacing w:before="0" w:beforeAutospacing="0" w:after="0" w:afterAutospacing="0" w:line="360" w:lineRule="auto"/>
        <w:ind w:left="1843"/>
        <w:textAlignment w:val="baseline"/>
        <w:rPr>
          <w:rFonts w:ascii="Arial" w:hAnsi="Arial" w:cs="Arial"/>
        </w:rPr>
      </w:pPr>
      <w:r w:rsidRPr="00D34E74">
        <w:rPr>
          <w:rStyle w:val="normaltextrun"/>
          <w:rFonts w:ascii="Arial" w:eastAsiaTheme="minorEastAsia" w:hAnsi="Arial" w:cs="Arial"/>
          <w:b/>
          <w:bCs/>
        </w:rPr>
        <w:t>Cognition</w:t>
      </w:r>
      <w:r w:rsidRPr="00D34E74">
        <w:rPr>
          <w:rStyle w:val="normaltextrun"/>
          <w:rFonts w:ascii="Arial" w:eastAsiaTheme="minorEastAsia" w:hAnsi="Arial" w:cs="Arial"/>
        </w:rPr>
        <w:t xml:space="preserve"> (verbal and nonverbal cognitive abilities and motor skills e.g., IQ, mental age, developmental quotient)</w:t>
      </w:r>
      <w:r w:rsidRPr="00D34E74">
        <w:rPr>
          <w:rStyle w:val="eop"/>
          <w:rFonts w:ascii="Arial" w:eastAsiaTheme="minorEastAsia" w:hAnsi="Arial" w:cs="Arial"/>
        </w:rPr>
        <w:t> </w:t>
      </w:r>
    </w:p>
    <w:p w14:paraId="082085C4" w14:textId="77777777" w:rsidR="00993DE8" w:rsidRPr="00D34E74" w:rsidRDefault="00993DE8" w:rsidP="00993DE8">
      <w:pPr>
        <w:pStyle w:val="paragraph"/>
        <w:numPr>
          <w:ilvl w:val="0"/>
          <w:numId w:val="22"/>
        </w:numPr>
        <w:spacing w:before="0" w:beforeAutospacing="0" w:after="0" w:afterAutospacing="0" w:line="360" w:lineRule="auto"/>
        <w:ind w:left="1843"/>
        <w:textAlignment w:val="baseline"/>
        <w:rPr>
          <w:rFonts w:ascii="Arial" w:hAnsi="Arial" w:cs="Arial"/>
        </w:rPr>
      </w:pPr>
      <w:r w:rsidRPr="00D34E74">
        <w:rPr>
          <w:rStyle w:val="normaltextrun"/>
          <w:rFonts w:ascii="Arial" w:eastAsiaTheme="minorEastAsia" w:hAnsi="Arial" w:cs="Arial"/>
          <w:b/>
          <w:bCs/>
        </w:rPr>
        <w:t>Language</w:t>
      </w:r>
      <w:r w:rsidRPr="00D34E74">
        <w:rPr>
          <w:rStyle w:val="normaltextrun"/>
          <w:rFonts w:ascii="Arial" w:eastAsiaTheme="minorEastAsia" w:hAnsi="Arial" w:cs="Arial"/>
        </w:rPr>
        <w:t xml:space="preserve"> (receptive and expressive language and verbal communication e.g., Reynell Developmental Language Scales, Preschool Language Scales, utterances/words during observation)</w:t>
      </w:r>
      <w:r w:rsidRPr="00D34E74">
        <w:rPr>
          <w:rStyle w:val="eop"/>
          <w:rFonts w:ascii="Arial" w:eastAsiaTheme="minorEastAsia" w:hAnsi="Arial" w:cs="Arial"/>
        </w:rPr>
        <w:t> </w:t>
      </w:r>
    </w:p>
    <w:p w14:paraId="62B87177" w14:textId="77777777" w:rsidR="00993DE8" w:rsidRPr="00D34E74" w:rsidRDefault="00993DE8" w:rsidP="00993DE8">
      <w:pPr>
        <w:pStyle w:val="paragraph"/>
        <w:numPr>
          <w:ilvl w:val="0"/>
          <w:numId w:val="21"/>
        </w:numPr>
        <w:spacing w:before="0" w:beforeAutospacing="0" w:after="0" w:afterAutospacing="0" w:line="360" w:lineRule="auto"/>
        <w:textAlignment w:val="baseline"/>
        <w:rPr>
          <w:rFonts w:ascii="Arial" w:hAnsi="Arial" w:cs="Arial"/>
        </w:rPr>
      </w:pPr>
      <w:r w:rsidRPr="00D34E74">
        <w:rPr>
          <w:rStyle w:val="normaltextrun"/>
          <w:rFonts w:ascii="Arial" w:eastAsiaTheme="minorEastAsia" w:hAnsi="Arial" w:cs="Arial"/>
        </w:rPr>
        <w:t>Functional outcomes</w:t>
      </w:r>
      <w:r w:rsidRPr="00D34E74">
        <w:rPr>
          <w:rStyle w:val="eop"/>
          <w:rFonts w:ascii="Arial" w:eastAsiaTheme="minorEastAsia" w:hAnsi="Arial" w:cs="Arial"/>
        </w:rPr>
        <w:t> </w:t>
      </w:r>
    </w:p>
    <w:p w14:paraId="58E5C416" w14:textId="77777777" w:rsidR="00993DE8" w:rsidRPr="00D34E74" w:rsidRDefault="00993DE8" w:rsidP="00993DE8">
      <w:pPr>
        <w:pStyle w:val="paragraph"/>
        <w:numPr>
          <w:ilvl w:val="0"/>
          <w:numId w:val="25"/>
        </w:numPr>
        <w:spacing w:before="0" w:beforeAutospacing="0" w:after="0" w:afterAutospacing="0" w:line="360" w:lineRule="auto"/>
        <w:ind w:left="1843"/>
        <w:textAlignment w:val="baseline"/>
        <w:rPr>
          <w:rFonts w:ascii="Arial" w:hAnsi="Arial" w:cs="Arial"/>
        </w:rPr>
      </w:pPr>
      <w:r w:rsidRPr="00D34E74">
        <w:rPr>
          <w:rStyle w:val="normaltextrun"/>
          <w:rFonts w:ascii="Arial" w:eastAsiaTheme="minorEastAsia" w:hAnsi="Arial" w:cs="Arial"/>
          <w:b/>
          <w:bCs/>
        </w:rPr>
        <w:lastRenderedPageBreak/>
        <w:t>Adaptive behaviour</w:t>
      </w:r>
      <w:r w:rsidRPr="00D34E74">
        <w:rPr>
          <w:rStyle w:val="normaltextrun"/>
          <w:rFonts w:ascii="Arial" w:eastAsiaTheme="minorEastAsia" w:hAnsi="Arial" w:cs="Arial"/>
        </w:rPr>
        <w:t xml:space="preserve"> (everyday functioning e.g., Vineland Adaptive Behaviour Scales, Functional Behaviour Skills Assessment, toileting, helping with chores, answering the phone)</w:t>
      </w:r>
      <w:r w:rsidRPr="00D34E74">
        <w:rPr>
          <w:rStyle w:val="eop"/>
          <w:rFonts w:ascii="Arial" w:eastAsiaTheme="minorEastAsia" w:hAnsi="Arial" w:cs="Arial"/>
        </w:rPr>
        <w:t> </w:t>
      </w:r>
    </w:p>
    <w:p w14:paraId="01A06261" w14:textId="77777777" w:rsidR="00993DE8" w:rsidRPr="00D34E74" w:rsidRDefault="00993DE8" w:rsidP="00993DE8">
      <w:pPr>
        <w:pStyle w:val="paragraph"/>
        <w:numPr>
          <w:ilvl w:val="0"/>
          <w:numId w:val="25"/>
        </w:numPr>
        <w:spacing w:before="0" w:beforeAutospacing="0" w:after="0" w:afterAutospacing="0" w:line="360" w:lineRule="auto"/>
        <w:ind w:left="1843"/>
        <w:textAlignment w:val="baseline"/>
        <w:rPr>
          <w:rFonts w:ascii="Arial" w:hAnsi="Arial" w:cs="Arial"/>
        </w:rPr>
      </w:pPr>
      <w:r w:rsidRPr="00993DE8">
        <w:rPr>
          <w:rStyle w:val="normaltextrun"/>
          <w:rFonts w:ascii="Arial" w:eastAsiaTheme="minorEastAsia" w:hAnsi="Arial" w:cs="Arial"/>
          <w:b/>
          <w:bCs/>
          <w:sz w:val="22"/>
          <w:szCs w:val="22"/>
        </w:rPr>
        <w:t>E</w:t>
      </w:r>
      <w:r w:rsidRPr="00D34E74">
        <w:rPr>
          <w:rStyle w:val="normaltextrun"/>
          <w:rFonts w:ascii="Arial" w:eastAsiaTheme="minorEastAsia" w:hAnsi="Arial" w:cs="Arial"/>
          <w:b/>
          <w:bCs/>
        </w:rPr>
        <w:t>ducation outcomes</w:t>
      </w:r>
      <w:r w:rsidRPr="00D34E74">
        <w:rPr>
          <w:rStyle w:val="normaltextrun"/>
          <w:rFonts w:ascii="Arial" w:eastAsiaTheme="minorEastAsia" w:hAnsi="Arial" w:cs="Arial"/>
        </w:rPr>
        <w:t xml:space="preserve"> (e.g., education setting/level of support)</w:t>
      </w:r>
      <w:r w:rsidRPr="00D34E74">
        <w:rPr>
          <w:rStyle w:val="eop"/>
          <w:rFonts w:ascii="Arial" w:eastAsiaTheme="minorEastAsia" w:hAnsi="Arial" w:cs="Arial"/>
        </w:rPr>
        <w:t> </w:t>
      </w:r>
    </w:p>
    <w:p w14:paraId="00EAC350" w14:textId="77777777" w:rsidR="00993DE8" w:rsidRPr="00D34E74" w:rsidRDefault="00993DE8" w:rsidP="00993DE8">
      <w:pPr>
        <w:pStyle w:val="paragraph"/>
        <w:numPr>
          <w:ilvl w:val="0"/>
          <w:numId w:val="25"/>
        </w:numPr>
        <w:spacing w:before="0" w:beforeAutospacing="0" w:after="0" w:afterAutospacing="0" w:line="360" w:lineRule="auto"/>
        <w:ind w:left="1843"/>
        <w:textAlignment w:val="baseline"/>
        <w:rPr>
          <w:rStyle w:val="eop"/>
          <w:rFonts w:ascii="Arial" w:hAnsi="Arial" w:cs="Arial"/>
        </w:rPr>
      </w:pPr>
      <w:r w:rsidRPr="00D34E74">
        <w:rPr>
          <w:rStyle w:val="normaltextrun"/>
          <w:rFonts w:ascii="Arial" w:eastAsiaTheme="minorEastAsia" w:hAnsi="Arial" w:cs="Arial"/>
          <w:b/>
          <w:bCs/>
        </w:rPr>
        <w:t>Family outcomes</w:t>
      </w:r>
      <w:r w:rsidRPr="00D34E74">
        <w:rPr>
          <w:rStyle w:val="normaltextrun"/>
          <w:rFonts w:ascii="Arial" w:eastAsiaTheme="minorEastAsia" w:hAnsi="Arial" w:cs="Arial"/>
        </w:rPr>
        <w:t xml:space="preserve"> (e.g., caregiver or family wellbeing, quality of life [child, caregiver, overall family unit], parenting behaviour, parent stress)</w:t>
      </w:r>
      <w:r w:rsidRPr="00D34E74">
        <w:rPr>
          <w:rStyle w:val="eop"/>
          <w:rFonts w:ascii="Arial" w:eastAsiaTheme="minorEastAsia" w:hAnsi="Arial" w:cs="Arial"/>
        </w:rPr>
        <w:t> </w:t>
      </w:r>
    </w:p>
    <w:p w14:paraId="49537DA6" w14:textId="77777777" w:rsidR="00993DE8" w:rsidRPr="00D34E74" w:rsidRDefault="00993DE8" w:rsidP="00993DE8">
      <w:pPr>
        <w:pStyle w:val="paragraph"/>
        <w:numPr>
          <w:ilvl w:val="0"/>
          <w:numId w:val="25"/>
        </w:numPr>
        <w:spacing w:before="0" w:beforeAutospacing="0" w:after="0" w:afterAutospacing="0" w:line="360" w:lineRule="auto"/>
        <w:ind w:left="1843"/>
        <w:textAlignment w:val="baseline"/>
        <w:rPr>
          <w:rFonts w:ascii="Arial" w:hAnsi="Arial" w:cs="Arial"/>
        </w:rPr>
      </w:pPr>
      <w:r w:rsidRPr="00D34E74">
        <w:rPr>
          <w:rStyle w:val="normaltextrun"/>
          <w:rFonts w:ascii="Arial" w:eastAsiaTheme="minorEastAsia" w:hAnsi="Arial" w:cs="Arial"/>
          <w:b/>
          <w:bCs/>
        </w:rPr>
        <w:t>Child mental health</w:t>
      </w:r>
      <w:r w:rsidRPr="00D34E74">
        <w:rPr>
          <w:rStyle w:val="normaltextrun"/>
          <w:rFonts w:ascii="Arial" w:eastAsiaTheme="minorEastAsia" w:hAnsi="Arial" w:cs="Arial"/>
        </w:rPr>
        <w:t xml:space="preserve"> (e.g., anxiety/depression, loneliness)</w:t>
      </w:r>
    </w:p>
    <w:p w14:paraId="23082760" w14:textId="77777777" w:rsidR="00993DE8" w:rsidRPr="00D34E74" w:rsidRDefault="00993DE8" w:rsidP="00993DE8">
      <w:pPr>
        <w:pStyle w:val="paragraph"/>
        <w:numPr>
          <w:ilvl w:val="0"/>
          <w:numId w:val="21"/>
        </w:numPr>
        <w:spacing w:before="0" w:beforeAutospacing="0" w:after="0" w:afterAutospacing="0" w:line="360" w:lineRule="auto"/>
        <w:textAlignment w:val="baseline"/>
        <w:rPr>
          <w:rFonts w:ascii="Arial" w:hAnsi="Arial" w:cs="Arial"/>
        </w:rPr>
      </w:pPr>
      <w:r w:rsidRPr="00D34E74">
        <w:rPr>
          <w:rStyle w:val="normaltextrun"/>
          <w:rFonts w:ascii="Arial" w:eastAsiaTheme="minorEastAsia" w:hAnsi="Arial" w:cs="Arial"/>
        </w:rPr>
        <w:t>Adverse effects</w:t>
      </w:r>
      <w:r w:rsidRPr="00D34E74">
        <w:rPr>
          <w:rStyle w:val="eop"/>
          <w:rFonts w:ascii="Arial" w:eastAsiaTheme="minorEastAsia" w:hAnsi="Arial" w:cs="Arial"/>
        </w:rPr>
        <w:t> </w:t>
      </w:r>
    </w:p>
    <w:p w14:paraId="0ADB65D8" w14:textId="77777777" w:rsidR="00993DE8" w:rsidRPr="00D34E74" w:rsidRDefault="00993DE8" w:rsidP="00993DE8">
      <w:pPr>
        <w:pStyle w:val="paragraph"/>
        <w:numPr>
          <w:ilvl w:val="0"/>
          <w:numId w:val="26"/>
        </w:numPr>
        <w:spacing w:before="0" w:beforeAutospacing="0" w:after="0" w:afterAutospacing="0" w:line="360" w:lineRule="auto"/>
        <w:ind w:left="1843"/>
        <w:textAlignment w:val="baseline"/>
        <w:rPr>
          <w:rStyle w:val="eop"/>
          <w:rFonts w:ascii="Arial" w:hAnsi="Arial" w:cs="Arial"/>
        </w:rPr>
      </w:pPr>
      <w:r w:rsidRPr="00D34E74">
        <w:rPr>
          <w:rStyle w:val="normaltextrun"/>
          <w:rFonts w:ascii="Arial" w:eastAsiaTheme="minorEastAsia" w:hAnsi="Arial" w:cs="Arial"/>
          <w:b/>
          <w:bCs/>
        </w:rPr>
        <w:t>Reduced participation in mainstream settings</w:t>
      </w:r>
      <w:r w:rsidRPr="00D34E74">
        <w:rPr>
          <w:rStyle w:val="normaltextrun"/>
          <w:rFonts w:ascii="Arial" w:eastAsiaTheme="minorEastAsia" w:hAnsi="Arial" w:cs="Arial"/>
        </w:rPr>
        <w:t xml:space="preserve"> (e.g., reduced participation in preschool)</w:t>
      </w:r>
      <w:r w:rsidRPr="00D34E74">
        <w:rPr>
          <w:rStyle w:val="eop"/>
          <w:rFonts w:ascii="Arial" w:eastAsiaTheme="minorEastAsia" w:hAnsi="Arial" w:cs="Arial"/>
        </w:rPr>
        <w:t> </w:t>
      </w:r>
    </w:p>
    <w:p w14:paraId="1DDECC63" w14:textId="77777777" w:rsidR="00993DE8" w:rsidRPr="00D34E74" w:rsidRDefault="00993DE8" w:rsidP="00993DE8">
      <w:pPr>
        <w:pStyle w:val="paragraph"/>
        <w:numPr>
          <w:ilvl w:val="0"/>
          <w:numId w:val="26"/>
        </w:numPr>
        <w:spacing w:before="0" w:beforeAutospacing="0" w:after="0" w:afterAutospacing="0" w:line="360" w:lineRule="auto"/>
        <w:ind w:left="1843"/>
        <w:textAlignment w:val="baseline"/>
        <w:rPr>
          <w:rFonts w:ascii="Arial" w:hAnsi="Arial" w:cs="Arial"/>
          <w:b/>
          <w:bCs/>
        </w:rPr>
      </w:pPr>
      <w:r w:rsidRPr="00D34E74">
        <w:rPr>
          <w:rFonts w:ascii="Arial" w:hAnsi="Arial" w:cs="Arial"/>
          <w:b/>
          <w:bCs/>
        </w:rPr>
        <w:t>Partial/complete attrition</w:t>
      </w:r>
    </w:p>
    <w:p w14:paraId="0753BF4B" w14:textId="77777777" w:rsidR="00993DE8" w:rsidRPr="00D34E74" w:rsidRDefault="00993DE8" w:rsidP="00993DE8">
      <w:pPr>
        <w:pStyle w:val="ListParagraph"/>
        <w:numPr>
          <w:ilvl w:val="0"/>
          <w:numId w:val="19"/>
        </w:numPr>
        <w:ind w:left="993"/>
        <w:rPr>
          <w:rFonts w:cs="Arial"/>
          <w:lang w:val="en-AU"/>
        </w:rPr>
      </w:pPr>
      <w:r w:rsidRPr="00D34E74">
        <w:rPr>
          <w:rFonts w:cs="Arial"/>
          <w:lang w:val="en-AU"/>
        </w:rPr>
        <w:t>Costs for acquiring an Assistance dog and/or maintaining the Assistance dog</w:t>
      </w:r>
    </w:p>
    <w:p w14:paraId="32DE651B" w14:textId="77777777" w:rsidR="00993DE8" w:rsidRPr="00D34E74" w:rsidRDefault="00993DE8" w:rsidP="00993DE8">
      <w:pPr>
        <w:pStyle w:val="ListParagraph"/>
        <w:numPr>
          <w:ilvl w:val="0"/>
          <w:numId w:val="19"/>
        </w:numPr>
        <w:ind w:left="993"/>
        <w:rPr>
          <w:rFonts w:cs="Arial"/>
          <w:lang w:val="en-AU"/>
        </w:rPr>
      </w:pPr>
      <w:r w:rsidRPr="00D34E74">
        <w:rPr>
          <w:rFonts w:cs="Arial"/>
          <w:lang w:val="en-AU"/>
        </w:rPr>
        <w:t xml:space="preserve">Outcomes related to the behaviour and wellbeing of the Assistance dog </w:t>
      </w:r>
    </w:p>
    <w:p w14:paraId="18D993E1" w14:textId="77777777" w:rsidR="00993DE8" w:rsidRPr="00D34E74" w:rsidRDefault="00993DE8" w:rsidP="00993DE8">
      <w:pPr>
        <w:pStyle w:val="ListParagraph"/>
        <w:numPr>
          <w:ilvl w:val="0"/>
          <w:numId w:val="20"/>
        </w:numPr>
        <w:ind w:left="1843"/>
        <w:rPr>
          <w:rFonts w:cs="Arial"/>
          <w:lang w:val="en-AU"/>
        </w:rPr>
      </w:pPr>
      <w:r w:rsidRPr="00D34E74">
        <w:rPr>
          <w:rFonts w:cs="Arial"/>
          <w:lang w:val="en-AU"/>
        </w:rPr>
        <w:t xml:space="preserve">Relinquishment rates (people no longer wanting the dog) </w:t>
      </w:r>
    </w:p>
    <w:p w14:paraId="6E0AD4C2" w14:textId="77777777" w:rsidR="00993DE8" w:rsidRPr="00D34E74" w:rsidRDefault="00993DE8" w:rsidP="00993DE8">
      <w:pPr>
        <w:pStyle w:val="ListParagraph"/>
        <w:numPr>
          <w:ilvl w:val="0"/>
          <w:numId w:val="20"/>
        </w:numPr>
        <w:ind w:left="1843"/>
        <w:rPr>
          <w:rFonts w:cs="Arial"/>
          <w:lang w:val="en-AU"/>
        </w:rPr>
      </w:pPr>
      <w:r w:rsidRPr="00D34E74">
        <w:rPr>
          <w:rFonts w:cs="Arial"/>
          <w:lang w:val="en-AU"/>
        </w:rPr>
        <w:t xml:space="preserve">Behavioural problems </w:t>
      </w:r>
    </w:p>
    <w:p w14:paraId="30911542" w14:textId="77777777" w:rsidR="00993DE8" w:rsidRPr="00D34E74" w:rsidRDefault="00993DE8" w:rsidP="00993DE8">
      <w:pPr>
        <w:pStyle w:val="ListParagraph"/>
        <w:numPr>
          <w:ilvl w:val="0"/>
          <w:numId w:val="20"/>
        </w:numPr>
        <w:ind w:left="1843"/>
        <w:rPr>
          <w:rFonts w:cs="Arial"/>
          <w:lang w:val="en-AU"/>
        </w:rPr>
      </w:pPr>
      <w:r w:rsidRPr="00D34E74">
        <w:rPr>
          <w:rFonts w:cs="Arial"/>
          <w:lang w:val="en-AU"/>
        </w:rPr>
        <w:t xml:space="preserve">Adherence to training </w:t>
      </w:r>
    </w:p>
    <w:p w14:paraId="48E94557" w14:textId="77777777" w:rsidR="00993DE8" w:rsidRPr="00D34E74" w:rsidRDefault="00993DE8" w:rsidP="00993DE8">
      <w:pPr>
        <w:pStyle w:val="ListParagraph"/>
        <w:numPr>
          <w:ilvl w:val="0"/>
          <w:numId w:val="20"/>
        </w:numPr>
        <w:ind w:left="1843"/>
        <w:rPr>
          <w:rFonts w:cs="Arial"/>
          <w:lang w:val="en-AU"/>
        </w:rPr>
      </w:pPr>
      <w:r w:rsidRPr="00D34E74">
        <w:rPr>
          <w:rFonts w:cs="Arial"/>
          <w:lang w:val="en-AU"/>
        </w:rPr>
        <w:t>Obedience</w:t>
      </w:r>
    </w:p>
    <w:p w14:paraId="7A06C4A0" w14:textId="500CD971" w:rsidR="00CB1059" w:rsidRDefault="00CB1059" w:rsidP="00CB1059">
      <w:pPr>
        <w:pStyle w:val="Heading3"/>
        <w:numPr>
          <w:ilvl w:val="1"/>
          <w:numId w:val="0"/>
        </w:numPr>
      </w:pPr>
      <w:bookmarkStart w:id="123" w:name="_Toc119414018"/>
      <w:bookmarkStart w:id="124" w:name="_Toc119591211"/>
      <w:bookmarkStart w:id="125" w:name="_Toc119591555"/>
      <w:bookmarkStart w:id="126" w:name="_Toc128989452"/>
      <w:bookmarkStart w:id="127" w:name="_Toc151538880"/>
      <w:r>
        <w:t>A4.</w:t>
      </w:r>
      <w:r w:rsidR="6ABF59D8">
        <w:t xml:space="preserve"> </w:t>
      </w:r>
      <w:bookmarkEnd w:id="123"/>
      <w:bookmarkEnd w:id="124"/>
      <w:bookmarkEnd w:id="125"/>
      <w:bookmarkEnd w:id="126"/>
      <w:r w:rsidR="00993DE8">
        <w:t>Data collection and coding</w:t>
      </w:r>
      <w:bookmarkEnd w:id="127"/>
    </w:p>
    <w:p w14:paraId="07B16DB4" w14:textId="4BF0E13C" w:rsidR="00CA65C4" w:rsidRPr="000248BB" w:rsidRDefault="00CA65C4" w:rsidP="00CA65C4">
      <w:bookmarkStart w:id="128" w:name="_Toc119414022"/>
      <w:bookmarkStart w:id="129" w:name="_Toc119591215"/>
      <w:bookmarkStart w:id="130" w:name="_Toc119591559"/>
      <w:bookmarkStart w:id="131" w:name="_Toc128989453"/>
      <w:r w:rsidRPr="000248BB">
        <w:rPr>
          <w:rFonts w:eastAsia="SimHei"/>
        </w:rPr>
        <w:t xml:space="preserve">Coding of outcome measures was conducted by MM who double-checked all data for accuracy. Data was coded into an excel spreadsheet for analysis in R. Data from all studies were entered as means and standard deviations (SDs) for single-arm pre-post measures, and for the intervention and control group in RCTs, cohort, and cross-sectional studies. Outcome measures were extracted at baseline (pre-intervention) and all available follow-up points. </w:t>
      </w:r>
      <w:r w:rsidRPr="000248BB">
        <w:t xml:space="preserve">Reports from the same study were combined into a single unit of analysis. In addition to the primary outcome measures, information on the study design and characteristics were extracted for each eligible article which included: </w:t>
      </w:r>
      <w:r w:rsidRPr="000248BB">
        <w:rPr>
          <w:rFonts w:eastAsiaTheme="minorEastAsia" w:cstheme="minorBidi"/>
        </w:rPr>
        <w:t>author, publication year, country</w:t>
      </w:r>
      <w:r w:rsidRPr="000248BB">
        <w:t>, study design, sample descriptive information (i.e., age, sex, etc.) intervention description, control description, overall risk of bias rating.</w:t>
      </w:r>
    </w:p>
    <w:p w14:paraId="52908A8F" w14:textId="08469CF8" w:rsidR="008552C4" w:rsidRDefault="008552C4" w:rsidP="00510107">
      <w:pPr>
        <w:pStyle w:val="Heading3"/>
        <w:numPr>
          <w:ilvl w:val="1"/>
          <w:numId w:val="0"/>
        </w:numPr>
        <w:ind w:left="720" w:hanging="720"/>
      </w:pPr>
      <w:bookmarkStart w:id="132" w:name="_Toc151538881"/>
      <w:r>
        <w:lastRenderedPageBreak/>
        <w:t>A5.</w:t>
      </w:r>
      <w:r w:rsidR="7DBFB432">
        <w:t xml:space="preserve"> </w:t>
      </w:r>
      <w:bookmarkEnd w:id="128"/>
      <w:bookmarkEnd w:id="129"/>
      <w:bookmarkEnd w:id="130"/>
      <w:bookmarkEnd w:id="131"/>
      <w:r w:rsidR="00CA65C4">
        <w:t>Risk of bias and study quality</w:t>
      </w:r>
      <w:bookmarkEnd w:id="132"/>
    </w:p>
    <w:p w14:paraId="09FCF6FF" w14:textId="3FB5BD50" w:rsidR="00C66E79" w:rsidRPr="0085527D" w:rsidRDefault="00CA11FA" w:rsidP="0085527D">
      <w:r w:rsidRPr="000248BB">
        <w:t>Risk of bias and study quality was assessed using the Revised Cochrane Risk of Bias tool (RoB 2)</w:t>
      </w:r>
      <w:r w:rsidRPr="000248BB">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13618">
        <w:instrText xml:space="preserve"> ADDIN EN.CITE </w:instrText>
      </w:r>
      <w:r w:rsidR="00E13618">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13618">
        <w:instrText xml:space="preserve"> ADDIN EN.CITE.DATA </w:instrText>
      </w:r>
      <w:r w:rsidR="00E13618">
        <w:fldChar w:fldCharType="end"/>
      </w:r>
      <w:r w:rsidRPr="000248BB">
        <w:fldChar w:fldCharType="separate"/>
      </w:r>
      <w:r w:rsidR="00E13618">
        <w:rPr>
          <w:noProof/>
        </w:rPr>
        <w:t>(Sterne et al., 2019)</w:t>
      </w:r>
      <w:r w:rsidRPr="000248BB">
        <w:fldChar w:fldCharType="end"/>
      </w:r>
      <w:r w:rsidRPr="000248BB">
        <w:t xml:space="preserve"> for randomised trials; the Risk Of Bias In Non-randomised Studies </w:t>
      </w:r>
      <w:r>
        <w:t>–</w:t>
      </w:r>
      <w:r w:rsidRPr="000248BB">
        <w:t xml:space="preserve"> of Interventions (ROBINS-I)</w:t>
      </w:r>
      <w:r w:rsidRPr="000248BB">
        <w:fldChar w:fldCharType="begin">
          <w:fldData xml:space="preserve">PEVuZE5vdGU+PENpdGU+PEF1dGhvcj5TdGVybmU8L0F1dGhvcj48WWVhcj4yMDE2PC9ZZWFyPjxS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YXV0aG9yPkRlZWtzLCBKLiBKLjwvYXV0aG9yPjxhdXRob3I+SHJvYmphcnRzc29uLCBBLjwvYXV0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</w:fldData>
        </w:fldChar>
      </w:r>
      <w:r w:rsidR="00E13618">
        <w:instrText xml:space="preserve"> ADDIN EN.CITE </w:instrText>
      </w:r>
      <w:r w:rsidR="00E13618">
        <w:fldChar w:fldCharType="begin">
          <w:fldData xml:space="preserve">PEVuZE5vdGU+PENpdGU+PEF1dGhvcj5TdGVybmU8L0F1dGhvcj48WWVhcj4yMDE2PC9ZZWFyPjxS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</w:fldData>
        </w:fldChar>
      </w:r>
      <w:r w:rsidR="00E13618">
        <w:instrText xml:space="preserve"> ADDIN EN.CITE.DATA </w:instrText>
      </w:r>
      <w:r w:rsidR="00E13618">
        <w:fldChar w:fldCharType="end"/>
      </w:r>
      <w:r w:rsidRPr="000248BB">
        <w:fldChar w:fldCharType="separate"/>
      </w:r>
      <w:r w:rsidR="00E13618">
        <w:rPr>
          <w:noProof/>
        </w:rPr>
        <w:t>(Sterne et al., 2016)</w:t>
      </w:r>
      <w:r w:rsidRPr="000248BB">
        <w:fldChar w:fldCharType="end"/>
      </w:r>
      <w:r w:rsidRPr="000248BB">
        <w:t xml:space="preserve"> for other study designs comparing 2 groups; </w:t>
      </w:r>
      <w:r>
        <w:t xml:space="preserve">and </w:t>
      </w:r>
      <w:r w:rsidRPr="000248BB">
        <w:t xml:space="preserve">the National Heart, Lung, and Blood Institute Quality Assessment Tool for Before-After (Pre-Post) Studies With No Control Group. Studies that did not provide sufficient information to determine its methods were determined as having </w:t>
      </w:r>
      <w:bookmarkStart w:id="133" w:name="_Int_HMgfFBMX"/>
      <w:r w:rsidRPr="000248BB">
        <w:t>high risk</w:t>
      </w:r>
      <w:bookmarkEnd w:id="133"/>
      <w:r w:rsidRPr="000248BB">
        <w:t xml:space="preserve"> of bias.</w:t>
      </w:r>
      <w:bookmarkStart w:id="134" w:name="_Toc132198413"/>
    </w:p>
    <w:p w14:paraId="4D0AA917" w14:textId="6E4C8E53" w:rsidR="006426FF" w:rsidRPr="004A7DBA" w:rsidRDefault="006426FF" w:rsidP="006426FF">
      <w:pPr>
        <w:pStyle w:val="Heading3"/>
        <w:numPr>
          <w:ilvl w:val="0"/>
          <w:numId w:val="0"/>
        </w:numPr>
        <w:ind w:left="720" w:hanging="720"/>
        <w:rPr>
          <w:lang w:val="en-AU"/>
        </w:rPr>
      </w:pPr>
      <w:bookmarkStart w:id="135" w:name="_Toc151538882"/>
      <w:r w:rsidRPr="004A7DBA">
        <w:rPr>
          <w:lang w:val="en-AU"/>
        </w:rPr>
        <w:t>A6.</w:t>
      </w:r>
      <w:r w:rsidRPr="004A7DBA">
        <w:rPr>
          <w:lang w:val="en-AU"/>
        </w:rPr>
        <w:tab/>
      </w:r>
      <w:r w:rsidRPr="004A7DBA">
        <w:rPr>
          <w:rStyle w:val="Heading3Char"/>
          <w:b/>
          <w:lang w:val="en-AU"/>
        </w:rPr>
        <w:t>Data analysis</w:t>
      </w:r>
      <w:bookmarkEnd w:id="134"/>
      <w:bookmarkEnd w:id="135"/>
    </w:p>
    <w:p w14:paraId="1744C807" w14:textId="0E0A0ECE" w:rsidR="00724ED2" w:rsidRPr="000248BB" w:rsidRDefault="00724ED2" w:rsidP="00724ED2">
      <w:r w:rsidRPr="000248BB">
        <w:t>The primary outcome was standardised mean difference (SMD, calculated as Hedges</w:t>
      </w:r>
      <w:r>
        <w:t>’</w:t>
      </w:r>
      <w:r w:rsidRPr="000248BB">
        <w:t xml:space="preserve"> g) between those who received an Assistance Dog and control groups. Separate analysis of SMD was conducted for single-arm studies among the intervention group. Secondary analyses examined the SMD between those with and those without a pet dog to compare the effectiveness of Assistance Dogs to pet dogs. Precision of the SMD was calculated for each study by the 95% </w:t>
      </w:r>
      <w:r>
        <w:t>confidence interval (CI)</w:t>
      </w:r>
      <w:r w:rsidRPr="000248BB">
        <w:t xml:space="preserve">. A positive SMD implies better therapeutic effects in the intervention group compared to the control group. </w:t>
      </w:r>
      <w:r>
        <w:t>In the single-arm analyses, a positive SMD implies an improvement in the outcome from baseline to follow-up.</w:t>
      </w:r>
    </w:p>
    <w:p w14:paraId="44BA6F5D" w14:textId="60D7FF4A" w:rsidR="00724ED2" w:rsidRPr="000248BB" w:rsidRDefault="00724ED2" w:rsidP="00724ED2">
      <w:r>
        <w:t>E</w:t>
      </w:r>
      <w:r w:rsidRPr="000248BB">
        <w:t xml:space="preserve">ffect sizes </w:t>
      </w:r>
      <w:r>
        <w:t xml:space="preserve">from individual studies </w:t>
      </w:r>
      <w:r w:rsidRPr="000248BB">
        <w:t xml:space="preserve">were pooled </w:t>
      </w:r>
      <w:r>
        <w:t xml:space="preserve">multivariate restricted maximum likelihood </w:t>
      </w:r>
      <w:r w:rsidRPr="000248BB">
        <w:t>meta-analysis. When studies provided multiple effect sizes, all eligible effect sizes were pooled</w:t>
      </w:r>
      <w:r>
        <w:t xml:space="preserve"> into the analysis</w:t>
      </w:r>
      <w:r w:rsidRPr="000248BB">
        <w:t xml:space="preserve"> Heterogeneity across studies was quantified using the τ</w:t>
      </w:r>
      <w:r w:rsidRPr="000248BB">
        <w:rPr>
          <w:vertAlign w:val="superscript"/>
        </w:rPr>
        <w:t>2</w:t>
      </w:r>
      <w:r w:rsidRPr="000248BB">
        <w:t xml:space="preserve"> statistic.</w:t>
      </w:r>
      <w:r w:rsidRPr="000248BB" w:rsidDel="00DB323B">
        <w:t xml:space="preserve"> </w:t>
      </w:r>
      <w:r w:rsidRPr="000248BB">
        <w:t>Small-study effect (‘publication bias’) was assessed by visually inspecting funnel plots of effect sizes vs standard error. All analyses were conducted using the</w:t>
      </w:r>
      <w:r>
        <w:t xml:space="preserve"> </w:t>
      </w:r>
      <w:r w:rsidRPr="00DB6D53">
        <w:rPr>
          <w:rFonts w:cs="Arial"/>
        </w:rPr>
        <w:t>metafor</w:t>
      </w:r>
      <w:r w:rsidR="00DB6D53">
        <w:rPr>
          <w:rFonts w:ascii="Courier New" w:hAnsi="Courier New" w:cs="Courier New"/>
        </w:rPr>
        <w:t xml:space="preserve"> </w:t>
      </w:r>
      <w:r>
        <w:t>package for R.</w:t>
      </w:r>
    </w:p>
    <w:p w14:paraId="0D7FBA4D" w14:textId="03902802" w:rsidR="00724ED2" w:rsidRDefault="008A3A4C" w:rsidP="008A3A4C">
      <w:pPr>
        <w:pStyle w:val="Heading3"/>
        <w:numPr>
          <w:ilvl w:val="0"/>
          <w:numId w:val="0"/>
        </w:numPr>
      </w:pPr>
      <w:bookmarkStart w:id="136" w:name="_Toc151538883"/>
      <w:r>
        <w:t xml:space="preserve">A7. </w:t>
      </w:r>
      <w:r>
        <w:tab/>
      </w:r>
      <w:r w:rsidR="00724ED2">
        <w:t>Investigations of heterogeneity</w:t>
      </w:r>
      <w:bookmarkEnd w:id="136"/>
    </w:p>
    <w:p w14:paraId="5E37636C" w14:textId="222213C3" w:rsidR="008A3A4C" w:rsidRDefault="002B39F1" w:rsidP="008A3A4C">
      <w:r w:rsidRPr="000248BB">
        <w:t>Due to the small number of eligible studies, planned analysis of effect moderators was not conducted.</w:t>
      </w:r>
      <w:bookmarkStart w:id="137" w:name="_Toc128989454"/>
    </w:p>
    <w:p w14:paraId="105CE141" w14:textId="77777777" w:rsidR="008A3A4C" w:rsidRDefault="008A3A4C">
      <w:pPr>
        <w:spacing w:after="0" w:line="240" w:lineRule="auto"/>
      </w:pPr>
      <w:r>
        <w:br w:type="page"/>
      </w:r>
    </w:p>
    <w:p w14:paraId="332B285E" w14:textId="58EC54BF" w:rsidR="00E0787B" w:rsidRDefault="00E0787B" w:rsidP="00E0787B">
      <w:pPr>
        <w:pStyle w:val="Heading2"/>
        <w:numPr>
          <w:ilvl w:val="0"/>
          <w:numId w:val="0"/>
        </w:numPr>
      </w:pPr>
      <w:bookmarkStart w:id="138" w:name="_Toc151538884"/>
      <w:r>
        <w:lastRenderedPageBreak/>
        <w:t>Appendix</w:t>
      </w:r>
      <w:r w:rsidR="00276B65">
        <w:t xml:space="preserve"> B</w:t>
      </w:r>
      <w:r>
        <w:t xml:space="preserve">. </w:t>
      </w:r>
      <w:bookmarkEnd w:id="137"/>
      <w:r w:rsidR="008A3A4C">
        <w:t>Detailed results</w:t>
      </w:r>
      <w:bookmarkEnd w:id="138"/>
    </w:p>
    <w:p w14:paraId="19F33D22" w14:textId="77777777" w:rsidR="005C00B6" w:rsidRPr="004A7DBA" w:rsidRDefault="005C00B6" w:rsidP="005C00B6">
      <w:pPr>
        <w:pStyle w:val="Heading3"/>
        <w:numPr>
          <w:ilvl w:val="0"/>
          <w:numId w:val="0"/>
        </w:numPr>
        <w:rPr>
          <w:lang w:val="en-AU"/>
        </w:rPr>
      </w:pPr>
      <w:bookmarkStart w:id="139" w:name="_Toc80016102"/>
      <w:bookmarkStart w:id="140" w:name="_Toc87441003"/>
      <w:bookmarkStart w:id="141" w:name="_Toc94477750"/>
      <w:bookmarkStart w:id="142" w:name="_Toc132198415"/>
      <w:bookmarkStart w:id="143" w:name="_Toc151538885"/>
      <w:r w:rsidRPr="004A7DBA">
        <w:rPr>
          <w:lang w:val="en-AU"/>
        </w:rPr>
        <w:t>B1. Study selection</w:t>
      </w:r>
      <w:bookmarkEnd w:id="139"/>
      <w:bookmarkEnd w:id="140"/>
      <w:bookmarkEnd w:id="141"/>
      <w:bookmarkEnd w:id="142"/>
      <w:bookmarkEnd w:id="143"/>
    </w:p>
    <w:p w14:paraId="6FDD66B4" w14:textId="73D31AF7" w:rsidR="00AF2E50" w:rsidRDefault="00AF2E50" w:rsidP="00AF2E50">
      <w:r w:rsidRPr="000248BB">
        <w:t xml:space="preserve">The initial search identified 2016 records, of which 564 were duplicates. A total of 1344 records were screened based on </w:t>
      </w:r>
      <w:bookmarkStart w:id="144" w:name="_Int_ynXyVdLH"/>
      <w:r w:rsidRPr="000248BB">
        <w:t>title</w:t>
      </w:r>
      <w:bookmarkEnd w:id="144"/>
      <w:r w:rsidRPr="000248BB">
        <w:t xml:space="preserve"> and abstract. The full text of 202 records were assessed, of which 33 were eligible. Authors from five studies were contacted for additional information, resulting in additional data for one study </w:t>
      </w:r>
      <w:r w:rsidRPr="000248BB">
        <w:fldChar w:fldCharType="begin"/>
      </w:r>
      <w:r w:rsidR="00E13618">
        <w:instrText xml:space="preserve"> ADDIN EN.CITE &lt;EndNote&gt;&lt;Cite&gt;&lt;Author&gt;Atherton&lt;/Author&gt;&lt;Year&gt;2022&lt;/Year&gt;&lt;RecNum&gt;10&lt;/RecNum&gt;&lt;DisplayText&gt;(Atherton et al., 2022)&lt;/DisplayText&gt;&lt;record&gt;&lt;rec-number&gt;10&lt;/rec-number&gt;&lt;foreign-keys&gt;&lt;key app="EN" db-id="xafrfsvd2x2talewswxvrf55d5p5d0zz00z9" timestamp="1671158889"&gt;10&lt;/key&gt;&lt;/foreign-keys&gt;&lt;ref-type name="Journal Article"&gt;17&lt;/ref-type&gt;&lt;contributors&gt;&lt;authors&gt;&lt;author&gt;Atherton, Gray&lt;/author&gt;&lt;author&gt;Edisbury, Emma&lt;/author&gt;&lt;author&gt;Piovesan, Andrea&lt;/author&gt;&lt;author&gt;Cross, Liam&lt;/author&gt;&lt;/authors&gt;&lt;/contributors&gt;&lt;titles&gt;&lt;title&gt;‘They ask no questions and pass no criticism’: A mixed-methods study exploring pet ownership in autism&lt;/title&gt;&lt;secondary-title&gt;Journal of Autism and Developmental Disorders&lt;/secondary-title&gt;&lt;/titles&gt;&lt;periodical&gt;&lt;full-title&gt;Journal of Autism and Developmental Disorders&lt;/full-title&gt;&lt;/periodical&gt;&lt;pages&gt;1-15&lt;/pages&gt;&lt;dates&gt;&lt;year&gt;2022&lt;/year&gt;&lt;/dates&gt;&lt;isbn&gt;1573-3432&lt;/isbn&gt;&lt;urls&gt;&lt;/urls&gt;&lt;/record&gt;&lt;/Cite&gt;&lt;/EndNote&gt;</w:instrText>
      </w:r>
      <w:r w:rsidRPr="000248BB">
        <w:fldChar w:fldCharType="separate"/>
      </w:r>
      <w:r w:rsidR="00E13618">
        <w:rPr>
          <w:noProof/>
        </w:rPr>
        <w:t>(Atherton et al., 2022)</w:t>
      </w:r>
      <w:r w:rsidRPr="000248BB">
        <w:fldChar w:fldCharType="end"/>
      </w:r>
      <w:r w:rsidRPr="000248BB">
        <w:t xml:space="preserve"> and identification of a follow-up publication </w:t>
      </w:r>
      <w:r w:rsidRPr="000248BB">
        <w:fldChar w:fldCharType="begin"/>
      </w:r>
      <w:r w:rsidR="00E13618">
        <w:instrText xml:space="preserve"> ADDIN EN.CITE &lt;EndNote&gt;&lt;Cite&gt;&lt;Author&gt;Moses Bélanger&lt;/Author&gt;&lt;Year&gt;2022&lt;/Year&gt;&lt;RecNum&gt;9&lt;/RecNum&gt;&lt;DisplayText&gt;(Moses Bélanger et al., 2022)&lt;/DisplayText&gt;&lt;record&gt;&lt;rec-number&gt;9&lt;/rec-number&gt;&lt;foreign-keys&gt;&lt;key app="EN" db-id="xafrfsvd2x2talewswxvrf55d5p5d0zz00z9" timestamp="1671158802"&gt;9&lt;/key&gt;&lt;/foreign-keys&gt;&lt;ref-type name="Journal Article"&gt;17&lt;/ref-type&gt;&lt;contributors&gt;&lt;authors&gt;&lt;author&gt;Moses Bélanger, Charlotte&lt;/author&gt;&lt;author&gt;Normand, Claude&lt;/author&gt;&lt;author&gt;Fecteau, Stéphanie-M&lt;/author&gt;&lt;author&gt;Trudel, Marcel&lt;/author&gt;&lt;author&gt;Champagne, Noël&lt;/author&gt;&lt;/authors&gt;&lt;/contributors&gt;&lt;titles&gt;&lt;title&gt;Effet différencié du chien d’assistance selon la sévérité de l’autisme chez l’enfant&lt;/title&gt;&lt;secondary-title&gt;Revue de psychoéducation&lt;/secondary-title&gt;&lt;/titles&gt;&lt;periodical&gt;&lt;full-title&gt;Revue de psychoéducation&lt;/full-title&gt;&lt;/periodical&gt;&lt;pages&gt;231-253&lt;/pages&gt;&lt;volume&gt;51&lt;/volume&gt;&lt;number&gt;1&lt;/number&gt;&lt;dates&gt;&lt;year&gt;2022&lt;/year&gt;&lt;/dates&gt;&lt;isbn&gt;1713-1782&lt;/isbn&gt;&lt;urls&gt;&lt;/urls&gt;&lt;/record&gt;&lt;/Cite&gt;&lt;/EndNote&gt;</w:instrText>
      </w:r>
      <w:r w:rsidRPr="000248BB">
        <w:fldChar w:fldCharType="separate"/>
      </w:r>
      <w:r w:rsidR="00E13618">
        <w:rPr>
          <w:noProof/>
        </w:rPr>
        <w:t>(Moses Bélanger et al., 2022)</w:t>
      </w:r>
      <w:r w:rsidRPr="000248BB">
        <w:fldChar w:fldCharType="end"/>
      </w:r>
      <w:r w:rsidRPr="000248BB">
        <w:t xml:space="preserve">. Two records </w:t>
      </w:r>
      <w:r w:rsidRPr="000248BB">
        <w:fldChar w:fldCharType="begin"/>
      </w:r>
      <w:r w:rsidR="00E13618">
        <w:instrText xml:space="preserve"> ADDIN EN.CITE &lt;EndNote&gt;&lt;Cite&gt;&lt;Author&gt;Hall&lt;/Author&gt;&lt;Year&gt;2019&lt;/Year&gt;&lt;RecNum&gt;17&lt;/RecNum&gt;&lt;DisplayText&gt;(Hall et al., 2019; Hall, Wright, &amp;amp; Mills, 2016)&lt;/DisplayText&gt;&lt;record&gt;&lt;rec-number&gt;17&lt;/rec-number&gt;&lt;foreign-keys&gt;&lt;key app="EN" db-id="xafrfsvd2x2talewswxvrf55d5p5d0zz00z9" timestamp="1671164137"&gt;17&lt;/key&gt;&lt;/foreign-keys&gt;&lt;ref-type name="Journal Article"&gt;17&lt;/ref-type&gt;&lt;contributors&gt;&lt;authors&gt;&lt;author&gt;Hall, Sophie S&lt;/author&gt;&lt;author&gt;Brown, Beverley J&lt;/author&gt;&lt;author&gt;Mills, Daniel S&lt;/author&gt;&lt;/authors&gt;&lt;/contributors&gt;&lt;titles&gt;&lt;title&gt;Developing and assessing the validity of a scale to assess pet dog quality of life: Lincoln P-QoL&lt;/title&gt;&lt;secondary-title&gt;Frontiers in veterinary science&lt;/secondary-title&gt;&lt;/titles&gt;&lt;periodical&gt;&lt;full-title&gt;Frontiers in veterinary science&lt;/full-title&gt;&lt;/periodical&gt;&lt;pages&gt;326&lt;/pages&gt;&lt;dates&gt;&lt;year&gt;2019&lt;/year&gt;&lt;/dates&gt;&lt;isbn&gt;2297-1769&lt;/isbn&gt;&lt;urls&gt;&lt;/urls&gt;&lt;/record&gt;&lt;/Cite&gt;&lt;Cite&gt;&lt;Author&gt;Hall&lt;/Author&gt;&lt;Year&gt;2016&lt;/Year&gt;&lt;RecNum&gt;13&lt;/RecNum&gt;&lt;record&gt;&lt;rec-number&gt;13&lt;/rec-number&gt;&lt;foreign-keys&gt;&lt;key app="EN" db-id="xafrfsvd2x2talewswxvrf55d5p5d0zz00z9" timestamp="1671158939"&gt;13&lt;/key&gt;&lt;/foreign-keys&gt;&lt;ref-type name="Journal Article"&gt;17&lt;/ref-type&gt;&lt;contributors&gt;&lt;authors&gt;&lt;author&gt;Hall, Sophie Susannah&lt;/author&gt;&lt;author&gt;Wright, Hannah F&lt;/author&gt;&lt;author&gt;Mills, Daniel Simon&lt;/author&gt;&lt;/authors&gt;&lt;/contributors&gt;&lt;titles&gt;&lt;title&gt;What factors are associated with positive effects of dog ownership in families with children with autism spectrum disorder? The development of the Lincoln autism pet dog impact scale&lt;/title&gt;&lt;secondary-title&gt;PLoS One&lt;/secondary-title&gt;&lt;/titles&gt;&lt;periodical&gt;&lt;full-title&gt;PLoS One&lt;/full-title&gt;&lt;/periodical&gt;&lt;pages&gt;e0149736&lt;/pages&gt;&lt;volume&gt;11&lt;/volume&gt;&lt;number&gt;2&lt;/number&gt;&lt;dates&gt;&lt;year&gt;2016&lt;/year&gt;&lt;/dates&gt;&lt;isbn&gt;1932-6203&lt;/isbn&gt;&lt;urls&gt;&lt;/urls&gt;&lt;/record&gt;&lt;/Cite&gt;&lt;/EndNote&gt;</w:instrText>
      </w:r>
      <w:r w:rsidRPr="000248BB">
        <w:fldChar w:fldCharType="separate"/>
      </w:r>
      <w:r w:rsidR="00E13618">
        <w:rPr>
          <w:noProof/>
        </w:rPr>
        <w:t>(Hall et al., 2019; Hall, Wright, &amp; Mills, 2016)</w:t>
      </w:r>
      <w:r w:rsidRPr="000248BB">
        <w:fldChar w:fldCharType="end"/>
      </w:r>
      <w:r w:rsidRPr="000248BB">
        <w:t xml:space="preserve">, reporting on the same study were excluded as the authors did not reply to the request for additional information. Three records </w:t>
      </w:r>
      <w:r w:rsidRPr="000248BB">
        <w:fldChar w:fldCharType="begin">
          <w:fldData xml:space="preserve">PEVuZE5vdGU+PENpdGU+PEF1dGhvcj5IYWxsPC9BdXRob3I+PFllYXI+MjAxNjwvWWVhcj48UmVj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</w:fldData>
        </w:fldChar>
      </w:r>
      <w:r w:rsidR="00E13618">
        <w:instrText xml:space="preserve"> ADDIN EN.CITE </w:instrText>
      </w:r>
      <w:r w:rsidR="00E13618">
        <w:fldChar w:fldCharType="begin">
          <w:fldData xml:space="preserve">PEVuZE5vdGU+PENpdGU+PEF1dGhvcj5IYWxsPC9BdXRob3I+PFllYXI+MjAxNjwvWWVhcj48UmVj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</w:fldData>
        </w:fldChar>
      </w:r>
      <w:r w:rsidR="00E13618">
        <w:instrText xml:space="preserve"> ADDIN EN.CITE.DATA </w:instrText>
      </w:r>
      <w:r w:rsidR="00E13618">
        <w:fldChar w:fldCharType="end"/>
      </w:r>
      <w:r w:rsidRPr="000248BB">
        <w:fldChar w:fldCharType="separate"/>
      </w:r>
      <w:r w:rsidR="00E13618">
        <w:rPr>
          <w:noProof/>
        </w:rPr>
        <w:t>(Hall, Wright, Hames, et al., 2016; Wright, Hall, Hames, Hardiman, Mills, &amp; Mills, 2015; Wright, Hall, Hames, Hardiman, Mills, Team, et al., 2015)</w:t>
      </w:r>
      <w:r w:rsidRPr="000248BB">
        <w:fldChar w:fldCharType="end"/>
      </w:r>
      <w:r w:rsidRPr="000248BB">
        <w:t xml:space="preserve"> reported data from the same study and were therefore combined into a single study. The final dataset for the meta-analyses included 12 independent studies comprising one RCT, 3 cohort (2 pets), 6 cross-sectional (2 pets)</w:t>
      </w:r>
      <w:r>
        <w:t>,</w:t>
      </w:r>
      <w:r w:rsidRPr="000248BB">
        <w:t xml:space="preserve"> and two single-arm studies.</w:t>
      </w:r>
    </w:p>
    <w:p w14:paraId="05E115FC" w14:textId="06428FB5" w:rsidR="00ED064C" w:rsidRDefault="00DE7343" w:rsidP="00FE6314">
      <w:pPr>
        <w:keepNext/>
        <w:rPr>
          <w:lang w:val="en-AU"/>
        </w:rPr>
      </w:pPr>
      <w:r w:rsidRPr="004A7DBA">
        <w:rPr>
          <w:lang w:val="en-AU"/>
        </w:rPr>
        <w:t xml:space="preserve">As shown in </w:t>
      </w:r>
      <w:r w:rsidRPr="004A7DBA">
        <w:rPr>
          <w:b/>
          <w:bCs/>
          <w:lang w:val="en-AU"/>
        </w:rPr>
        <w:t>Tables B1a and B1b</w:t>
      </w:r>
      <w:r w:rsidRPr="004A7DBA">
        <w:rPr>
          <w:lang w:val="en-AU"/>
        </w:rPr>
        <w:t>, a total of 34 articles met inclusion criteria for the quantitative and qualitative reviews. For the current qua</w:t>
      </w:r>
      <w:r>
        <w:rPr>
          <w:lang w:val="en-AU"/>
        </w:rPr>
        <w:t>nt</w:t>
      </w:r>
      <w:r w:rsidRPr="004A7DBA">
        <w:rPr>
          <w:lang w:val="en-AU"/>
        </w:rPr>
        <w:t>itative report, 1</w:t>
      </w:r>
      <w:r>
        <w:rPr>
          <w:lang w:val="en-AU"/>
        </w:rPr>
        <w:t>5</w:t>
      </w:r>
      <w:r w:rsidRPr="004A7DBA">
        <w:rPr>
          <w:lang w:val="en-AU"/>
        </w:rPr>
        <w:t xml:space="preserve"> articles, representing </w:t>
      </w:r>
      <w:r>
        <w:rPr>
          <w:lang w:val="en-AU"/>
        </w:rPr>
        <w:t>12</w:t>
      </w:r>
      <w:r w:rsidRPr="004A7DBA">
        <w:rPr>
          <w:lang w:val="en-AU"/>
        </w:rPr>
        <w:t xml:space="preserve"> independent studies, were included in the meta-</w:t>
      </w:r>
      <w:r>
        <w:rPr>
          <w:lang w:val="en-AU"/>
        </w:rPr>
        <w:t>analyses</w:t>
      </w:r>
      <w:r w:rsidRPr="004A7DBA">
        <w:rPr>
          <w:lang w:val="en-AU"/>
        </w:rPr>
        <w:t>.</w:t>
      </w:r>
    </w:p>
    <w:p w14:paraId="4CFEEA33" w14:textId="7CACA273" w:rsidR="00ED064C" w:rsidRPr="006B4F9A" w:rsidRDefault="00ED064C" w:rsidP="00302B92">
      <w:pPr>
        <w:pStyle w:val="Heading4"/>
      </w:pPr>
      <w:bookmarkStart w:id="145" w:name="_Toc151538886"/>
      <w:r w:rsidRPr="006B4F9A">
        <w:t>Table B1a: Identification of studies via databases and registries</w:t>
      </w:r>
      <w:bookmarkEnd w:id="145"/>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5 rows and 2 columns."/>
      </w:tblPr>
      <w:tblGrid>
        <w:gridCol w:w="5179"/>
        <w:gridCol w:w="3827"/>
      </w:tblGrid>
      <w:tr w:rsidR="00ED064C" w:rsidRPr="004A7DBA" w14:paraId="23424E29" w14:textId="77777777">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6A6B787F" w14:textId="77777777" w:rsidR="00ED064C" w:rsidRPr="00BE182C" w:rsidRDefault="00ED064C">
            <w:pPr>
              <w:pStyle w:val="NormalWeb"/>
              <w:spacing w:before="120" w:after="120" w:line="288" w:lineRule="auto"/>
              <w:rPr>
                <w:rFonts w:ascii="Arial" w:hAnsi="Arial"/>
                <w:b/>
                <w:bCs/>
                <w:color w:val="FFFFFF"/>
                <w:szCs w:val="24"/>
                <w:lang w:eastAsia="zh-CN"/>
              </w:rPr>
            </w:pPr>
            <w:r w:rsidRPr="00BE182C">
              <w:rPr>
                <w:rFonts w:ascii="Arial" w:hAnsi="Arial"/>
                <w:b/>
                <w:bCs/>
                <w:color w:val="FFFFFF" w:themeColor="background1"/>
                <w:szCs w:val="24"/>
                <w:lang w:eastAsia="zh-CN"/>
              </w:rPr>
              <w:t>Articles screened</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37FA9566" w14:textId="77777777" w:rsidR="00ED064C" w:rsidRPr="00BE182C" w:rsidRDefault="00ED064C">
            <w:pPr>
              <w:pStyle w:val="NormalWeb"/>
              <w:spacing w:before="120" w:after="120" w:line="288" w:lineRule="auto"/>
              <w:rPr>
                <w:rFonts w:ascii="Arial" w:hAnsi="Arial"/>
                <w:b/>
                <w:bCs/>
                <w:color w:val="FFFFFF"/>
                <w:szCs w:val="24"/>
              </w:rPr>
            </w:pPr>
            <w:r w:rsidRPr="00BE182C">
              <w:rPr>
                <w:rFonts w:ascii="Arial" w:hAnsi="Arial"/>
                <w:b/>
                <w:bCs/>
                <w:color w:val="FFFFFF" w:themeColor="background1"/>
                <w:szCs w:val="24"/>
              </w:rPr>
              <w:t>Articles excluded</w:t>
            </w:r>
          </w:p>
        </w:tc>
      </w:tr>
      <w:tr w:rsidR="00ED064C" w:rsidRPr="004A7DBA" w14:paraId="411962DA" w14:textId="77777777">
        <w:trPr>
          <w:trHeight w:val="528"/>
        </w:trPr>
        <w:tc>
          <w:tcPr>
            <w:tcW w:w="5179" w:type="dxa"/>
            <w:tcBorders>
              <w:top w:val="nil"/>
              <w:left w:val="nil"/>
              <w:right w:val="nil"/>
            </w:tcBorders>
            <w:shd w:val="clear" w:color="auto" w:fill="F7EEF7"/>
            <w:tcMar>
              <w:top w:w="40" w:type="dxa"/>
              <w:left w:w="60" w:type="dxa"/>
              <w:bottom w:w="40" w:type="dxa"/>
              <w:right w:w="60" w:type="dxa"/>
            </w:tcMar>
            <w:vAlign w:val="bottom"/>
          </w:tcPr>
          <w:p w14:paraId="41BD4825"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2016 records identified from database search</w:t>
            </w:r>
          </w:p>
        </w:tc>
        <w:tc>
          <w:tcPr>
            <w:tcW w:w="3827" w:type="dxa"/>
            <w:tcBorders>
              <w:top w:val="nil"/>
              <w:left w:val="nil"/>
              <w:right w:val="nil"/>
            </w:tcBorders>
            <w:shd w:val="clear" w:color="auto" w:fill="F7EEF7"/>
            <w:tcMar>
              <w:top w:w="40" w:type="dxa"/>
              <w:left w:w="60" w:type="dxa"/>
              <w:bottom w:w="40" w:type="dxa"/>
              <w:right w:w="60" w:type="dxa"/>
            </w:tcMar>
          </w:tcPr>
          <w:p w14:paraId="158597B3"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672 duplicates removed</w:t>
            </w:r>
          </w:p>
        </w:tc>
      </w:tr>
      <w:tr w:rsidR="00ED064C" w:rsidRPr="004A7DBA" w14:paraId="14898EC6" w14:textId="77777777">
        <w:trPr>
          <w:trHeight w:val="636"/>
        </w:trPr>
        <w:tc>
          <w:tcPr>
            <w:tcW w:w="5179" w:type="dxa"/>
            <w:tcBorders>
              <w:top w:val="nil"/>
              <w:left w:val="nil"/>
              <w:right w:val="nil"/>
            </w:tcBorders>
            <w:shd w:val="clear" w:color="auto" w:fill="auto"/>
            <w:tcMar>
              <w:top w:w="40" w:type="dxa"/>
              <w:left w:w="60" w:type="dxa"/>
              <w:bottom w:w="40" w:type="dxa"/>
              <w:right w:w="60" w:type="dxa"/>
            </w:tcMar>
            <w:vAlign w:val="bottom"/>
          </w:tcPr>
          <w:p w14:paraId="05F22136" w14:textId="239BF135" w:rsidR="00ED064C" w:rsidRPr="00BE182C" w:rsidRDefault="00ED064C">
            <w:pPr>
              <w:pStyle w:val="NormalWeb"/>
              <w:spacing w:before="120" w:after="0" w:line="288" w:lineRule="auto"/>
              <w:rPr>
                <w:rFonts w:ascii="Arial" w:hAnsi="Arial"/>
                <w:szCs w:val="24"/>
              </w:rPr>
            </w:pPr>
            <w:r w:rsidRPr="00BE182C">
              <w:rPr>
                <w:rFonts w:ascii="Arial" w:hAnsi="Arial"/>
                <w:szCs w:val="24"/>
              </w:rPr>
              <w:t xml:space="preserve">1344 records </w:t>
            </w:r>
            <w:r w:rsidR="00223802" w:rsidRPr="00BE182C">
              <w:rPr>
                <w:rFonts w:ascii="Arial" w:hAnsi="Arial"/>
                <w:szCs w:val="24"/>
              </w:rPr>
              <w:t>after</w:t>
            </w:r>
            <w:r w:rsidRPr="00BE182C">
              <w:rPr>
                <w:rFonts w:ascii="Arial" w:hAnsi="Arial"/>
                <w:szCs w:val="24"/>
              </w:rPr>
              <w:t xml:space="preserve"> duplicates removed</w:t>
            </w:r>
          </w:p>
        </w:tc>
        <w:tc>
          <w:tcPr>
            <w:tcW w:w="3827" w:type="dxa"/>
            <w:tcBorders>
              <w:top w:val="nil"/>
              <w:left w:val="nil"/>
              <w:right w:val="nil"/>
            </w:tcBorders>
            <w:shd w:val="clear" w:color="auto" w:fill="auto"/>
            <w:tcMar>
              <w:top w:w="40" w:type="dxa"/>
              <w:left w:w="60" w:type="dxa"/>
              <w:bottom w:w="40" w:type="dxa"/>
              <w:right w:w="60" w:type="dxa"/>
            </w:tcMar>
          </w:tcPr>
          <w:p w14:paraId="34F0CA31"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1142 excluded based on title and abstract</w:t>
            </w:r>
          </w:p>
        </w:tc>
      </w:tr>
      <w:tr w:rsidR="00ED064C" w:rsidRPr="004A7DBA" w14:paraId="6131E0DA" w14:textId="77777777">
        <w:trPr>
          <w:trHeight w:val="633"/>
        </w:trPr>
        <w:tc>
          <w:tcPr>
            <w:tcW w:w="5179" w:type="dxa"/>
            <w:tcBorders>
              <w:top w:val="nil"/>
              <w:left w:val="nil"/>
              <w:bottom w:val="nil"/>
              <w:right w:val="nil"/>
            </w:tcBorders>
            <w:shd w:val="clear" w:color="auto" w:fill="F7EEF7"/>
            <w:tcMar>
              <w:top w:w="40" w:type="dxa"/>
              <w:left w:w="60" w:type="dxa"/>
              <w:bottom w:w="40" w:type="dxa"/>
              <w:right w:w="60" w:type="dxa"/>
            </w:tcMar>
          </w:tcPr>
          <w:p w14:paraId="7C36F4A7"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202 full text articles assessed for eligibility</w:t>
            </w:r>
          </w:p>
        </w:tc>
        <w:tc>
          <w:tcPr>
            <w:tcW w:w="3827" w:type="dxa"/>
            <w:tcBorders>
              <w:top w:val="nil"/>
              <w:left w:val="nil"/>
              <w:bottom w:val="nil"/>
              <w:right w:val="nil"/>
            </w:tcBorders>
            <w:shd w:val="clear" w:color="auto" w:fill="F7EEF7"/>
            <w:tcMar>
              <w:top w:w="40" w:type="dxa"/>
              <w:left w:w="60" w:type="dxa"/>
              <w:bottom w:w="40" w:type="dxa"/>
              <w:right w:w="60" w:type="dxa"/>
            </w:tcMar>
          </w:tcPr>
          <w:p w14:paraId="6354A9BF"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169 articles excluded</w:t>
            </w:r>
          </w:p>
          <w:p w14:paraId="4200E0A0"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t>75 no eligible outcomes</w:t>
            </w:r>
          </w:p>
          <w:p w14:paraId="36B6249B"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t xml:space="preserve">47 wrong </w:t>
            </w:r>
            <w:bookmarkStart w:id="146" w:name="_Int_vfL6qpw9"/>
            <w:r w:rsidRPr="00BE182C">
              <w:rPr>
                <w:rFonts w:ascii="Arial" w:hAnsi="Arial"/>
                <w:szCs w:val="24"/>
              </w:rPr>
              <w:t>intervention</w:t>
            </w:r>
            <w:bookmarkEnd w:id="146"/>
          </w:p>
          <w:p w14:paraId="04A716EB"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t>35 reviews</w:t>
            </w:r>
          </w:p>
          <w:p w14:paraId="1926E939"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t>9 wrong population</w:t>
            </w:r>
          </w:p>
          <w:p w14:paraId="04CDFDDC"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lastRenderedPageBreak/>
              <w:t>2 identical data already reported</w:t>
            </w:r>
          </w:p>
          <w:p w14:paraId="6D90A5B4" w14:textId="77777777" w:rsidR="00ED064C" w:rsidRPr="00BE182C" w:rsidRDefault="00ED064C" w:rsidP="00ED064C">
            <w:pPr>
              <w:pStyle w:val="NormalWeb"/>
              <w:numPr>
                <w:ilvl w:val="0"/>
                <w:numId w:val="27"/>
              </w:numPr>
              <w:spacing w:before="120" w:after="0" w:line="288" w:lineRule="auto"/>
              <w:rPr>
                <w:rFonts w:ascii="Arial" w:hAnsi="Arial"/>
                <w:szCs w:val="24"/>
              </w:rPr>
            </w:pPr>
            <w:r w:rsidRPr="00BE182C">
              <w:rPr>
                <w:rFonts w:ascii="Arial" w:hAnsi="Arial"/>
                <w:szCs w:val="24"/>
              </w:rPr>
              <w:t>1 erratum</w:t>
            </w:r>
          </w:p>
        </w:tc>
      </w:tr>
      <w:tr w:rsidR="00ED064C" w:rsidRPr="004A7DBA" w14:paraId="783B4019" w14:textId="77777777">
        <w:trPr>
          <w:trHeight w:val="633"/>
        </w:trPr>
        <w:tc>
          <w:tcPr>
            <w:tcW w:w="5179" w:type="dxa"/>
            <w:tcBorders>
              <w:top w:val="nil"/>
              <w:left w:val="nil"/>
              <w:right w:val="nil"/>
            </w:tcBorders>
            <w:shd w:val="clear" w:color="auto" w:fill="auto"/>
            <w:tcMar>
              <w:top w:w="40" w:type="dxa"/>
              <w:left w:w="60" w:type="dxa"/>
              <w:bottom w:w="40" w:type="dxa"/>
              <w:right w:w="60" w:type="dxa"/>
            </w:tcMar>
          </w:tcPr>
          <w:p w14:paraId="518BEBC7"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lastRenderedPageBreak/>
              <w:t>33 articles met eligibility criteria</w:t>
            </w:r>
          </w:p>
        </w:tc>
        <w:tc>
          <w:tcPr>
            <w:tcW w:w="3827" w:type="dxa"/>
            <w:tcBorders>
              <w:top w:val="nil"/>
              <w:left w:val="nil"/>
              <w:right w:val="nil"/>
            </w:tcBorders>
            <w:shd w:val="clear" w:color="auto" w:fill="auto"/>
            <w:tcMar>
              <w:top w:w="40" w:type="dxa"/>
              <w:left w:w="60" w:type="dxa"/>
              <w:bottom w:w="40" w:type="dxa"/>
              <w:right w:w="60" w:type="dxa"/>
            </w:tcMar>
          </w:tcPr>
          <w:p w14:paraId="7FE1104C" w14:textId="77777777" w:rsidR="00ED064C" w:rsidRPr="00BE182C" w:rsidRDefault="00ED064C">
            <w:pPr>
              <w:pStyle w:val="NormalWeb"/>
              <w:spacing w:before="120" w:after="0" w:line="288" w:lineRule="auto"/>
              <w:rPr>
                <w:rFonts w:ascii="Arial" w:hAnsi="Arial"/>
                <w:szCs w:val="24"/>
              </w:rPr>
            </w:pPr>
          </w:p>
        </w:tc>
      </w:tr>
    </w:tbl>
    <w:p w14:paraId="4EDF8133" w14:textId="77777777" w:rsidR="00ED064C" w:rsidRPr="00BF7E13" w:rsidRDefault="00ED064C" w:rsidP="00302B92">
      <w:pPr>
        <w:pStyle w:val="Heading4"/>
      </w:pPr>
      <w:bookmarkStart w:id="147" w:name="_Toc151538887"/>
      <w:r w:rsidRPr="00BF7E13">
        <w:t>Table B1b: Identification of studies via other methods</w:t>
      </w:r>
      <w:bookmarkEnd w:id="147"/>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4 rows and 2 columns."/>
      </w:tblPr>
      <w:tblGrid>
        <w:gridCol w:w="5179"/>
        <w:gridCol w:w="3827"/>
      </w:tblGrid>
      <w:tr w:rsidR="00ED064C" w:rsidRPr="004A7DBA" w14:paraId="1907B0DF" w14:textId="77777777">
        <w:trPr>
          <w:tblHeader/>
        </w:trPr>
        <w:tc>
          <w:tcPr>
            <w:tcW w:w="5179"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6F6C69AD" w14:textId="77777777" w:rsidR="00ED064C" w:rsidRPr="00BE182C" w:rsidRDefault="00ED064C">
            <w:pPr>
              <w:pStyle w:val="NormalWeb"/>
              <w:spacing w:before="120" w:after="120" w:line="288" w:lineRule="auto"/>
              <w:rPr>
                <w:rFonts w:ascii="Arial" w:hAnsi="Arial"/>
                <w:b/>
                <w:bCs/>
                <w:color w:val="FFFFFF"/>
                <w:szCs w:val="24"/>
                <w:lang w:eastAsia="zh-CN"/>
              </w:rPr>
            </w:pPr>
            <w:r w:rsidRPr="00BE182C">
              <w:rPr>
                <w:rFonts w:ascii="Arial" w:hAnsi="Arial"/>
                <w:b/>
                <w:bCs/>
                <w:color w:val="FFFFFF" w:themeColor="background1"/>
                <w:szCs w:val="24"/>
                <w:lang w:eastAsia="zh-CN"/>
              </w:rPr>
              <w:t>Articles screened</w:t>
            </w:r>
          </w:p>
        </w:tc>
        <w:tc>
          <w:tcPr>
            <w:tcW w:w="3827"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2D1EFE1F" w14:textId="77777777" w:rsidR="00ED064C" w:rsidRPr="00BE182C" w:rsidRDefault="00ED064C">
            <w:pPr>
              <w:pStyle w:val="NormalWeb"/>
              <w:spacing w:before="120" w:after="120" w:line="288" w:lineRule="auto"/>
              <w:rPr>
                <w:rFonts w:ascii="Arial" w:hAnsi="Arial"/>
                <w:b/>
                <w:bCs/>
                <w:color w:val="FFFFFF"/>
                <w:szCs w:val="24"/>
              </w:rPr>
            </w:pPr>
            <w:r w:rsidRPr="00BE182C">
              <w:rPr>
                <w:rFonts w:ascii="Arial" w:hAnsi="Arial"/>
                <w:b/>
                <w:bCs/>
                <w:color w:val="FFFFFF" w:themeColor="background1"/>
                <w:szCs w:val="24"/>
              </w:rPr>
              <w:t>Articles excluded</w:t>
            </w:r>
          </w:p>
        </w:tc>
      </w:tr>
      <w:tr w:rsidR="00ED064C" w:rsidRPr="004A7DBA" w14:paraId="1741CE5D" w14:textId="77777777">
        <w:trPr>
          <w:trHeight w:val="528"/>
        </w:trPr>
        <w:tc>
          <w:tcPr>
            <w:tcW w:w="5179" w:type="dxa"/>
            <w:tcBorders>
              <w:top w:val="nil"/>
              <w:left w:val="nil"/>
              <w:right w:val="nil"/>
            </w:tcBorders>
            <w:shd w:val="clear" w:color="auto" w:fill="F7EEF7"/>
            <w:tcMar>
              <w:top w:w="40" w:type="dxa"/>
              <w:left w:w="60" w:type="dxa"/>
              <w:bottom w:w="40" w:type="dxa"/>
              <w:right w:w="60" w:type="dxa"/>
            </w:tcMar>
            <w:vAlign w:val="bottom"/>
          </w:tcPr>
          <w:p w14:paraId="57192B09" w14:textId="14FE3A63" w:rsidR="00ED064C" w:rsidRPr="00BE182C" w:rsidRDefault="00ED064C">
            <w:pPr>
              <w:pStyle w:val="NormalWeb"/>
              <w:spacing w:before="120" w:after="0" w:line="288" w:lineRule="auto"/>
              <w:rPr>
                <w:rFonts w:ascii="Arial" w:hAnsi="Arial"/>
                <w:szCs w:val="24"/>
              </w:rPr>
            </w:pPr>
            <w:r w:rsidRPr="00BE182C">
              <w:rPr>
                <w:rFonts w:ascii="Arial" w:hAnsi="Arial"/>
                <w:szCs w:val="24"/>
              </w:rPr>
              <w:t>1 record identified through conta</w:t>
            </w:r>
            <w:r w:rsidR="002D6B16" w:rsidRPr="00BE182C">
              <w:rPr>
                <w:rFonts w:ascii="Arial" w:hAnsi="Arial"/>
                <w:szCs w:val="24"/>
              </w:rPr>
              <w:t>c</w:t>
            </w:r>
            <w:r w:rsidRPr="00BE182C">
              <w:rPr>
                <w:rFonts w:ascii="Arial" w:hAnsi="Arial"/>
                <w:szCs w:val="24"/>
              </w:rPr>
              <w:t>ting authors</w:t>
            </w:r>
          </w:p>
        </w:tc>
        <w:tc>
          <w:tcPr>
            <w:tcW w:w="3827" w:type="dxa"/>
            <w:tcBorders>
              <w:top w:val="nil"/>
              <w:left w:val="nil"/>
              <w:right w:val="nil"/>
            </w:tcBorders>
            <w:shd w:val="clear" w:color="auto" w:fill="F7EEF7"/>
            <w:tcMar>
              <w:top w:w="40" w:type="dxa"/>
              <w:left w:w="60" w:type="dxa"/>
              <w:bottom w:w="40" w:type="dxa"/>
              <w:right w:w="60" w:type="dxa"/>
            </w:tcMar>
          </w:tcPr>
          <w:p w14:paraId="7B94D1CE"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0 articles excluded</w:t>
            </w:r>
          </w:p>
        </w:tc>
      </w:tr>
      <w:tr w:rsidR="00ED064C" w:rsidRPr="004A7DBA" w14:paraId="18E691DE" w14:textId="77777777">
        <w:trPr>
          <w:trHeight w:val="636"/>
        </w:trPr>
        <w:tc>
          <w:tcPr>
            <w:tcW w:w="5179" w:type="dxa"/>
            <w:tcBorders>
              <w:top w:val="nil"/>
              <w:left w:val="nil"/>
              <w:right w:val="nil"/>
            </w:tcBorders>
            <w:shd w:val="clear" w:color="auto" w:fill="auto"/>
            <w:tcMar>
              <w:top w:w="40" w:type="dxa"/>
              <w:left w:w="60" w:type="dxa"/>
              <w:bottom w:w="40" w:type="dxa"/>
              <w:right w:w="60" w:type="dxa"/>
            </w:tcMar>
            <w:vAlign w:val="bottom"/>
          </w:tcPr>
          <w:p w14:paraId="52968972"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1 record assessed for eligibility</w:t>
            </w:r>
          </w:p>
        </w:tc>
        <w:tc>
          <w:tcPr>
            <w:tcW w:w="3827" w:type="dxa"/>
            <w:tcBorders>
              <w:top w:val="nil"/>
              <w:left w:val="nil"/>
              <w:right w:val="nil"/>
            </w:tcBorders>
            <w:shd w:val="clear" w:color="auto" w:fill="auto"/>
            <w:tcMar>
              <w:top w:w="40" w:type="dxa"/>
              <w:left w:w="60" w:type="dxa"/>
              <w:bottom w:w="40" w:type="dxa"/>
              <w:right w:w="60" w:type="dxa"/>
            </w:tcMar>
          </w:tcPr>
          <w:p w14:paraId="7423B513"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0 articles excluded</w:t>
            </w:r>
          </w:p>
        </w:tc>
      </w:tr>
      <w:tr w:rsidR="00ED064C" w:rsidRPr="004A7DBA" w14:paraId="46D049B7" w14:textId="77777777">
        <w:trPr>
          <w:trHeight w:val="633"/>
        </w:trPr>
        <w:tc>
          <w:tcPr>
            <w:tcW w:w="5179" w:type="dxa"/>
            <w:tcBorders>
              <w:top w:val="nil"/>
              <w:left w:val="nil"/>
              <w:bottom w:val="nil"/>
              <w:right w:val="nil"/>
            </w:tcBorders>
            <w:shd w:val="clear" w:color="auto" w:fill="F7EEF7"/>
            <w:tcMar>
              <w:top w:w="40" w:type="dxa"/>
              <w:left w:w="60" w:type="dxa"/>
              <w:bottom w:w="40" w:type="dxa"/>
              <w:right w:w="60" w:type="dxa"/>
            </w:tcMar>
          </w:tcPr>
          <w:p w14:paraId="60769DC8" w14:textId="77777777" w:rsidR="00ED064C" w:rsidRPr="00BE182C" w:rsidRDefault="00ED064C">
            <w:pPr>
              <w:pStyle w:val="NormalWeb"/>
              <w:spacing w:before="120" w:after="0" w:line="288" w:lineRule="auto"/>
              <w:rPr>
                <w:rFonts w:ascii="Arial" w:hAnsi="Arial"/>
                <w:szCs w:val="24"/>
              </w:rPr>
            </w:pPr>
            <w:r w:rsidRPr="00BE182C">
              <w:rPr>
                <w:rFonts w:ascii="Arial" w:hAnsi="Arial"/>
                <w:szCs w:val="24"/>
              </w:rPr>
              <w:t>1 record met eligibility criteria</w:t>
            </w:r>
          </w:p>
        </w:tc>
        <w:tc>
          <w:tcPr>
            <w:tcW w:w="3827" w:type="dxa"/>
            <w:tcBorders>
              <w:top w:val="nil"/>
              <w:left w:val="nil"/>
              <w:bottom w:val="nil"/>
              <w:right w:val="nil"/>
            </w:tcBorders>
            <w:shd w:val="clear" w:color="auto" w:fill="F7EEF7"/>
            <w:tcMar>
              <w:top w:w="40" w:type="dxa"/>
              <w:left w:w="60" w:type="dxa"/>
              <w:bottom w:w="40" w:type="dxa"/>
              <w:right w:w="60" w:type="dxa"/>
            </w:tcMar>
          </w:tcPr>
          <w:p w14:paraId="418FDAF9" w14:textId="77777777" w:rsidR="00ED064C" w:rsidRPr="00BE182C" w:rsidRDefault="00ED064C">
            <w:pPr>
              <w:pStyle w:val="NormalWeb"/>
              <w:spacing w:before="120" w:after="0" w:line="288" w:lineRule="auto"/>
              <w:rPr>
                <w:rFonts w:ascii="Arial" w:hAnsi="Arial"/>
                <w:szCs w:val="24"/>
              </w:rPr>
            </w:pPr>
          </w:p>
        </w:tc>
      </w:tr>
    </w:tbl>
    <w:p w14:paraId="3FA8C15B" w14:textId="77777777" w:rsidR="00ED064C" w:rsidRPr="004A7DBA" w:rsidRDefault="00ED064C" w:rsidP="00ED064C">
      <w:pPr>
        <w:rPr>
          <w:lang w:val="en-AU"/>
        </w:rPr>
      </w:pPr>
    </w:p>
    <w:p w14:paraId="12E4B841" w14:textId="77777777" w:rsidR="000A1E2B" w:rsidRPr="004A7DBA" w:rsidRDefault="000A1E2B" w:rsidP="000A1E2B">
      <w:pPr>
        <w:pStyle w:val="Heading3"/>
        <w:numPr>
          <w:ilvl w:val="0"/>
          <w:numId w:val="0"/>
        </w:numPr>
        <w:rPr>
          <w:lang w:val="en-AU"/>
        </w:rPr>
      </w:pPr>
      <w:bookmarkStart w:id="148" w:name="_Toc132198416"/>
      <w:bookmarkStart w:id="149" w:name="_Toc151538888"/>
      <w:r w:rsidRPr="004A7DBA">
        <w:rPr>
          <w:lang w:val="en-AU"/>
        </w:rPr>
        <w:t>B2. Characteristics of studies</w:t>
      </w:r>
      <w:bookmarkEnd w:id="148"/>
      <w:bookmarkEnd w:id="149"/>
      <w:r w:rsidRPr="004A7DBA">
        <w:rPr>
          <w:lang w:val="en-AU"/>
        </w:rPr>
        <w:t xml:space="preserve"> </w:t>
      </w:r>
    </w:p>
    <w:p w14:paraId="7DE4FF8D" w14:textId="5D7353FD" w:rsidR="00562595" w:rsidRPr="000248BB" w:rsidRDefault="00562595" w:rsidP="00562595">
      <w:r w:rsidRPr="000248BB">
        <w:t xml:space="preserve">Fifteen records representing 12 studies were included in the meta-analysis (N = 1011; </w:t>
      </w:r>
      <w:r w:rsidRPr="000248BB">
        <w:rPr>
          <w:rFonts w:eastAsiaTheme="minorEastAsia"/>
        </w:rPr>
        <w:t xml:space="preserve">649 received an intervention and 362 controls). Of the included records, nine (representing 8 studies) reported on Assistance Dogs (N = 505; 275 received an Assistance Dog and 230 controls) and six (representing 4 studies) reported on pet dogs (N = 506; 374 with a pet dog and 132 without pets). Participants ranged in age from 2 to 63 years, however most studies (n = 10) included only children, with one pet study including only adults </w:t>
      </w:r>
      <w:r w:rsidRPr="000248BB">
        <w:rPr>
          <w:rFonts w:eastAsiaTheme="minorEastAsia"/>
        </w:rPr>
        <w:fldChar w:fldCharType="begin"/>
      </w:r>
      <w:r w:rsidR="00E13618">
        <w:rPr>
          <w:rFonts w:eastAsiaTheme="minorEastAsia"/>
        </w:rPr>
        <w:instrText xml:space="preserve"> ADDIN EN.CITE &lt;EndNote&gt;&lt;Cite&gt;&lt;Author&gt;Atherton&lt;/Author&gt;&lt;Year&gt;2022&lt;/Year&gt;&lt;RecNum&gt;10&lt;/RecNum&gt;&lt;DisplayText&gt;(Atherton et al., 2022)&lt;/DisplayText&gt;&lt;record&gt;&lt;rec-number&gt;10&lt;/rec-number&gt;&lt;foreign-keys&gt;&lt;key app="EN" db-id="xafrfsvd2x2talewswxvrf55d5p5d0zz00z9" timestamp="1671158889"&gt;10&lt;/key&gt;&lt;/foreign-keys&gt;&lt;ref-type name="Journal Article"&gt;17&lt;/ref-type&gt;&lt;contributors&gt;&lt;authors&gt;&lt;author&gt;Atherton, Gray&lt;/author&gt;&lt;author&gt;Edisbury, Emma&lt;/author&gt;&lt;author&gt;Piovesan, Andrea&lt;/author&gt;&lt;author&gt;Cross, Liam&lt;/author&gt;&lt;/authors&gt;&lt;/contributors&gt;&lt;titles&gt;&lt;title&gt;‘They ask no questions and pass no criticism’: A mixed-methods study exploring pet ownership in autism&lt;/title&gt;&lt;secondary-title&gt;Journal of Autism and Developmental Disorders&lt;/secondary-title&gt;&lt;/titles&gt;&lt;periodical&gt;&lt;full-title&gt;Journal of Autism and Developmental Disorders&lt;/full-title&gt;&lt;/periodical&gt;&lt;pages&gt;1-15&lt;/pages&gt;&lt;dates&gt;&lt;year&gt;2022&lt;/year&gt;&lt;/dates&gt;&lt;isbn&gt;1573-3432&lt;/isbn&gt;&lt;urls&gt;&lt;/urls&gt;&lt;/record&gt;&lt;/Cite&gt;&lt;/EndNote&gt;</w:instrText>
      </w:r>
      <w:r w:rsidRPr="000248BB">
        <w:rPr>
          <w:rFonts w:eastAsiaTheme="minorEastAsia"/>
        </w:rPr>
        <w:fldChar w:fldCharType="separate"/>
      </w:r>
      <w:r w:rsidR="00E13618">
        <w:rPr>
          <w:rFonts w:eastAsiaTheme="minorEastAsia"/>
          <w:noProof/>
        </w:rPr>
        <w:t>(Atherton et al., 2022)</w:t>
      </w:r>
      <w:r w:rsidRPr="000248BB">
        <w:rPr>
          <w:rFonts w:eastAsiaTheme="minorEastAsia"/>
        </w:rPr>
        <w:fldChar w:fldCharType="end"/>
      </w:r>
      <w:r w:rsidRPr="000248BB">
        <w:rPr>
          <w:rFonts w:eastAsiaTheme="minorEastAsia"/>
        </w:rPr>
        <w:t xml:space="preserve"> and one Assistance Dog study including both children and adults </w:t>
      </w:r>
      <w:r w:rsidRPr="000248BB">
        <w:rPr>
          <w:rFonts w:eastAsiaTheme="minorEastAsia"/>
        </w:rPr>
        <w:fldChar w:fldCharType="begin"/>
      </w:r>
      <w:r w:rsidR="00E13618">
        <w:rPr>
          <w:rFonts w:eastAsiaTheme="minorEastAsia"/>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w:instrText>
      </w:r>
      <w:r w:rsidR="00E13618">
        <w:rPr>
          <w:rFonts w:eastAsiaTheme="minorEastAsia" w:hint="eastAsia"/>
        </w:rPr>
        <w:instrText>1158650"&gt;2&lt;/key&gt;&lt;/foreign-keys&gt;&lt;ref-type name="Journal Article"&gt;17&lt;/ref-type&gt;&lt;contributors&gt;&lt;authors&gt;&lt;author&gt;Leung, Joyce Yan</w:instrText>
      </w:r>
      <w:r w:rsidR="00E13618">
        <w:rPr>
          <w:rFonts w:eastAsiaTheme="minorEastAsia" w:hint="eastAsia"/>
        </w:rPr>
        <w:instrText>‐</w:instrText>
      </w:r>
      <w:r w:rsidR="00E13618">
        <w:rPr>
          <w:rFonts w:eastAsiaTheme="minorEastAsia" w:hint="eastAsia"/>
        </w:rPr>
        <w:instrText>Lok&lt;/author&gt;&lt;author&gt;Mackenzie, Lynette&lt;/author&gt;&lt;author&gt;Dickson, Claire&lt;/author&gt;&lt;/authors&gt;&lt;/contributors&gt;&lt;titles&gt;&lt;title&gt;Outcomes of</w:instrText>
      </w:r>
      <w:r w:rsidR="00E13618">
        <w:rPr>
          <w:rFonts w:eastAsiaTheme="minorEastAsia"/>
        </w:rPr>
        <w:instrText xml:space="preserve">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0248BB">
        <w:rPr>
          <w:rFonts w:eastAsiaTheme="minorEastAsia"/>
        </w:rPr>
        <w:fldChar w:fldCharType="separate"/>
      </w:r>
      <w:r w:rsidR="00E13618">
        <w:rPr>
          <w:rFonts w:eastAsiaTheme="minorEastAsia"/>
          <w:noProof/>
        </w:rPr>
        <w:t>(Leung et al., 2022)</w:t>
      </w:r>
      <w:r w:rsidRPr="000248BB">
        <w:rPr>
          <w:rFonts w:eastAsiaTheme="minorEastAsia"/>
        </w:rPr>
        <w:fldChar w:fldCharType="end"/>
      </w:r>
      <w:r w:rsidRPr="000248BB">
        <w:rPr>
          <w:rFonts w:eastAsiaTheme="minorEastAsia"/>
        </w:rPr>
        <w:t xml:space="preserve">.  Eligible studies were from Australia </w:t>
      </w:r>
      <w:r w:rsidRPr="000248BB">
        <w:rPr>
          <w:rFonts w:eastAsiaTheme="minorEastAsia"/>
        </w:rPr>
        <w:fldChar w:fldCharType="begin"/>
      </w:r>
      <w:r w:rsidR="00E13618">
        <w:rPr>
          <w:rFonts w:eastAsiaTheme="minorEastAsia"/>
        </w:rPr>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w:instrText>
      </w:r>
      <w:r w:rsidR="00E13618">
        <w:rPr>
          <w:rFonts w:eastAsiaTheme="minorEastAsia" w:hint="eastAsia"/>
        </w:rPr>
        <w:instrText>1158650"&gt;2&lt;/key&gt;&lt;/foreign-keys&gt;&lt;ref-type name="Journal Article"&gt;17&lt;/ref-type&gt;&lt;contributors&gt;&lt;authors&gt;&lt;author&gt;Leung, Joyce Yan</w:instrText>
      </w:r>
      <w:r w:rsidR="00E13618">
        <w:rPr>
          <w:rFonts w:eastAsiaTheme="minorEastAsia" w:hint="eastAsia"/>
        </w:rPr>
        <w:instrText>‐</w:instrText>
      </w:r>
      <w:r w:rsidR="00E13618">
        <w:rPr>
          <w:rFonts w:eastAsiaTheme="minorEastAsia" w:hint="eastAsia"/>
        </w:rPr>
        <w:instrText>Lok&lt;/author&gt;&lt;author&gt;Mackenzie, Lynette&lt;/author&gt;&lt;author&gt;Dickson, Claire&lt;/author&gt;&lt;/authors&gt;&lt;/contributors&gt;&lt;titles&gt;&lt;title&gt;Outcomes of</w:instrText>
      </w:r>
      <w:r w:rsidR="00E13618">
        <w:rPr>
          <w:rFonts w:eastAsiaTheme="minorEastAsia"/>
        </w:rPr>
        <w:instrText xml:space="preserve">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rsidRPr="000248BB">
        <w:rPr>
          <w:rFonts w:eastAsiaTheme="minorEastAsia"/>
        </w:rPr>
        <w:fldChar w:fldCharType="separate"/>
      </w:r>
      <w:r w:rsidR="00E13618">
        <w:rPr>
          <w:rFonts w:eastAsiaTheme="minorEastAsia"/>
          <w:noProof/>
        </w:rPr>
        <w:t>(Leung et al., 2022)</w:t>
      </w:r>
      <w:r w:rsidRPr="000248BB">
        <w:rPr>
          <w:rFonts w:eastAsiaTheme="minorEastAsia"/>
        </w:rPr>
        <w:fldChar w:fldCharType="end"/>
      </w:r>
      <w:r w:rsidRPr="000248BB">
        <w:rPr>
          <w:rFonts w:eastAsiaTheme="minorEastAsia"/>
        </w:rPr>
        <w:t xml:space="preserve">, Canada </w:t>
      </w:r>
      <w:r w:rsidRPr="000248BB">
        <w:rPr>
          <w:rFonts w:eastAsiaTheme="minorEastAsia"/>
        </w:rPr>
        <w:fldChar w:fldCharType="begin">
          <w:fldData xml:space="preserve">PEVuZE5vdGU+PENpdGU+PEF1dGhvcj5GZWN0ZWF1PC9BdXRob3I+PFllYXI+MjAxNzwvWWVhcj48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PEVuZE5vdGU+PENpdGU+PEF1dGhvcj5GZWN0ZWF1PC9BdXRob3I+PFllYXI+MjAxNzwvWWVhcj48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(Dollion et al., 2022; Fecteau et al., 2017; Moses Bélanger et al., 2022; Viau et al., 2010)</w:t>
      </w:r>
      <w:r w:rsidRPr="000248BB">
        <w:rPr>
          <w:rFonts w:eastAsiaTheme="minorEastAsia"/>
        </w:rPr>
        <w:fldChar w:fldCharType="end"/>
      </w:r>
      <w:r w:rsidRPr="000248BB">
        <w:rPr>
          <w:rFonts w:eastAsiaTheme="minorEastAsia"/>
        </w:rPr>
        <w:t xml:space="preserve">, France </w:t>
      </w:r>
      <w:r w:rsidRPr="000248BB">
        <w:rPr>
          <w:rFonts w:eastAsiaTheme="minorEastAsia"/>
        </w:rPr>
        <w:fldChar w:fldCharType="begin"/>
      </w:r>
      <w:r w:rsidR="00E13618">
        <w:rPr>
          <w:rFonts w:eastAsiaTheme="minorEastAsia"/>
        </w:rPr>
        <w:instrText xml:space="preserve"> ADDIN EN.CITE &lt;EndNote&gt;&lt;Cite&gt;&lt;Author&gt;Grandgeorge&lt;/Author&gt;&lt;Year&gt;2012&lt;/Year&gt;&lt;RecNum&gt;12&lt;/RecNum&gt;&lt;DisplayText&gt;(Grandgeorge et al., 2012)&lt;/DisplayText&gt;&lt;record&gt;&lt;rec-number&gt;12&lt;/rec-number&gt;&lt;foreign-keys&gt;&lt;key app="EN" db-id="xafrfsvd2x2talewswxvrf55d5p5d0zz00z9" timestamp="1671158923"&gt;12&lt;/key&gt;&lt;/foreign-keys&gt;&lt;ref-type name="Journal Article"&gt;17&lt;/ref-type&gt;&lt;contributors&gt;&lt;authors&gt;&lt;author&gt;Grandgeorge, Marine&lt;/author&gt;&lt;author&gt;Tordjman, Sylvie&lt;/author&gt;&lt;author&gt;Lazartigues, Alain&lt;/author&gt;&lt;author&gt;Lemonnier, Eric&lt;/author&gt;&lt;author&gt;Deleau, Michel&lt;/author&gt;&lt;author&gt;Hausberger, Martine&lt;/author&gt;&lt;/authors&gt;&lt;/contributors&gt;&lt;titles&gt;&lt;title&gt;Does pet arrival trigger prosocial behaviors in individuals with autism?&lt;/title&gt;&lt;/titles&gt;&lt;dates&gt;&lt;year&gt;2012&lt;/year&gt;&lt;/dates&gt;&lt;isbn&gt;1932-6203&lt;/isbn&gt;&lt;urls&gt;&lt;/urls&gt;&lt;/record&gt;&lt;/Cite&gt;&lt;/EndNote&gt;</w:instrText>
      </w:r>
      <w:r w:rsidRPr="000248BB">
        <w:rPr>
          <w:rFonts w:eastAsiaTheme="minorEastAsia"/>
        </w:rPr>
        <w:fldChar w:fldCharType="separate"/>
      </w:r>
      <w:r w:rsidR="00E13618">
        <w:rPr>
          <w:rFonts w:eastAsiaTheme="minorEastAsia"/>
          <w:noProof/>
        </w:rPr>
        <w:t>(Grandgeorge et al., 2012)</w:t>
      </w:r>
      <w:r w:rsidRPr="000248BB">
        <w:rPr>
          <w:rFonts w:eastAsiaTheme="minorEastAsia"/>
        </w:rPr>
        <w:fldChar w:fldCharType="end"/>
      </w:r>
      <w:r w:rsidRPr="000248BB">
        <w:rPr>
          <w:rFonts w:eastAsiaTheme="minorEastAsia"/>
        </w:rPr>
        <w:t xml:space="preserve">, Ireland </w:t>
      </w:r>
      <w:r w:rsidRPr="000248BB">
        <w:rPr>
          <w:rFonts w:eastAsiaTheme="minorEastAsia"/>
        </w:rPr>
        <w:fldChar w:fldCharType="begin"/>
      </w:r>
      <w:r w:rsidR="00E13618">
        <w:rPr>
          <w:rFonts w:eastAsiaTheme="minorEastAsia"/>
        </w:rPr>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rsidRPr="000248BB">
        <w:rPr>
          <w:rFonts w:eastAsiaTheme="minorEastAsia"/>
        </w:rPr>
        <w:fldChar w:fldCharType="separate"/>
      </w:r>
      <w:r w:rsidR="00E13618">
        <w:rPr>
          <w:rFonts w:eastAsiaTheme="minorEastAsia"/>
          <w:noProof/>
        </w:rPr>
        <w:t>(Burgoyne et al., 2014)</w:t>
      </w:r>
      <w:r w:rsidRPr="000248BB">
        <w:rPr>
          <w:rFonts w:eastAsiaTheme="minorEastAsia"/>
        </w:rPr>
        <w:fldChar w:fldCharType="end"/>
      </w:r>
      <w:r w:rsidRPr="000248BB">
        <w:rPr>
          <w:rFonts w:eastAsiaTheme="minorEastAsia"/>
        </w:rPr>
        <w:t xml:space="preserve">, UK </w:t>
      </w:r>
      <w:r w:rsidRPr="000248BB">
        <w:rPr>
          <w:rFonts w:eastAsiaTheme="minorEastAsia"/>
        </w:rPr>
        <w:fldChar w:fldCharType="begin">
          <w:fldData xml:space="preserve">PEVuZE5vdGU+PENpdGU+PEF1dGhvcj5BdGhlcnRvbjwvQXV0aG9yPjxZZWFyPjIwMjI8L1llYXI+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PEVuZE5vdGU+PENpdGU+PEF1dGhvcj5BdGhlcnRvbjwvQXV0aG9yPjxZZWFyPjIwMjI8L1llYXI+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(Atherton et al., 2022; Hall, Wright, Hames, et al., 2016; Wright, Hall, Hames, Hardiman, Mills, &amp; Mills, 2015; Wright, Hall, Hames, Hardiman, Mills, Team, et al., 2015)</w:t>
      </w:r>
      <w:r w:rsidRPr="000248BB">
        <w:rPr>
          <w:rFonts w:eastAsiaTheme="minorEastAsia"/>
        </w:rPr>
        <w:fldChar w:fldCharType="end"/>
      </w:r>
      <w:r w:rsidRPr="000248BB">
        <w:rPr>
          <w:rFonts w:eastAsiaTheme="minorEastAsia"/>
        </w:rPr>
        <w:t xml:space="preserve">, and USA </w:t>
      </w:r>
      <w:r w:rsidRPr="000248BB">
        <w:rPr>
          <w:rFonts w:eastAsiaTheme="minorEastAsia"/>
        </w:rPr>
        <w:fldChar w:fldCharType="begin">
          <w:fldData xml:space="preserve">PEVuZE5vdGU+PENpdGU+PEF1dGhvcj5Ib2ZmbWFuPC9BdXRob3I+PFllYXI+MjAxMjwvWWVhcj48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</w:fldData>
        </w:fldChar>
      </w:r>
      <w:r w:rsidR="00E13618">
        <w:rPr>
          <w:rFonts w:eastAsiaTheme="minorEastAsia"/>
        </w:rPr>
        <w:instrText xml:space="preserve"> ADDIN EN.CITE </w:instrText>
      </w:r>
      <w:r w:rsidR="00E13618">
        <w:rPr>
          <w:rFonts w:eastAsiaTheme="minorEastAsia"/>
        </w:rPr>
        <w:fldChar w:fldCharType="begin">
          <w:fldData xml:space="preserve">PEVuZE5vdGU+PENpdGU+PEF1dGhvcj5Ib2ZmbWFuPC9BdXRob3I+PFllYXI+MjAxMjwvWWVhcj48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</w:fldData>
        </w:fldChar>
      </w:r>
      <w:r w:rsidR="00E13618">
        <w:rPr>
          <w:rFonts w:eastAsiaTheme="minorEastAsia"/>
        </w:rPr>
        <w:instrText xml:space="preserve"> ADDIN EN.CITE.DATA </w:instrText>
      </w:r>
      <w:r w:rsidR="00E13618">
        <w:rPr>
          <w:rFonts w:eastAsiaTheme="minorEastAsia"/>
        </w:rPr>
      </w:r>
      <w:r w:rsidR="00E13618">
        <w:rPr>
          <w:rFonts w:eastAsiaTheme="minorEastAsia"/>
        </w:rPr>
        <w:fldChar w:fldCharType="end"/>
      </w:r>
      <w:r w:rsidRPr="000248BB">
        <w:rPr>
          <w:rFonts w:eastAsiaTheme="minorEastAsia"/>
        </w:rPr>
      </w:r>
      <w:r w:rsidRPr="000248BB">
        <w:rPr>
          <w:rFonts w:eastAsiaTheme="minorEastAsia"/>
        </w:rPr>
        <w:fldChar w:fldCharType="separate"/>
      </w:r>
      <w:r w:rsidR="00E13618">
        <w:rPr>
          <w:rFonts w:eastAsiaTheme="minorEastAsia"/>
          <w:noProof/>
        </w:rPr>
        <w:t>(Carlisle, 2012; Hoffman, 2012; Tseng, 2022; Wild, 2012)</w:t>
      </w:r>
      <w:r w:rsidRPr="000248BB">
        <w:rPr>
          <w:rFonts w:eastAsiaTheme="minorEastAsia"/>
        </w:rPr>
        <w:fldChar w:fldCharType="end"/>
      </w:r>
      <w:r w:rsidRPr="000248BB">
        <w:rPr>
          <w:rFonts w:eastAsiaTheme="minorEastAsia"/>
        </w:rPr>
        <w:t xml:space="preserve">. </w:t>
      </w:r>
      <w:r w:rsidRPr="000248BB">
        <w:t xml:space="preserve">Eight studies reported </w:t>
      </w:r>
      <w:r w:rsidR="00D00C16">
        <w:t>autism characteristics</w:t>
      </w:r>
      <w:r w:rsidRPr="000248BB">
        <w:t xml:space="preserve"> outcomes, </w:t>
      </w:r>
      <w:r w:rsidRPr="000248BB">
        <w:lastRenderedPageBreak/>
        <w:t>three studies reported adaptive functioning, five studies reported child mental health, two studies reported child safety, and five studies reported family outcomes (parenting stress, parenting, family quality of life).</w:t>
      </w:r>
    </w:p>
    <w:p w14:paraId="552CCE3D" w14:textId="2C6A09D9" w:rsidR="00562595" w:rsidRPr="000248BB" w:rsidRDefault="00562595" w:rsidP="00562595">
      <w:r w:rsidRPr="000248BB">
        <w:t xml:space="preserve">A detailed description of the interventions is shown in </w:t>
      </w:r>
      <w:r w:rsidRPr="000248BB">
        <w:rPr>
          <w:b/>
          <w:bCs/>
        </w:rPr>
        <w:t xml:space="preserve">Table </w:t>
      </w:r>
      <w:r w:rsidR="00D00C16">
        <w:rPr>
          <w:b/>
          <w:bCs/>
        </w:rPr>
        <w:t>B</w:t>
      </w:r>
      <w:r w:rsidRPr="000248BB">
        <w:rPr>
          <w:b/>
          <w:bCs/>
        </w:rPr>
        <w:t>2</w:t>
      </w:r>
      <w:r w:rsidRPr="000248BB">
        <w:t xml:space="preserve">. All studies included dogs living in the home, but the level of training the dog and families received prior to placement, as well as length of time that the dog had been in the home varied across studies. There was one RCT </w:t>
      </w:r>
      <w:r w:rsidRPr="000248BB">
        <w:fldChar w:fldCharType="begin"/>
      </w:r>
      <w:r w:rsidR="00E13618">
        <w:instrText xml:space="preserve"> ADDIN EN.CITE &lt;EndNote&gt;&lt;Cite&gt;&lt;Author&gt;Fecteau&lt;/Author&gt;&lt;Year&gt;2017&lt;/Year&gt;&lt;RecNum&gt;5&lt;/RecNum&gt;&lt;DisplayText&gt;(Fecteau et al., 2017)&lt;/DisplayText&gt;&lt;record&gt;&lt;rec-number&gt;5&lt;/rec-number&gt;&lt;foreign-keys&gt;&lt;key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psychology&lt;/full-title&gt;&lt;/periodical&gt;&lt;pages&gt;187-195&lt;/pages&gt;&lt;volume&gt;123&lt;/volume&gt;&lt;dates&gt;&lt;year&gt;2017&lt;/year&gt;&lt;/dates&gt;&lt;isbn&gt;0301-0511&lt;/isbn&gt;&lt;urls&gt;&lt;/urls&gt;&lt;/record&gt;&lt;/Cite&gt;&lt;/EndNote&gt;</w:instrText>
      </w:r>
      <w:r w:rsidRPr="000248BB">
        <w:fldChar w:fldCharType="separate"/>
      </w:r>
      <w:r w:rsidR="00E13618">
        <w:rPr>
          <w:noProof/>
        </w:rPr>
        <w:t>(Fecteau et al., 2017)</w:t>
      </w:r>
      <w:r w:rsidRPr="000248BB">
        <w:fldChar w:fldCharType="end"/>
      </w:r>
      <w:r w:rsidRPr="000248BB">
        <w:t xml:space="preserve"> and one non-randomised cohort study </w:t>
      </w:r>
      <w:r w:rsidRPr="000248BB">
        <w:fldChar w:fldCharType="begin"/>
      </w:r>
      <w:r w:rsidR="00E13618">
        <w:instrText xml:space="preserve"> ADDIN EN.CITE &lt;EndNote&gt;&lt;Cite&gt;&lt;Author&gt;Wild&lt;/Author&gt;&lt;Year&gt;2012&lt;/Year&gt;&lt;RecNum&gt;3&lt;/RecNum&gt;&lt;DisplayText&gt;(Wild,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rsidRPr="000248BB">
        <w:fldChar w:fldCharType="separate"/>
      </w:r>
      <w:r w:rsidR="00E13618">
        <w:rPr>
          <w:noProof/>
        </w:rPr>
        <w:t>(Wild, 2012)</w:t>
      </w:r>
      <w:r w:rsidRPr="000248BB">
        <w:fldChar w:fldCharType="end"/>
      </w:r>
      <w:r w:rsidRPr="000248BB">
        <w:t xml:space="preserve"> comparing Assistance Dogs to a waitlist control. Four studies compared outcomes between those with Assistance dogs and either a waitlist </w:t>
      </w:r>
      <w:r w:rsidRPr="000248BB">
        <w:fldChar w:fldCharType="begin">
          <w:fldData xml:space="preserve">PEVuZE5vdGU+PENpdGU+PEF1dGhvcj5CdXJnb3luZTwvQXV0aG9yPjxZZWFyPjIwMTQ8L1llYXI+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</w:fldData>
        </w:fldChar>
      </w:r>
      <w:r w:rsidR="00E13618">
        <w:instrText xml:space="preserve"> ADDIN EN.CITE </w:instrText>
      </w:r>
      <w:r w:rsidR="00E13618">
        <w:fldChar w:fldCharType="begin">
          <w:fldData xml:space="preserve">PEVuZE5vdGU+PENpdGU+PEF1dGhvcj5CdXJnb3luZTwvQXV0aG9yPjxZZWFyPjIwMTQ8L1llYXI+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</w:fldData>
        </w:fldChar>
      </w:r>
      <w:r w:rsidR="00E13618">
        <w:instrText xml:space="preserve"> ADDIN EN.CITE.DATA </w:instrText>
      </w:r>
      <w:r w:rsidR="00E13618">
        <w:fldChar w:fldCharType="end"/>
      </w:r>
      <w:r w:rsidRPr="000248BB">
        <w:fldChar w:fldCharType="separate"/>
      </w:r>
      <w:r w:rsidR="00E13618">
        <w:rPr>
          <w:noProof/>
        </w:rPr>
        <w:t>(Burgoyne et al., 2014; Dollion et al., 2022; Leung et al., 2022)</w:t>
      </w:r>
      <w:r w:rsidRPr="000248BB">
        <w:fldChar w:fldCharType="end"/>
      </w:r>
      <w:r w:rsidRPr="000248BB">
        <w:t xml:space="preserve"> or no treatment </w:t>
      </w:r>
      <w:r w:rsidRPr="000248BB">
        <w:fldChar w:fldCharType="begin"/>
      </w:r>
      <w:r w:rsidR="00E13618">
        <w:instrText xml:space="preserve"> ADDIN EN.CITE &lt;EndNote&gt;&lt;Cite&gt;&lt;Author&gt;Hoffman&lt;/Author&gt;&lt;Year&gt;2012&lt;/Year&gt;&lt;RecNum&gt;6&lt;/RecNum&gt;&lt;DisplayText&gt;(Hoffman, 2012)&lt;/DisplayText&gt;&lt;record&gt;&lt;rec-number&gt;6&lt;/rec-number&gt;&lt;foreign-keys&gt;&lt;key app="EN" db-id="xafrfsvd2x2talewswxvrf55d5p5d0zz00z9" timestamp="1671158750"&gt;6&lt;/key&gt;&lt;/foreign-keys&gt;&lt;ref-type name="Journal Article"&gt;17&lt;/ref-type&gt;&lt;contributors&gt;&lt;authors&gt;&lt;author&gt;Hoffman, Melanie D&lt;/author&gt;&lt;/authors&gt;&lt;/contributors&gt;&lt;titles&gt;&lt;title&gt;The impact of canine Companion Service Animal (CSA) use on social behaviors between individuals with autism spectrum disorders who use CSA and those who do not&lt;/title&gt;&lt;/titles&gt;&lt;dates&gt;&lt;year&gt;2012&lt;/year&gt;&lt;/dates&gt;&lt;urls&gt;&lt;/urls&gt;&lt;/record&gt;&lt;/Cite&gt;&lt;/EndNote&gt;</w:instrText>
      </w:r>
      <w:r w:rsidRPr="000248BB">
        <w:fldChar w:fldCharType="separate"/>
      </w:r>
      <w:r w:rsidR="00E13618">
        <w:rPr>
          <w:noProof/>
        </w:rPr>
        <w:t>(Hoffman, 2012)</w:t>
      </w:r>
      <w:r w:rsidRPr="000248BB">
        <w:fldChar w:fldCharType="end"/>
      </w:r>
      <w:r w:rsidRPr="000248BB">
        <w:t xml:space="preserve"> control. Two studies were single-arm </w:t>
      </w:r>
      <w:r w:rsidRPr="000248BB">
        <w:fldChar w:fldCharType="begin"/>
      </w:r>
      <w:r w:rsidR="00E13618">
        <w:instrText xml:space="preserve"> ADDIN EN.CITE &lt;EndNote&gt;&lt;Cite&gt;&lt;Author&gt;Viau&lt;/Author&gt;&lt;Year&gt;2010&lt;/Year&gt;&lt;RecNum&gt;8&lt;/RecNum&gt;&lt;DisplayText&gt;(Tseng, 2022; Viau et al., 2010)&lt;/DisplayText&gt;&lt;record&gt;&lt;rec-number&gt;8&lt;/rec-number&gt;&lt;foreign-keys&gt;&lt;key app="EN" db-id="xafrfsvd2x2talewswxvrf55d5p5d0zz00z9" timestamp="1671158785"&gt;8&lt;/key&gt;&lt;/foreign-keys&gt;&lt;ref-type name="Journal Article"&gt;17&lt;/ref-type&gt;&lt;contributors&gt;&lt;authors&gt;&lt;author&gt;Viau, Robert&lt;/author&gt;&lt;author&gt;Arsenault-Lapierre, Geneviève&lt;/author&gt;&lt;author&gt;Fecteau, Stéphanie&lt;/author&gt;&lt;author&gt;Champagne, Noël&lt;/author&gt;&lt;author&gt;Walker, Claire-Dominique&lt;/author&gt;&lt;author&gt;Lupien, Sonia&lt;/author&gt;&lt;/authors&gt;&lt;/contributors&gt;&lt;titles&gt;&lt;title&gt;Effect of service dogs on salivary cortisol secretion in autistic children&lt;/title&gt;&lt;secondary-title&gt;Psychoneuroendocrinology&lt;/secondary-title&gt;&lt;/titles&gt;&lt;periodical&gt;&lt;full-title&gt;Psychoneuroendocrinology&lt;/full-title&gt;&lt;/periodical&gt;&lt;pages&gt;1187-1193&lt;/pages&gt;&lt;volume&gt;35&lt;/volume&gt;&lt;number&gt;8&lt;/number&gt;&lt;dates&gt;&lt;year&gt;2010&lt;/year&gt;&lt;/dates&gt;&lt;isbn&gt;0306-4530&lt;/isbn&gt;&lt;urls&gt;&lt;/urls&gt;&lt;/record&gt;&lt;/Cite&gt;&lt;Cite&gt;&lt;Author&gt;Tseng&lt;/Author&gt;&lt;Year&gt;2022&lt;/Year&gt;&lt;RecNum&gt;7&lt;/RecNum&gt;&lt;record&gt;&lt;rec-number&gt;7&lt;/rec-number&gt;&lt;foreign-keys&gt;&lt;key app="EN" db-id="xafrfsvd2x2talewswxvrf55d5p5d0zz00z9" timestamp="1671158769"&gt;7&lt;/key&gt;&lt;/foreign-keys&gt;&lt;ref-type name="Journal Article"&gt;17&lt;/ref-type&gt;&lt;contributors&gt;&lt;authors&gt;&lt;author&gt;Tseng, Angela&lt;/author&gt;&lt;/authors&gt;&lt;/contributors&gt;&lt;titles&gt;&lt;title&gt;Brief Report: Above and Beyond Safety: Psychosocial and Biobehavioral Impact of Autism-Assistance Dogs on Autistic Children and their Families&lt;/title&gt;&lt;secondary-title&gt;Journal of Autism and Developmental Disorders&lt;/secondary-title&gt;&lt;/titles&gt;&lt;periodical&gt;&lt;full-title&gt;Journal of Autism and Developmental Disorders&lt;/full-title&gt;&lt;/periodical&gt;&lt;pages&gt;1-16&lt;/pages&gt;&lt;dates&gt;&lt;year&gt;2022&lt;/year&gt;&lt;/dates&gt;&lt;isbn&gt;1573-3432&lt;/isbn&gt;&lt;urls&gt;&lt;/urls&gt;&lt;/record&gt;&lt;/Cite&gt;&lt;/EndNote&gt;</w:instrText>
      </w:r>
      <w:r w:rsidRPr="000248BB">
        <w:fldChar w:fldCharType="separate"/>
      </w:r>
      <w:r w:rsidR="00E13618">
        <w:rPr>
          <w:noProof/>
        </w:rPr>
        <w:t>(Tseng, 2022; Viau et al., 2010)</w:t>
      </w:r>
      <w:r w:rsidRPr="000248BB">
        <w:fldChar w:fldCharType="end"/>
      </w:r>
      <w:r w:rsidRPr="000248BB">
        <w:t xml:space="preserve"> and compared outcomes before and after having an Assistance dog placed with the family. Four studies compared outcome between those with and without pets </w:t>
      </w:r>
      <w:r w:rsidRPr="000248BB">
        <w:fldChar w:fldCharType="begin">
          <w:fldData xml:space="preserve">PEVuZE5vdGU+PENpdGU+PEF1dGhvcj5BdGhlcnRvbjwvQXV0aG9yPjxZZWFyPjIwMjI8L1llYXI+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</w:fldData>
        </w:fldChar>
      </w:r>
      <w:r w:rsidR="00E13618">
        <w:instrText xml:space="preserve"> ADDIN EN.CITE </w:instrText>
      </w:r>
      <w:r w:rsidR="00E13618">
        <w:fldChar w:fldCharType="begin">
          <w:fldData xml:space="preserve">PEVuZE5vdGU+PENpdGU+PEF1dGhvcj5BdGhlcnRvbjwvQXV0aG9yPjxZZWFyPjIwMjI8L1llYXI+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</w:fldData>
        </w:fldChar>
      </w:r>
      <w:r w:rsidR="00E13618">
        <w:instrText xml:space="preserve"> ADDIN EN.CITE.DATA </w:instrText>
      </w:r>
      <w:r w:rsidR="00E13618">
        <w:fldChar w:fldCharType="end"/>
      </w:r>
      <w:r w:rsidRPr="000248BB">
        <w:fldChar w:fldCharType="separate"/>
      </w:r>
      <w:r w:rsidR="00E13618">
        <w:rPr>
          <w:noProof/>
        </w:rPr>
        <w:t>(Atherton et al., 2022; Carlisle, 2012; Grandgeorge et al., 2012; Hall, Wright, Hames, et al., 2016; Wright, Hall, Hames, Hardiman, Mills, &amp; Mills, 2015; Wright, Hall, Hames, Hardiman, Mills, Team, et al., 2015)</w:t>
      </w:r>
      <w:r w:rsidRPr="000248BB">
        <w:fldChar w:fldCharType="end"/>
      </w:r>
      <w:r w:rsidRPr="000248BB">
        <w:t xml:space="preserve">, with two of these including follow-up assessments </w:t>
      </w:r>
      <w:r w:rsidRPr="000248BB">
        <w:fldChar w:fldCharType="begin">
          <w:fldData xml:space="preserve">PEVuZE5vdGU+PENpdGU+PEF1dGhvcj5HcmFuZGdlb3JnZTwvQXV0aG9yPjxZZWFyPjIwMTI8L1ll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</w:fldData>
        </w:fldChar>
      </w:r>
      <w:r w:rsidR="00E13618">
        <w:instrText xml:space="preserve"> ADDIN EN.CITE </w:instrText>
      </w:r>
      <w:r w:rsidR="00E13618">
        <w:fldChar w:fldCharType="begin">
          <w:fldData xml:space="preserve">PEVuZE5vdGU+PENpdGU+PEF1dGhvcj5HcmFuZGdlb3JnZTwvQXV0aG9yPjxZZWFyPjIwMTI8L1ll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</w:fldData>
        </w:fldChar>
      </w:r>
      <w:r w:rsidR="00E13618">
        <w:instrText xml:space="preserve"> ADDIN EN.CITE.DATA </w:instrText>
      </w:r>
      <w:r w:rsidR="00E13618">
        <w:fldChar w:fldCharType="end"/>
      </w:r>
      <w:r w:rsidRPr="000248BB">
        <w:fldChar w:fldCharType="separate"/>
      </w:r>
      <w:r w:rsidR="00E13618">
        <w:rPr>
          <w:noProof/>
        </w:rPr>
        <w:t>(Grandgeorge et al., 2012; Hall, Wright, Hames, et al., 2016; Wright, Hall, Hames, Hardiman, Mills, &amp; Mills, 2015; Wright, Hall, Hames, Hardiman, Mills, Team, et al., 2015)</w:t>
      </w:r>
      <w:r w:rsidRPr="000248BB">
        <w:fldChar w:fldCharType="end"/>
      </w:r>
      <w:r w:rsidRPr="000248BB">
        <w:t>.</w:t>
      </w:r>
    </w:p>
    <w:p w14:paraId="32F0EA7B" w14:textId="758F26B6" w:rsidR="00562595" w:rsidRPr="000248BB" w:rsidRDefault="00562595" w:rsidP="00562595">
      <w:r w:rsidRPr="000248BB">
        <w:t xml:space="preserve">Six validated instruments were used to assess </w:t>
      </w:r>
      <w:r w:rsidR="009A7082">
        <w:t>autism characteristics</w:t>
      </w:r>
      <w:r w:rsidRPr="000248BB">
        <w:t>, and two studies used study designed surveys. The validated instruments included:</w:t>
      </w:r>
    </w:p>
    <w:p w14:paraId="5F602EDF"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Social Responsiveness Scale (SRS) and Social Responsiveness Scale Revised (SRS-2)</w:t>
      </w:r>
    </w:p>
    <w:p w14:paraId="07F31814"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Social Skills Improvement System (SSIS)</w:t>
      </w:r>
    </w:p>
    <w:p w14:paraId="13EF5C6F"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Autism Diagnostic Interview-Revised (ADI-R)</w:t>
      </w:r>
    </w:p>
    <w:p w14:paraId="60B9C565"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Autism Treatment Evaluation Checklist (ATEC)</w:t>
      </w:r>
    </w:p>
    <w:p w14:paraId="51D6A0F0"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Autism Spectrum Quotient (ASQ)</w:t>
      </w:r>
    </w:p>
    <w:p w14:paraId="31E8EA95"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Facial emotion recognition task</w:t>
      </w:r>
    </w:p>
    <w:p w14:paraId="6B3D63C5" w14:textId="5D30CE4B" w:rsidR="00562595" w:rsidRPr="000248BB" w:rsidRDefault="00562595" w:rsidP="009A7082">
      <w:pPr>
        <w:spacing w:before="240"/>
      </w:pPr>
      <w:r w:rsidRPr="000248BB">
        <w:t>Four validated instruments were used to assess family outcomes, and two studies used study designed questions. The validated instruments included:</w:t>
      </w:r>
    </w:p>
    <w:p w14:paraId="2D29774D"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Parenting Stress Index (PSI)</w:t>
      </w:r>
    </w:p>
    <w:p w14:paraId="2AD28CD5"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lastRenderedPageBreak/>
        <w:t>Perceived Stress Scale (PSS)</w:t>
      </w:r>
    </w:p>
    <w:p w14:paraId="6A718245"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Autism Parenting Stress Index (APSI)</w:t>
      </w:r>
    </w:p>
    <w:p w14:paraId="1F9F886E"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Caregiver Strain Questionnaire (CSQ)</w:t>
      </w:r>
    </w:p>
    <w:p w14:paraId="4641A500"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Autism Family Experience Questionnaire (AFEQ)</w:t>
      </w:r>
    </w:p>
    <w:p w14:paraId="5F63BDF3"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Brief FAM-III-General Scale</w:t>
      </w:r>
    </w:p>
    <w:p w14:paraId="5A09657D" w14:textId="77777777" w:rsidR="00562595" w:rsidRPr="000248BB" w:rsidRDefault="00562595" w:rsidP="009A7082">
      <w:pPr>
        <w:spacing w:before="240"/>
      </w:pPr>
      <w:r w:rsidRPr="000248BB">
        <w:t>A range of validated and study designed instruments captured the other outcomes. Including:</w:t>
      </w:r>
    </w:p>
    <w:p w14:paraId="358746ED"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Adaptive functioning (</w:t>
      </w:r>
      <w:r w:rsidRPr="000248BB">
        <w:rPr>
          <w:rFonts w:cs="Arial"/>
          <w:szCs w:val="22"/>
          <w:shd w:val="clear" w:color="auto" w:fill="FFFFFF"/>
        </w:rPr>
        <w:t>Adaptive Behavior Assessment System, 2</w:t>
      </w:r>
      <w:r w:rsidRPr="000248BB">
        <w:rPr>
          <w:rFonts w:cs="Arial"/>
          <w:szCs w:val="22"/>
          <w:shd w:val="clear" w:color="auto" w:fill="FFFFFF"/>
          <w:vertAlign w:val="superscript"/>
        </w:rPr>
        <w:t>nd</w:t>
      </w:r>
      <w:r w:rsidRPr="000248BB">
        <w:rPr>
          <w:rFonts w:cs="Arial"/>
          <w:szCs w:val="22"/>
          <w:shd w:val="clear" w:color="auto" w:fill="FFFFFF"/>
        </w:rPr>
        <w:t xml:space="preserve"> and 3</w:t>
      </w:r>
      <w:r w:rsidRPr="000248BB">
        <w:rPr>
          <w:rFonts w:cs="Arial"/>
          <w:szCs w:val="22"/>
          <w:shd w:val="clear" w:color="auto" w:fill="FFFFFF"/>
          <w:vertAlign w:val="superscript"/>
        </w:rPr>
        <w:t>rd</w:t>
      </w:r>
      <w:r w:rsidRPr="000248BB">
        <w:rPr>
          <w:rFonts w:cs="Arial"/>
          <w:szCs w:val="22"/>
          <w:shd w:val="clear" w:color="auto" w:fill="FFFFFF"/>
        </w:rPr>
        <w:t xml:space="preserve"> Editions, </w:t>
      </w:r>
      <w:r w:rsidRPr="000248BB">
        <w:rPr>
          <w:rFonts w:eastAsiaTheme="minorEastAsia" w:cstheme="minorBidi"/>
        </w:rPr>
        <w:t>study designed questions</w:t>
      </w:r>
      <w:r w:rsidRPr="000248BB">
        <w:rPr>
          <w:rFonts w:cs="Arial"/>
          <w:szCs w:val="22"/>
          <w:shd w:val="clear" w:color="auto" w:fill="FFFFFF"/>
        </w:rPr>
        <w:t>)</w:t>
      </w:r>
    </w:p>
    <w:p w14:paraId="21B8B5C3"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 xml:space="preserve">Mental Health (Child Behavior Checklist (CBCL/YSR), Liebowitz Social Anxiety Scale, Loneliness Scale, Satisfaction with Life Scale, Spence Child Anxiety Scale, State-Trait Anxiety Index, UCLA Loneliness Scale, study designed questions) </w:t>
      </w:r>
    </w:p>
    <w:p w14:paraId="4621AE24" w14:textId="77777777" w:rsidR="00562595" w:rsidRPr="000248BB" w:rsidRDefault="00562595" w:rsidP="00562595">
      <w:pPr>
        <w:numPr>
          <w:ilvl w:val="0"/>
          <w:numId w:val="28"/>
        </w:numPr>
        <w:contextualSpacing/>
        <w:rPr>
          <w:rFonts w:eastAsiaTheme="minorEastAsia" w:cstheme="minorBidi"/>
        </w:rPr>
      </w:pPr>
      <w:r w:rsidRPr="000248BB">
        <w:rPr>
          <w:rFonts w:eastAsiaTheme="minorEastAsia" w:cstheme="minorBidi"/>
        </w:rPr>
        <w:t>Child Safety (study designed questions)</w:t>
      </w:r>
    </w:p>
    <w:p w14:paraId="55CA4DF4" w14:textId="77777777" w:rsidR="00B968AD" w:rsidRDefault="00B968AD">
      <w:pPr>
        <w:spacing w:after="0" w:line="240" w:lineRule="auto"/>
        <w:rPr>
          <w:b/>
          <w:lang w:val="en-AU"/>
        </w:rPr>
      </w:pPr>
      <w:r>
        <w:rPr>
          <w:lang w:val="en-AU"/>
        </w:rPr>
        <w:br w:type="page"/>
      </w:r>
    </w:p>
    <w:p w14:paraId="6522CFBE" w14:textId="07C6196E" w:rsidR="00562595" w:rsidRPr="00BF7E13" w:rsidRDefault="00562595" w:rsidP="00302B92">
      <w:pPr>
        <w:pStyle w:val="Heading4"/>
      </w:pPr>
      <w:bookmarkStart w:id="150" w:name="_Toc151538889"/>
      <w:r w:rsidRPr="00BF7E13">
        <w:lastRenderedPageBreak/>
        <w:t>Table B2: Detailed intervention description</w:t>
      </w:r>
      <w:bookmarkEnd w:id="150"/>
    </w:p>
    <w:tbl>
      <w:tblPr>
        <w:tblW w:w="934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20" w:firstRow="1" w:lastRow="0" w:firstColumn="0" w:lastColumn="0" w:noHBand="0" w:noVBand="1"/>
        <w:tblDescription w:val="This table has 13 rows and 2 columns."/>
      </w:tblPr>
      <w:tblGrid>
        <w:gridCol w:w="1691"/>
        <w:gridCol w:w="7655"/>
      </w:tblGrid>
      <w:tr w:rsidR="00562595" w:rsidRPr="00DF5B51" w14:paraId="2A837ED2" w14:textId="77777777" w:rsidTr="05AA491B">
        <w:trPr>
          <w:tblHeader/>
        </w:trPr>
        <w:tc>
          <w:tcPr>
            <w:tcW w:w="1691"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0388AA95" w14:textId="4876399E" w:rsidR="00562595" w:rsidRPr="00DF5B51" w:rsidRDefault="00562595">
            <w:pPr>
              <w:pStyle w:val="NormalWeb"/>
              <w:spacing w:before="120" w:after="120" w:line="288" w:lineRule="auto"/>
              <w:rPr>
                <w:rFonts w:ascii="Arial" w:hAnsi="Arial"/>
                <w:b/>
                <w:bCs/>
                <w:color w:val="FFFFFF"/>
                <w:sz w:val="22"/>
                <w:lang w:eastAsia="zh-CN"/>
              </w:rPr>
            </w:pPr>
            <w:r w:rsidRPr="00DF5B51">
              <w:rPr>
                <w:rFonts w:ascii="Arial" w:hAnsi="Arial"/>
                <w:b/>
                <w:bCs/>
                <w:color w:val="FFFFFF"/>
                <w:sz w:val="22"/>
                <w:lang w:eastAsia="zh-CN"/>
              </w:rPr>
              <w:t>Study</w:t>
            </w:r>
          </w:p>
        </w:tc>
        <w:tc>
          <w:tcPr>
            <w:tcW w:w="7655" w:type="dxa"/>
            <w:tcBorders>
              <w:top w:val="single" w:sz="8" w:space="0" w:color="692976"/>
              <w:left w:val="single" w:sz="8" w:space="0" w:color="A3A3A3"/>
              <w:bottom w:val="nil"/>
              <w:right w:val="single" w:sz="8" w:space="0" w:color="A3A3A3"/>
            </w:tcBorders>
            <w:shd w:val="clear" w:color="auto" w:fill="6B2976"/>
            <w:tcMar>
              <w:top w:w="40" w:type="dxa"/>
              <w:left w:w="60" w:type="dxa"/>
              <w:bottom w:w="40" w:type="dxa"/>
              <w:right w:w="60" w:type="dxa"/>
            </w:tcMar>
            <w:hideMark/>
          </w:tcPr>
          <w:p w14:paraId="2D04C197" w14:textId="03A6C427" w:rsidR="00562595" w:rsidRPr="00DF5B51" w:rsidRDefault="00562595">
            <w:pPr>
              <w:pStyle w:val="NormalWeb"/>
              <w:spacing w:before="120" w:after="120" w:line="288" w:lineRule="auto"/>
              <w:rPr>
                <w:rFonts w:ascii="Arial" w:hAnsi="Arial"/>
                <w:b/>
                <w:bCs/>
                <w:color w:val="FFFFFF"/>
                <w:sz w:val="22"/>
              </w:rPr>
            </w:pPr>
            <w:r w:rsidRPr="00DF5B51">
              <w:rPr>
                <w:rFonts w:ascii="Arial" w:hAnsi="Arial"/>
                <w:b/>
                <w:bCs/>
                <w:color w:val="FFFFFF"/>
                <w:sz w:val="22"/>
              </w:rPr>
              <w:t>Intervention description</w:t>
            </w:r>
          </w:p>
        </w:tc>
      </w:tr>
      <w:tr w:rsidR="003A0698" w:rsidRPr="00DF5B51" w14:paraId="12003EC3" w14:textId="77777777" w:rsidTr="05AA491B">
        <w:trPr>
          <w:trHeight w:val="528"/>
        </w:trPr>
        <w:tc>
          <w:tcPr>
            <w:tcW w:w="1691" w:type="dxa"/>
            <w:tcBorders>
              <w:top w:val="nil"/>
              <w:left w:val="nil"/>
              <w:right w:val="nil"/>
            </w:tcBorders>
            <w:shd w:val="clear" w:color="auto" w:fill="F7EEF7"/>
            <w:tcMar>
              <w:top w:w="40" w:type="dxa"/>
              <w:left w:w="60" w:type="dxa"/>
              <w:bottom w:w="40" w:type="dxa"/>
              <w:right w:w="60" w:type="dxa"/>
            </w:tcMar>
          </w:tcPr>
          <w:p w14:paraId="11A50446" w14:textId="4229F640" w:rsidR="003A0698" w:rsidRPr="00DF5B51" w:rsidRDefault="003A0698" w:rsidP="003A0698">
            <w:pPr>
              <w:pStyle w:val="NormalWeb"/>
              <w:spacing w:before="120" w:after="0" w:line="288" w:lineRule="auto"/>
              <w:rPr>
                <w:rFonts w:ascii="Arial" w:hAnsi="Arial"/>
                <w:sz w:val="22"/>
              </w:rPr>
            </w:pPr>
            <w:r w:rsidRPr="00BE182C">
              <w:rPr>
                <w:rFonts w:ascii="Arial" w:hAnsi="Arial"/>
                <w:szCs w:val="24"/>
              </w:rPr>
              <w:t>Fecteau 2017</w:t>
            </w:r>
            <w:r w:rsidRPr="00DF5B51">
              <w:rPr>
                <w:rFonts w:ascii="Arial" w:hAnsi="Arial"/>
                <w:sz w:val="22"/>
              </w:rPr>
              <w:t xml:space="preserve"> </w:t>
            </w:r>
          </w:p>
        </w:tc>
        <w:tc>
          <w:tcPr>
            <w:tcW w:w="7655" w:type="dxa"/>
            <w:tcBorders>
              <w:top w:val="nil"/>
              <w:left w:val="nil"/>
              <w:right w:val="nil"/>
            </w:tcBorders>
            <w:shd w:val="clear" w:color="auto" w:fill="F7EEF7"/>
            <w:tcMar>
              <w:top w:w="40" w:type="dxa"/>
              <w:left w:w="60" w:type="dxa"/>
              <w:bottom w:w="40" w:type="dxa"/>
              <w:right w:w="60" w:type="dxa"/>
            </w:tcMar>
          </w:tcPr>
          <w:p w14:paraId="55FD0663" w14:textId="687C3F2A" w:rsidR="003A0698" w:rsidRPr="00DF5B51" w:rsidRDefault="003A0698" w:rsidP="003A0698">
            <w:pPr>
              <w:autoSpaceDE w:val="0"/>
              <w:autoSpaceDN w:val="0"/>
              <w:adjustRightInd w:val="0"/>
              <w:spacing w:after="0"/>
              <w:rPr>
                <w:rFonts w:eastAsiaTheme="minorHAnsi" w:cs="Arial"/>
                <w:szCs w:val="22"/>
                <w:lang w:eastAsia="en-US" w:bidi="th-TH"/>
              </w:rPr>
            </w:pPr>
            <w:r w:rsidRPr="00DF5B51">
              <w:rPr>
                <w:rFonts w:cs="Arial"/>
                <w:szCs w:val="22"/>
                <w:lang w:eastAsia="en-AU"/>
              </w:rPr>
              <w:t xml:space="preserve">Mira Foundation Training – </w:t>
            </w:r>
            <w:r w:rsidRPr="00DF5B51">
              <w:rPr>
                <w:rFonts w:eastAsiaTheme="minorHAnsi" w:cs="Arial"/>
                <w:szCs w:val="22"/>
                <w:lang w:eastAsia="en-US" w:bidi="th-TH"/>
              </w:rPr>
              <w:t>The service dog training, which teaches obedience commands, lasts three months and is divided into several blocks. The main goal of the training is to teach service dogs to remain calm to ensure safety should their environment become chaotic. Selected dogs are deemed to adapt easily to various environments, to be even-tempered, to use staircases</w:t>
            </w:r>
            <w:r w:rsidR="00DF5B51">
              <w:rPr>
                <w:rFonts w:eastAsiaTheme="minorHAnsi" w:cs="Arial"/>
                <w:szCs w:val="22"/>
                <w:lang w:eastAsia="en-US" w:bidi="th-TH"/>
              </w:rPr>
              <w:t xml:space="preserve"> </w:t>
            </w:r>
            <w:r w:rsidRPr="00DF5B51">
              <w:rPr>
                <w:rFonts w:eastAsiaTheme="minorHAnsi" w:cs="Arial"/>
                <w:szCs w:val="22"/>
                <w:lang w:eastAsia="en-US" w:bidi="th-TH"/>
              </w:rPr>
              <w:t>comfortably, to easily manage their insecurities, and to be calm and respectful, to increase the child’s autonomy and to facilitate the parents’ task. Parents are appointed to issue basic dog obedience commands and to hold the service dog’s harness. It is suggested that their child could be attached to the harness, at the parents’ discretion. Each dog is also carefully matched with the</w:t>
            </w:r>
            <w:r w:rsidR="00040E4C">
              <w:rPr>
                <w:rFonts w:eastAsiaTheme="minorHAnsi" w:cs="Arial"/>
                <w:szCs w:val="22"/>
                <w:lang w:eastAsia="en-US" w:bidi="th-TH"/>
              </w:rPr>
              <w:t xml:space="preserve"> </w:t>
            </w:r>
            <w:r w:rsidRPr="00DF5B51">
              <w:rPr>
                <w:rFonts w:eastAsiaTheme="minorHAnsi" w:cs="Arial"/>
                <w:szCs w:val="22"/>
                <w:lang w:eastAsia="en-US" w:bidi="th-TH"/>
              </w:rPr>
              <w:t>child’s temperament and needs before being placed in a family.</w:t>
            </w:r>
          </w:p>
          <w:p w14:paraId="02A1BDEF" w14:textId="66EAD70F" w:rsidR="003A0698" w:rsidRPr="00DF5B51" w:rsidRDefault="003A0698" w:rsidP="003A0698">
            <w:pPr>
              <w:pStyle w:val="NormalWeb"/>
              <w:spacing w:before="120" w:after="0" w:line="288" w:lineRule="auto"/>
              <w:rPr>
                <w:rFonts w:ascii="Arial" w:hAnsi="Arial"/>
                <w:sz w:val="22"/>
              </w:rPr>
            </w:pPr>
            <w:r w:rsidRPr="00BE182C">
              <w:rPr>
                <w:rFonts w:ascii="Arial" w:hAnsi="Arial"/>
                <w:szCs w:val="24"/>
                <w:lang w:bidi="ar-SA"/>
              </w:rPr>
              <w:t>Pre-intervention assessment took place approximately 3 weeks prior to dog placement, with follow ups 3 and 9 months later</w:t>
            </w:r>
            <w:r w:rsidRPr="00DF5B51">
              <w:rPr>
                <w:rFonts w:ascii="Arial" w:hAnsi="Arial"/>
                <w:sz w:val="22"/>
                <w:lang w:bidi="ar-SA"/>
              </w:rPr>
              <w:t xml:space="preserve">. </w:t>
            </w:r>
          </w:p>
        </w:tc>
      </w:tr>
      <w:tr w:rsidR="002833B9" w:rsidRPr="00DF5B51" w14:paraId="49F0BDA5" w14:textId="77777777" w:rsidTr="05AA491B">
        <w:trPr>
          <w:trHeight w:val="636"/>
        </w:trPr>
        <w:tc>
          <w:tcPr>
            <w:tcW w:w="1691" w:type="dxa"/>
            <w:tcBorders>
              <w:top w:val="nil"/>
              <w:left w:val="nil"/>
              <w:right w:val="nil"/>
            </w:tcBorders>
            <w:shd w:val="clear" w:color="auto" w:fill="auto"/>
            <w:tcMar>
              <w:top w:w="40" w:type="dxa"/>
              <w:left w:w="60" w:type="dxa"/>
              <w:bottom w:w="40" w:type="dxa"/>
              <w:right w:w="60" w:type="dxa"/>
            </w:tcMar>
          </w:tcPr>
          <w:p w14:paraId="2E747684" w14:textId="39C5F95A" w:rsidR="002833B9" w:rsidRPr="00BE182C" w:rsidRDefault="002833B9" w:rsidP="002833B9">
            <w:pPr>
              <w:pStyle w:val="NormalWeb"/>
              <w:spacing w:before="120" w:after="0" w:line="288" w:lineRule="auto"/>
              <w:rPr>
                <w:rFonts w:ascii="Arial" w:hAnsi="Arial"/>
                <w:szCs w:val="24"/>
              </w:rPr>
            </w:pPr>
            <w:r w:rsidRPr="00BE182C">
              <w:rPr>
                <w:rFonts w:ascii="Arial" w:hAnsi="Arial"/>
                <w:szCs w:val="24"/>
              </w:rPr>
              <w:t xml:space="preserve">Wild 2012 </w:t>
            </w:r>
          </w:p>
        </w:tc>
        <w:tc>
          <w:tcPr>
            <w:tcW w:w="7655" w:type="dxa"/>
            <w:tcBorders>
              <w:top w:val="nil"/>
              <w:left w:val="nil"/>
              <w:right w:val="nil"/>
            </w:tcBorders>
            <w:shd w:val="clear" w:color="auto" w:fill="auto"/>
            <w:tcMar>
              <w:top w:w="40" w:type="dxa"/>
              <w:left w:w="60" w:type="dxa"/>
              <w:bottom w:w="40" w:type="dxa"/>
              <w:right w:w="60" w:type="dxa"/>
            </w:tcMar>
          </w:tcPr>
          <w:p w14:paraId="44F36EDC" w14:textId="28EA1660" w:rsidR="002833B9" w:rsidRPr="00BE182C" w:rsidRDefault="002833B9" w:rsidP="002833B9">
            <w:pPr>
              <w:pStyle w:val="NormalWeb"/>
              <w:spacing w:before="120" w:after="0" w:line="288" w:lineRule="auto"/>
              <w:rPr>
                <w:rFonts w:ascii="Arial" w:hAnsi="Arial"/>
                <w:szCs w:val="24"/>
              </w:rPr>
            </w:pPr>
            <w:r w:rsidRPr="00BE182C">
              <w:rPr>
                <w:rFonts w:ascii="Arial" w:hAnsi="Arial"/>
                <w:szCs w:val="24"/>
              </w:rPr>
              <w:t>Assessment took place after the Assistance Dog had been with the family for an unspecified length of time. No information provided about the training the dog or families received.</w:t>
            </w:r>
          </w:p>
        </w:tc>
      </w:tr>
      <w:tr w:rsidR="00900E6D" w:rsidRPr="00DF5B51" w14:paraId="706C2F08" w14:textId="77777777" w:rsidTr="05AA491B">
        <w:trPr>
          <w:trHeight w:val="633"/>
        </w:trPr>
        <w:tc>
          <w:tcPr>
            <w:tcW w:w="1691" w:type="dxa"/>
            <w:tcBorders>
              <w:top w:val="nil"/>
              <w:left w:val="nil"/>
              <w:bottom w:val="nil"/>
              <w:right w:val="nil"/>
            </w:tcBorders>
            <w:shd w:val="clear" w:color="auto" w:fill="F7EEF7"/>
            <w:tcMar>
              <w:top w:w="40" w:type="dxa"/>
              <w:left w:w="60" w:type="dxa"/>
              <w:bottom w:w="40" w:type="dxa"/>
              <w:right w:w="60" w:type="dxa"/>
            </w:tcMar>
          </w:tcPr>
          <w:p w14:paraId="33A846F9" w14:textId="38B3C281" w:rsidR="00900E6D" w:rsidRPr="00BE182C" w:rsidRDefault="00900E6D" w:rsidP="00900E6D">
            <w:pPr>
              <w:pStyle w:val="NormalWeb"/>
              <w:spacing w:before="120" w:after="0" w:line="288" w:lineRule="auto"/>
              <w:rPr>
                <w:rFonts w:ascii="Arial" w:hAnsi="Arial"/>
                <w:szCs w:val="24"/>
              </w:rPr>
            </w:pPr>
            <w:r w:rsidRPr="00BE182C">
              <w:rPr>
                <w:rFonts w:ascii="Arial" w:hAnsi="Arial"/>
                <w:szCs w:val="24"/>
              </w:rPr>
              <w:t xml:space="preserve">Burgoyne 2014 </w:t>
            </w:r>
          </w:p>
        </w:tc>
        <w:tc>
          <w:tcPr>
            <w:tcW w:w="7655" w:type="dxa"/>
            <w:tcBorders>
              <w:top w:val="nil"/>
              <w:left w:val="nil"/>
              <w:bottom w:val="nil"/>
              <w:right w:val="nil"/>
            </w:tcBorders>
            <w:shd w:val="clear" w:color="auto" w:fill="F7EEF7"/>
            <w:tcMar>
              <w:top w:w="40" w:type="dxa"/>
              <w:left w:w="60" w:type="dxa"/>
              <w:bottom w:w="40" w:type="dxa"/>
              <w:right w:w="60" w:type="dxa"/>
            </w:tcMar>
          </w:tcPr>
          <w:p w14:paraId="59B784BD" w14:textId="6339A434" w:rsidR="00900E6D" w:rsidRPr="00BE182C" w:rsidRDefault="00900E6D" w:rsidP="00900E6D">
            <w:pPr>
              <w:pStyle w:val="NormalWeb"/>
              <w:spacing w:before="120" w:after="0" w:line="288" w:lineRule="auto"/>
              <w:rPr>
                <w:rFonts w:ascii="Arial" w:hAnsi="Arial"/>
                <w:szCs w:val="24"/>
              </w:rPr>
            </w:pPr>
            <w:r w:rsidRPr="00BE182C">
              <w:rPr>
                <w:rFonts w:ascii="Arial" w:hAnsi="Arial"/>
                <w:szCs w:val="24"/>
              </w:rPr>
              <w:t xml:space="preserve">Assessment took place after the Assistance Dog had been with the family for an unspecified length of time. No information provided about the training the dog or families received other than to say that it was “within the context of a specific national assistance dog intervention in the Republic of Ireland” (p.2). </w:t>
            </w:r>
          </w:p>
        </w:tc>
      </w:tr>
      <w:tr w:rsidR="008D55BF" w:rsidRPr="00DF5B51" w14:paraId="4EF169E7" w14:textId="77777777" w:rsidTr="05AA491B">
        <w:trPr>
          <w:trHeight w:val="633"/>
        </w:trPr>
        <w:tc>
          <w:tcPr>
            <w:tcW w:w="1691" w:type="dxa"/>
            <w:tcBorders>
              <w:top w:val="nil"/>
              <w:left w:val="nil"/>
              <w:bottom w:val="nil"/>
              <w:right w:val="nil"/>
            </w:tcBorders>
            <w:shd w:val="clear" w:color="auto" w:fill="auto"/>
            <w:tcMar>
              <w:top w:w="40" w:type="dxa"/>
              <w:left w:w="60" w:type="dxa"/>
              <w:bottom w:w="40" w:type="dxa"/>
              <w:right w:w="60" w:type="dxa"/>
            </w:tcMar>
          </w:tcPr>
          <w:p w14:paraId="3EF1F1CE" w14:textId="7A77C98E" w:rsidR="008D55BF" w:rsidRPr="00BE182C" w:rsidRDefault="008D55BF" w:rsidP="008D55BF">
            <w:pPr>
              <w:pStyle w:val="NormalWeb"/>
              <w:spacing w:before="120" w:after="0" w:line="288" w:lineRule="auto"/>
              <w:rPr>
                <w:rFonts w:ascii="Arial" w:hAnsi="Arial"/>
                <w:szCs w:val="24"/>
              </w:rPr>
            </w:pPr>
            <w:r w:rsidRPr="00BE182C">
              <w:rPr>
                <w:rFonts w:ascii="Arial" w:hAnsi="Arial"/>
                <w:szCs w:val="24"/>
              </w:rPr>
              <w:t xml:space="preserve">Dollion 2022 </w:t>
            </w:r>
          </w:p>
        </w:tc>
        <w:tc>
          <w:tcPr>
            <w:tcW w:w="7655" w:type="dxa"/>
            <w:tcBorders>
              <w:top w:val="nil"/>
              <w:left w:val="nil"/>
              <w:bottom w:val="nil"/>
              <w:right w:val="nil"/>
            </w:tcBorders>
            <w:shd w:val="clear" w:color="auto" w:fill="auto"/>
            <w:tcMar>
              <w:top w:w="40" w:type="dxa"/>
              <w:left w:w="60" w:type="dxa"/>
              <w:bottom w:w="40" w:type="dxa"/>
              <w:right w:w="60" w:type="dxa"/>
            </w:tcMar>
          </w:tcPr>
          <w:p w14:paraId="62D63663" w14:textId="607C430C" w:rsidR="008D55BF" w:rsidRPr="00BE182C" w:rsidRDefault="008D55BF" w:rsidP="008D55BF">
            <w:pPr>
              <w:pStyle w:val="NormalWeb"/>
              <w:spacing w:before="120" w:after="0" w:line="288" w:lineRule="auto"/>
              <w:rPr>
                <w:rFonts w:ascii="Arial" w:hAnsi="Arial"/>
                <w:szCs w:val="24"/>
              </w:rPr>
            </w:pPr>
            <w:r w:rsidRPr="00BE182C">
              <w:rPr>
                <w:rFonts w:ascii="Arial" w:hAnsi="Arial"/>
                <w:szCs w:val="24"/>
                <w:lang w:bidi="ar-SA"/>
              </w:rPr>
              <w:t>Mira Foundation Training -</w:t>
            </w:r>
            <w:r w:rsidRPr="00BE182C">
              <w:rPr>
                <w:rFonts w:ascii="Arial" w:hAnsi="Arial"/>
                <w:szCs w:val="24"/>
              </w:rPr>
              <w:t xml:space="preserve"> t</w:t>
            </w:r>
            <w:r w:rsidRPr="00BE182C">
              <w:rPr>
                <w:rFonts w:ascii="Arial" w:hAnsi="Arial"/>
                <w:szCs w:val="24"/>
                <w:lang w:bidi="ar-SA"/>
              </w:rPr>
              <w:t>he children had their service dog for at least 2.5 years (mean delay between dog placement and time of experimentation, 51.9 (SD 13.4) months).</w:t>
            </w:r>
          </w:p>
        </w:tc>
      </w:tr>
      <w:tr w:rsidR="00AF4A1D" w:rsidRPr="00DF5B51" w14:paraId="65B446A2" w14:textId="77777777" w:rsidTr="05AA491B">
        <w:trPr>
          <w:trHeight w:val="633"/>
        </w:trPr>
        <w:tc>
          <w:tcPr>
            <w:tcW w:w="1691" w:type="dxa"/>
            <w:tcBorders>
              <w:top w:val="nil"/>
              <w:left w:val="nil"/>
              <w:bottom w:val="nil"/>
              <w:right w:val="nil"/>
            </w:tcBorders>
            <w:shd w:val="clear" w:color="auto" w:fill="F7EEF7"/>
            <w:tcMar>
              <w:top w:w="40" w:type="dxa"/>
              <w:left w:w="60" w:type="dxa"/>
              <w:bottom w:w="40" w:type="dxa"/>
              <w:right w:w="60" w:type="dxa"/>
            </w:tcMar>
          </w:tcPr>
          <w:p w14:paraId="03402CAA" w14:textId="51C444A6" w:rsidR="00AF4A1D" w:rsidRPr="00BE182C" w:rsidRDefault="00AF4A1D" w:rsidP="00AF4A1D">
            <w:pPr>
              <w:pStyle w:val="NormalWeb"/>
              <w:spacing w:before="120" w:after="0" w:line="288" w:lineRule="auto"/>
              <w:rPr>
                <w:rFonts w:ascii="Arial" w:hAnsi="Arial"/>
                <w:szCs w:val="24"/>
              </w:rPr>
            </w:pPr>
            <w:r w:rsidRPr="00BE182C">
              <w:rPr>
                <w:rFonts w:ascii="Arial" w:hAnsi="Arial"/>
                <w:szCs w:val="24"/>
              </w:rPr>
              <w:t>Hoffman 2012</w:t>
            </w:r>
          </w:p>
        </w:tc>
        <w:tc>
          <w:tcPr>
            <w:tcW w:w="7655" w:type="dxa"/>
            <w:tcBorders>
              <w:top w:val="nil"/>
              <w:left w:val="nil"/>
              <w:bottom w:val="nil"/>
              <w:right w:val="nil"/>
            </w:tcBorders>
            <w:shd w:val="clear" w:color="auto" w:fill="F7EEF7"/>
            <w:tcMar>
              <w:top w:w="40" w:type="dxa"/>
              <w:left w:w="60" w:type="dxa"/>
              <w:bottom w:w="40" w:type="dxa"/>
              <w:right w:w="60" w:type="dxa"/>
            </w:tcMar>
          </w:tcPr>
          <w:p w14:paraId="4FFE3140" w14:textId="718A8033" w:rsidR="00AF4A1D" w:rsidRPr="00BE182C" w:rsidRDefault="00AF4A1D" w:rsidP="00AF4A1D">
            <w:pPr>
              <w:pStyle w:val="NormalWeb"/>
              <w:spacing w:before="120" w:after="0" w:line="288" w:lineRule="auto"/>
              <w:rPr>
                <w:rFonts w:ascii="Arial" w:hAnsi="Arial"/>
                <w:szCs w:val="24"/>
              </w:rPr>
            </w:pPr>
            <w:r w:rsidRPr="00BE182C">
              <w:rPr>
                <w:rFonts w:ascii="Arial" w:hAnsi="Arial"/>
                <w:szCs w:val="24"/>
              </w:rPr>
              <w:t xml:space="preserve">Assessment took place after the Assistance Dog had been with the family for an unspecified length of time. No information provided about the training the dog or families received. No information provided about the control group other than they did not have an Assistance Dog. </w:t>
            </w:r>
          </w:p>
        </w:tc>
      </w:tr>
      <w:tr w:rsidR="00154515" w:rsidRPr="00DF5B51" w14:paraId="1DE065EA" w14:textId="77777777" w:rsidTr="05AA491B">
        <w:trPr>
          <w:trHeight w:val="633"/>
        </w:trPr>
        <w:tc>
          <w:tcPr>
            <w:tcW w:w="1691" w:type="dxa"/>
            <w:tcBorders>
              <w:top w:val="nil"/>
              <w:left w:val="nil"/>
              <w:bottom w:val="nil"/>
              <w:right w:val="nil"/>
            </w:tcBorders>
            <w:shd w:val="clear" w:color="auto" w:fill="auto"/>
            <w:tcMar>
              <w:top w:w="40" w:type="dxa"/>
              <w:left w:w="60" w:type="dxa"/>
              <w:bottom w:w="40" w:type="dxa"/>
              <w:right w:w="60" w:type="dxa"/>
            </w:tcMar>
          </w:tcPr>
          <w:p w14:paraId="1A961D9A" w14:textId="6D9235E7" w:rsidR="00154515" w:rsidRPr="00BE182C" w:rsidRDefault="00154515" w:rsidP="00154515">
            <w:pPr>
              <w:pStyle w:val="NormalWeb"/>
              <w:spacing w:before="120" w:after="0" w:line="288" w:lineRule="auto"/>
              <w:rPr>
                <w:rFonts w:ascii="Arial" w:hAnsi="Arial"/>
                <w:szCs w:val="24"/>
              </w:rPr>
            </w:pPr>
            <w:r w:rsidRPr="00BE182C">
              <w:rPr>
                <w:rFonts w:ascii="Arial" w:hAnsi="Arial"/>
                <w:szCs w:val="24"/>
              </w:rPr>
              <w:lastRenderedPageBreak/>
              <w:t xml:space="preserve">Leung 2022 </w:t>
            </w:r>
          </w:p>
        </w:tc>
        <w:tc>
          <w:tcPr>
            <w:tcW w:w="7655" w:type="dxa"/>
            <w:tcBorders>
              <w:top w:val="nil"/>
              <w:left w:val="nil"/>
              <w:bottom w:val="nil"/>
              <w:right w:val="nil"/>
            </w:tcBorders>
            <w:shd w:val="clear" w:color="auto" w:fill="auto"/>
            <w:tcMar>
              <w:top w:w="40" w:type="dxa"/>
              <w:left w:w="60" w:type="dxa"/>
              <w:bottom w:w="40" w:type="dxa"/>
              <w:right w:w="60" w:type="dxa"/>
            </w:tcMar>
          </w:tcPr>
          <w:p w14:paraId="0BFA56CB" w14:textId="1D2AC4AC" w:rsidR="00154515" w:rsidRPr="00BE182C" w:rsidRDefault="00154515" w:rsidP="00154515">
            <w:pPr>
              <w:pStyle w:val="NormalWeb"/>
              <w:spacing w:before="120" w:after="0" w:line="288" w:lineRule="auto"/>
              <w:rPr>
                <w:rFonts w:ascii="Arial" w:hAnsi="Arial"/>
                <w:szCs w:val="24"/>
              </w:rPr>
            </w:pPr>
            <w:r w:rsidRPr="00BE182C">
              <w:rPr>
                <w:rFonts w:ascii="Arial" w:hAnsi="Arial"/>
                <w:szCs w:val="24"/>
              </w:rPr>
              <w:t xml:space="preserve">Assessment took place after the Assistance Dog had been with the family (&lt;6 month (50%), 6-12 months (16.7%), &gt;12 months (33.3%)). No information provided about the training the dog or families received other than to say the study was conducted in partnership with Assistance Dogs Australia. </w:t>
            </w:r>
          </w:p>
        </w:tc>
      </w:tr>
      <w:tr w:rsidR="006149E0" w:rsidRPr="00DF5B51" w14:paraId="6E9C6FEB" w14:textId="77777777" w:rsidTr="05AA491B">
        <w:trPr>
          <w:trHeight w:val="633"/>
        </w:trPr>
        <w:tc>
          <w:tcPr>
            <w:tcW w:w="1691" w:type="dxa"/>
            <w:tcBorders>
              <w:top w:val="nil"/>
              <w:left w:val="nil"/>
              <w:bottom w:val="nil"/>
              <w:right w:val="nil"/>
            </w:tcBorders>
            <w:shd w:val="clear" w:color="auto" w:fill="F7EEF7"/>
            <w:tcMar>
              <w:top w:w="40" w:type="dxa"/>
              <w:left w:w="60" w:type="dxa"/>
              <w:bottom w:w="40" w:type="dxa"/>
              <w:right w:w="60" w:type="dxa"/>
            </w:tcMar>
          </w:tcPr>
          <w:p w14:paraId="34F2ED3C" w14:textId="560AD5CC" w:rsidR="006149E0" w:rsidRPr="00BE182C" w:rsidRDefault="006149E0" w:rsidP="006149E0">
            <w:pPr>
              <w:pStyle w:val="NormalWeb"/>
              <w:spacing w:before="120" w:after="0" w:line="288" w:lineRule="auto"/>
              <w:rPr>
                <w:rFonts w:ascii="Arial" w:hAnsi="Arial"/>
                <w:szCs w:val="24"/>
              </w:rPr>
            </w:pPr>
            <w:r w:rsidRPr="00BE182C">
              <w:rPr>
                <w:rFonts w:ascii="Arial" w:hAnsi="Arial"/>
                <w:szCs w:val="24"/>
              </w:rPr>
              <w:t xml:space="preserve">Tseng 2022 </w:t>
            </w:r>
          </w:p>
        </w:tc>
        <w:tc>
          <w:tcPr>
            <w:tcW w:w="7655" w:type="dxa"/>
            <w:tcBorders>
              <w:top w:val="nil"/>
              <w:left w:val="nil"/>
              <w:bottom w:val="nil"/>
              <w:right w:val="nil"/>
            </w:tcBorders>
            <w:shd w:val="clear" w:color="auto" w:fill="F7EEF7"/>
            <w:tcMar>
              <w:top w:w="40" w:type="dxa"/>
              <w:left w:w="60" w:type="dxa"/>
              <w:bottom w:w="40" w:type="dxa"/>
              <w:right w:w="60" w:type="dxa"/>
            </w:tcMar>
          </w:tcPr>
          <w:p w14:paraId="78B8DBEE" w14:textId="77777777" w:rsidR="006149E0" w:rsidRPr="00DF5B51" w:rsidRDefault="1E92772F" w:rsidP="05AA491B">
            <w:pPr>
              <w:autoSpaceDE w:val="0"/>
              <w:autoSpaceDN w:val="0"/>
              <w:adjustRightInd w:val="0"/>
              <w:spacing w:after="0"/>
              <w:rPr>
                <w:rFonts w:eastAsia="STIX-Regular" w:cs="Arial"/>
                <w:lang w:eastAsia="en-US" w:bidi="th-TH"/>
              </w:rPr>
            </w:pPr>
            <w:r w:rsidRPr="05AA491B">
              <w:rPr>
                <w:rFonts w:cs="Arial"/>
              </w:rPr>
              <w:t xml:space="preserve">Can Do Canines Training - </w:t>
            </w:r>
            <w:r w:rsidRPr="05AA491B">
              <w:rPr>
                <w:rFonts w:eastAsia="STIX-Regular" w:cs="Arial"/>
                <w:lang w:eastAsia="en-US" w:bidi="th-TH"/>
              </w:rPr>
              <w:t xml:space="preserve">Clients of the assistance dog provider receive Autism-Assistance Dogs (AADs) whose temperaments/talents are carefully matched to families by highly experienced trainers. </w:t>
            </w:r>
            <w:bookmarkStart w:id="151" w:name="_Int_rDqGj0bG"/>
            <w:r w:rsidRPr="05AA491B">
              <w:rPr>
                <w:rFonts w:eastAsia="STIX-Regular" w:cs="Arial"/>
                <w:lang w:eastAsia="en-US" w:bidi="th-TH"/>
              </w:rPr>
              <w:t>Trainers are able select for certain characteristics (e.g., hypoallergenic breeds) and tailor final training to meet the needs of individual families.</w:t>
            </w:r>
            <w:bookmarkEnd w:id="151"/>
            <w:r w:rsidRPr="05AA491B">
              <w:rPr>
                <w:rFonts w:eastAsia="STIX-Regular" w:cs="Arial"/>
                <w:lang w:eastAsia="en-US" w:bidi="th-TH"/>
              </w:rPr>
              <w:t xml:space="preserve"> By the time they are ready for final training, potential AADs may have already had more than </w:t>
            </w:r>
            <w:bookmarkStart w:id="152" w:name="_Int_FdgOtU3i"/>
            <w:r w:rsidRPr="05AA491B">
              <w:rPr>
                <w:rFonts w:eastAsia="STIX-Regular" w:cs="Arial"/>
                <w:lang w:eastAsia="en-US" w:bidi="th-TH"/>
              </w:rPr>
              <w:t>18 months</w:t>
            </w:r>
            <w:bookmarkEnd w:id="152"/>
            <w:r w:rsidRPr="05AA491B">
              <w:rPr>
                <w:rFonts w:eastAsia="STIX-Regular" w:cs="Arial"/>
                <w:lang w:eastAsia="en-US" w:bidi="th-TH"/>
              </w:rPr>
              <w:t xml:space="preserve"> of socialization, general training, assessments, and intensive training specific to their assistance dog careers. Once the match is made, one caregiver undergoes training to become the primary dog handler and works with trainers and the </w:t>
            </w:r>
            <w:bookmarkStart w:id="153" w:name="_Int_aTRtVu7q"/>
            <w:r w:rsidRPr="05AA491B">
              <w:rPr>
                <w:rFonts w:eastAsia="STIX-Regular" w:cs="Arial"/>
                <w:lang w:eastAsia="en-US" w:bidi="th-TH"/>
              </w:rPr>
              <w:t>AAD</w:t>
            </w:r>
            <w:bookmarkEnd w:id="153"/>
            <w:r w:rsidRPr="05AA491B">
              <w:rPr>
                <w:rFonts w:eastAsia="STIX-Regular" w:cs="Arial"/>
                <w:lang w:eastAsia="en-US" w:bidi="th-TH"/>
              </w:rPr>
              <w:t xml:space="preserve"> without their child present. When they are ready to have the dog move into the home, trainers then work with the triad (handler-dog-child) together to build their partnerships and skills in everyday life. These AAD teams require </w:t>
            </w:r>
            <w:bookmarkStart w:id="154" w:name="_Int_0Yk2wbFJ"/>
            <w:r w:rsidRPr="05AA491B">
              <w:rPr>
                <w:rFonts w:eastAsia="STIX-Regular" w:cs="Arial"/>
                <w:lang w:eastAsia="en-US" w:bidi="th-TH"/>
              </w:rPr>
              <w:t>approximately 8</w:t>
            </w:r>
            <w:bookmarkEnd w:id="154"/>
            <w:r w:rsidRPr="05AA491B">
              <w:rPr>
                <w:rFonts w:eastAsia="STIX-Regular" w:cs="Arial"/>
                <w:lang w:eastAsia="en-US" w:bidi="th-TH"/>
              </w:rPr>
              <w:t>–</w:t>
            </w:r>
            <w:bookmarkStart w:id="155" w:name="_Int_fWXfQfKt"/>
            <w:r w:rsidRPr="05AA491B">
              <w:rPr>
                <w:rFonts w:eastAsia="STIX-Regular" w:cs="Arial"/>
                <w:lang w:eastAsia="en-US" w:bidi="th-TH"/>
              </w:rPr>
              <w:t>12 weeks</w:t>
            </w:r>
            <w:bookmarkEnd w:id="155"/>
            <w:r w:rsidRPr="05AA491B">
              <w:rPr>
                <w:rFonts w:eastAsia="STIX-Regular" w:cs="Arial"/>
                <w:lang w:eastAsia="en-US" w:bidi="th-TH"/>
              </w:rPr>
              <w:t xml:space="preserve"> to complete team training and certification.</w:t>
            </w:r>
          </w:p>
          <w:p w14:paraId="6683F009" w14:textId="66DA3E15" w:rsidR="006149E0" w:rsidRPr="00BE182C" w:rsidRDefault="006149E0" w:rsidP="006149E0">
            <w:pPr>
              <w:pStyle w:val="NormalWeb"/>
              <w:spacing w:before="120" w:after="0" w:line="288" w:lineRule="auto"/>
              <w:rPr>
                <w:rFonts w:ascii="Arial" w:hAnsi="Arial"/>
                <w:szCs w:val="24"/>
              </w:rPr>
            </w:pPr>
            <w:r w:rsidRPr="00BE182C">
              <w:rPr>
                <w:rFonts w:ascii="Arial" w:eastAsia="STIX-Regular" w:hAnsi="Arial"/>
                <w:szCs w:val="24"/>
                <w:lang w:eastAsia="en-US"/>
              </w:rPr>
              <w:t>Assessment took place prior to dog placement with a follow-up 8-12 weeks following certification.</w:t>
            </w:r>
          </w:p>
        </w:tc>
      </w:tr>
      <w:tr w:rsidR="00D43C2C" w:rsidRPr="00DF5B51" w14:paraId="7901BF6D" w14:textId="77777777" w:rsidTr="05AA491B">
        <w:trPr>
          <w:trHeight w:val="633"/>
        </w:trPr>
        <w:tc>
          <w:tcPr>
            <w:tcW w:w="1691" w:type="dxa"/>
            <w:tcBorders>
              <w:top w:val="nil"/>
              <w:left w:val="nil"/>
              <w:bottom w:val="nil"/>
              <w:right w:val="nil"/>
            </w:tcBorders>
            <w:shd w:val="clear" w:color="auto" w:fill="auto"/>
            <w:tcMar>
              <w:top w:w="40" w:type="dxa"/>
              <w:left w:w="60" w:type="dxa"/>
              <w:bottom w:w="40" w:type="dxa"/>
              <w:right w:w="60" w:type="dxa"/>
            </w:tcMar>
          </w:tcPr>
          <w:p w14:paraId="60B97DB1" w14:textId="19C5CA91" w:rsidR="00D43C2C" w:rsidRPr="00BE182C" w:rsidRDefault="00D43C2C" w:rsidP="00D43C2C">
            <w:pPr>
              <w:pStyle w:val="NormalWeb"/>
              <w:spacing w:before="120" w:after="0" w:line="288" w:lineRule="auto"/>
              <w:rPr>
                <w:rFonts w:ascii="Arial" w:hAnsi="Arial"/>
                <w:szCs w:val="24"/>
              </w:rPr>
            </w:pPr>
            <w:r w:rsidRPr="00BE182C">
              <w:rPr>
                <w:rFonts w:ascii="Arial" w:hAnsi="Arial"/>
                <w:szCs w:val="24"/>
              </w:rPr>
              <w:t xml:space="preserve">Viau 2010 </w:t>
            </w:r>
          </w:p>
        </w:tc>
        <w:tc>
          <w:tcPr>
            <w:tcW w:w="7655" w:type="dxa"/>
            <w:tcBorders>
              <w:top w:val="nil"/>
              <w:left w:val="nil"/>
              <w:bottom w:val="nil"/>
              <w:right w:val="nil"/>
            </w:tcBorders>
            <w:shd w:val="clear" w:color="auto" w:fill="auto"/>
            <w:tcMar>
              <w:top w:w="40" w:type="dxa"/>
              <w:left w:w="60" w:type="dxa"/>
              <w:bottom w:w="40" w:type="dxa"/>
              <w:right w:w="60" w:type="dxa"/>
            </w:tcMar>
          </w:tcPr>
          <w:p w14:paraId="4717D98D" w14:textId="53F8CA3B" w:rsidR="00D43C2C" w:rsidRPr="00BE182C" w:rsidRDefault="00D43C2C" w:rsidP="00BE182C">
            <w:pPr>
              <w:pStyle w:val="NormalWeb"/>
              <w:spacing w:before="120" w:after="0"/>
              <w:rPr>
                <w:rFonts w:ascii="Arial" w:hAnsi="Arial"/>
                <w:szCs w:val="24"/>
              </w:rPr>
            </w:pPr>
            <w:r w:rsidRPr="00BE182C">
              <w:rPr>
                <w:rFonts w:ascii="Arial" w:hAnsi="Arial"/>
                <w:szCs w:val="24"/>
                <w:lang w:bidi="ar-SA"/>
              </w:rPr>
              <w:t xml:space="preserve">Mira Foundation Training – assessments were conducted 3 weeks prior to dog placement, after 4 four weeks of the dog being in the home, and once more after the dog was removed for a 2-week period. </w:t>
            </w:r>
          </w:p>
        </w:tc>
      </w:tr>
      <w:tr w:rsidR="00DD51C1" w:rsidRPr="00DF5B51" w14:paraId="6B074EA9" w14:textId="77777777" w:rsidTr="05AA491B">
        <w:trPr>
          <w:trHeight w:val="633"/>
        </w:trPr>
        <w:tc>
          <w:tcPr>
            <w:tcW w:w="1691" w:type="dxa"/>
            <w:tcBorders>
              <w:top w:val="nil"/>
              <w:left w:val="nil"/>
              <w:bottom w:val="nil"/>
              <w:right w:val="nil"/>
            </w:tcBorders>
            <w:shd w:val="clear" w:color="auto" w:fill="F7EEF7"/>
            <w:tcMar>
              <w:top w:w="40" w:type="dxa"/>
              <w:left w:w="60" w:type="dxa"/>
              <w:bottom w:w="40" w:type="dxa"/>
              <w:right w:w="60" w:type="dxa"/>
            </w:tcMar>
          </w:tcPr>
          <w:p w14:paraId="7EC53EE5" w14:textId="401500B1" w:rsidR="00DD51C1" w:rsidRPr="00BE182C" w:rsidRDefault="00DD51C1" w:rsidP="00DD51C1">
            <w:pPr>
              <w:pStyle w:val="NormalWeb"/>
              <w:spacing w:before="120" w:after="0" w:line="288" w:lineRule="auto"/>
              <w:rPr>
                <w:rFonts w:ascii="Arial" w:hAnsi="Arial"/>
                <w:szCs w:val="24"/>
              </w:rPr>
            </w:pPr>
            <w:r w:rsidRPr="00BE182C">
              <w:rPr>
                <w:rFonts w:ascii="Arial" w:hAnsi="Arial"/>
                <w:szCs w:val="24"/>
              </w:rPr>
              <w:t xml:space="preserve">Atherton 2022 </w:t>
            </w:r>
          </w:p>
        </w:tc>
        <w:tc>
          <w:tcPr>
            <w:tcW w:w="7655" w:type="dxa"/>
            <w:tcBorders>
              <w:top w:val="nil"/>
              <w:left w:val="nil"/>
              <w:bottom w:val="nil"/>
              <w:right w:val="nil"/>
            </w:tcBorders>
            <w:shd w:val="clear" w:color="auto" w:fill="F7EEF7"/>
            <w:tcMar>
              <w:top w:w="40" w:type="dxa"/>
              <w:left w:w="60" w:type="dxa"/>
              <w:bottom w:w="40" w:type="dxa"/>
              <w:right w:w="60" w:type="dxa"/>
            </w:tcMar>
          </w:tcPr>
          <w:p w14:paraId="700AD7D7" w14:textId="464B2BAB" w:rsidR="00DD51C1" w:rsidRPr="00BE182C" w:rsidRDefault="00DD51C1" w:rsidP="00BE182C">
            <w:pPr>
              <w:pStyle w:val="NormalWeb"/>
              <w:spacing w:before="120" w:after="0"/>
              <w:rPr>
                <w:rFonts w:ascii="Arial" w:hAnsi="Arial"/>
                <w:szCs w:val="24"/>
              </w:rPr>
            </w:pPr>
            <w:r w:rsidRPr="00BE182C">
              <w:rPr>
                <w:rFonts w:ascii="Arial" w:hAnsi="Arial"/>
                <w:szCs w:val="24"/>
              </w:rPr>
              <w:t xml:space="preserve">Analyses compared outcomes between people with </w:t>
            </w:r>
            <w:r w:rsidR="00235938" w:rsidRPr="00BE182C">
              <w:rPr>
                <w:rFonts w:ascii="Arial" w:hAnsi="Arial"/>
                <w:szCs w:val="24"/>
              </w:rPr>
              <w:t>autism</w:t>
            </w:r>
            <w:r w:rsidRPr="00BE182C">
              <w:rPr>
                <w:rFonts w:ascii="Arial" w:hAnsi="Arial"/>
                <w:szCs w:val="24"/>
              </w:rPr>
              <w:t xml:space="preserve"> who owned a pet to those who did not own a pet. Pet ownership was 48.3% dogs, 37% cats, 14.7% other animals (e.g., fish, bird, horse, etc.). It was not specified how long participants had owned their pet.</w:t>
            </w:r>
          </w:p>
        </w:tc>
      </w:tr>
      <w:tr w:rsidR="00774DC6" w:rsidRPr="00DF5B51" w14:paraId="1E2238A0" w14:textId="77777777" w:rsidTr="05AA491B">
        <w:trPr>
          <w:trHeight w:val="633"/>
        </w:trPr>
        <w:tc>
          <w:tcPr>
            <w:tcW w:w="1691" w:type="dxa"/>
            <w:tcBorders>
              <w:top w:val="nil"/>
              <w:left w:val="nil"/>
              <w:bottom w:val="nil"/>
              <w:right w:val="nil"/>
            </w:tcBorders>
            <w:shd w:val="clear" w:color="auto" w:fill="auto"/>
            <w:tcMar>
              <w:top w:w="40" w:type="dxa"/>
              <w:left w:w="60" w:type="dxa"/>
              <w:bottom w:w="40" w:type="dxa"/>
              <w:right w:w="60" w:type="dxa"/>
            </w:tcMar>
          </w:tcPr>
          <w:p w14:paraId="6CC66A66" w14:textId="0D016387" w:rsidR="00774DC6" w:rsidRPr="00BE182C" w:rsidRDefault="00774DC6" w:rsidP="00774DC6">
            <w:pPr>
              <w:pStyle w:val="NormalWeb"/>
              <w:spacing w:before="120" w:after="0" w:line="288" w:lineRule="auto"/>
              <w:rPr>
                <w:rFonts w:ascii="Arial" w:hAnsi="Arial"/>
                <w:szCs w:val="24"/>
              </w:rPr>
            </w:pPr>
            <w:r w:rsidRPr="00BE182C">
              <w:rPr>
                <w:rFonts w:ascii="Arial" w:hAnsi="Arial"/>
                <w:szCs w:val="24"/>
              </w:rPr>
              <w:lastRenderedPageBreak/>
              <w:t>Carlisle 2012</w:t>
            </w:r>
          </w:p>
        </w:tc>
        <w:tc>
          <w:tcPr>
            <w:tcW w:w="7655" w:type="dxa"/>
            <w:tcBorders>
              <w:top w:val="nil"/>
              <w:left w:val="nil"/>
              <w:bottom w:val="nil"/>
              <w:right w:val="nil"/>
            </w:tcBorders>
            <w:shd w:val="clear" w:color="auto" w:fill="auto"/>
            <w:tcMar>
              <w:top w:w="40" w:type="dxa"/>
              <w:left w:w="60" w:type="dxa"/>
              <w:bottom w:w="40" w:type="dxa"/>
              <w:right w:w="60" w:type="dxa"/>
            </w:tcMar>
          </w:tcPr>
          <w:p w14:paraId="12ECB681" w14:textId="544CB94A" w:rsidR="00774DC6" w:rsidRPr="00BE182C" w:rsidRDefault="00774DC6" w:rsidP="00BE182C">
            <w:pPr>
              <w:pStyle w:val="NormalWeb"/>
              <w:spacing w:before="120" w:after="0"/>
              <w:rPr>
                <w:rFonts w:ascii="Arial" w:hAnsi="Arial"/>
                <w:szCs w:val="24"/>
              </w:rPr>
            </w:pPr>
            <w:r w:rsidRPr="00BE182C">
              <w:rPr>
                <w:rFonts w:ascii="Arial" w:hAnsi="Arial"/>
                <w:szCs w:val="24"/>
              </w:rPr>
              <w:t xml:space="preserve">Analyses compared outcomes between people with </w:t>
            </w:r>
            <w:r w:rsidR="00B36C0A" w:rsidRPr="00BE182C">
              <w:rPr>
                <w:rFonts w:ascii="Arial" w:hAnsi="Arial"/>
                <w:szCs w:val="24"/>
              </w:rPr>
              <w:t xml:space="preserve">autism </w:t>
            </w:r>
            <w:r w:rsidRPr="00BE182C">
              <w:rPr>
                <w:rFonts w:ascii="Arial" w:hAnsi="Arial"/>
                <w:szCs w:val="24"/>
              </w:rPr>
              <w:t xml:space="preserve">who owned a pet dog to those who did not own a pet. On average participants had owned their dog for 3.89 years (range 0.3-13 years). </w:t>
            </w:r>
          </w:p>
        </w:tc>
      </w:tr>
      <w:tr w:rsidR="00132654" w:rsidRPr="00DF5B51" w14:paraId="7EBB1CCA" w14:textId="77777777" w:rsidTr="05AA491B">
        <w:trPr>
          <w:trHeight w:val="633"/>
        </w:trPr>
        <w:tc>
          <w:tcPr>
            <w:tcW w:w="1691" w:type="dxa"/>
            <w:tcBorders>
              <w:top w:val="nil"/>
              <w:left w:val="nil"/>
              <w:bottom w:val="nil"/>
              <w:right w:val="nil"/>
            </w:tcBorders>
            <w:shd w:val="clear" w:color="auto" w:fill="F7EEF7"/>
            <w:tcMar>
              <w:top w:w="40" w:type="dxa"/>
              <w:left w:w="60" w:type="dxa"/>
              <w:bottom w:w="40" w:type="dxa"/>
              <w:right w:w="60" w:type="dxa"/>
            </w:tcMar>
          </w:tcPr>
          <w:p w14:paraId="6D3D64C6" w14:textId="709B2595" w:rsidR="00132654" w:rsidRPr="00BE182C" w:rsidRDefault="00132654" w:rsidP="00132654">
            <w:pPr>
              <w:pStyle w:val="NormalWeb"/>
              <w:spacing w:before="120" w:after="0" w:line="288" w:lineRule="auto"/>
              <w:rPr>
                <w:rFonts w:ascii="Arial" w:hAnsi="Arial"/>
                <w:szCs w:val="24"/>
              </w:rPr>
            </w:pPr>
            <w:r w:rsidRPr="00BE182C">
              <w:rPr>
                <w:rFonts w:ascii="Arial" w:hAnsi="Arial"/>
                <w:szCs w:val="24"/>
              </w:rPr>
              <w:t xml:space="preserve">Grandgeorge 2012 </w:t>
            </w:r>
          </w:p>
        </w:tc>
        <w:tc>
          <w:tcPr>
            <w:tcW w:w="7655" w:type="dxa"/>
            <w:tcBorders>
              <w:top w:val="nil"/>
              <w:left w:val="nil"/>
              <w:bottom w:val="nil"/>
              <w:right w:val="nil"/>
            </w:tcBorders>
            <w:shd w:val="clear" w:color="auto" w:fill="F7EEF7"/>
            <w:tcMar>
              <w:top w:w="40" w:type="dxa"/>
              <w:left w:w="60" w:type="dxa"/>
              <w:bottom w:w="40" w:type="dxa"/>
              <w:right w:w="60" w:type="dxa"/>
            </w:tcMar>
          </w:tcPr>
          <w:p w14:paraId="674FE2C2" w14:textId="5D49F07F" w:rsidR="00132654" w:rsidRPr="00BE182C" w:rsidRDefault="00132654" w:rsidP="00BE182C">
            <w:pPr>
              <w:pStyle w:val="NormalWeb"/>
              <w:spacing w:before="120" w:after="0"/>
              <w:rPr>
                <w:rFonts w:ascii="Arial" w:hAnsi="Arial"/>
                <w:szCs w:val="24"/>
              </w:rPr>
            </w:pPr>
            <w:r w:rsidRPr="00BE182C">
              <w:rPr>
                <w:rFonts w:ascii="Arial" w:hAnsi="Arial"/>
                <w:szCs w:val="24"/>
              </w:rPr>
              <w:t xml:space="preserve">Two studies compared outcomes between people with </w:t>
            </w:r>
            <w:r w:rsidR="00B36C0A" w:rsidRPr="00BE182C">
              <w:rPr>
                <w:rFonts w:ascii="Arial" w:hAnsi="Arial"/>
                <w:szCs w:val="24"/>
              </w:rPr>
              <w:t xml:space="preserve">autism </w:t>
            </w:r>
            <w:r w:rsidRPr="00BE182C">
              <w:rPr>
                <w:rFonts w:ascii="Arial" w:hAnsi="Arial"/>
                <w:szCs w:val="24"/>
              </w:rPr>
              <w:t>who did not own a pet and those who had owned a pet: a) their whole life (dogs, cats and one rabbit), and b) approximately 79 months before follow-up (dogs, cats and one hamster).</w:t>
            </w:r>
          </w:p>
        </w:tc>
      </w:tr>
      <w:tr w:rsidR="00DF5B51" w:rsidRPr="00DF5B51" w14:paraId="31EA9C18" w14:textId="77777777" w:rsidTr="05AA491B">
        <w:trPr>
          <w:trHeight w:val="633"/>
        </w:trPr>
        <w:tc>
          <w:tcPr>
            <w:tcW w:w="1691" w:type="dxa"/>
            <w:tcBorders>
              <w:top w:val="nil"/>
              <w:left w:val="nil"/>
              <w:bottom w:val="nil"/>
              <w:right w:val="nil"/>
            </w:tcBorders>
            <w:shd w:val="clear" w:color="auto" w:fill="auto"/>
            <w:tcMar>
              <w:top w:w="40" w:type="dxa"/>
              <w:left w:w="60" w:type="dxa"/>
              <w:bottom w:w="40" w:type="dxa"/>
              <w:right w:w="60" w:type="dxa"/>
            </w:tcMar>
          </w:tcPr>
          <w:p w14:paraId="4AFA5FD4" w14:textId="418BD223" w:rsidR="00DF5B51" w:rsidRPr="00BE182C" w:rsidRDefault="00DF5B51" w:rsidP="00DF5B51">
            <w:pPr>
              <w:pStyle w:val="NormalWeb"/>
              <w:spacing w:before="120" w:after="0" w:line="288" w:lineRule="auto"/>
              <w:rPr>
                <w:rFonts w:ascii="Arial" w:hAnsi="Arial"/>
                <w:szCs w:val="24"/>
              </w:rPr>
            </w:pPr>
            <w:r w:rsidRPr="00BE182C">
              <w:rPr>
                <w:rFonts w:ascii="Arial" w:hAnsi="Arial"/>
                <w:szCs w:val="24"/>
              </w:rPr>
              <w:t xml:space="preserve">Wright 2015 </w:t>
            </w:r>
          </w:p>
        </w:tc>
        <w:tc>
          <w:tcPr>
            <w:tcW w:w="7655" w:type="dxa"/>
            <w:tcBorders>
              <w:top w:val="nil"/>
              <w:left w:val="nil"/>
              <w:bottom w:val="nil"/>
              <w:right w:val="nil"/>
            </w:tcBorders>
            <w:shd w:val="clear" w:color="auto" w:fill="auto"/>
            <w:tcMar>
              <w:top w:w="40" w:type="dxa"/>
              <w:left w:w="60" w:type="dxa"/>
              <w:bottom w:w="40" w:type="dxa"/>
              <w:right w:w="60" w:type="dxa"/>
            </w:tcMar>
          </w:tcPr>
          <w:p w14:paraId="023B2442" w14:textId="197E120F" w:rsidR="00DF5B51" w:rsidRPr="00DF5B51" w:rsidRDefault="53BE58FD" w:rsidP="05AA491B">
            <w:pPr>
              <w:autoSpaceDE w:val="0"/>
              <w:autoSpaceDN w:val="0"/>
              <w:adjustRightInd w:val="0"/>
              <w:spacing w:after="0"/>
              <w:rPr>
                <w:rFonts w:cs="Arial"/>
              </w:rPr>
            </w:pPr>
            <w:r w:rsidRPr="05AA491B">
              <w:rPr>
                <w:rFonts w:cs="Arial"/>
              </w:rPr>
              <w:t>Assessed participants prior to acquiring a pet dog and then again 3-</w:t>
            </w:r>
            <w:bookmarkStart w:id="156" w:name="_Int_31bruTD7"/>
            <w:r w:rsidRPr="05AA491B">
              <w:rPr>
                <w:rFonts w:cs="Arial"/>
              </w:rPr>
              <w:t>10 weeks</w:t>
            </w:r>
            <w:bookmarkEnd w:id="156"/>
            <w:r w:rsidRPr="05AA491B">
              <w:rPr>
                <w:rFonts w:cs="Arial"/>
              </w:rPr>
              <w:t>, 25-</w:t>
            </w:r>
            <w:bookmarkStart w:id="157" w:name="_Int_wY6AZ3Pp"/>
            <w:r w:rsidRPr="05AA491B">
              <w:rPr>
                <w:rFonts w:cs="Arial"/>
              </w:rPr>
              <w:t>40 weeks</w:t>
            </w:r>
            <w:bookmarkEnd w:id="157"/>
            <w:r w:rsidRPr="05AA491B">
              <w:rPr>
                <w:rFonts w:cs="Arial"/>
              </w:rPr>
              <w:t xml:space="preserve">, and 2.5 years post-dog acquisition. </w:t>
            </w:r>
            <w:r w:rsidRPr="05AA491B">
              <w:rPr>
                <w:rFonts w:eastAsiaTheme="minorEastAsia" w:cs="Arial"/>
                <w:color w:val="272627"/>
                <w:lang w:eastAsia="en-US" w:bidi="th-TH"/>
              </w:rPr>
              <w:t xml:space="preserve">Participants were recruited via Dogs for the Disabled’s PAWS (Parents Autism Workshops and Support) network. The PAWS program involves a series of three workshops that educate parents about dog behaviour, welfare, and training, whilst advising on the suitability and integration of pet dogs into families with children with </w:t>
            </w:r>
            <w:r w:rsidR="1C5615BC">
              <w:t>autism</w:t>
            </w:r>
            <w:r w:rsidRPr="05AA491B">
              <w:rPr>
                <w:rFonts w:eastAsiaTheme="minorEastAsia" w:cs="Arial"/>
                <w:color w:val="272627"/>
                <w:lang w:eastAsia="en-US" w:bidi="th-TH"/>
              </w:rPr>
              <w:t xml:space="preserve">. </w:t>
            </w:r>
            <w:r w:rsidRPr="05AA491B">
              <w:rPr>
                <w:rFonts w:cs="Arial"/>
              </w:rPr>
              <w:t xml:space="preserve">Control groups were those who had never owned a pet dog and did not acquire one prior to each follow-up time point. </w:t>
            </w:r>
          </w:p>
        </w:tc>
      </w:tr>
    </w:tbl>
    <w:p w14:paraId="7D7C05B0" w14:textId="34BD2D40" w:rsidR="005C00B6" w:rsidRDefault="005C00B6" w:rsidP="005C00B6"/>
    <w:p w14:paraId="38A7FB74" w14:textId="77777777" w:rsidR="008263F9" w:rsidRDefault="008263F9">
      <w:pPr>
        <w:spacing w:after="0" w:line="240" w:lineRule="auto"/>
        <w:rPr>
          <w:b/>
          <w:lang w:val="en-AU"/>
        </w:rPr>
      </w:pPr>
      <w:bookmarkStart w:id="158" w:name="_Toc132198417"/>
      <w:r>
        <w:rPr>
          <w:lang w:val="en-AU"/>
        </w:rPr>
        <w:br w:type="page"/>
      </w:r>
    </w:p>
    <w:p w14:paraId="3F90C390" w14:textId="37725808" w:rsidR="006959B2" w:rsidRPr="00E846F9" w:rsidRDefault="006959B2" w:rsidP="00302B92">
      <w:pPr>
        <w:pStyle w:val="Heading4"/>
      </w:pPr>
      <w:bookmarkStart w:id="159" w:name="_Toc151538890"/>
      <w:r w:rsidRPr="00E846F9">
        <w:lastRenderedPageBreak/>
        <w:t>B2.1. Summary of included studies</w:t>
      </w:r>
      <w:bookmarkEnd w:id="158"/>
      <w:bookmarkEnd w:id="159"/>
      <w:r w:rsidRPr="00E846F9">
        <w:t xml:space="preserve"> </w:t>
      </w:r>
    </w:p>
    <w:p w14:paraId="50056E55" w14:textId="49FE7438" w:rsidR="00DD3218" w:rsidRDefault="00DD3218" w:rsidP="00DD3218">
      <w:r>
        <w:t xml:space="preserve">Fecteau and colleagues </w:t>
      </w:r>
      <w:r>
        <w:fldChar w:fldCharType="begin"/>
      </w:r>
      <w:r>
        <w:instrText xml:space="preserve"> ADDIN EN.CITE &lt;EndNote&gt;&lt;Cite&gt;&lt;Author&gt;Fecteau&lt;/Author&gt;&lt;Year&gt;2017&lt;/Year&gt;&lt;RecNum&gt;5&lt;/RecNum&gt;&lt;DisplayText&gt;(Fecteau et al., 2017)&lt;/DisplayText&gt;&lt;record&gt;&lt;rec-number&gt;5&lt;/rec-number&gt;&lt;foreign-keys&gt;&lt;key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psychology&lt;/full-title&gt;&lt;/periodical&gt;&lt;pages&gt;187-195&lt;/pages&gt;&lt;volume&gt;123&lt;/volume&gt;&lt;dates&gt;&lt;year&gt;2017&lt;/year&gt;&lt;/dates&gt;&lt;isbn&gt;0301-0511&lt;/isbn&gt;&lt;urls&gt;&lt;/urls&gt;&lt;/record&gt;&lt;/Cite&gt;&lt;/EndNote&gt;</w:instrText>
      </w:r>
      <w:r>
        <w:fldChar w:fldCharType="separate"/>
      </w:r>
      <w:r w:rsidR="00E13618" w:rsidRPr="05AA491B">
        <w:rPr>
          <w:noProof/>
        </w:rPr>
        <w:t>(Fecteau et al., 2017)</w:t>
      </w:r>
      <w:r>
        <w:fldChar w:fldCharType="end"/>
      </w:r>
      <w:r>
        <w:t xml:space="preserve"> conducted an RCT comparing the impact of assistance dogs (n = 49) to a waitlist control group (i.e., families who were on the waiting list to receive an assistance </w:t>
      </w:r>
      <w:bookmarkStart w:id="160" w:name="_Int_RpzSXXC0"/>
      <w:r>
        <w:t>dog)(</w:t>
      </w:r>
      <w:bookmarkEnd w:id="160"/>
      <w:r>
        <w:t xml:space="preserve">n = 49) on parent stress in parents of children with </w:t>
      </w:r>
      <w:r w:rsidR="00C610F2">
        <w:t xml:space="preserve">autism </w:t>
      </w:r>
      <w:r>
        <w:t xml:space="preserve">aged 5-10 years with a DSM-IV diagnosis of </w:t>
      </w:r>
      <w:r w:rsidR="002023C3">
        <w:t>autism</w:t>
      </w:r>
      <w:r>
        <w:t>. Stress was measured via parents’ salivary cortisol levels and self-report on the Parenting Stress Index (PSI) approximately 3 weeks prior to randomisation, and parents completed the PSI a second time 9 months later. After the 9-month follow up participants on the waitlist received an assistance dog. There was a significant interaction between group and time (F (1, 58) = 5.19, p = 0.03) so that those with an assistance dog (M</w:t>
      </w:r>
      <w:r w:rsidRPr="05AA491B">
        <w:rPr>
          <w:vertAlign w:val="subscript"/>
        </w:rPr>
        <w:t>1</w:t>
      </w:r>
      <w:r>
        <w:t xml:space="preserve"> = 99, M</w:t>
      </w:r>
      <w:r w:rsidRPr="05AA491B">
        <w:rPr>
          <w:vertAlign w:val="subscript"/>
        </w:rPr>
        <w:t>2</w:t>
      </w:r>
      <w:r>
        <w:t xml:space="preserve"> = 91.8) had a significant reduction in parenting stress over time compared to those in the waitlist control group (M</w:t>
      </w:r>
      <w:r w:rsidRPr="05AA491B">
        <w:rPr>
          <w:vertAlign w:val="subscript"/>
        </w:rPr>
        <w:t>1</w:t>
      </w:r>
      <w:r>
        <w:t xml:space="preserve"> = 107.5, M</w:t>
      </w:r>
      <w:r w:rsidRPr="05AA491B">
        <w:rPr>
          <w:vertAlign w:val="subscript"/>
        </w:rPr>
        <w:t>2</w:t>
      </w:r>
      <w:r>
        <w:t xml:space="preserve"> = 110.8). </w:t>
      </w:r>
    </w:p>
    <w:p w14:paraId="7B668632" w14:textId="1DD985DC" w:rsidR="00DD3218" w:rsidRPr="00DB6302" w:rsidRDefault="00DD3218" w:rsidP="00DD3218">
      <w:pPr>
        <w:rPr>
          <w:b/>
          <w:bCs/>
        </w:rPr>
      </w:pPr>
      <w:r>
        <w:t xml:space="preserve">A second study was published which also looked at assistance dogs in the same sample of </w:t>
      </w:r>
      <w:r w:rsidR="1592F132">
        <w:t>5–10-year-old</w:t>
      </w:r>
      <w:r>
        <w:t xml:space="preserve"> children with </w:t>
      </w:r>
      <w:r w:rsidR="002023C3">
        <w:t xml:space="preserve">autism </w:t>
      </w:r>
      <w:r>
        <w:t xml:space="preserve">reported in Fecteau et al </w:t>
      </w:r>
      <w:r>
        <w:fldChar w:fldCharType="begin"/>
      </w:r>
      <w:r>
        <w:instrText xml:space="preserve"> ADDIN EN.CITE &lt;EndNote&gt;&lt;Cite&gt;&lt;Author&gt;Fecteau&lt;/Author&gt;&lt;Year&gt;2017&lt;/Year&gt;&lt;RecNum&gt;5&lt;/RecNum&gt;&lt;DisplayText&gt;(Fecteau et al., 2017)&lt;/DisplayText&gt;&lt;record&gt;&lt;rec-number&gt;5&lt;/rec-number&gt;&lt;foreign-keys&gt;&lt;key app="EN" db-id="xafrfsvd2x2talewswxvrf55d5p5d0zz00z9" timestamp="1671158734"&gt;5&lt;/key&gt;&lt;/foreign-keys&gt;&lt;ref-type name="Journal Article"&gt;17&lt;/ref-type&gt;&lt;contributors&gt;&lt;authors&gt;&lt;author&gt;Fecteau, Stéphanie-M&lt;/author&gt;&lt;author&gt;Boivin, Louise&lt;/author&gt;&lt;author&gt;Trudel, Marcel&lt;/author&gt;&lt;author&gt;Corbett, Blythe A&lt;/author&gt;&lt;author&gt;Harrell Jr, Frank E&lt;/author&gt;&lt;author&gt;Viau, Robert&lt;/author&gt;&lt;author&gt;Champagne, Noël&lt;/author&gt;&lt;author&gt;Picard, Frédéric&lt;/author&gt;&lt;/authors&gt;&lt;/contributors&gt;&lt;titles&gt;&lt;title&gt;Parenting stress and salivary cortisol in parents of children with autism spectrum disorder: Longitudinal variations in the context of a service dog’s presence in the family&lt;/title&gt;&lt;secondary-title&gt;Biological psychology&lt;/secondary-title&gt;&lt;/titles&gt;&lt;periodical&gt;&lt;full-title&gt;Biological psychology&lt;/full-title&gt;&lt;/periodical&gt;&lt;pages&gt;187-195&lt;/pages&gt;&lt;volume&gt;123&lt;/volume&gt;&lt;dates&gt;&lt;year&gt;2017&lt;/year&gt;&lt;/dates&gt;&lt;isbn&gt;0301-0511&lt;/isbn&gt;&lt;urls&gt;&lt;/urls&gt;&lt;/record&gt;&lt;/Cite&gt;&lt;/EndNote&gt;</w:instrText>
      </w:r>
      <w:r>
        <w:fldChar w:fldCharType="separate"/>
      </w:r>
      <w:r w:rsidR="00E13618" w:rsidRPr="05AA491B">
        <w:rPr>
          <w:noProof/>
        </w:rPr>
        <w:t>(Fecteau et al., 2017)</w:t>
      </w:r>
      <w:r>
        <w:fldChar w:fldCharType="end"/>
      </w:r>
      <w:r>
        <w:t xml:space="preserve">. However, this study reported data pre-post intervention combining the two groups from the RCT into </w:t>
      </w:r>
      <w:bookmarkStart w:id="161" w:name="_Int_GzRQdO6f"/>
      <w:r>
        <w:t>a single group</w:t>
      </w:r>
      <w:bookmarkEnd w:id="161"/>
      <w:r>
        <w:t xml:space="preserve"> for analysis </w:t>
      </w:r>
      <w:r>
        <w:fldChar w:fldCharType="begin"/>
      </w:r>
      <w:r>
        <w:instrText xml:space="preserve"> ADDIN EN.CITE &lt;EndNote&gt;&lt;Cite&gt;&lt;Author&gt;Moses Bélanger&lt;/Author&gt;&lt;Year&gt;2022&lt;/Year&gt;&lt;RecNum&gt;9&lt;/RecNum&gt;&lt;DisplayText&gt;(Moses Bélanger et al., 2022)&lt;/DisplayText&gt;&lt;record&gt;&lt;rec-number&gt;9&lt;/rec-number&gt;&lt;foreign-keys&gt;&lt;key app="EN" db-id="xafrfsvd2x2talewswxvrf55d5p5d0zz00z9" timestamp="1671158802"&gt;9&lt;/key&gt;&lt;/foreign-keys&gt;&lt;ref-type name="Journal Article"&gt;17&lt;/ref-type&gt;&lt;contributors&gt;&lt;authors&gt;&lt;author&gt;Moses Bélanger, Charlotte&lt;/author&gt;&lt;author&gt;Normand, Claude&lt;/author&gt;&lt;author&gt;Fecteau, Stéphanie-M&lt;/author&gt;&lt;author&gt;Trudel, Marcel&lt;/author&gt;&lt;author&gt;Champagne, Noël&lt;/author&gt;&lt;/authors&gt;&lt;/contributors&gt;&lt;titles&gt;&lt;title&gt;Effet différencié du chien d’assistance selon la sévérité de l’autisme chez l’enfant&lt;/title&gt;&lt;secondary-title&gt;Revue de psychoéducation&lt;/secondary-title&gt;&lt;/titles&gt;&lt;periodical&gt;&lt;full-title&gt;Revue de psychoéducation&lt;/full-title&gt;&lt;/periodical&gt;&lt;pages&gt;231-253&lt;/pages&gt;&lt;volume&gt;51&lt;/volume&gt;&lt;number&gt;1&lt;/number&gt;&lt;dates&gt;&lt;year&gt;2022&lt;/year&gt;&lt;/dates&gt;&lt;isbn&gt;1713-1782&lt;/isbn&gt;&lt;urls&gt;&lt;/urls&gt;&lt;/record&gt;&lt;/Cite&gt;&lt;/EndNote&gt;</w:instrText>
      </w:r>
      <w:r>
        <w:fldChar w:fldCharType="separate"/>
      </w:r>
      <w:r w:rsidR="00E13618" w:rsidRPr="05AA491B">
        <w:rPr>
          <w:noProof/>
        </w:rPr>
        <w:t>(Moses Bélanger et al., 2022)</w:t>
      </w:r>
      <w:r>
        <w:fldChar w:fldCharType="end"/>
      </w:r>
      <w:r>
        <w:t xml:space="preserve">. They </w:t>
      </w:r>
      <w:r>
        <w:fldChar w:fldCharType="begin"/>
      </w:r>
      <w:r>
        <w:instrText xml:space="preserve"> ADDIN EN.CITE &lt;EndNote&gt;&lt;Cite&gt;&lt;Author&gt;Moses Bélanger&lt;/Author&gt;&lt;Year&gt;2022&lt;/Year&gt;&lt;RecNum&gt;9&lt;/RecNum&gt;&lt;DisplayText&gt;(Moses Bélanger et al., 2022)&lt;/DisplayText&gt;&lt;record&gt;&lt;rec-number&gt;9&lt;/rec-number&gt;&lt;foreign-keys&gt;&lt;key app="EN" db-id="xafrfsvd2x2talewswxvrf55d5p5d0zz00z9" timestamp="1671158802"&gt;9&lt;/key&gt;&lt;/foreign-keys&gt;&lt;ref-type name="Journal Article"&gt;17&lt;/ref-type&gt;&lt;contributors&gt;&lt;authors&gt;&lt;author&gt;Moses Bélanger, Charlotte&lt;/author&gt;&lt;author&gt;Normand, Claude&lt;/author&gt;&lt;author&gt;Fecteau, Stéphanie-M&lt;/author&gt;&lt;author&gt;Trudel, Marcel&lt;/author&gt;&lt;author&gt;Champagne, Noël&lt;/author&gt;&lt;/authors&gt;&lt;/contributors&gt;&lt;titles&gt;&lt;title&gt;Effet différencié du chien d’assistance selon la sévérité de l’autisme chez l’enfant&lt;/title&gt;&lt;secondary-title&gt;Revue de psychoéducation&lt;/secondary-title&gt;&lt;/titles&gt;&lt;periodical&gt;&lt;full-title&gt;Revue de psychoéducation&lt;/full-title&gt;&lt;/periodical&gt;&lt;pages&gt;231-253&lt;/pages&gt;&lt;volume&gt;51&lt;/volume&gt;&lt;number&gt;1&lt;/number&gt;&lt;dates&gt;&lt;year&gt;2022&lt;/year&gt;&lt;/dates&gt;&lt;isbn&gt;1713-1782&lt;/isbn&gt;&lt;urls&gt;&lt;/urls&gt;&lt;/record&gt;&lt;/Cite&gt;&lt;/EndNote&gt;</w:instrText>
      </w:r>
      <w:r>
        <w:fldChar w:fldCharType="separate"/>
      </w:r>
      <w:r w:rsidR="00E13618" w:rsidRPr="05AA491B">
        <w:rPr>
          <w:noProof/>
        </w:rPr>
        <w:t>(Moses Bélanger et al., 2022)</w:t>
      </w:r>
      <w:r>
        <w:fldChar w:fldCharType="end"/>
      </w:r>
      <w:r>
        <w:t xml:space="preserve"> report the outcomes from a survey designed by the assistance dog organisation (QEAP-IV) that is administered to parents immediately prior to dog placement and again after three months. The QEAP-IV has a 13 items measuring a range of behaviours the dog may provide assistance with including: (1) sleep, (2) unwanted behaviours (such as stereotypical movements or activities and self-stimulatory behaviours), (3) family climate, (4) social interactions, (5) sensory perceptions, (6) travel, (7) daily activities, (8) outings to different professionals, (9) crisis behaviours, (10) runaway behaviours, (11) somatic discomfort, (12) language, and (13) anxiety. There were statistically significant improvements in all domains for children except runaway behaviours. Also, those with more severe symptoms at baseline had greater improvement than those with mild symptoms. </w:t>
      </w:r>
    </w:p>
    <w:p w14:paraId="27372BC5" w14:textId="31DA4DEA" w:rsidR="00DD3218" w:rsidRDefault="00DD3218" w:rsidP="00DD3218">
      <w:r>
        <w:t xml:space="preserve">Wild </w:t>
      </w:r>
      <w:r>
        <w:fldChar w:fldCharType="begin"/>
      </w:r>
      <w:r w:rsidR="00E13618">
        <w:instrText xml:space="preserve"> ADDIN EN.CITE &lt;EndNote&gt;&lt;Cite&gt;&lt;Author&gt;Wild&lt;/Author&gt;&lt;Year&gt;2012&lt;/Year&gt;&lt;RecNum&gt;3&lt;/RecNum&gt;&lt;DisplayText&gt;(Wild, 2012)&lt;/DisplayText&gt;&lt;record&gt;&lt;rec-number&gt;3&lt;/rec-number&gt;&lt;foreign-keys&gt;&lt;key app="EN" db-id="xafrfsvd2x2talewswxvrf55d5p5d0zz00z9" timestamp="1671158682"&gt;3&lt;/key&gt;&lt;/foreign-keys&gt;&lt;ref-type name="Thesis"&gt;32&lt;/ref-type&gt;&lt;contributors&gt;&lt;authors&gt;&lt;author&gt;Wild, Diana L&lt;/author&gt;&lt;/authors&gt;&lt;/contributors&gt;&lt;titles&gt;&lt;title&gt;The impact of canine assistance for children with autism and the family unit&lt;/title&gt;&lt;/titles&gt;&lt;dates&gt;&lt;year&gt;2012&lt;/year&gt;&lt;/dates&gt;&lt;publisher&gt;Walden University&lt;/publisher&gt;&lt;urls&gt;&lt;/urls&gt;&lt;/record&gt;&lt;/Cite&gt;&lt;/EndNote&gt;</w:instrText>
      </w:r>
      <w:r>
        <w:fldChar w:fldCharType="separate"/>
      </w:r>
      <w:r w:rsidR="00E13618">
        <w:rPr>
          <w:noProof/>
        </w:rPr>
        <w:t>(Wild, 2012)</w:t>
      </w:r>
      <w:r>
        <w:fldChar w:fldCharType="end"/>
      </w:r>
      <w:r>
        <w:t xml:space="preserve"> reports a mixed-methods doctoral dissertation on families of children with </w:t>
      </w:r>
      <w:r w:rsidR="002023C3">
        <w:t>autism</w:t>
      </w:r>
      <w:r w:rsidR="002023C3" w:rsidRPr="00DF5B51">
        <w:t xml:space="preserve"> </w:t>
      </w:r>
      <w:r>
        <w:t xml:space="preserve">aged between 4 and 16 years. Ten parents of children who received an assistance dog, and 10 parents of children on the waitlist for an assistance dog completed the Adaptive Behavior Assessment System (ABAS), </w:t>
      </w:r>
      <w:r>
        <w:lastRenderedPageBreak/>
        <w:t>Social Responsiveness Scale (SRS), and study designed questions about child safety and parent stress at two time points (prior to receipt of the dog and 12-months later). There was no interaction between group and time on child safety (F (1,18) = 0.77, p = .393), adaptive behaviours (F (1, 18) = 3.05, p = .098), or parent stress (F (1, 18) = 0.00, p = .948) indicating that the change over time on these variables did not differ between groups. However, there was a significant group x time interaction (F (1, 18) = 6.84, p = .017) on social interaction whereby the control groups scores remained stable over time (M</w:t>
      </w:r>
      <w:r w:rsidRPr="00EA01F6">
        <w:rPr>
          <w:vertAlign w:val="subscript"/>
        </w:rPr>
        <w:t>1</w:t>
      </w:r>
      <w:r>
        <w:t xml:space="preserve"> = 2.72, M</w:t>
      </w:r>
      <w:r w:rsidRPr="00EA01F6">
        <w:rPr>
          <w:vertAlign w:val="subscript"/>
        </w:rPr>
        <w:t>2</w:t>
      </w:r>
      <w:r>
        <w:t xml:space="preserve"> = 2.71) whereas the group who received an assistance dog had improved social interaction over time (M</w:t>
      </w:r>
      <w:r w:rsidRPr="00EA01F6">
        <w:rPr>
          <w:vertAlign w:val="subscript"/>
        </w:rPr>
        <w:t>1</w:t>
      </w:r>
      <w:r>
        <w:t xml:space="preserve"> = 2.76, M</w:t>
      </w:r>
      <w:r w:rsidRPr="00EA01F6">
        <w:rPr>
          <w:vertAlign w:val="subscript"/>
        </w:rPr>
        <w:t>2</w:t>
      </w:r>
      <w:r>
        <w:t xml:space="preserve"> = 2.47).</w:t>
      </w:r>
    </w:p>
    <w:p w14:paraId="0A96E4EF" w14:textId="14FBBA4F" w:rsidR="00DD3218" w:rsidRDefault="00DD3218" w:rsidP="00DD3218">
      <w:r>
        <w:t xml:space="preserve">Burgoyne and colleagues </w:t>
      </w:r>
      <w:r>
        <w:fldChar w:fldCharType="begin"/>
      </w:r>
      <w:r w:rsidR="00E13618">
        <w:instrText xml:space="preserve"> ADDIN EN.CITE &lt;EndNote&gt;&lt;Cite&gt;&lt;Author&gt;Burgoyne&lt;/Author&gt;&lt;Year&gt;2014&lt;/Year&gt;&lt;RecNum&gt;1&lt;/RecNum&gt;&lt;DisplayText&gt;(Burgoyne et al., 2014)&lt;/DisplayText&gt;&lt;record&gt;&lt;rec-number&gt;1&lt;/rec-number&gt;&lt;foreign-keys&gt;&lt;key app="EN" db-id="xafrfsvd2x2talewswxvrf55d5p5d0zz00z9" timestamp="1671158631"&gt;1&lt;/key&gt;&lt;/foreign-keys&gt;&lt;ref-type name="Journal Article"&gt;17&lt;/ref-type&gt;&lt;contributors&gt;&lt;authors&gt;&lt;author&gt;Burgoyne, Louise&lt;/author&gt;&lt;author&gt;Dowling, Lisa&lt;/author&gt;&lt;author&gt;Fitzgerald, Anthony&lt;/author&gt;&lt;author&gt;Connolly, Micaela&lt;/author&gt;&lt;author&gt;Browne, John P&lt;/author&gt;&lt;author&gt;Perry, Ivan J&lt;/author&gt;&lt;/authors&gt;&lt;/contributors&gt;&lt;titles&gt;&lt;title&gt;Parents’ perspectives on the value of assistance dogs for children with autism spectrum disorder: a cross-sectional study&lt;/title&gt;&lt;secondary-title&gt;BMJ open&lt;/secondary-title&gt;&lt;/titles&gt;&lt;periodical&gt;&lt;full-title&gt;BMJ open&lt;/full-title&gt;&lt;/periodical&gt;&lt;pages&gt;e004786&lt;/pages&gt;&lt;volume&gt;4&lt;/volume&gt;&lt;number&gt;6&lt;/number&gt;&lt;dates&gt;&lt;year&gt;2014&lt;/year&gt;&lt;/dates&gt;&lt;isbn&gt;2044-6055&lt;/isbn&gt;&lt;urls&gt;&lt;/urls&gt;&lt;/record&gt;&lt;/Cite&gt;&lt;/EndNote&gt;</w:instrText>
      </w:r>
      <w:r>
        <w:fldChar w:fldCharType="separate"/>
      </w:r>
      <w:r w:rsidR="00E13618">
        <w:rPr>
          <w:noProof/>
        </w:rPr>
        <w:t>(Burgoyne et al., 2014)</w:t>
      </w:r>
      <w:r>
        <w:fldChar w:fldCharType="end"/>
      </w:r>
      <w:r>
        <w:t xml:space="preserve"> conducted a cross-sectional survey of parents of children with </w:t>
      </w:r>
      <w:r w:rsidR="000F6292">
        <w:t>autism</w:t>
      </w:r>
      <w:r w:rsidR="000F6292" w:rsidRPr="00DF5B51">
        <w:t xml:space="preserve"> </w:t>
      </w:r>
      <w:r>
        <w:t>aged between 0 to 9 years. The study included families who had an assistance dog (n = 134) for an unspecified length of time and families on the waitlist for an assistance dog (n = 87). The survey included the Caregiver Strain Index and study designed questions about perceived parenting competence and child safety. Compared to parents on the waiting list, parents whose child had an assistance dog reported greater child safety (M = 23.0, M = 32.4, respectively) and increased perceived parenting competence (M = 17.9, M = 19.8, respectively). There was no difference between groups on caregiver strain (objective strain M = 35.9, M = 35.0; subjective internalised strain M = 23.6, M = 22.5; subjective externalised strain M = 7.9, M = 7.7; waitlist control, assistance dog respectively).</w:t>
      </w:r>
    </w:p>
    <w:p w14:paraId="59D9596C" w14:textId="79F88F37" w:rsidR="00DD3218" w:rsidRDefault="00DD3218" w:rsidP="00DD3218">
      <w:r>
        <w:t xml:space="preserve">Leung and colleagues </w:t>
      </w:r>
      <w:r>
        <w:fldChar w:fldCharType="begin"/>
      </w:r>
      <w:r w:rsidR="00E13618">
        <w:instrText xml:space="preserve"> ADDIN EN.CITE &lt;EndNote&gt;&lt;Cite&gt;&lt;Author&gt;Leung&lt;/Author&gt;&lt;Year&gt;2022&lt;/Year&gt;&lt;RecNum&gt;2&lt;/RecNum&gt;&lt;DisplayText&gt;(Leung et al., 2022)&lt;/DisplayText&gt;&lt;record&gt;&lt;rec-number&gt;2&lt;/rec-number&gt;&lt;foreign-keys&gt;&lt;key app="EN" db-id="xafrfsvd2x2talewswxvrf55d5p5d0zz00z9" timestamp="1671158650"&gt;2&lt;/key&gt;&lt;/foreign-keys&gt;&lt;ref-type name="Journal Article"&gt;17&lt;/ref-type&gt;&lt;contributors&gt;&lt;authors&gt;&lt;author&gt;Leung, Joyce Yan</w:instrText>
      </w:r>
      <w:r w:rsidR="00E13618">
        <w:rPr>
          <w:rFonts w:ascii="Cambria Math" w:hAnsi="Cambria Math" w:cs="Cambria Math"/>
        </w:rPr>
        <w:instrText>‐</w:instrText>
      </w:r>
      <w:r w:rsidR="00E13618">
        <w:instrText>Lok&lt;/author&gt;&lt;author&gt;Mackenzie, Lynette&lt;/author&gt;&lt;author&gt;Dickson, Claire&lt;/author&gt;&lt;/authors&gt;&lt;/contributors&gt;&lt;titles&gt;&lt;title&gt;Outcomes of assistance dog placement in the home for individuals with autism spectrum disorder and their families: A pilot study&lt;/title&gt;&lt;secondary-title&gt;Australian Occupational Therapy Journal&lt;/secondary-title&gt;&lt;/titles&gt;&lt;periodical&gt;&lt;full-title&gt;Australian Occupational Therapy Journal&lt;/full-title&gt;&lt;/periodical&gt;&lt;pages&gt;50-63&lt;/pages&gt;&lt;volume&gt;69&lt;/volume&gt;&lt;number&gt;1&lt;/number&gt;&lt;dates&gt;&lt;year&gt;2022&lt;/year&gt;&lt;/dates&gt;&lt;isbn&gt;0045-0766&lt;/isbn&gt;&lt;urls&gt;&lt;/urls&gt;&lt;/record&gt;&lt;/Cite&gt;&lt;/EndNote&gt;</w:instrText>
      </w:r>
      <w:r>
        <w:fldChar w:fldCharType="separate"/>
      </w:r>
      <w:r w:rsidR="00E13618">
        <w:rPr>
          <w:noProof/>
        </w:rPr>
        <w:t>(Leung et al., 2022)</w:t>
      </w:r>
      <w:r>
        <w:fldChar w:fldCharType="end"/>
      </w:r>
      <w:r>
        <w:t xml:space="preserve"> conducted a cross-sectional survey of 18 families (adult participants with </w:t>
      </w:r>
      <w:r w:rsidR="004406EB">
        <w:t>autism</w:t>
      </w:r>
      <w:r>
        <w:t xml:space="preserve"> and parents of children with </w:t>
      </w:r>
      <w:r w:rsidR="004406EB">
        <w:t>autism</w:t>
      </w:r>
      <w:r>
        <w:t>) who had an assistance dog (n = 6) or were on the waitlist for an assistance dog (n = 12). Families had the assistance dog for varying lengths of time (</w:t>
      </w:r>
      <w:r w:rsidRPr="003C215E">
        <w:t>&lt;6 month (50%), 6-12 months (16.7%), &gt;12 months (33.3%)</w:t>
      </w:r>
      <w:r>
        <w:t xml:space="preserve">) prior to the assessment. Outcomes included </w:t>
      </w:r>
      <w:r w:rsidR="004406EB">
        <w:t>autism characteristic</w:t>
      </w:r>
      <w:r>
        <w:t>s (SRS-2, Autism Treatment Evaluation Checklist (</w:t>
      </w:r>
      <w:bookmarkStart w:id="162" w:name="_Int_ZA1TrRjv"/>
      <w:r>
        <w:t>ATEC))</w:t>
      </w:r>
      <w:bookmarkEnd w:id="162"/>
      <w:r>
        <w:t>, adaptive functioning (ABAS-3), and family quality of life (Autism Family Experience Questionnaire (AFEQ)). There were no statistically significant differences between groups on any of the measures (intervention vs control, respectively: ABAS-3 total M = 29.5, M = 34.5; SRS-2 total M = 111.8, M = 127.1; ATEC total M = 75.3, M = 68.9; AFEQ M = 138.2, M = 139.6).</w:t>
      </w:r>
    </w:p>
    <w:p w14:paraId="024871B5" w14:textId="0175D164" w:rsidR="00DD3218" w:rsidRDefault="00DD3218" w:rsidP="00DD3218">
      <w:r>
        <w:lastRenderedPageBreak/>
        <w:t xml:space="preserve">Dollion and colleagues </w:t>
      </w:r>
      <w:r>
        <w:fldChar w:fldCharType="begin"/>
      </w:r>
      <w:r w:rsidR="00E13618">
        <w:instrText xml:space="preserve"> ADDIN EN.CITE &lt;EndNote&gt;&lt;Cite&gt;&lt;Author&gt;Dollion&lt;/Author&gt;&lt;Year&gt;2022&lt;/Year&gt;&lt;RecNum&gt;4&lt;/RecNum&gt;&lt;DisplayText&gt;(Dollion et al., 2022)&lt;/DisplayText&gt;&lt;record&gt;&lt;rec-number&gt;4&lt;/rec-number&gt;&lt;foreign-keys&gt;&lt;key app="EN" db-id="xafrfsvd2x2talewswxvrf55d5p5d0zz00z9" timestamp="1671158709"&gt;4&lt;/key&gt;&lt;/foreign-keys&gt;&lt;ref-type name="Journal Article"&gt;17&lt;/ref-type&gt;&lt;contributors&gt;&lt;authors&gt;&lt;author&gt;Dollion, Nicolas&lt;/author&gt;&lt;author&gt;Grandgeorge, Marine&lt;/author&gt;&lt;author&gt;Saint-Amour, Dave&lt;/author&gt;&lt;author&gt;Loewen, Anthony Hosein Poitras&lt;/author&gt;&lt;author&gt;François, Nathe&lt;/author&gt;&lt;author&gt;Fontaine, Nathalie MG&lt;/author&gt;&lt;author&gt;Champagne, Noël&lt;/author&gt;&lt;author&gt;Plusquellec, Pierrich&lt;/author&gt;&lt;/authors&gt;&lt;/contributors&gt;&lt;titles&gt;&lt;title&gt;Emotion Facial Processing in Children With Autism Spectrum Disorder: A Pilot Study of the Impact of Service Dogs&lt;/title&gt;&lt;secondary-title&gt;Frontiers in Psychology&lt;/secondary-title&gt;&lt;/titles&gt;&lt;periodical&gt;&lt;full-title&gt;Frontiers in Psychology&lt;/full-title&gt;&lt;/periodical&gt;&lt;volume&gt;13&lt;/volume&gt;&lt;dates&gt;&lt;year&gt;2022&lt;/year&gt;&lt;/dates&gt;&lt;urls&gt;&lt;/urls&gt;&lt;/record&gt;&lt;/Cite&gt;&lt;/EndNote&gt;</w:instrText>
      </w:r>
      <w:r>
        <w:fldChar w:fldCharType="separate"/>
      </w:r>
      <w:r w:rsidR="00E13618">
        <w:rPr>
          <w:noProof/>
        </w:rPr>
        <w:t>(Dollion et al., 2022)</w:t>
      </w:r>
      <w:r>
        <w:fldChar w:fldCharType="end"/>
      </w:r>
      <w:r>
        <w:t xml:space="preserve"> compared facial emotion recognition in children (8-19 years) who had an assistance dog (n = 15; average length of time with a dog 51.9 (SD = 13.4) months) to those on the waitlist for an assistance dog (n = 15). The two groups did not differ from one another in their accuracy recognising facial emotions (</w:t>
      </w:r>
      <w:r>
        <w:rPr>
          <w:rFonts w:cstheme="minorHAnsi"/>
        </w:rPr>
        <w:t>Χ</w:t>
      </w:r>
      <w:r>
        <w:rPr>
          <w:vertAlign w:val="superscript"/>
        </w:rPr>
        <w:t>2</w:t>
      </w:r>
      <w:r>
        <w:t xml:space="preserve"> = 0.03, p = 0.870). </w:t>
      </w:r>
    </w:p>
    <w:p w14:paraId="303EEEB1" w14:textId="398C44FC" w:rsidR="00DD3218" w:rsidRDefault="00DD3218" w:rsidP="00DD3218">
      <w:r>
        <w:t xml:space="preserve">Hoffman </w:t>
      </w:r>
      <w:r>
        <w:fldChar w:fldCharType="begin"/>
      </w:r>
      <w:r w:rsidR="00E13618">
        <w:instrText xml:space="preserve"> ADDIN EN.CITE &lt;EndNote&gt;&lt;Cite&gt;&lt;Author&gt;Hoffman&lt;/Author&gt;&lt;Year&gt;2012&lt;/Year&gt;&lt;RecNum&gt;6&lt;/RecNum&gt;&lt;DisplayText&gt;(Hoffman, 2012)&lt;/DisplayText&gt;&lt;record&gt;&lt;rec-number&gt;6&lt;/rec-number&gt;&lt;foreign-keys&gt;&lt;key app="EN" db-id="xafrfsvd2x2talewswxvrf55d5p5d0zz00z9" timestamp="1671158750"&gt;6&lt;/key&gt;&lt;/foreign-keys&gt;&lt;ref-type name="Journal Article"&gt;17&lt;/ref-type&gt;&lt;contributors&gt;&lt;authors&gt;&lt;author&gt;Hoffman, Melanie D&lt;/author&gt;&lt;/authors&gt;&lt;/contributors&gt;&lt;titles&gt;&lt;title&gt;The impact of canine Companion Service Animal (CSA) use on social behaviors between individuals with autism spectrum disorders who use CSA and those who do not&lt;/title&gt;&lt;/titles&gt;&lt;dates&gt;&lt;year&gt;2012&lt;/year&gt;&lt;/dates&gt;&lt;urls&gt;&lt;/urls&gt;&lt;/record&gt;&lt;/Cite&gt;&lt;/EndNote&gt;</w:instrText>
      </w:r>
      <w:r>
        <w:fldChar w:fldCharType="separate"/>
      </w:r>
      <w:r w:rsidR="00E13618">
        <w:rPr>
          <w:noProof/>
        </w:rPr>
        <w:t>(Hoffman, 2012)</w:t>
      </w:r>
      <w:r>
        <w:fldChar w:fldCharType="end"/>
      </w:r>
      <w:r>
        <w:t xml:space="preserve"> reports a cross-sectional doctoral dissertation comparing </w:t>
      </w:r>
      <w:r w:rsidR="004406EB">
        <w:t>autism characteristics</w:t>
      </w:r>
      <w:r>
        <w:t xml:space="preserve"> between children with </w:t>
      </w:r>
      <w:r w:rsidR="004406EB">
        <w:t xml:space="preserve">autism </w:t>
      </w:r>
      <w:r>
        <w:t xml:space="preserve">who have an assistance dog (n = 62) and those who do not have a dog (n = 60). Whereas all other studies with an assistance dog group have a waitlist control group, Hoffman’s comparison group is a ‘no treatment’ group (meaning the children did not have a dog, whether they were receiving any other treatments was not reported) recruited through </w:t>
      </w:r>
      <w:r w:rsidR="004406EB">
        <w:t xml:space="preserve">autism </w:t>
      </w:r>
      <w:r>
        <w:t xml:space="preserve">organisations. Participants were parents of children aged 8 to 18 years with </w:t>
      </w:r>
      <w:r w:rsidR="004406EB">
        <w:t xml:space="preserve">autism </w:t>
      </w:r>
      <w:r>
        <w:t xml:space="preserve">who completed the Social Skills Improvement System (SSIS) and SRS. Children with an assistance dog had significantly lower </w:t>
      </w:r>
      <w:r w:rsidR="004406EB">
        <w:t>autism characteristic</w:t>
      </w:r>
      <w:r>
        <w:t xml:space="preserve">s on the SRS (F (1, 68) = 516.5, p &lt;.001) and SSIS (F (1, 68) = 154.8, p &lt;.001) than those without a dog. </w:t>
      </w:r>
    </w:p>
    <w:p w14:paraId="7957D025" w14:textId="3797D7C3" w:rsidR="00DD3218" w:rsidRDefault="00DD3218" w:rsidP="00DD3218">
      <w:r>
        <w:t xml:space="preserve">Tseng and colleagues </w:t>
      </w:r>
      <w:r>
        <w:fldChar w:fldCharType="begin"/>
      </w:r>
      <w:r w:rsidR="00E13618">
        <w:instrText xml:space="preserve"> ADDIN EN.CITE &lt;EndNote&gt;&lt;Cite&gt;&lt;Author&gt;Tseng&lt;/Author&gt;&lt;Year&gt;2022&lt;/Year&gt;&lt;RecNum&gt;7&lt;/RecNum&gt;&lt;DisplayText&gt;(Tseng, 2022)&lt;/DisplayText&gt;&lt;record&gt;&lt;rec-number&gt;7&lt;/rec-number&gt;&lt;foreign-keys&gt;&lt;key app="EN" db-id="xafrfsvd2x2talewswxvrf55d5p5d0zz00z9" timestamp="1671158769"&gt;7&lt;/key&gt;&lt;/foreign-keys&gt;&lt;ref-type name="Journal Article"&gt;17&lt;/ref-type&gt;&lt;contributors&gt;&lt;authors&gt;&lt;author&gt;Tseng, Angela&lt;/author&gt;&lt;/authors&gt;&lt;/contributors&gt;&lt;titles&gt;&lt;title&gt;Brief Report: Above and Beyond Safety: Psychosocial and Biobehavioral Impact of Autism-Assistance Dogs on Autistic Children and their Families&lt;/title&gt;&lt;secondary-title&gt;Journal of Autism and Developmental Disorders&lt;/secondary-title&gt;&lt;/titles&gt;&lt;periodical&gt;&lt;full-title&gt;Journal of Autism and Developmental Disorders&lt;/full-title&gt;&lt;/periodical&gt;&lt;pages&gt;1-16&lt;/pages&gt;&lt;dates&gt;&lt;year&gt;2022&lt;/year&gt;&lt;/dates&gt;&lt;isbn&gt;1573-3432&lt;/isbn&gt;&lt;urls&gt;&lt;/urls&gt;&lt;/record&gt;&lt;/Cite&gt;&lt;/EndNote&gt;</w:instrText>
      </w:r>
      <w:r>
        <w:fldChar w:fldCharType="separate"/>
      </w:r>
      <w:r w:rsidR="00E13618">
        <w:rPr>
          <w:noProof/>
        </w:rPr>
        <w:t>(Tseng, 2022)</w:t>
      </w:r>
      <w:r>
        <w:fldChar w:fldCharType="end"/>
      </w:r>
      <w:r>
        <w:t xml:space="preserve"> </w:t>
      </w:r>
      <w:bookmarkStart w:id="163" w:name="_Int_mMJD8b2Z"/>
      <w:r>
        <w:t>reports</w:t>
      </w:r>
      <w:bookmarkEnd w:id="163"/>
      <w:r>
        <w:t xml:space="preserve"> a single-arm pre-post study of children (5-12 years) with </w:t>
      </w:r>
      <w:r w:rsidR="004406EB">
        <w:t xml:space="preserve">autism </w:t>
      </w:r>
      <w:r>
        <w:t xml:space="preserve">(n = 11) who received an assistance dog. Parents completed measures of </w:t>
      </w:r>
      <w:r w:rsidR="004406EB">
        <w:t>autism characteristic</w:t>
      </w:r>
      <w:r>
        <w:t>s (Autism Spectrum Quotient (ASQ), SRS-2), mental health (Child Behavior Checklist (CBCL), State-Trait Anxiety Index (STAI)), and family outcomes (AFEQ, Autism Parenting Stress Index (APSI), Perceived Stress Scale (PSS)) prior to dog placement and again 8-</w:t>
      </w:r>
      <w:bookmarkStart w:id="164" w:name="_Int_B4dpryqC"/>
      <w:r>
        <w:t>12 weeks</w:t>
      </w:r>
      <w:bookmarkEnd w:id="164"/>
      <w:r>
        <w:t xml:space="preserve"> later. There were significant improvements over time in all outcomes measured (ASQ M</w:t>
      </w:r>
      <w:r w:rsidRPr="00EA01F6">
        <w:rPr>
          <w:vertAlign w:val="subscript"/>
        </w:rPr>
        <w:t>1</w:t>
      </w:r>
      <w:r>
        <w:t xml:space="preserve"> = 50.9, M</w:t>
      </w:r>
      <w:r w:rsidRPr="00EA01F6">
        <w:rPr>
          <w:vertAlign w:val="subscript"/>
        </w:rPr>
        <w:t>2</w:t>
      </w:r>
      <w:r>
        <w:t xml:space="preserve"> = 45.6; SRS-2 M</w:t>
      </w:r>
      <w:r w:rsidRPr="00EA01F6">
        <w:rPr>
          <w:vertAlign w:val="subscript"/>
        </w:rPr>
        <w:t>1</w:t>
      </w:r>
      <w:r>
        <w:t xml:space="preserve"> = 117.0, M</w:t>
      </w:r>
      <w:r w:rsidRPr="00EA01F6">
        <w:rPr>
          <w:vertAlign w:val="subscript"/>
        </w:rPr>
        <w:t>2</w:t>
      </w:r>
      <w:r>
        <w:t xml:space="preserve"> = 108.3; CBCL M</w:t>
      </w:r>
      <w:r w:rsidRPr="00EA01F6">
        <w:rPr>
          <w:vertAlign w:val="subscript"/>
        </w:rPr>
        <w:t>1</w:t>
      </w:r>
      <w:r>
        <w:t xml:space="preserve"> = 27.7, M</w:t>
      </w:r>
      <w:r w:rsidRPr="00EA01F6">
        <w:rPr>
          <w:vertAlign w:val="subscript"/>
        </w:rPr>
        <w:t>2</w:t>
      </w:r>
      <w:r>
        <w:t xml:space="preserve"> = 19.7; STAI State M</w:t>
      </w:r>
      <w:r w:rsidRPr="00EA01F6">
        <w:rPr>
          <w:vertAlign w:val="subscript"/>
        </w:rPr>
        <w:t>1</w:t>
      </w:r>
      <w:r>
        <w:t xml:space="preserve"> = 46.4, M</w:t>
      </w:r>
      <w:r w:rsidRPr="00EA01F6">
        <w:rPr>
          <w:vertAlign w:val="subscript"/>
        </w:rPr>
        <w:t>2</w:t>
      </w:r>
      <w:r>
        <w:t xml:space="preserve"> = 40.6; STAI Trait M</w:t>
      </w:r>
      <w:r w:rsidRPr="00EA01F6">
        <w:rPr>
          <w:vertAlign w:val="subscript"/>
        </w:rPr>
        <w:t>1</w:t>
      </w:r>
      <w:r>
        <w:t xml:space="preserve"> = 49.6, M</w:t>
      </w:r>
      <w:r w:rsidRPr="00EA01F6">
        <w:rPr>
          <w:vertAlign w:val="subscript"/>
        </w:rPr>
        <w:t>2</w:t>
      </w:r>
      <w:r>
        <w:t xml:space="preserve"> = 44.5; AFEQ M</w:t>
      </w:r>
      <w:r w:rsidRPr="00EA01F6">
        <w:rPr>
          <w:vertAlign w:val="subscript"/>
        </w:rPr>
        <w:t>1</w:t>
      </w:r>
      <w:r>
        <w:t xml:space="preserve"> = 148.3, M</w:t>
      </w:r>
      <w:r w:rsidRPr="00EA01F6">
        <w:rPr>
          <w:vertAlign w:val="subscript"/>
        </w:rPr>
        <w:t>2</w:t>
      </w:r>
      <w:r>
        <w:t xml:space="preserve"> = 135.4; APSI M</w:t>
      </w:r>
      <w:r w:rsidRPr="00EA01F6">
        <w:rPr>
          <w:vertAlign w:val="subscript"/>
        </w:rPr>
        <w:t>1</w:t>
      </w:r>
      <w:r>
        <w:t xml:space="preserve"> = 21.8, M</w:t>
      </w:r>
      <w:r w:rsidRPr="00EA01F6">
        <w:rPr>
          <w:vertAlign w:val="subscript"/>
        </w:rPr>
        <w:t>2</w:t>
      </w:r>
      <w:r>
        <w:t xml:space="preserve"> = 17.4; PSS M</w:t>
      </w:r>
      <w:r w:rsidRPr="00EA01F6">
        <w:rPr>
          <w:vertAlign w:val="subscript"/>
        </w:rPr>
        <w:t>1</w:t>
      </w:r>
      <w:r>
        <w:t xml:space="preserve"> = 21.5, M</w:t>
      </w:r>
      <w:r w:rsidRPr="00EA01F6">
        <w:rPr>
          <w:vertAlign w:val="subscript"/>
        </w:rPr>
        <w:t>2</w:t>
      </w:r>
      <w:r>
        <w:t xml:space="preserve"> = 17.6).  </w:t>
      </w:r>
    </w:p>
    <w:p w14:paraId="38D9161A" w14:textId="59087BA7" w:rsidR="00DD3218" w:rsidRDefault="00DD3218" w:rsidP="00DD3218">
      <w:r>
        <w:t xml:space="preserve">Vaiu and colleagues </w:t>
      </w:r>
      <w:r>
        <w:fldChar w:fldCharType="begin"/>
      </w:r>
      <w:r w:rsidR="00E13618">
        <w:instrText xml:space="preserve"> ADDIN EN.CITE &lt;EndNote&gt;&lt;Cite&gt;&lt;Author&gt;Viau&lt;/Author&gt;&lt;Year&gt;2010&lt;/Year&gt;&lt;RecNum&gt;8&lt;/RecNum&gt;&lt;DisplayText&gt;(Viau et al., 2010)&lt;/DisplayText&gt;&lt;record&gt;&lt;rec-number&gt;8&lt;/rec-number&gt;&lt;foreign-keys&gt;&lt;key app="EN" db-id="xafrfsvd2x2talewswxvrf55d5p5d0zz00z9" timestamp="1671158785"&gt;8&lt;/key&gt;&lt;/foreign-keys&gt;&lt;ref-type name="Journal Article"&gt;17&lt;/ref-type&gt;&lt;contributors&gt;&lt;authors&gt;&lt;author&gt;Viau, Robert&lt;/author&gt;&lt;author&gt;Arsenault-Lapierre, Geneviève&lt;/author&gt;&lt;author&gt;Fecteau, Stéphanie&lt;/author&gt;&lt;author&gt;Champagne, Noël&lt;/author&gt;&lt;author&gt;Walker, Claire-Dominique&lt;/author&gt;&lt;author&gt;Lupien, Sonia&lt;/author&gt;&lt;/authors&gt;&lt;/contributors&gt;&lt;titles&gt;&lt;title&gt;Effect of service dogs on salivary cortisol secretion in autistic children&lt;/title&gt;&lt;secondary-title&gt;Psychoneuroendocrinology&lt;/secondary-title&gt;&lt;/titles&gt;&lt;periodical&gt;&lt;full-title&gt;Psychoneuroendocrinology&lt;/full-title&gt;&lt;/periodical&gt;&lt;pages&gt;1187-1193&lt;/pages&gt;&lt;volume&gt;35&lt;/volume&gt;&lt;number&gt;8&lt;/number&gt;&lt;dates&gt;&lt;year&gt;2010&lt;/year&gt;&lt;/dates&gt;&lt;isbn&gt;0306-4530&lt;/isbn&gt;&lt;urls&gt;&lt;/urls&gt;&lt;/record&gt;&lt;/Cite&gt;&lt;/EndNote&gt;</w:instrText>
      </w:r>
      <w:r>
        <w:fldChar w:fldCharType="separate"/>
      </w:r>
      <w:r w:rsidR="00E13618">
        <w:rPr>
          <w:noProof/>
        </w:rPr>
        <w:t>(Viau et al., 2010)</w:t>
      </w:r>
      <w:r>
        <w:fldChar w:fldCharType="end"/>
      </w:r>
      <w:r>
        <w:t xml:space="preserve"> conducted an experiment to measure the impact of assistance dogs on salivary cortisol in children (3-14 years) with </w:t>
      </w:r>
      <w:r w:rsidR="004406EB">
        <w:t>autism</w:t>
      </w:r>
      <w:r>
        <w:t xml:space="preserve">. In this single-arm study parents were asked to rate their children’s problematic behaviours on an 11-item study designed questionnaire two weeks prior to the assistance dog being introduced into the home, 4-weeks after the dog had been with the family, and again after a 2-week period in which the dog was removed from the home. The number of problematic behaviours reported by parents significantly </w:t>
      </w:r>
      <w:r>
        <w:lastRenderedPageBreak/>
        <w:t xml:space="preserve">decreased after the dog was introduced (F (2, 82) = 106.0, p &lt;.001), and did not change between the two follow up time points. </w:t>
      </w:r>
    </w:p>
    <w:p w14:paraId="3A775663" w14:textId="7AD51E09" w:rsidR="00DD3218" w:rsidRDefault="00DD3218" w:rsidP="00DD3218">
      <w:pPr>
        <w:rPr>
          <w:szCs w:val="22"/>
        </w:rPr>
      </w:pPr>
      <w:r>
        <w:t xml:space="preserve">Atherton and colleagues </w:t>
      </w:r>
      <w:r>
        <w:fldChar w:fldCharType="begin"/>
      </w:r>
      <w:r w:rsidR="00E13618">
        <w:instrText xml:space="preserve"> ADDIN EN.CITE &lt;EndNote&gt;&lt;Cite&gt;&lt;Author&gt;Atherton&lt;/Author&gt;&lt;Year&gt;2022&lt;/Year&gt;&lt;RecNum&gt;10&lt;/RecNum&gt;&lt;DisplayText&gt;(Atherton et al., 2022)&lt;/DisplayText&gt;&lt;record&gt;&lt;rec-number&gt;10&lt;/rec-number&gt;&lt;foreign-keys&gt;&lt;key app="EN" db-id="xafrfsvd2x2talewswxvrf55d5p5d0zz00z9" timestamp="1671158889"&gt;10&lt;/key&gt;&lt;/foreign-keys&gt;&lt;ref-type name="Journal Article"&gt;17&lt;/ref-type&gt;&lt;contributors&gt;&lt;authors&gt;&lt;author&gt;Atherton, Gray&lt;/author&gt;&lt;author&gt;Edisbury, Emma&lt;/author&gt;&lt;author&gt;Piovesan, Andrea&lt;/author&gt;&lt;author&gt;Cross, Liam&lt;/author&gt;&lt;/authors&gt;&lt;/contributors&gt;&lt;titles&gt;&lt;title&gt;‘They ask no questions and pass no criticism’: A mixed-methods study exploring pet ownership in autism&lt;/title&gt;&lt;secondary-title&gt;Journal of Autism and Developmental Disorders&lt;/secondary-title&gt;&lt;/titles&gt;&lt;periodical&gt;&lt;full-title&gt;Journal of Autism and Developmental Disorders&lt;/full-title&gt;&lt;/periodical&gt;&lt;pages&gt;1-15&lt;/pages&gt;&lt;dates&gt;&lt;year&gt;2022&lt;/year&gt;&lt;/dates&gt;&lt;isbn&gt;1573-3432&lt;/isbn&gt;&lt;urls&gt;&lt;/urls&gt;&lt;/record&gt;&lt;/Cite&gt;&lt;/EndNote&gt;</w:instrText>
      </w:r>
      <w:r>
        <w:fldChar w:fldCharType="separate"/>
      </w:r>
      <w:r w:rsidR="00E13618">
        <w:rPr>
          <w:noProof/>
        </w:rPr>
        <w:t>(Atherton et al., 2022)</w:t>
      </w:r>
      <w:r>
        <w:fldChar w:fldCharType="end"/>
      </w:r>
      <w:r>
        <w:t xml:space="preserve"> report a mixed-methods study exploring the impact of owning a pet in adults (18-63 years) with </w:t>
      </w:r>
      <w:r w:rsidR="00661112">
        <w:t>autism</w:t>
      </w:r>
      <w:r>
        <w:t xml:space="preserve">. Adults with </w:t>
      </w:r>
      <w:r w:rsidR="00661112">
        <w:t xml:space="preserve">autism </w:t>
      </w:r>
      <w:r>
        <w:t xml:space="preserve">(n = 326) and neurotypical adults (n = 409) completed an online survey at a single point in time measuring their attachment to their pets and their mental health (including the Liebowitz Social Anxiety Scale, Satisfaction with Life Scale, and UCLA Loneliness Scale). </w:t>
      </w:r>
      <w:r>
        <w:rPr>
          <w:szCs w:val="22"/>
        </w:rPr>
        <w:t xml:space="preserve">Pet ownership was 48.3% dogs, 37% cats, 14.7% other animals (e.g., fish, bird, horse, etc.) and it was not specified how long the participants had owned their pet. Those with </w:t>
      </w:r>
      <w:r w:rsidR="00661112">
        <w:t>autism</w:t>
      </w:r>
      <w:r w:rsidR="00661112">
        <w:rPr>
          <w:szCs w:val="22"/>
        </w:rPr>
        <w:t xml:space="preserve"> </w:t>
      </w:r>
      <w:r>
        <w:rPr>
          <w:szCs w:val="22"/>
        </w:rPr>
        <w:t xml:space="preserve">were equally as attached as neurotypical participants but were less likely to own a pet. A MANOVA found that there was a main effect of diagnostic group and a main effect of pet ownership on mental health outcomes so that those with ASD had poorer mental health and those with a pet had better mental health, however, there was no interaction between diagnostic group and pet ownership. </w:t>
      </w:r>
    </w:p>
    <w:p w14:paraId="0F39E8B6" w14:textId="238F6B29" w:rsidR="00DD3218" w:rsidRDefault="00DD3218" w:rsidP="00DD3218">
      <w:pPr>
        <w:rPr>
          <w:szCs w:val="22"/>
        </w:rPr>
      </w:pPr>
      <w:r>
        <w:rPr>
          <w:szCs w:val="22"/>
        </w:rPr>
        <w:t xml:space="preserve">Carlisle </w:t>
      </w:r>
      <w:r>
        <w:rPr>
          <w:szCs w:val="22"/>
        </w:rPr>
        <w:fldChar w:fldCharType="begin"/>
      </w:r>
      <w:r w:rsidR="00E13618">
        <w:rPr>
          <w:szCs w:val="22"/>
        </w:rPr>
        <w:instrText xml:space="preserve"> ADDIN EN.CITE &lt;EndNote&gt;&lt;Cite&gt;&lt;Author&gt;Carlisle&lt;/Author&gt;&lt;Year&gt;2012&lt;/Year&gt;&lt;RecNum&gt;11&lt;/RecNum&gt;&lt;DisplayText&gt;(Carlisle, 2012)&lt;/DisplayText&gt;&lt;record&gt;&lt;rec-number&gt;11&lt;/rec-number&gt;&lt;foreign-keys&gt;&lt;key app="EN" db-id="xafrfsvd2x2talewswxvrf55d5p5d0zz00z9" timestamp="1671158909"&gt;11&lt;/key&gt;&lt;/foreign-keys&gt;&lt;ref-type name="Book"&gt;6&lt;/ref-type&gt;&lt;contributors&gt;&lt;authors&gt;&lt;author&gt;Carlisle, Gretchen K&lt;/author&gt;&lt;/authors&gt;&lt;/contributors&gt;&lt;titles&gt;&lt;title&gt;Pet dog ownership in families of children with autism: Children&amp;apos;s social skills and attachment to their dogs&lt;/title&gt;&lt;/titles&gt;&lt;dates&gt;&lt;year&gt;2012&lt;/year&gt;&lt;/dates&gt;&lt;publisher&gt;University of Missouri-Columbia&lt;/publisher&gt;&lt;isbn&gt;1267993944&lt;/isbn&gt;&lt;urls&gt;&lt;/urls&gt;&lt;/record&gt;&lt;/Cite&gt;&lt;/EndNote&gt;</w:instrText>
      </w:r>
      <w:r>
        <w:rPr>
          <w:szCs w:val="22"/>
        </w:rPr>
        <w:fldChar w:fldCharType="separate"/>
      </w:r>
      <w:r w:rsidR="00E13618">
        <w:rPr>
          <w:noProof/>
          <w:szCs w:val="22"/>
        </w:rPr>
        <w:t>(Carlisle, 2012)</w:t>
      </w:r>
      <w:r>
        <w:rPr>
          <w:szCs w:val="22"/>
        </w:rPr>
        <w:fldChar w:fldCharType="end"/>
      </w:r>
      <w:r>
        <w:rPr>
          <w:szCs w:val="22"/>
        </w:rPr>
        <w:t xml:space="preserve"> reports a doctoral dissertation wherein a cross-sectional mixed-methods study was undertaken exploring the impact of pet dog ownership on social skills of children with </w:t>
      </w:r>
      <w:r w:rsidR="00661112">
        <w:t>autism</w:t>
      </w:r>
      <w:r w:rsidR="00661112">
        <w:rPr>
          <w:szCs w:val="22"/>
        </w:rPr>
        <w:t xml:space="preserve"> </w:t>
      </w:r>
      <w:r>
        <w:rPr>
          <w:szCs w:val="22"/>
        </w:rPr>
        <w:t xml:space="preserve">(8-18 years). Parents of children with a pet dog (n = 47) and without a pet dog (n = 23) completed the SSIS. There were no statistically significant differences between those with and without pets on any of the SSIS subscales. There were small correlations between length of dog ownership and improved social skills and reduced positive problematic behaviours. </w:t>
      </w:r>
    </w:p>
    <w:p w14:paraId="3BA1524D" w14:textId="559C7FA7" w:rsidR="00DD3218" w:rsidRDefault="00DD3218" w:rsidP="00DD3218">
      <w:r>
        <w:t xml:space="preserve">Grandgeorge and colleagues </w:t>
      </w:r>
      <w:r>
        <w:fldChar w:fldCharType="begin"/>
      </w:r>
      <w:r w:rsidR="00E13618">
        <w:instrText xml:space="preserve"> ADDIN EN.CITE &lt;EndNote&gt;&lt;Cite&gt;&lt;Author&gt;Grandgeorge&lt;/Author&gt;&lt;Year&gt;2012&lt;/Year&gt;&lt;RecNum&gt;12&lt;/RecNum&gt;&lt;DisplayText&gt;(Grandgeorge et al., 2012)&lt;/DisplayText&gt;&lt;record&gt;&lt;rec-number&gt;12&lt;/rec-number&gt;&lt;foreign-keys&gt;&lt;key app="EN" db-id="xafrfsvd2x2talewswxvrf55d5p5d0zz00z9" timestamp="1671158923"&gt;12&lt;/key&gt;&lt;/foreign-keys&gt;&lt;ref-type name="Journal Article"&gt;17&lt;/ref-type&gt;&lt;contributors&gt;&lt;authors&gt;&lt;author&gt;Grandgeorge, Marine&lt;/author&gt;&lt;author&gt;Tordjman, Sylvie&lt;/author&gt;&lt;author&gt;Lazartigues, Alain&lt;/author&gt;&lt;author&gt;Lemonnier, Eric&lt;/author&gt;&lt;author&gt;Deleau, Michel&lt;/author&gt;&lt;author&gt;Hausberger, Martine&lt;/author&gt;&lt;/authors&gt;&lt;/contributors&gt;&lt;titles&gt;&lt;title&gt;Does pet arrival trigger prosocial behaviors in individuals with autism?&lt;/title&gt;&lt;/titles&gt;&lt;dates&gt;&lt;year&gt;2012&lt;/year&gt;&lt;/dates&gt;&lt;isbn&gt;1932-6203&lt;/isbn&gt;&lt;urls&gt;&lt;/urls&gt;&lt;/record&gt;&lt;/Cite&gt;&lt;/EndNote&gt;</w:instrText>
      </w:r>
      <w:r>
        <w:fldChar w:fldCharType="separate"/>
      </w:r>
      <w:r w:rsidR="00E13618">
        <w:rPr>
          <w:noProof/>
        </w:rPr>
        <w:t>(Grandgeorge et al., 2012)</w:t>
      </w:r>
      <w:r>
        <w:fldChar w:fldCharType="end"/>
      </w:r>
      <w:r>
        <w:t xml:space="preserve"> conducted a cohort study of pet ownership in children with </w:t>
      </w:r>
      <w:r w:rsidR="00422B12">
        <w:t xml:space="preserve">autism </w:t>
      </w:r>
      <w:r>
        <w:t xml:space="preserve">with </w:t>
      </w:r>
      <w:r w:rsidR="00A8133B">
        <w:t>two</w:t>
      </w:r>
      <w:r>
        <w:t xml:space="preserve"> cohorts: one cohort had a group of children with </w:t>
      </w:r>
      <w:r w:rsidR="00422B12">
        <w:t xml:space="preserve">autism </w:t>
      </w:r>
      <w:r>
        <w:t xml:space="preserve">who had owned a pet since birth (n = 8; pets were dogs, cats, and one rabbit) and a group of children with </w:t>
      </w:r>
      <w:r w:rsidR="00422B12">
        <w:t xml:space="preserve">autism </w:t>
      </w:r>
      <w:r>
        <w:t xml:space="preserve">matched on age, sex, language ability, and history of epilepsy (n = 8) who had never owned a pet; and the other cohort had a group of children with </w:t>
      </w:r>
      <w:r w:rsidR="00422B12">
        <w:t xml:space="preserve">autism </w:t>
      </w:r>
      <w:r>
        <w:t xml:space="preserve">(n = 12; pets were dogs, cats, and one hamster) who acquired a pet after the first assessment but approximately 79 (SD = 29) months prior to the second assessment and a group of children with </w:t>
      </w:r>
      <w:r w:rsidR="00422B12">
        <w:t xml:space="preserve">autism </w:t>
      </w:r>
      <w:r>
        <w:t xml:space="preserve">matched on age, sex, language ability, and history of epilepsy (n = 12) who had never owned a pet. Parents of participants in both cohorts completed the Autism </w:t>
      </w:r>
      <w:r>
        <w:lastRenderedPageBreak/>
        <w:t xml:space="preserve">Diagnostic Interview-Revised when the children were 4-5 years old and again when the children were </w:t>
      </w:r>
      <w:bookmarkStart w:id="165" w:name="_Int_arqC36Lw"/>
      <w:r>
        <w:t>approximately 10-11</w:t>
      </w:r>
      <w:bookmarkEnd w:id="165"/>
      <w:r>
        <w:t xml:space="preserve"> years old. There were no changes in ADI-R total or subscale scores over time in any of the groups, and no differences between the groups with pets and controls. </w:t>
      </w:r>
    </w:p>
    <w:p w14:paraId="587DBB67" w14:textId="74DC51C0" w:rsidR="00DF5B51" w:rsidRDefault="00DD3218" w:rsidP="00DD3218">
      <w:r>
        <w:t xml:space="preserve">Wright and colleagues </w:t>
      </w:r>
      <w:r>
        <w:fldChar w:fldCharType="begin"/>
      </w:r>
      <w:r w:rsidR="00E13618">
        <w:instrText xml:space="preserve"> ADDIN EN.CITE &lt;EndNote&gt;&lt;Cite&gt;&lt;Author&gt;Wright&lt;/Author&gt;&lt;Year&gt;2015&lt;/Year&gt;&lt;RecNum&gt;15&lt;/RecNum&gt;&lt;DisplayText&gt;(Wright, Hall, Hames, Hardiman, Mills, Team, et al., 2015)&lt;/DisplayText&gt;&lt;record&gt;&lt;rec-number&gt;15&lt;/rec-number&gt;&lt;foreign-keys&gt;&lt;key app="EN" db-id="xafrfsvd2x2talewswxvrf55d5p5d0zz00z9" timestamp="1671158972"&gt;15&lt;/key&gt;&lt;/foreign-keys&gt;&lt;ref-type name="Journal Article"&gt;17&lt;/ref-type&gt;&lt;contributors&gt;&lt;authors&gt;&lt;author&gt;Wright, Hannah&lt;/author&gt;&lt;author&gt;Hall, Sophie&lt;/author&gt;&lt;author&gt;Hames, Annette&lt;/author&gt;&lt;author&gt;Hardiman, Jessica&lt;/author&gt;&lt;author&gt;Mills, Richard&lt;/author&gt;&lt;author&gt;PAWS Project Team&lt;/author&gt;&lt;author&gt;Mills, Daniel&lt;/author&gt;&lt;/authors&gt;&lt;/contributors&gt;&lt;titles&gt;&lt;title&gt;Pet dogs improve family functioning and reduce anxiety in children with autism spectrum disorder&lt;/title&gt;&lt;secondary-title&gt;Anthrozoös&lt;/secondary-title&gt;&lt;/titles&gt;&lt;periodical&gt;&lt;full-title&gt;Anthrozoös&lt;/full-title&gt;&lt;/periodical&gt;&lt;pages&gt;611-624&lt;/pages&gt;&lt;volume&gt;28&lt;/volume&gt;&lt;number&gt;4&lt;/number&gt;&lt;dates&gt;&lt;year&gt;2015&lt;/year&gt;&lt;/dates&gt;&lt;isbn&gt;0892-7936&lt;/isbn&gt;&lt;urls&gt;&lt;/urls&gt;&lt;/record&gt;&lt;/Cite&gt;&lt;/EndNote&gt;</w:instrText>
      </w:r>
      <w:r>
        <w:fldChar w:fldCharType="separate"/>
      </w:r>
      <w:r w:rsidR="00E13618">
        <w:rPr>
          <w:noProof/>
        </w:rPr>
        <w:t>(Wright, Hall, Hames, Hardiman, Mills, Team, et al., 2015)</w:t>
      </w:r>
      <w:r>
        <w:fldChar w:fldCharType="end"/>
      </w:r>
      <w:r>
        <w:t xml:space="preserve"> conducted a longitudinal cohort study of the impact of pet ownership on children with </w:t>
      </w:r>
      <w:r w:rsidR="00422B12">
        <w:t xml:space="preserve">autism </w:t>
      </w:r>
      <w:r>
        <w:t xml:space="preserve">(2-16 years). Parents of children with </w:t>
      </w:r>
      <w:r w:rsidR="00422B12">
        <w:t xml:space="preserve">autism </w:t>
      </w:r>
      <w:r>
        <w:t xml:space="preserve">who were planning </w:t>
      </w:r>
      <w:r w:rsidR="391019E8">
        <w:t>to</w:t>
      </w:r>
      <w:r>
        <w:t xml:space="preserve"> acquir</w:t>
      </w:r>
      <w:r w:rsidR="2EA3C5A2">
        <w:t xml:space="preserve">e </w:t>
      </w:r>
      <w:r>
        <w:t xml:space="preserve">a pet dog (n = 82) completed surveys about their child’s mental health (Spence Child Anxiety Scale (SCAS)) and family quality of life (Family Assessment Measure-III General Scale (FAM-III)) at baseline (up to </w:t>
      </w:r>
      <w:bookmarkStart w:id="166" w:name="_Int_SHra9FAP"/>
      <w:r>
        <w:t>17 weeks</w:t>
      </w:r>
      <w:bookmarkEnd w:id="166"/>
      <w:r>
        <w:t xml:space="preserve"> prior to acquiring the dog) and 3-</w:t>
      </w:r>
      <w:bookmarkStart w:id="167" w:name="_Int_9ehGhGEc"/>
      <w:r>
        <w:t>10 weeks</w:t>
      </w:r>
      <w:bookmarkEnd w:id="167"/>
      <w:r>
        <w:t xml:space="preserve"> and 25-40 post dog acquisition. A control group of parents of a child with </w:t>
      </w:r>
      <w:r w:rsidR="002E7B08">
        <w:t xml:space="preserve">autism </w:t>
      </w:r>
      <w:r>
        <w:t xml:space="preserve">who did not have a pet dog (n = 28) completed the same measures at matching timepoints. There was a main effect of group so that those with a pet dog had better family quality of life (F (1, 67) = 9.36, p = .003) but there was no interaction between group and time on the FAM-III (F (1, 67) = 0.26, p = 0.61). Only a subset of participants (n = 40) completed the SCAS, and so formal tests of group x time interaction were not conducted. However, although anxiety decreased in both groups over time, the decrease in anxiety in the control group appeared to be smaller in magnitude than that of the control group. Wright </w:t>
      </w:r>
      <w:r>
        <w:fldChar w:fldCharType="begin"/>
      </w:r>
      <w:r w:rsidR="00E13618">
        <w:instrText xml:space="preserve"> ADDIN EN.CITE &lt;EndNote&gt;&lt;Cite&gt;&lt;Author&gt;Wright&lt;/Author&gt;&lt;Year&gt;2015&lt;/Year&gt;&lt;RecNum&gt;16&lt;/RecNum&gt;&lt;DisplayText&gt;(Wright, Hall, Hames, Hardiman, Mills, &amp;amp; Mills, 2015)&lt;/DisplayText&gt;&lt;record&gt;&lt;rec-number&gt;16&lt;/rec-number&gt;&lt;foreign-keys&gt;&lt;key app="EN" db-id="xafrfsvd2x2talewswxvrf55d5p5d0zz00z9" timestamp="1671159079"&gt;16&lt;/key&gt;&lt;/foreign-keys&gt;&lt;ref-type name="Journal Article"&gt;17&lt;/ref-type&gt;&lt;contributors&gt;&lt;authors&gt;&lt;author&gt;Wright, HF&lt;/author&gt;&lt;author&gt;Hall, S&lt;/author&gt;&lt;author&gt;Hames, A&lt;/author&gt;&lt;author&gt;Hardiman, J&lt;/author&gt;&lt;author&gt;Mills, R&lt;/author&gt;&lt;author&gt;Mills, DS&lt;/author&gt;&lt;/authors&gt;&lt;/contributors&gt;&lt;titles&gt;&lt;title&gt;Acquiring a pet dog significantly reduces stress of primary carers for children with Autism Spectrum Disorder: A prospective case control study&lt;/title&gt;&lt;secondary-title&gt;Journal of autism and developmental disorders&lt;/secondary-title&gt;&lt;/titles&gt;&lt;periodical&gt;&lt;full-title&gt;Journal of Autism and Developmental Disorders&lt;/full-title&gt;&lt;/periodical&gt;&lt;pages&gt;2531-2540&lt;/pages&gt;&lt;volume&gt;45&lt;/volume&gt;&lt;number&gt;8&lt;/number&gt;&lt;dates&gt;&lt;year&gt;2015&lt;/year&gt;&lt;/dates&gt;&lt;isbn&gt;1573-3432&lt;/isbn&gt;&lt;urls&gt;&lt;/urls&gt;&lt;/record&gt;&lt;/Cite&gt;&lt;/EndNote&gt;</w:instrText>
      </w:r>
      <w:r>
        <w:fldChar w:fldCharType="separate"/>
      </w:r>
      <w:r w:rsidR="00E13618">
        <w:rPr>
          <w:noProof/>
        </w:rPr>
        <w:t>(Wright, Hall, Hames, Hardiman, Mills, &amp; Mills, 2015)</w:t>
      </w:r>
      <w:r>
        <w:fldChar w:fldCharType="end"/>
      </w:r>
      <w:r>
        <w:t xml:space="preserve"> report on the same study, but on the impact of acquiring a pet dog on parenting stress (measured by the PSI). There was a significant effect of group, so that those with a pet dog had reduced parenting stress (F (1, 59) = 6.57, p = .013), but the group x time interaction was not significant (F (1, 59) = 2.45, p = .123). Hall </w:t>
      </w:r>
      <w:r>
        <w:fldChar w:fldCharType="begin"/>
      </w:r>
      <w:r w:rsidR="00E13618">
        <w:instrText xml:space="preserve"> ADDIN EN.CITE &lt;EndNote&gt;&lt;Cite&gt;&lt;Author&gt;Hall&lt;/Author&gt;&lt;Year&gt;2016&lt;/Year&gt;&lt;RecNum&gt;19&lt;/RecNum&gt;&lt;DisplayText&gt;(Hall, Wright, Hames, et al., 2016)&lt;/DisplayText&gt;&lt;record&gt;&lt;rec-number&gt;19&lt;/rec-number&gt;&lt;foreign-keys&gt;&lt;key app="EN" db-id="xafrfsvd2x2talewswxvrf55d5p5d0zz00z9" timestamp="1671164231"&gt;19&lt;/key&gt;&lt;/foreign-keys&gt;&lt;ref-type name="Journal Article"&gt;17&lt;/ref-type&gt;&lt;contributors&gt;&lt;authors&gt;&lt;author&gt;Hall, Sophie S&lt;/author&gt;&lt;author&gt;Wright, Hannah F&lt;/author&gt;&lt;author&gt;Hames, Annette&lt;/author&gt;&lt;author&gt;Mills, Daniel S&lt;/author&gt;&lt;author&gt;PAWS Team&lt;/author&gt;&lt;/authors&gt;&lt;/contributors&gt;&lt;titles&gt;&lt;title&gt;The long-term benefits of dog ownership in families with children with autism&lt;/title&gt;&lt;secondary-title&gt;Journal of Veterinary Behavior&lt;/secondary-title&gt;&lt;/titles&gt;&lt;periodical&gt;&lt;full-title&gt;Journal of Veterinary Behavior&lt;/full-title&gt;&lt;/periodical&gt;&lt;pages&gt;46-54&lt;/pages&gt;&lt;volume&gt;13&lt;/volume&gt;&lt;dates&gt;&lt;year&gt;2016&lt;/year&gt;&lt;/dates&gt;&lt;isbn&gt;1558-7878&lt;/isbn&gt;&lt;urls&gt;&lt;/urls&gt;&lt;/record&gt;&lt;/Cite&gt;&lt;/EndNote&gt;</w:instrText>
      </w:r>
      <w:r>
        <w:fldChar w:fldCharType="separate"/>
      </w:r>
      <w:r w:rsidR="00E13618">
        <w:rPr>
          <w:noProof/>
        </w:rPr>
        <w:t>(Hall, Wright, Hames, et al., 2016)</w:t>
      </w:r>
      <w:r>
        <w:fldChar w:fldCharType="end"/>
      </w:r>
      <w:r>
        <w:t xml:space="preserve"> followed up the cohort 2.5 years after pet dog acquisition. Families who had acquired a pet dog (n = 22) had significantly improved family quality of life (F (1, 32) = 4.71, p = .037) compared to the control group (n = 15), there was no difference between groups on parenting stress.</w:t>
      </w:r>
    </w:p>
    <w:p w14:paraId="525BCABC" w14:textId="77777777" w:rsidR="00BC0447" w:rsidRPr="004A7DBA" w:rsidRDefault="00BC0447" w:rsidP="00BC0447">
      <w:pPr>
        <w:pStyle w:val="Heading3"/>
        <w:numPr>
          <w:ilvl w:val="0"/>
          <w:numId w:val="0"/>
        </w:numPr>
        <w:rPr>
          <w:lang w:val="en-AU"/>
        </w:rPr>
      </w:pPr>
      <w:bookmarkStart w:id="168" w:name="_Toc132198418"/>
      <w:bookmarkStart w:id="169" w:name="_Toc151538891"/>
      <w:r w:rsidRPr="004A7DBA">
        <w:rPr>
          <w:lang w:val="en-AU"/>
        </w:rPr>
        <w:t>B3. Study quality</w:t>
      </w:r>
      <w:bookmarkEnd w:id="168"/>
      <w:bookmarkEnd w:id="169"/>
    </w:p>
    <w:p w14:paraId="4A09C085" w14:textId="513547F7" w:rsidR="00667B27" w:rsidRDefault="00667B27" w:rsidP="00667B27">
      <w:r w:rsidRPr="000248BB">
        <w:t xml:space="preserve">The RCT was assessed for risk of bias using the RoB-2 </w:t>
      </w:r>
      <w:r w:rsidRPr="000248BB">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13618">
        <w:instrText xml:space="preserve"> ADDIN EN.CITE </w:instrText>
      </w:r>
      <w:r w:rsidR="00E13618">
        <w:fldChar w:fldCharType="begin">
          <w:fldData xml:space="preserve">PEVuZE5vdGU+PENpdGU+PEF1dGhvcj5TdGVybmU8L0F1dGhvcj48WWVhcj4yMDE5PC9ZZWFyPjxS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</w:fldData>
        </w:fldChar>
      </w:r>
      <w:r w:rsidR="00E13618">
        <w:instrText xml:space="preserve"> ADDIN EN.CITE.DATA </w:instrText>
      </w:r>
      <w:r w:rsidR="00E13618">
        <w:fldChar w:fldCharType="end"/>
      </w:r>
      <w:r w:rsidRPr="000248BB">
        <w:fldChar w:fldCharType="separate"/>
      </w:r>
      <w:r w:rsidR="00E13618">
        <w:rPr>
          <w:noProof/>
        </w:rPr>
        <w:t>(Sterne et al., 2019)</w:t>
      </w:r>
      <w:r w:rsidRPr="000248BB">
        <w:fldChar w:fldCharType="end"/>
      </w:r>
      <w:r w:rsidRPr="000248BB">
        <w:t xml:space="preserve">. Overall, the study was determined to be </w:t>
      </w:r>
      <w:r w:rsidR="77127689">
        <w:t>“</w:t>
      </w:r>
      <w:r w:rsidRPr="000248BB">
        <w:t>at high risk of bias</w:t>
      </w:r>
      <w:r w:rsidR="5EC30C0E">
        <w:t xml:space="preserve">” due to </w:t>
      </w:r>
      <w:bookmarkStart w:id="170" w:name="_Int_rrN38ykC"/>
      <w:r w:rsidR="5EC30C0E">
        <w:t>a high risk</w:t>
      </w:r>
      <w:bookmarkEnd w:id="170"/>
      <w:r w:rsidR="5EC30C0E">
        <w:t xml:space="preserve"> of </w:t>
      </w:r>
      <w:r w:rsidR="5EC30C0E">
        <w:lastRenderedPageBreak/>
        <w:t>bias</w:t>
      </w:r>
      <w:r w:rsidR="00AE2124">
        <w:t xml:space="preserve"> </w:t>
      </w:r>
      <w:r w:rsidRPr="000248BB">
        <w:t>the measurement of outcome data</w:t>
      </w:r>
      <w:r w:rsidR="00020279">
        <w:t xml:space="preserve"> </w:t>
      </w:r>
      <w:r w:rsidRPr="000248BB">
        <w:t>and</w:t>
      </w:r>
      <w:r w:rsidR="009827FD">
        <w:t xml:space="preserve"> in</w:t>
      </w:r>
      <w:r w:rsidRPr="000248BB">
        <w:t xml:space="preserve"> </w:t>
      </w:r>
      <w:r w:rsidR="002E4C23">
        <w:t xml:space="preserve">the </w:t>
      </w:r>
      <w:r w:rsidRPr="000248BB">
        <w:t>missing outcome data domains. The cohort and cross-sectional studies were assessed for risk of bias using the ROBINS-I, with all studies determined to be at serious risk of bias</w:t>
      </w:r>
      <w:r>
        <w:t xml:space="preserve"> (</w:t>
      </w:r>
      <w:r w:rsidRPr="00E90325">
        <w:rPr>
          <w:b/>
          <w:bCs/>
        </w:rPr>
        <w:t xml:space="preserve">Table </w:t>
      </w:r>
      <w:r w:rsidR="002E7B08">
        <w:rPr>
          <w:b/>
          <w:bCs/>
        </w:rPr>
        <w:t>B</w:t>
      </w:r>
      <w:r w:rsidR="003E27C6">
        <w:rPr>
          <w:b/>
          <w:bCs/>
        </w:rPr>
        <w:t>3</w:t>
      </w:r>
      <w:r>
        <w:t>)</w:t>
      </w:r>
      <w:r w:rsidRPr="000248BB">
        <w:t>. The quality of the pre-post studies was assessed using the NHLBI Quality Assessment Tool for Before-After (Pre-Post) Studies with No Control Group, with all studies determined to be of poor quality</w:t>
      </w:r>
      <w:r>
        <w:t xml:space="preserve"> (</w:t>
      </w:r>
      <w:r w:rsidRPr="00E90325">
        <w:rPr>
          <w:b/>
          <w:bCs/>
        </w:rPr>
        <w:t xml:space="preserve">Table </w:t>
      </w:r>
      <w:r w:rsidR="002E7B08">
        <w:rPr>
          <w:b/>
          <w:bCs/>
        </w:rPr>
        <w:t>B</w:t>
      </w:r>
      <w:r w:rsidR="001645F1">
        <w:rPr>
          <w:b/>
          <w:bCs/>
        </w:rPr>
        <w:t>4</w:t>
      </w:r>
      <w:r>
        <w:t>)</w:t>
      </w:r>
      <w:r w:rsidRPr="000248BB">
        <w:t xml:space="preserve">. </w:t>
      </w:r>
    </w:p>
    <w:p w14:paraId="4CD6892F" w14:textId="77777777" w:rsidR="00F1407D" w:rsidRDefault="00F1407D" w:rsidP="00DD3218">
      <w:pPr>
        <w:sectPr w:rsidR="00F1407D" w:rsidSect="00D600C3">
          <w:headerReference w:type="even" r:id="rId26"/>
          <w:headerReference w:type="default" r:id="rId27"/>
          <w:footerReference w:type="even" r:id="rId28"/>
          <w:footerReference w:type="default" r:id="rId29"/>
          <w:footerReference w:type="first" r:id="rId30"/>
          <w:pgSz w:w="11906" w:h="16838" w:code="9"/>
          <w:pgMar w:top="1440" w:right="1440" w:bottom="1440" w:left="1440" w:header="737" w:footer="0" w:gutter="0"/>
          <w:cols w:space="708"/>
          <w:docGrid w:linePitch="360"/>
        </w:sectPr>
      </w:pPr>
    </w:p>
    <w:p w14:paraId="5D59B54D" w14:textId="2E77C0F9" w:rsidR="00F1407D" w:rsidRPr="00BF7E13" w:rsidRDefault="00F1407D" w:rsidP="00302B92">
      <w:pPr>
        <w:pStyle w:val="Heading4"/>
        <w:rPr>
          <w:bCs/>
        </w:rPr>
      </w:pPr>
      <w:bookmarkStart w:id="171" w:name="_Toc132198419"/>
      <w:bookmarkStart w:id="172" w:name="_Toc151538892"/>
      <w:r w:rsidRPr="00BF7E13">
        <w:lastRenderedPageBreak/>
        <w:t>Table B</w:t>
      </w:r>
      <w:r w:rsidR="00872B17" w:rsidRPr="00BF7E13">
        <w:t>3</w:t>
      </w:r>
      <w:r w:rsidR="00324705" w:rsidRPr="00BF7E13">
        <w:t>a</w:t>
      </w:r>
      <w:r w:rsidRPr="00BF7E13">
        <w:t xml:space="preserve">: </w:t>
      </w:r>
      <w:bookmarkEnd w:id="171"/>
      <w:r w:rsidR="002E1BFD" w:rsidRPr="00BF7E13">
        <w:t xml:space="preserve">Summary of </w:t>
      </w:r>
      <w:r w:rsidR="000F6C0F" w:rsidRPr="00BF7E13">
        <w:t>Risk of Bias Assessment of RCTs, Cohort, and Cross-sectional Assistance Dogs Studies</w:t>
      </w:r>
      <w:bookmarkEnd w:id="172"/>
      <w:r w:rsidR="000F6C0F" w:rsidRPr="00BF7E13">
        <w:rPr>
          <w:bCs/>
        </w:rPr>
        <w:t xml:space="preserve"> </w:t>
      </w:r>
    </w:p>
    <w:p w14:paraId="02801F94" w14:textId="0B804B0D" w:rsidR="00F93B74" w:rsidRPr="00F93B74" w:rsidRDefault="00F93B74" w:rsidP="005B46D0">
      <w:pPr>
        <w:rPr>
          <w:lang w:val="en-AU"/>
        </w:rPr>
      </w:pPr>
      <w:r w:rsidRPr="00AE2124">
        <w:rPr>
          <w:rFonts w:cs="Arial"/>
          <w:b/>
          <w:bCs/>
          <w:lang w:val="en-AU"/>
        </w:rPr>
        <w:t>Note:</w:t>
      </w:r>
      <w:r>
        <w:rPr>
          <w:rFonts w:cs="Arial"/>
          <w:lang w:val="en-AU"/>
        </w:rPr>
        <w:t xml:space="preserve"> </w:t>
      </w:r>
      <w:r w:rsidR="00E63D05" w:rsidRPr="01AC9EEC">
        <w:rPr>
          <w:rFonts w:cs="Arial"/>
          <w:lang w:val="en-AU"/>
        </w:rPr>
        <w:t>The</w:t>
      </w:r>
      <w:r w:rsidR="00316FE4" w:rsidRPr="01AC9EEC">
        <w:rPr>
          <w:rFonts w:cs="Arial"/>
          <w:lang w:val="en-AU"/>
        </w:rPr>
        <w:t xml:space="preserve"> </w:t>
      </w:r>
      <w:r w:rsidR="00316FE4" w:rsidRPr="005B441C">
        <w:t xml:space="preserve">RoB-2 was used to assess risk of bias for Fecteau (the RCT), and so the first 3 domains of the ROBINS-I are not relevant. One domain differs, ‘Risk of bias arising from the randomization process’ and is reported in this table in the column ‘Risk of bias due to classification of </w:t>
      </w:r>
      <w:r w:rsidR="00316FE4">
        <w:t>intervention</w:t>
      </w:r>
      <w:r w:rsidR="2AE157A1">
        <w:t>.’</w:t>
      </w:r>
    </w:p>
    <w:tbl>
      <w:tblPr>
        <w:tblStyle w:val="TableGrid"/>
        <w:tblW w:w="13858" w:type="dxa"/>
        <w:tblLook w:val="04A0" w:firstRow="1" w:lastRow="0" w:firstColumn="1" w:lastColumn="0" w:noHBand="0" w:noVBand="1"/>
        <w:tblDescription w:val="This table has 7 rows and 9 columns."/>
      </w:tblPr>
      <w:tblGrid>
        <w:gridCol w:w="1538"/>
        <w:gridCol w:w="1720"/>
        <w:gridCol w:w="1590"/>
        <w:gridCol w:w="1777"/>
        <w:gridCol w:w="1719"/>
        <w:gridCol w:w="1230"/>
        <w:gridCol w:w="1764"/>
        <w:gridCol w:w="1490"/>
        <w:gridCol w:w="1030"/>
      </w:tblGrid>
      <w:tr w:rsidR="00316FE4" w:rsidRPr="00187294" w14:paraId="566F9EA7" w14:textId="77777777" w:rsidTr="00187294">
        <w:tc>
          <w:tcPr>
            <w:tcW w:w="1538" w:type="dxa"/>
            <w:shd w:val="clear" w:color="auto" w:fill="6B2976"/>
            <w:vAlign w:val="center"/>
          </w:tcPr>
          <w:p w14:paraId="1BD8CEB1" w14:textId="65FBAC9F" w:rsidR="00413A8D" w:rsidRPr="00187294" w:rsidRDefault="00861FE5" w:rsidP="000945E8">
            <w:pPr>
              <w:rPr>
                <w:rFonts w:cs="Arial"/>
                <w:b/>
                <w:bCs/>
                <w:color w:val="FFFFFF" w:themeColor="background1"/>
                <w:sz w:val="22"/>
                <w:szCs w:val="22"/>
              </w:rPr>
            </w:pPr>
            <w:r w:rsidRPr="00187294">
              <w:rPr>
                <w:rFonts w:cs="Arial"/>
                <w:b/>
                <w:bCs/>
                <w:color w:val="FFFFFF" w:themeColor="background1"/>
                <w:sz w:val="22"/>
                <w:szCs w:val="22"/>
              </w:rPr>
              <w:t>Study</w:t>
            </w:r>
          </w:p>
        </w:tc>
        <w:tc>
          <w:tcPr>
            <w:tcW w:w="1720" w:type="dxa"/>
            <w:shd w:val="clear" w:color="auto" w:fill="6B2976"/>
            <w:vAlign w:val="center"/>
          </w:tcPr>
          <w:p w14:paraId="677E19E4"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Confounding</w:t>
            </w:r>
          </w:p>
        </w:tc>
        <w:tc>
          <w:tcPr>
            <w:tcW w:w="1590" w:type="dxa"/>
            <w:shd w:val="clear" w:color="auto" w:fill="6B2976"/>
            <w:vAlign w:val="center"/>
          </w:tcPr>
          <w:p w14:paraId="6BB42581"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Selection of participants into study</w:t>
            </w:r>
          </w:p>
        </w:tc>
        <w:tc>
          <w:tcPr>
            <w:tcW w:w="1777" w:type="dxa"/>
            <w:shd w:val="clear" w:color="auto" w:fill="6B2976"/>
            <w:vAlign w:val="center"/>
          </w:tcPr>
          <w:p w14:paraId="790FB25B" w14:textId="13CF5DD3"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Classification of intervention</w:t>
            </w:r>
          </w:p>
        </w:tc>
        <w:tc>
          <w:tcPr>
            <w:tcW w:w="1719" w:type="dxa"/>
            <w:shd w:val="clear" w:color="auto" w:fill="6B2976"/>
            <w:vAlign w:val="center"/>
          </w:tcPr>
          <w:p w14:paraId="6A3A4DDC"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Deviations from intended intervention</w:t>
            </w:r>
          </w:p>
        </w:tc>
        <w:tc>
          <w:tcPr>
            <w:tcW w:w="1230" w:type="dxa"/>
            <w:shd w:val="clear" w:color="auto" w:fill="6B2976"/>
            <w:vAlign w:val="center"/>
          </w:tcPr>
          <w:p w14:paraId="59C9D40D"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Missing data</w:t>
            </w:r>
          </w:p>
        </w:tc>
        <w:tc>
          <w:tcPr>
            <w:tcW w:w="1764" w:type="dxa"/>
            <w:shd w:val="clear" w:color="auto" w:fill="6B2976"/>
            <w:vAlign w:val="center"/>
          </w:tcPr>
          <w:p w14:paraId="2ED8DC7A"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Measurement of outcomes</w:t>
            </w:r>
          </w:p>
        </w:tc>
        <w:tc>
          <w:tcPr>
            <w:tcW w:w="1490" w:type="dxa"/>
            <w:shd w:val="clear" w:color="auto" w:fill="6B2976"/>
            <w:vAlign w:val="center"/>
          </w:tcPr>
          <w:p w14:paraId="508F016C" w14:textId="77777777"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Selection of reported result</w:t>
            </w:r>
          </w:p>
        </w:tc>
        <w:tc>
          <w:tcPr>
            <w:tcW w:w="1030" w:type="dxa"/>
            <w:shd w:val="clear" w:color="auto" w:fill="6B2976"/>
            <w:vAlign w:val="center"/>
          </w:tcPr>
          <w:p w14:paraId="1936628E" w14:textId="5DAEEB0D" w:rsidR="00413A8D" w:rsidRPr="00187294" w:rsidRDefault="00413A8D" w:rsidP="000945E8">
            <w:pPr>
              <w:rPr>
                <w:rFonts w:cs="Arial"/>
                <w:b/>
                <w:bCs/>
                <w:color w:val="FFFFFF" w:themeColor="background1"/>
                <w:sz w:val="22"/>
                <w:szCs w:val="22"/>
              </w:rPr>
            </w:pPr>
            <w:r w:rsidRPr="00187294">
              <w:rPr>
                <w:rFonts w:cs="Arial"/>
                <w:b/>
                <w:bCs/>
                <w:color w:val="FFFFFF" w:themeColor="background1"/>
                <w:sz w:val="22"/>
                <w:szCs w:val="22"/>
              </w:rPr>
              <w:t>Overall</w:t>
            </w:r>
          </w:p>
        </w:tc>
      </w:tr>
      <w:tr w:rsidR="00316FE4" w:rsidRPr="00187294" w14:paraId="34A43F51" w14:textId="77777777" w:rsidTr="00187294">
        <w:tc>
          <w:tcPr>
            <w:tcW w:w="1538" w:type="dxa"/>
            <w:shd w:val="clear" w:color="auto" w:fill="F7EEF7"/>
            <w:vAlign w:val="center"/>
          </w:tcPr>
          <w:p w14:paraId="7527BEDD" w14:textId="0A2DA2E8" w:rsidR="00413A8D" w:rsidRPr="00187294" w:rsidRDefault="00413A8D">
            <w:pPr>
              <w:jc w:val="center"/>
              <w:rPr>
                <w:rFonts w:cs="Arial"/>
                <w:sz w:val="22"/>
                <w:szCs w:val="22"/>
              </w:rPr>
            </w:pPr>
            <w:r w:rsidRPr="00187294">
              <w:rPr>
                <w:rFonts w:cs="Arial"/>
                <w:sz w:val="22"/>
                <w:szCs w:val="22"/>
              </w:rPr>
              <w:t>Fecteau 201</w:t>
            </w:r>
            <w:r w:rsidR="0027708E" w:rsidRPr="00187294">
              <w:rPr>
                <w:rFonts w:cs="Arial"/>
                <w:sz w:val="22"/>
                <w:szCs w:val="22"/>
              </w:rPr>
              <w:t>7</w:t>
            </w:r>
            <w:r w:rsidRPr="00187294">
              <w:rPr>
                <w:rFonts w:cs="Arial"/>
                <w:sz w:val="22"/>
                <w:szCs w:val="22"/>
              </w:rPr>
              <w:t xml:space="preserve"> </w:t>
            </w:r>
          </w:p>
        </w:tc>
        <w:tc>
          <w:tcPr>
            <w:tcW w:w="1720" w:type="dxa"/>
            <w:shd w:val="clear" w:color="auto" w:fill="F7EEF7"/>
            <w:vAlign w:val="center"/>
          </w:tcPr>
          <w:p w14:paraId="10D21FFF" w14:textId="77777777" w:rsidR="00413A8D" w:rsidRPr="00187294" w:rsidRDefault="00413A8D">
            <w:pPr>
              <w:jc w:val="center"/>
              <w:rPr>
                <w:rFonts w:cs="Arial"/>
                <w:sz w:val="22"/>
                <w:szCs w:val="22"/>
              </w:rPr>
            </w:pPr>
          </w:p>
        </w:tc>
        <w:tc>
          <w:tcPr>
            <w:tcW w:w="1590" w:type="dxa"/>
            <w:shd w:val="clear" w:color="auto" w:fill="F7EEF7"/>
            <w:vAlign w:val="center"/>
          </w:tcPr>
          <w:p w14:paraId="682228EA" w14:textId="77777777" w:rsidR="00413A8D" w:rsidRPr="00187294" w:rsidRDefault="00413A8D">
            <w:pPr>
              <w:jc w:val="center"/>
              <w:rPr>
                <w:rFonts w:cs="Arial"/>
                <w:sz w:val="22"/>
                <w:szCs w:val="22"/>
              </w:rPr>
            </w:pPr>
          </w:p>
        </w:tc>
        <w:tc>
          <w:tcPr>
            <w:tcW w:w="1777" w:type="dxa"/>
            <w:shd w:val="clear" w:color="auto" w:fill="F7EEF7"/>
            <w:vAlign w:val="center"/>
          </w:tcPr>
          <w:p w14:paraId="01888A74" w14:textId="77777777" w:rsidR="00413A8D" w:rsidRPr="00187294" w:rsidRDefault="00413A8D">
            <w:pPr>
              <w:jc w:val="center"/>
              <w:rPr>
                <w:rFonts w:cs="Arial"/>
                <w:sz w:val="22"/>
                <w:szCs w:val="22"/>
              </w:rPr>
            </w:pPr>
            <w:r w:rsidRPr="00187294">
              <w:rPr>
                <w:rFonts w:cs="Arial"/>
                <w:sz w:val="22"/>
                <w:szCs w:val="22"/>
              </w:rPr>
              <w:t>Some concerns</w:t>
            </w:r>
          </w:p>
        </w:tc>
        <w:tc>
          <w:tcPr>
            <w:tcW w:w="1719" w:type="dxa"/>
            <w:shd w:val="clear" w:color="auto" w:fill="F7EEF7"/>
            <w:vAlign w:val="center"/>
          </w:tcPr>
          <w:p w14:paraId="6E3437C4" w14:textId="77777777" w:rsidR="00413A8D" w:rsidRPr="00187294" w:rsidRDefault="00413A8D">
            <w:pPr>
              <w:jc w:val="center"/>
              <w:rPr>
                <w:rFonts w:cs="Arial"/>
                <w:sz w:val="22"/>
                <w:szCs w:val="22"/>
              </w:rPr>
            </w:pPr>
            <w:r w:rsidRPr="00187294">
              <w:rPr>
                <w:rFonts w:cs="Arial"/>
                <w:sz w:val="22"/>
                <w:szCs w:val="22"/>
              </w:rPr>
              <w:t>Low</w:t>
            </w:r>
          </w:p>
        </w:tc>
        <w:tc>
          <w:tcPr>
            <w:tcW w:w="1230" w:type="dxa"/>
            <w:shd w:val="clear" w:color="auto" w:fill="F7EEF7"/>
            <w:vAlign w:val="center"/>
          </w:tcPr>
          <w:p w14:paraId="644C39D0" w14:textId="77777777" w:rsidR="00413A8D" w:rsidRPr="00187294" w:rsidRDefault="00413A8D">
            <w:pPr>
              <w:jc w:val="center"/>
              <w:rPr>
                <w:rFonts w:cs="Arial"/>
                <w:sz w:val="22"/>
                <w:szCs w:val="22"/>
              </w:rPr>
            </w:pPr>
            <w:r w:rsidRPr="00187294">
              <w:rPr>
                <w:rFonts w:cs="Arial"/>
                <w:sz w:val="22"/>
                <w:szCs w:val="22"/>
              </w:rPr>
              <w:t>High</w:t>
            </w:r>
          </w:p>
        </w:tc>
        <w:tc>
          <w:tcPr>
            <w:tcW w:w="1764" w:type="dxa"/>
            <w:shd w:val="clear" w:color="auto" w:fill="F7EEF7"/>
            <w:vAlign w:val="center"/>
          </w:tcPr>
          <w:p w14:paraId="5B52BD3F" w14:textId="77777777" w:rsidR="00413A8D" w:rsidRPr="00187294" w:rsidRDefault="00413A8D">
            <w:pPr>
              <w:jc w:val="center"/>
              <w:rPr>
                <w:rFonts w:cs="Arial"/>
                <w:sz w:val="22"/>
                <w:szCs w:val="22"/>
              </w:rPr>
            </w:pPr>
            <w:r w:rsidRPr="00187294">
              <w:rPr>
                <w:rFonts w:cs="Arial"/>
                <w:sz w:val="22"/>
                <w:szCs w:val="22"/>
              </w:rPr>
              <w:t>High</w:t>
            </w:r>
          </w:p>
        </w:tc>
        <w:tc>
          <w:tcPr>
            <w:tcW w:w="1490" w:type="dxa"/>
            <w:shd w:val="clear" w:color="auto" w:fill="F7EEF7"/>
            <w:vAlign w:val="center"/>
          </w:tcPr>
          <w:p w14:paraId="10330E2E" w14:textId="77777777" w:rsidR="00413A8D" w:rsidRPr="00187294" w:rsidRDefault="00413A8D">
            <w:pPr>
              <w:jc w:val="center"/>
              <w:rPr>
                <w:rFonts w:cs="Arial"/>
                <w:sz w:val="22"/>
                <w:szCs w:val="22"/>
              </w:rPr>
            </w:pPr>
            <w:r w:rsidRPr="00187294">
              <w:rPr>
                <w:rFonts w:cs="Arial"/>
                <w:sz w:val="22"/>
                <w:szCs w:val="22"/>
              </w:rPr>
              <w:t>Low</w:t>
            </w:r>
          </w:p>
        </w:tc>
        <w:tc>
          <w:tcPr>
            <w:tcW w:w="1030" w:type="dxa"/>
            <w:shd w:val="clear" w:color="auto" w:fill="F7EEF7"/>
            <w:vAlign w:val="center"/>
          </w:tcPr>
          <w:p w14:paraId="11B3AA98" w14:textId="77777777" w:rsidR="00413A8D" w:rsidRPr="00187294" w:rsidRDefault="00413A8D">
            <w:pPr>
              <w:jc w:val="center"/>
              <w:rPr>
                <w:rFonts w:cs="Arial"/>
                <w:sz w:val="22"/>
                <w:szCs w:val="22"/>
              </w:rPr>
            </w:pPr>
            <w:r w:rsidRPr="00187294">
              <w:rPr>
                <w:rFonts w:cs="Arial"/>
                <w:sz w:val="22"/>
                <w:szCs w:val="22"/>
              </w:rPr>
              <w:t>High</w:t>
            </w:r>
          </w:p>
        </w:tc>
      </w:tr>
      <w:tr w:rsidR="00413A8D" w:rsidRPr="00187294" w14:paraId="7C6540C2" w14:textId="77777777" w:rsidTr="00187294">
        <w:tc>
          <w:tcPr>
            <w:tcW w:w="1538" w:type="dxa"/>
            <w:vAlign w:val="center"/>
          </w:tcPr>
          <w:p w14:paraId="1C1DE5D0" w14:textId="154F1C54" w:rsidR="00413A8D" w:rsidRPr="00187294" w:rsidRDefault="00413A8D">
            <w:pPr>
              <w:jc w:val="center"/>
              <w:rPr>
                <w:rFonts w:cs="Arial"/>
                <w:sz w:val="22"/>
                <w:szCs w:val="22"/>
              </w:rPr>
            </w:pPr>
            <w:r w:rsidRPr="00187294">
              <w:rPr>
                <w:rFonts w:cs="Arial"/>
                <w:sz w:val="22"/>
                <w:szCs w:val="22"/>
              </w:rPr>
              <w:t xml:space="preserve">Wild 2012 </w:t>
            </w:r>
          </w:p>
        </w:tc>
        <w:tc>
          <w:tcPr>
            <w:tcW w:w="1720" w:type="dxa"/>
            <w:vAlign w:val="center"/>
          </w:tcPr>
          <w:p w14:paraId="420618CE" w14:textId="77777777" w:rsidR="00413A8D" w:rsidRPr="00187294" w:rsidRDefault="00413A8D">
            <w:pPr>
              <w:jc w:val="center"/>
              <w:rPr>
                <w:rFonts w:cs="Arial"/>
                <w:sz w:val="22"/>
                <w:szCs w:val="22"/>
              </w:rPr>
            </w:pPr>
            <w:r w:rsidRPr="00187294">
              <w:rPr>
                <w:rFonts w:cs="Arial"/>
                <w:sz w:val="22"/>
                <w:szCs w:val="22"/>
              </w:rPr>
              <w:t>Serious</w:t>
            </w:r>
          </w:p>
        </w:tc>
        <w:tc>
          <w:tcPr>
            <w:tcW w:w="1590" w:type="dxa"/>
            <w:vAlign w:val="center"/>
          </w:tcPr>
          <w:p w14:paraId="7EF2722C" w14:textId="77777777" w:rsidR="00413A8D" w:rsidRPr="00187294" w:rsidRDefault="00413A8D">
            <w:pPr>
              <w:jc w:val="center"/>
              <w:rPr>
                <w:rFonts w:cs="Arial"/>
                <w:sz w:val="22"/>
                <w:szCs w:val="22"/>
              </w:rPr>
            </w:pPr>
            <w:r w:rsidRPr="00187294">
              <w:rPr>
                <w:rFonts w:cs="Arial"/>
                <w:sz w:val="22"/>
                <w:szCs w:val="22"/>
              </w:rPr>
              <w:t>Low</w:t>
            </w:r>
          </w:p>
        </w:tc>
        <w:tc>
          <w:tcPr>
            <w:tcW w:w="1777" w:type="dxa"/>
            <w:vAlign w:val="center"/>
          </w:tcPr>
          <w:p w14:paraId="3612EBEF" w14:textId="77777777" w:rsidR="00413A8D" w:rsidRPr="00187294" w:rsidRDefault="00413A8D">
            <w:pPr>
              <w:jc w:val="center"/>
              <w:rPr>
                <w:rFonts w:cs="Arial"/>
                <w:sz w:val="22"/>
                <w:szCs w:val="22"/>
              </w:rPr>
            </w:pPr>
            <w:r w:rsidRPr="00187294">
              <w:rPr>
                <w:rFonts w:cs="Arial"/>
                <w:sz w:val="22"/>
                <w:szCs w:val="22"/>
              </w:rPr>
              <w:t>Low</w:t>
            </w:r>
          </w:p>
        </w:tc>
        <w:tc>
          <w:tcPr>
            <w:tcW w:w="1719" w:type="dxa"/>
            <w:vAlign w:val="center"/>
          </w:tcPr>
          <w:p w14:paraId="0EF203AC" w14:textId="77777777" w:rsidR="00413A8D" w:rsidRPr="00187294" w:rsidRDefault="00413A8D">
            <w:pPr>
              <w:jc w:val="center"/>
              <w:rPr>
                <w:rFonts w:cs="Arial"/>
                <w:sz w:val="22"/>
                <w:szCs w:val="22"/>
              </w:rPr>
            </w:pPr>
            <w:r w:rsidRPr="00187294">
              <w:rPr>
                <w:rFonts w:cs="Arial"/>
                <w:sz w:val="22"/>
                <w:szCs w:val="22"/>
              </w:rPr>
              <w:t>Serious</w:t>
            </w:r>
          </w:p>
        </w:tc>
        <w:tc>
          <w:tcPr>
            <w:tcW w:w="1230" w:type="dxa"/>
            <w:vAlign w:val="center"/>
          </w:tcPr>
          <w:p w14:paraId="75839AC6" w14:textId="77777777" w:rsidR="00413A8D" w:rsidRPr="00187294" w:rsidRDefault="00413A8D">
            <w:pPr>
              <w:jc w:val="center"/>
              <w:rPr>
                <w:rFonts w:cs="Arial"/>
                <w:sz w:val="22"/>
                <w:szCs w:val="22"/>
              </w:rPr>
            </w:pPr>
            <w:r w:rsidRPr="00187294">
              <w:rPr>
                <w:rFonts w:cs="Arial"/>
                <w:sz w:val="22"/>
                <w:szCs w:val="22"/>
              </w:rPr>
              <w:t>Low</w:t>
            </w:r>
          </w:p>
        </w:tc>
        <w:tc>
          <w:tcPr>
            <w:tcW w:w="1764" w:type="dxa"/>
            <w:vAlign w:val="center"/>
          </w:tcPr>
          <w:p w14:paraId="54D58E19" w14:textId="77777777" w:rsidR="00413A8D" w:rsidRPr="00187294" w:rsidRDefault="00413A8D">
            <w:pPr>
              <w:jc w:val="center"/>
              <w:rPr>
                <w:rFonts w:cs="Arial"/>
                <w:sz w:val="22"/>
                <w:szCs w:val="22"/>
              </w:rPr>
            </w:pPr>
            <w:r w:rsidRPr="00187294">
              <w:rPr>
                <w:rFonts w:cs="Arial"/>
                <w:sz w:val="22"/>
                <w:szCs w:val="22"/>
              </w:rPr>
              <w:t>Serious</w:t>
            </w:r>
          </w:p>
        </w:tc>
        <w:tc>
          <w:tcPr>
            <w:tcW w:w="1490" w:type="dxa"/>
            <w:vAlign w:val="center"/>
          </w:tcPr>
          <w:p w14:paraId="1FB92BC7" w14:textId="77777777" w:rsidR="00413A8D" w:rsidRPr="00187294" w:rsidRDefault="00413A8D">
            <w:pPr>
              <w:jc w:val="center"/>
              <w:rPr>
                <w:rFonts w:cs="Arial"/>
                <w:sz w:val="22"/>
                <w:szCs w:val="22"/>
              </w:rPr>
            </w:pPr>
            <w:r w:rsidRPr="00187294">
              <w:rPr>
                <w:rFonts w:cs="Arial"/>
                <w:sz w:val="22"/>
                <w:szCs w:val="22"/>
              </w:rPr>
              <w:t>Moderate</w:t>
            </w:r>
          </w:p>
        </w:tc>
        <w:tc>
          <w:tcPr>
            <w:tcW w:w="1030" w:type="dxa"/>
            <w:vAlign w:val="center"/>
          </w:tcPr>
          <w:p w14:paraId="1DD12AD7" w14:textId="77777777" w:rsidR="00413A8D" w:rsidRPr="00187294" w:rsidRDefault="00413A8D">
            <w:pPr>
              <w:jc w:val="center"/>
              <w:rPr>
                <w:rFonts w:cs="Arial"/>
                <w:sz w:val="22"/>
                <w:szCs w:val="22"/>
              </w:rPr>
            </w:pPr>
            <w:r w:rsidRPr="00187294">
              <w:rPr>
                <w:rFonts w:cs="Arial"/>
                <w:sz w:val="22"/>
                <w:szCs w:val="22"/>
              </w:rPr>
              <w:t>Serious</w:t>
            </w:r>
          </w:p>
        </w:tc>
      </w:tr>
      <w:tr w:rsidR="00316FE4" w:rsidRPr="00187294" w14:paraId="63F2391E" w14:textId="77777777" w:rsidTr="00187294">
        <w:tc>
          <w:tcPr>
            <w:tcW w:w="1538" w:type="dxa"/>
            <w:shd w:val="clear" w:color="auto" w:fill="F7EEF7"/>
            <w:vAlign w:val="center"/>
          </w:tcPr>
          <w:p w14:paraId="53725DB1" w14:textId="5686696B" w:rsidR="00413A8D" w:rsidRPr="00187294" w:rsidRDefault="00413A8D">
            <w:pPr>
              <w:jc w:val="center"/>
              <w:rPr>
                <w:rFonts w:cs="Arial"/>
                <w:sz w:val="22"/>
                <w:szCs w:val="22"/>
              </w:rPr>
            </w:pPr>
            <w:r w:rsidRPr="00187294">
              <w:rPr>
                <w:rFonts w:cs="Arial"/>
                <w:sz w:val="22"/>
                <w:szCs w:val="22"/>
              </w:rPr>
              <w:t xml:space="preserve">Burgoyne </w:t>
            </w:r>
            <w:r w:rsidR="000B5C2A" w:rsidRPr="00187294">
              <w:rPr>
                <w:rFonts w:cs="Arial"/>
                <w:sz w:val="22"/>
                <w:szCs w:val="22"/>
              </w:rPr>
              <w:t>2014</w:t>
            </w:r>
          </w:p>
        </w:tc>
        <w:tc>
          <w:tcPr>
            <w:tcW w:w="1720" w:type="dxa"/>
            <w:shd w:val="clear" w:color="auto" w:fill="F7EEF7"/>
            <w:vAlign w:val="center"/>
          </w:tcPr>
          <w:p w14:paraId="65813C05" w14:textId="77777777" w:rsidR="00413A8D" w:rsidRPr="00187294" w:rsidRDefault="00413A8D">
            <w:pPr>
              <w:jc w:val="center"/>
              <w:rPr>
                <w:rFonts w:cs="Arial"/>
                <w:sz w:val="22"/>
                <w:szCs w:val="22"/>
              </w:rPr>
            </w:pPr>
            <w:r w:rsidRPr="00187294">
              <w:rPr>
                <w:rFonts w:cs="Arial"/>
                <w:sz w:val="22"/>
                <w:szCs w:val="22"/>
              </w:rPr>
              <w:t>Serious</w:t>
            </w:r>
          </w:p>
        </w:tc>
        <w:tc>
          <w:tcPr>
            <w:tcW w:w="1590" w:type="dxa"/>
            <w:shd w:val="clear" w:color="auto" w:fill="F7EEF7"/>
            <w:vAlign w:val="center"/>
          </w:tcPr>
          <w:p w14:paraId="29E87B29" w14:textId="77777777" w:rsidR="00413A8D" w:rsidRPr="00187294" w:rsidRDefault="00413A8D">
            <w:pPr>
              <w:jc w:val="center"/>
              <w:rPr>
                <w:rFonts w:cs="Arial"/>
                <w:sz w:val="22"/>
                <w:szCs w:val="22"/>
              </w:rPr>
            </w:pPr>
            <w:r w:rsidRPr="00187294">
              <w:rPr>
                <w:rFonts w:cs="Arial"/>
                <w:sz w:val="22"/>
                <w:szCs w:val="22"/>
              </w:rPr>
              <w:t>Serious</w:t>
            </w:r>
          </w:p>
        </w:tc>
        <w:tc>
          <w:tcPr>
            <w:tcW w:w="1777" w:type="dxa"/>
            <w:shd w:val="clear" w:color="auto" w:fill="F7EEF7"/>
            <w:vAlign w:val="center"/>
          </w:tcPr>
          <w:p w14:paraId="56C9AA96" w14:textId="77777777" w:rsidR="00413A8D" w:rsidRPr="00187294" w:rsidRDefault="00413A8D">
            <w:pPr>
              <w:jc w:val="center"/>
              <w:rPr>
                <w:rFonts w:cs="Arial"/>
                <w:sz w:val="22"/>
                <w:szCs w:val="22"/>
              </w:rPr>
            </w:pPr>
            <w:r w:rsidRPr="00187294">
              <w:rPr>
                <w:rFonts w:cs="Arial"/>
                <w:sz w:val="22"/>
                <w:szCs w:val="22"/>
              </w:rPr>
              <w:t>Low</w:t>
            </w:r>
          </w:p>
        </w:tc>
        <w:tc>
          <w:tcPr>
            <w:tcW w:w="1719" w:type="dxa"/>
            <w:shd w:val="clear" w:color="auto" w:fill="F7EEF7"/>
            <w:vAlign w:val="center"/>
          </w:tcPr>
          <w:p w14:paraId="11A21C67" w14:textId="77777777" w:rsidR="00413A8D" w:rsidRPr="00187294" w:rsidRDefault="00413A8D">
            <w:pPr>
              <w:jc w:val="center"/>
              <w:rPr>
                <w:rFonts w:cs="Arial"/>
                <w:sz w:val="22"/>
                <w:szCs w:val="22"/>
              </w:rPr>
            </w:pPr>
            <w:r w:rsidRPr="00187294">
              <w:rPr>
                <w:rFonts w:cs="Arial"/>
                <w:sz w:val="22"/>
                <w:szCs w:val="22"/>
              </w:rPr>
              <w:t>Serious</w:t>
            </w:r>
          </w:p>
        </w:tc>
        <w:tc>
          <w:tcPr>
            <w:tcW w:w="1230" w:type="dxa"/>
            <w:shd w:val="clear" w:color="auto" w:fill="F7EEF7"/>
            <w:vAlign w:val="center"/>
          </w:tcPr>
          <w:p w14:paraId="13286214" w14:textId="77777777" w:rsidR="00413A8D" w:rsidRPr="00187294" w:rsidRDefault="00413A8D">
            <w:pPr>
              <w:jc w:val="center"/>
              <w:rPr>
                <w:rFonts w:cs="Arial"/>
                <w:sz w:val="22"/>
                <w:szCs w:val="22"/>
              </w:rPr>
            </w:pPr>
            <w:r w:rsidRPr="00187294">
              <w:rPr>
                <w:rFonts w:cs="Arial"/>
                <w:sz w:val="22"/>
                <w:szCs w:val="22"/>
              </w:rPr>
              <w:t>Low</w:t>
            </w:r>
          </w:p>
        </w:tc>
        <w:tc>
          <w:tcPr>
            <w:tcW w:w="1764" w:type="dxa"/>
            <w:shd w:val="clear" w:color="auto" w:fill="F7EEF7"/>
            <w:vAlign w:val="center"/>
          </w:tcPr>
          <w:p w14:paraId="0F4757C2" w14:textId="77777777" w:rsidR="00413A8D" w:rsidRPr="00187294" w:rsidRDefault="00413A8D">
            <w:pPr>
              <w:jc w:val="center"/>
              <w:rPr>
                <w:rFonts w:cs="Arial"/>
                <w:sz w:val="22"/>
                <w:szCs w:val="22"/>
              </w:rPr>
            </w:pPr>
            <w:r w:rsidRPr="00187294">
              <w:rPr>
                <w:rFonts w:cs="Arial"/>
                <w:sz w:val="22"/>
                <w:szCs w:val="22"/>
              </w:rPr>
              <w:t>Serious</w:t>
            </w:r>
          </w:p>
        </w:tc>
        <w:tc>
          <w:tcPr>
            <w:tcW w:w="1490" w:type="dxa"/>
            <w:shd w:val="clear" w:color="auto" w:fill="F7EEF7"/>
            <w:vAlign w:val="center"/>
          </w:tcPr>
          <w:p w14:paraId="3EFE73AF" w14:textId="77777777" w:rsidR="00413A8D" w:rsidRPr="00187294" w:rsidRDefault="00413A8D">
            <w:pPr>
              <w:jc w:val="center"/>
              <w:rPr>
                <w:rFonts w:cs="Arial"/>
                <w:sz w:val="22"/>
                <w:szCs w:val="22"/>
              </w:rPr>
            </w:pPr>
            <w:r w:rsidRPr="00187294">
              <w:rPr>
                <w:rFonts w:cs="Arial"/>
                <w:sz w:val="22"/>
                <w:szCs w:val="22"/>
              </w:rPr>
              <w:t>Moderate</w:t>
            </w:r>
          </w:p>
        </w:tc>
        <w:tc>
          <w:tcPr>
            <w:tcW w:w="1030" w:type="dxa"/>
            <w:shd w:val="clear" w:color="auto" w:fill="F7EEF7"/>
            <w:vAlign w:val="center"/>
          </w:tcPr>
          <w:p w14:paraId="42A8E1FB" w14:textId="77777777" w:rsidR="00413A8D" w:rsidRPr="00187294" w:rsidRDefault="00413A8D">
            <w:pPr>
              <w:jc w:val="center"/>
              <w:rPr>
                <w:rFonts w:cs="Arial"/>
                <w:sz w:val="22"/>
                <w:szCs w:val="22"/>
              </w:rPr>
            </w:pPr>
            <w:r w:rsidRPr="00187294">
              <w:rPr>
                <w:rFonts w:cs="Arial"/>
                <w:sz w:val="22"/>
                <w:szCs w:val="22"/>
              </w:rPr>
              <w:t>Serious</w:t>
            </w:r>
          </w:p>
        </w:tc>
      </w:tr>
      <w:tr w:rsidR="00413A8D" w:rsidRPr="00187294" w14:paraId="4E14260A" w14:textId="77777777" w:rsidTr="00187294">
        <w:tc>
          <w:tcPr>
            <w:tcW w:w="1538" w:type="dxa"/>
            <w:vAlign w:val="center"/>
          </w:tcPr>
          <w:p w14:paraId="5E86130E" w14:textId="7D871CB0" w:rsidR="00413A8D" w:rsidRPr="00187294" w:rsidRDefault="00413A8D">
            <w:pPr>
              <w:jc w:val="center"/>
              <w:rPr>
                <w:rFonts w:cs="Arial"/>
                <w:sz w:val="22"/>
                <w:szCs w:val="22"/>
              </w:rPr>
            </w:pPr>
            <w:r w:rsidRPr="00187294">
              <w:rPr>
                <w:rFonts w:cs="Arial"/>
                <w:sz w:val="22"/>
                <w:szCs w:val="22"/>
              </w:rPr>
              <w:t xml:space="preserve">Dollion 2022 </w:t>
            </w:r>
          </w:p>
        </w:tc>
        <w:tc>
          <w:tcPr>
            <w:tcW w:w="1720" w:type="dxa"/>
            <w:vAlign w:val="center"/>
          </w:tcPr>
          <w:p w14:paraId="5895F426" w14:textId="77777777" w:rsidR="00413A8D" w:rsidRPr="00187294" w:rsidRDefault="00413A8D">
            <w:pPr>
              <w:jc w:val="center"/>
              <w:rPr>
                <w:rFonts w:cs="Arial"/>
                <w:sz w:val="22"/>
                <w:szCs w:val="22"/>
              </w:rPr>
            </w:pPr>
            <w:r w:rsidRPr="00187294">
              <w:rPr>
                <w:rFonts w:cs="Arial"/>
                <w:sz w:val="22"/>
                <w:szCs w:val="22"/>
              </w:rPr>
              <w:t>Serious</w:t>
            </w:r>
          </w:p>
        </w:tc>
        <w:tc>
          <w:tcPr>
            <w:tcW w:w="1590" w:type="dxa"/>
            <w:vAlign w:val="center"/>
          </w:tcPr>
          <w:p w14:paraId="0BC43D82" w14:textId="77777777" w:rsidR="00413A8D" w:rsidRPr="00187294" w:rsidRDefault="00413A8D">
            <w:pPr>
              <w:jc w:val="center"/>
              <w:rPr>
                <w:rFonts w:cs="Arial"/>
                <w:sz w:val="22"/>
                <w:szCs w:val="22"/>
              </w:rPr>
            </w:pPr>
            <w:r w:rsidRPr="00187294">
              <w:rPr>
                <w:rFonts w:cs="Arial"/>
                <w:sz w:val="22"/>
                <w:szCs w:val="22"/>
              </w:rPr>
              <w:t>Serious</w:t>
            </w:r>
          </w:p>
        </w:tc>
        <w:tc>
          <w:tcPr>
            <w:tcW w:w="1777" w:type="dxa"/>
            <w:vAlign w:val="center"/>
          </w:tcPr>
          <w:p w14:paraId="027866B1" w14:textId="77777777" w:rsidR="00413A8D" w:rsidRPr="00187294" w:rsidRDefault="00413A8D">
            <w:pPr>
              <w:jc w:val="center"/>
              <w:rPr>
                <w:rFonts w:cs="Arial"/>
                <w:sz w:val="22"/>
                <w:szCs w:val="22"/>
              </w:rPr>
            </w:pPr>
            <w:r w:rsidRPr="00187294">
              <w:rPr>
                <w:rFonts w:cs="Arial"/>
                <w:sz w:val="22"/>
                <w:szCs w:val="22"/>
              </w:rPr>
              <w:t>Low</w:t>
            </w:r>
          </w:p>
        </w:tc>
        <w:tc>
          <w:tcPr>
            <w:tcW w:w="1719" w:type="dxa"/>
            <w:vAlign w:val="center"/>
          </w:tcPr>
          <w:p w14:paraId="60084C32" w14:textId="77777777" w:rsidR="00413A8D" w:rsidRPr="00187294" w:rsidRDefault="00413A8D">
            <w:pPr>
              <w:jc w:val="center"/>
              <w:rPr>
                <w:rFonts w:cs="Arial"/>
                <w:sz w:val="22"/>
                <w:szCs w:val="22"/>
              </w:rPr>
            </w:pPr>
            <w:r w:rsidRPr="00187294">
              <w:rPr>
                <w:rFonts w:cs="Arial"/>
                <w:sz w:val="22"/>
                <w:szCs w:val="22"/>
              </w:rPr>
              <w:t>Serious</w:t>
            </w:r>
          </w:p>
        </w:tc>
        <w:tc>
          <w:tcPr>
            <w:tcW w:w="1230" w:type="dxa"/>
            <w:vAlign w:val="center"/>
          </w:tcPr>
          <w:p w14:paraId="39600756" w14:textId="77777777" w:rsidR="00413A8D" w:rsidRPr="00187294" w:rsidRDefault="00413A8D">
            <w:pPr>
              <w:jc w:val="center"/>
              <w:rPr>
                <w:rFonts w:cs="Arial"/>
                <w:sz w:val="22"/>
                <w:szCs w:val="22"/>
              </w:rPr>
            </w:pPr>
            <w:r w:rsidRPr="00187294">
              <w:rPr>
                <w:rFonts w:cs="Arial"/>
                <w:sz w:val="22"/>
                <w:szCs w:val="22"/>
              </w:rPr>
              <w:t>Low</w:t>
            </w:r>
          </w:p>
        </w:tc>
        <w:tc>
          <w:tcPr>
            <w:tcW w:w="1764" w:type="dxa"/>
            <w:vAlign w:val="center"/>
          </w:tcPr>
          <w:p w14:paraId="340651AC" w14:textId="77777777" w:rsidR="00413A8D" w:rsidRPr="00187294" w:rsidRDefault="00413A8D">
            <w:pPr>
              <w:jc w:val="center"/>
              <w:rPr>
                <w:rFonts w:cs="Arial"/>
                <w:sz w:val="22"/>
                <w:szCs w:val="22"/>
              </w:rPr>
            </w:pPr>
            <w:r w:rsidRPr="00187294">
              <w:rPr>
                <w:rFonts w:cs="Arial"/>
                <w:sz w:val="22"/>
                <w:szCs w:val="22"/>
              </w:rPr>
              <w:t>Low</w:t>
            </w:r>
          </w:p>
        </w:tc>
        <w:tc>
          <w:tcPr>
            <w:tcW w:w="1490" w:type="dxa"/>
            <w:vAlign w:val="center"/>
          </w:tcPr>
          <w:p w14:paraId="71780EBF" w14:textId="77777777" w:rsidR="00413A8D" w:rsidRPr="00187294" w:rsidRDefault="00413A8D">
            <w:pPr>
              <w:jc w:val="center"/>
              <w:rPr>
                <w:rFonts w:cs="Arial"/>
                <w:sz w:val="22"/>
                <w:szCs w:val="22"/>
              </w:rPr>
            </w:pPr>
            <w:r w:rsidRPr="00187294">
              <w:rPr>
                <w:rFonts w:cs="Arial"/>
                <w:sz w:val="22"/>
                <w:szCs w:val="22"/>
              </w:rPr>
              <w:t>Moderate</w:t>
            </w:r>
          </w:p>
        </w:tc>
        <w:tc>
          <w:tcPr>
            <w:tcW w:w="1030" w:type="dxa"/>
            <w:vAlign w:val="center"/>
          </w:tcPr>
          <w:p w14:paraId="25DA985E" w14:textId="77777777" w:rsidR="00413A8D" w:rsidRPr="00187294" w:rsidRDefault="00413A8D">
            <w:pPr>
              <w:jc w:val="center"/>
              <w:rPr>
                <w:rFonts w:cs="Arial"/>
                <w:sz w:val="22"/>
                <w:szCs w:val="22"/>
              </w:rPr>
            </w:pPr>
            <w:r w:rsidRPr="00187294">
              <w:rPr>
                <w:rFonts w:cs="Arial"/>
                <w:sz w:val="22"/>
                <w:szCs w:val="22"/>
              </w:rPr>
              <w:t>Serious</w:t>
            </w:r>
          </w:p>
        </w:tc>
      </w:tr>
      <w:tr w:rsidR="00316FE4" w:rsidRPr="00187294" w14:paraId="6DED7B5E" w14:textId="77777777" w:rsidTr="00187294">
        <w:tc>
          <w:tcPr>
            <w:tcW w:w="1538" w:type="dxa"/>
            <w:shd w:val="clear" w:color="auto" w:fill="F7EEF7"/>
            <w:vAlign w:val="center"/>
          </w:tcPr>
          <w:p w14:paraId="760429F1" w14:textId="65F796C0" w:rsidR="00413A8D" w:rsidRPr="00187294" w:rsidRDefault="00413A8D">
            <w:pPr>
              <w:jc w:val="center"/>
              <w:rPr>
                <w:rFonts w:cs="Arial"/>
                <w:sz w:val="22"/>
                <w:szCs w:val="22"/>
              </w:rPr>
            </w:pPr>
            <w:r w:rsidRPr="00187294">
              <w:rPr>
                <w:rFonts w:cs="Arial"/>
                <w:sz w:val="22"/>
                <w:szCs w:val="22"/>
              </w:rPr>
              <w:t xml:space="preserve">Hoffman 2012 </w:t>
            </w:r>
          </w:p>
        </w:tc>
        <w:tc>
          <w:tcPr>
            <w:tcW w:w="1720" w:type="dxa"/>
            <w:shd w:val="clear" w:color="auto" w:fill="F7EEF7"/>
            <w:vAlign w:val="center"/>
          </w:tcPr>
          <w:p w14:paraId="18C9FA5D" w14:textId="77777777" w:rsidR="00413A8D" w:rsidRPr="00187294" w:rsidRDefault="00413A8D">
            <w:pPr>
              <w:jc w:val="center"/>
              <w:rPr>
                <w:rFonts w:cs="Arial"/>
                <w:sz w:val="22"/>
                <w:szCs w:val="22"/>
              </w:rPr>
            </w:pPr>
            <w:r w:rsidRPr="00187294">
              <w:rPr>
                <w:rFonts w:cs="Arial"/>
                <w:sz w:val="22"/>
                <w:szCs w:val="22"/>
              </w:rPr>
              <w:t>Serious</w:t>
            </w:r>
          </w:p>
        </w:tc>
        <w:tc>
          <w:tcPr>
            <w:tcW w:w="1590" w:type="dxa"/>
            <w:shd w:val="clear" w:color="auto" w:fill="F7EEF7"/>
            <w:vAlign w:val="center"/>
          </w:tcPr>
          <w:p w14:paraId="17968659" w14:textId="77777777" w:rsidR="00413A8D" w:rsidRPr="00187294" w:rsidRDefault="00413A8D">
            <w:pPr>
              <w:jc w:val="center"/>
              <w:rPr>
                <w:rFonts w:cs="Arial"/>
                <w:sz w:val="22"/>
                <w:szCs w:val="22"/>
              </w:rPr>
            </w:pPr>
            <w:r w:rsidRPr="00187294">
              <w:rPr>
                <w:rFonts w:cs="Arial"/>
                <w:sz w:val="22"/>
                <w:szCs w:val="22"/>
              </w:rPr>
              <w:t>Serious</w:t>
            </w:r>
          </w:p>
        </w:tc>
        <w:tc>
          <w:tcPr>
            <w:tcW w:w="1777" w:type="dxa"/>
            <w:shd w:val="clear" w:color="auto" w:fill="F7EEF7"/>
            <w:vAlign w:val="center"/>
          </w:tcPr>
          <w:p w14:paraId="04ACBF88" w14:textId="77777777" w:rsidR="00413A8D" w:rsidRPr="00187294" w:rsidRDefault="00413A8D">
            <w:pPr>
              <w:jc w:val="center"/>
              <w:rPr>
                <w:rFonts w:cs="Arial"/>
                <w:sz w:val="22"/>
                <w:szCs w:val="22"/>
              </w:rPr>
            </w:pPr>
            <w:r w:rsidRPr="00187294">
              <w:rPr>
                <w:rFonts w:cs="Arial"/>
                <w:sz w:val="22"/>
                <w:szCs w:val="22"/>
              </w:rPr>
              <w:t>Low</w:t>
            </w:r>
          </w:p>
        </w:tc>
        <w:tc>
          <w:tcPr>
            <w:tcW w:w="1719" w:type="dxa"/>
            <w:shd w:val="clear" w:color="auto" w:fill="F7EEF7"/>
            <w:vAlign w:val="center"/>
          </w:tcPr>
          <w:p w14:paraId="723C648C" w14:textId="77777777" w:rsidR="00413A8D" w:rsidRPr="00187294" w:rsidRDefault="00413A8D">
            <w:pPr>
              <w:jc w:val="center"/>
              <w:rPr>
                <w:rFonts w:cs="Arial"/>
                <w:sz w:val="22"/>
                <w:szCs w:val="22"/>
              </w:rPr>
            </w:pPr>
            <w:r w:rsidRPr="00187294">
              <w:rPr>
                <w:rFonts w:cs="Arial"/>
                <w:sz w:val="22"/>
                <w:szCs w:val="22"/>
              </w:rPr>
              <w:t>Serious</w:t>
            </w:r>
          </w:p>
        </w:tc>
        <w:tc>
          <w:tcPr>
            <w:tcW w:w="1230" w:type="dxa"/>
            <w:shd w:val="clear" w:color="auto" w:fill="F7EEF7"/>
            <w:vAlign w:val="center"/>
          </w:tcPr>
          <w:p w14:paraId="11EA4C25" w14:textId="77777777" w:rsidR="00413A8D" w:rsidRPr="00187294" w:rsidRDefault="00413A8D">
            <w:pPr>
              <w:jc w:val="center"/>
              <w:rPr>
                <w:rFonts w:cs="Arial"/>
                <w:sz w:val="22"/>
                <w:szCs w:val="22"/>
              </w:rPr>
            </w:pPr>
            <w:r w:rsidRPr="00187294">
              <w:rPr>
                <w:rFonts w:cs="Arial"/>
                <w:sz w:val="22"/>
                <w:szCs w:val="22"/>
              </w:rPr>
              <w:t>Low</w:t>
            </w:r>
          </w:p>
        </w:tc>
        <w:tc>
          <w:tcPr>
            <w:tcW w:w="1764" w:type="dxa"/>
            <w:shd w:val="clear" w:color="auto" w:fill="F7EEF7"/>
            <w:vAlign w:val="center"/>
          </w:tcPr>
          <w:p w14:paraId="6477CF87" w14:textId="77777777" w:rsidR="00413A8D" w:rsidRPr="00187294" w:rsidRDefault="00413A8D">
            <w:pPr>
              <w:jc w:val="center"/>
              <w:rPr>
                <w:rFonts w:cs="Arial"/>
                <w:sz w:val="22"/>
                <w:szCs w:val="22"/>
              </w:rPr>
            </w:pPr>
            <w:r w:rsidRPr="00187294">
              <w:rPr>
                <w:rFonts w:cs="Arial"/>
                <w:sz w:val="22"/>
                <w:szCs w:val="22"/>
              </w:rPr>
              <w:t>Serious</w:t>
            </w:r>
          </w:p>
        </w:tc>
        <w:tc>
          <w:tcPr>
            <w:tcW w:w="1490" w:type="dxa"/>
            <w:shd w:val="clear" w:color="auto" w:fill="F7EEF7"/>
            <w:vAlign w:val="center"/>
          </w:tcPr>
          <w:p w14:paraId="63614EB3" w14:textId="77777777" w:rsidR="00413A8D" w:rsidRPr="00187294" w:rsidRDefault="00413A8D">
            <w:pPr>
              <w:jc w:val="center"/>
              <w:rPr>
                <w:rFonts w:cs="Arial"/>
                <w:sz w:val="22"/>
                <w:szCs w:val="22"/>
              </w:rPr>
            </w:pPr>
            <w:r w:rsidRPr="00187294">
              <w:rPr>
                <w:rFonts w:cs="Arial"/>
                <w:sz w:val="22"/>
                <w:szCs w:val="22"/>
              </w:rPr>
              <w:t>Moderate</w:t>
            </w:r>
          </w:p>
        </w:tc>
        <w:tc>
          <w:tcPr>
            <w:tcW w:w="1030" w:type="dxa"/>
            <w:shd w:val="clear" w:color="auto" w:fill="F7EEF7"/>
            <w:vAlign w:val="center"/>
          </w:tcPr>
          <w:p w14:paraId="27150F02" w14:textId="77777777" w:rsidR="00413A8D" w:rsidRPr="00187294" w:rsidRDefault="00413A8D">
            <w:pPr>
              <w:jc w:val="center"/>
              <w:rPr>
                <w:rFonts w:cs="Arial"/>
                <w:sz w:val="22"/>
                <w:szCs w:val="22"/>
              </w:rPr>
            </w:pPr>
            <w:r w:rsidRPr="00187294">
              <w:rPr>
                <w:rFonts w:cs="Arial"/>
                <w:sz w:val="22"/>
                <w:szCs w:val="22"/>
              </w:rPr>
              <w:t>Serious</w:t>
            </w:r>
          </w:p>
        </w:tc>
      </w:tr>
      <w:tr w:rsidR="00413A8D" w:rsidRPr="00187294" w14:paraId="337BB2A2" w14:textId="77777777" w:rsidTr="00187294">
        <w:tc>
          <w:tcPr>
            <w:tcW w:w="1538" w:type="dxa"/>
            <w:vAlign w:val="center"/>
          </w:tcPr>
          <w:p w14:paraId="4AA2B577" w14:textId="2A38C2B0" w:rsidR="00413A8D" w:rsidRPr="00187294" w:rsidRDefault="00413A8D">
            <w:pPr>
              <w:jc w:val="center"/>
              <w:rPr>
                <w:rFonts w:cs="Arial"/>
                <w:sz w:val="22"/>
                <w:szCs w:val="22"/>
              </w:rPr>
            </w:pPr>
            <w:r w:rsidRPr="00187294">
              <w:rPr>
                <w:rFonts w:cs="Arial"/>
                <w:sz w:val="22"/>
                <w:szCs w:val="22"/>
              </w:rPr>
              <w:t xml:space="preserve">Leung 2022 </w:t>
            </w:r>
          </w:p>
        </w:tc>
        <w:tc>
          <w:tcPr>
            <w:tcW w:w="1720" w:type="dxa"/>
            <w:vAlign w:val="center"/>
          </w:tcPr>
          <w:p w14:paraId="5F187ADC" w14:textId="77777777" w:rsidR="00413A8D" w:rsidRPr="00187294" w:rsidRDefault="00413A8D">
            <w:pPr>
              <w:jc w:val="center"/>
              <w:rPr>
                <w:rFonts w:cs="Arial"/>
                <w:sz w:val="22"/>
                <w:szCs w:val="22"/>
              </w:rPr>
            </w:pPr>
            <w:r w:rsidRPr="00187294">
              <w:rPr>
                <w:rFonts w:cs="Arial"/>
                <w:sz w:val="22"/>
                <w:szCs w:val="22"/>
              </w:rPr>
              <w:t>Serious</w:t>
            </w:r>
          </w:p>
        </w:tc>
        <w:tc>
          <w:tcPr>
            <w:tcW w:w="1590" w:type="dxa"/>
            <w:vAlign w:val="center"/>
          </w:tcPr>
          <w:p w14:paraId="492E2196" w14:textId="77777777" w:rsidR="00413A8D" w:rsidRPr="00187294" w:rsidRDefault="00413A8D">
            <w:pPr>
              <w:jc w:val="center"/>
              <w:rPr>
                <w:rFonts w:cs="Arial"/>
                <w:sz w:val="22"/>
                <w:szCs w:val="22"/>
              </w:rPr>
            </w:pPr>
            <w:r w:rsidRPr="00187294">
              <w:rPr>
                <w:rFonts w:cs="Arial"/>
                <w:sz w:val="22"/>
                <w:szCs w:val="22"/>
              </w:rPr>
              <w:t>Serious</w:t>
            </w:r>
          </w:p>
        </w:tc>
        <w:tc>
          <w:tcPr>
            <w:tcW w:w="1777" w:type="dxa"/>
            <w:vAlign w:val="center"/>
          </w:tcPr>
          <w:p w14:paraId="09CB6544" w14:textId="77777777" w:rsidR="00413A8D" w:rsidRPr="00187294" w:rsidRDefault="00413A8D">
            <w:pPr>
              <w:jc w:val="center"/>
              <w:rPr>
                <w:rFonts w:cs="Arial"/>
                <w:sz w:val="22"/>
                <w:szCs w:val="22"/>
              </w:rPr>
            </w:pPr>
            <w:r w:rsidRPr="00187294">
              <w:rPr>
                <w:rFonts w:cs="Arial"/>
                <w:sz w:val="22"/>
                <w:szCs w:val="22"/>
              </w:rPr>
              <w:t>Low</w:t>
            </w:r>
          </w:p>
        </w:tc>
        <w:tc>
          <w:tcPr>
            <w:tcW w:w="1719" w:type="dxa"/>
            <w:vAlign w:val="center"/>
          </w:tcPr>
          <w:p w14:paraId="5AF89926" w14:textId="77777777" w:rsidR="00413A8D" w:rsidRPr="00187294" w:rsidRDefault="00413A8D">
            <w:pPr>
              <w:jc w:val="center"/>
              <w:rPr>
                <w:rFonts w:cs="Arial"/>
                <w:sz w:val="22"/>
                <w:szCs w:val="22"/>
              </w:rPr>
            </w:pPr>
            <w:r w:rsidRPr="00187294">
              <w:rPr>
                <w:rFonts w:cs="Arial"/>
                <w:sz w:val="22"/>
                <w:szCs w:val="22"/>
              </w:rPr>
              <w:t>Moderate</w:t>
            </w:r>
          </w:p>
        </w:tc>
        <w:tc>
          <w:tcPr>
            <w:tcW w:w="1230" w:type="dxa"/>
            <w:vAlign w:val="center"/>
          </w:tcPr>
          <w:p w14:paraId="0E183088" w14:textId="77777777" w:rsidR="00413A8D" w:rsidRPr="00187294" w:rsidRDefault="00413A8D">
            <w:pPr>
              <w:jc w:val="center"/>
              <w:rPr>
                <w:rFonts w:cs="Arial"/>
                <w:sz w:val="22"/>
                <w:szCs w:val="22"/>
              </w:rPr>
            </w:pPr>
            <w:r w:rsidRPr="00187294">
              <w:rPr>
                <w:rFonts w:cs="Arial"/>
                <w:sz w:val="22"/>
                <w:szCs w:val="22"/>
              </w:rPr>
              <w:t>Moderate</w:t>
            </w:r>
          </w:p>
        </w:tc>
        <w:tc>
          <w:tcPr>
            <w:tcW w:w="1764" w:type="dxa"/>
            <w:vAlign w:val="center"/>
          </w:tcPr>
          <w:p w14:paraId="510A9032" w14:textId="77777777" w:rsidR="00413A8D" w:rsidRPr="00187294" w:rsidRDefault="00413A8D">
            <w:pPr>
              <w:jc w:val="center"/>
              <w:rPr>
                <w:rFonts w:cs="Arial"/>
                <w:sz w:val="22"/>
                <w:szCs w:val="22"/>
              </w:rPr>
            </w:pPr>
            <w:r w:rsidRPr="00187294">
              <w:rPr>
                <w:rFonts w:cs="Arial"/>
                <w:sz w:val="22"/>
                <w:szCs w:val="22"/>
              </w:rPr>
              <w:t>Serious</w:t>
            </w:r>
          </w:p>
        </w:tc>
        <w:tc>
          <w:tcPr>
            <w:tcW w:w="1490" w:type="dxa"/>
            <w:vAlign w:val="center"/>
          </w:tcPr>
          <w:p w14:paraId="1D4AB03F" w14:textId="77777777" w:rsidR="00413A8D" w:rsidRPr="00187294" w:rsidRDefault="00413A8D">
            <w:pPr>
              <w:jc w:val="center"/>
              <w:rPr>
                <w:rFonts w:cs="Arial"/>
                <w:sz w:val="22"/>
                <w:szCs w:val="22"/>
              </w:rPr>
            </w:pPr>
            <w:r w:rsidRPr="00187294">
              <w:rPr>
                <w:rFonts w:cs="Arial"/>
                <w:sz w:val="22"/>
                <w:szCs w:val="22"/>
              </w:rPr>
              <w:t>Moderate</w:t>
            </w:r>
          </w:p>
        </w:tc>
        <w:tc>
          <w:tcPr>
            <w:tcW w:w="1030" w:type="dxa"/>
            <w:vAlign w:val="center"/>
          </w:tcPr>
          <w:p w14:paraId="555831CF" w14:textId="77777777" w:rsidR="00413A8D" w:rsidRPr="00187294" w:rsidRDefault="00413A8D">
            <w:pPr>
              <w:jc w:val="center"/>
              <w:rPr>
                <w:rFonts w:cs="Arial"/>
                <w:sz w:val="22"/>
                <w:szCs w:val="22"/>
              </w:rPr>
            </w:pPr>
            <w:r w:rsidRPr="00187294">
              <w:rPr>
                <w:rFonts w:cs="Arial"/>
                <w:sz w:val="22"/>
                <w:szCs w:val="22"/>
              </w:rPr>
              <w:t>Serious</w:t>
            </w:r>
          </w:p>
        </w:tc>
      </w:tr>
    </w:tbl>
    <w:p w14:paraId="167C941F" w14:textId="609CEFFE" w:rsidR="00537D0E" w:rsidRDefault="00537D0E">
      <w:pPr>
        <w:spacing w:after="0" w:line="240" w:lineRule="auto"/>
        <w:rPr>
          <w:b/>
          <w:lang w:val="en-AU"/>
        </w:rPr>
      </w:pPr>
    </w:p>
    <w:p w14:paraId="7CEFEB29" w14:textId="267303B3" w:rsidR="00324705" w:rsidRPr="00BF7E13" w:rsidRDefault="00324705" w:rsidP="00302B92">
      <w:pPr>
        <w:pStyle w:val="Heading4"/>
        <w:rPr>
          <w:bCs/>
        </w:rPr>
      </w:pPr>
      <w:bookmarkStart w:id="173" w:name="_Toc151538893"/>
      <w:r w:rsidRPr="00BF7E13">
        <w:lastRenderedPageBreak/>
        <w:t>Table B</w:t>
      </w:r>
      <w:r w:rsidR="00C2787A" w:rsidRPr="00BF7E13">
        <w:t>2</w:t>
      </w:r>
      <w:r w:rsidRPr="00BF7E13">
        <w:t>b: Summary of Risk of Bias Assessment of RCTs, Cohort, and Cross-sectional Pet Dogs Studies</w:t>
      </w:r>
      <w:bookmarkEnd w:id="173"/>
      <w:r w:rsidRPr="00BF7E13">
        <w:rPr>
          <w:bCs/>
        </w:rPr>
        <w:t xml:space="preserve"> </w:t>
      </w:r>
    </w:p>
    <w:p w14:paraId="1B1D76C3" w14:textId="3C04D4A9" w:rsidR="00324705" w:rsidRPr="00F93B74" w:rsidRDefault="00324705" w:rsidP="005B46D0">
      <w:pPr>
        <w:rPr>
          <w:lang w:val="en-AU"/>
        </w:rPr>
      </w:pPr>
      <w:r w:rsidRPr="00AE2124">
        <w:rPr>
          <w:rFonts w:cs="Arial"/>
          <w:b/>
          <w:bCs/>
          <w:lang w:val="en-AU"/>
        </w:rPr>
        <w:t>Note:</w:t>
      </w:r>
      <w:r>
        <w:rPr>
          <w:rFonts w:cs="Arial"/>
          <w:lang w:val="en-AU"/>
        </w:rPr>
        <w:t xml:space="preserve"> </w:t>
      </w:r>
      <w:bookmarkStart w:id="174" w:name="_Int_po14mgqI"/>
      <w:r w:rsidR="00E63D05" w:rsidRPr="005B441C">
        <w:t>The</w:t>
      </w:r>
      <w:r w:rsidRPr="005B441C">
        <w:t xml:space="preserve"> RoB</w:t>
      </w:r>
      <w:bookmarkEnd w:id="174"/>
      <w:r w:rsidRPr="005B441C">
        <w:t>-2 was used to assess risk of bias for Fecteau (the RCT), and so the first 3 domains of the ROBINS-I are not relevant. One domain differs, ‘Risk of bias arising from the randomization process’ and is reported in this table in the column ‘Risk of bias due to classification of intervention</w:t>
      </w:r>
      <w:r w:rsidR="007C6B3E">
        <w:t>.</w:t>
      </w:r>
      <w:r w:rsidRPr="005B441C">
        <w:t>’</w:t>
      </w:r>
    </w:p>
    <w:tbl>
      <w:tblPr>
        <w:tblStyle w:val="TableGrid"/>
        <w:tblW w:w="13858" w:type="dxa"/>
        <w:tblLook w:val="04A0" w:firstRow="1" w:lastRow="0" w:firstColumn="1" w:lastColumn="0" w:noHBand="0" w:noVBand="1"/>
        <w:tblDescription w:val="This table has 5 rows and 9 columns."/>
      </w:tblPr>
      <w:tblGrid>
        <w:gridCol w:w="1693"/>
        <w:gridCol w:w="1709"/>
        <w:gridCol w:w="1585"/>
        <w:gridCol w:w="1777"/>
        <w:gridCol w:w="1666"/>
        <w:gridCol w:w="1230"/>
        <w:gridCol w:w="1764"/>
        <w:gridCol w:w="1404"/>
        <w:gridCol w:w="1030"/>
      </w:tblGrid>
      <w:tr w:rsidR="00324705" w:rsidRPr="00413A8D" w14:paraId="3A0F450C" w14:textId="77777777">
        <w:tc>
          <w:tcPr>
            <w:tcW w:w="1838" w:type="dxa"/>
            <w:shd w:val="clear" w:color="auto" w:fill="6B2976"/>
            <w:vAlign w:val="center"/>
          </w:tcPr>
          <w:p w14:paraId="5461DBD9" w14:textId="0C6F87D8" w:rsidR="00324705" w:rsidRPr="000945E8" w:rsidRDefault="00861FE5">
            <w:pPr>
              <w:jc w:val="center"/>
              <w:rPr>
                <w:rFonts w:cs="Arial"/>
                <w:b/>
                <w:bCs/>
                <w:color w:val="FFFFFF" w:themeColor="background1"/>
                <w:szCs w:val="22"/>
              </w:rPr>
            </w:pPr>
            <w:r w:rsidRPr="000945E8">
              <w:rPr>
                <w:rFonts w:cs="Arial"/>
                <w:b/>
                <w:bCs/>
                <w:color w:val="FFFFFF" w:themeColor="background1"/>
                <w:szCs w:val="22"/>
              </w:rPr>
              <w:t>Study</w:t>
            </w:r>
          </w:p>
        </w:tc>
        <w:tc>
          <w:tcPr>
            <w:tcW w:w="1464" w:type="dxa"/>
            <w:shd w:val="clear" w:color="auto" w:fill="6B2976"/>
            <w:vAlign w:val="center"/>
          </w:tcPr>
          <w:p w14:paraId="493BF8D6"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Confounding</w:t>
            </w:r>
          </w:p>
        </w:tc>
        <w:tc>
          <w:tcPr>
            <w:tcW w:w="1603" w:type="dxa"/>
            <w:shd w:val="clear" w:color="auto" w:fill="6B2976"/>
            <w:vAlign w:val="center"/>
          </w:tcPr>
          <w:p w14:paraId="1CC5FDE4"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Selection of participants into study</w:t>
            </w:r>
          </w:p>
        </w:tc>
        <w:tc>
          <w:tcPr>
            <w:tcW w:w="1701" w:type="dxa"/>
            <w:shd w:val="clear" w:color="auto" w:fill="6B2976"/>
            <w:vAlign w:val="center"/>
          </w:tcPr>
          <w:p w14:paraId="72A9C6A0"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Classification of intervention*</w:t>
            </w:r>
          </w:p>
        </w:tc>
        <w:tc>
          <w:tcPr>
            <w:tcW w:w="1842" w:type="dxa"/>
            <w:shd w:val="clear" w:color="auto" w:fill="6B2976"/>
            <w:vAlign w:val="center"/>
          </w:tcPr>
          <w:p w14:paraId="7635EE2B"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Deviations from intended intervention</w:t>
            </w:r>
          </w:p>
        </w:tc>
        <w:tc>
          <w:tcPr>
            <w:tcW w:w="1146" w:type="dxa"/>
            <w:shd w:val="clear" w:color="auto" w:fill="6B2976"/>
            <w:vAlign w:val="center"/>
          </w:tcPr>
          <w:p w14:paraId="0DFEE62E"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Missing data</w:t>
            </w:r>
          </w:p>
        </w:tc>
        <w:tc>
          <w:tcPr>
            <w:tcW w:w="1562" w:type="dxa"/>
            <w:shd w:val="clear" w:color="auto" w:fill="6B2976"/>
            <w:vAlign w:val="center"/>
          </w:tcPr>
          <w:p w14:paraId="06D11E40"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Measurement of outcomes</w:t>
            </w:r>
          </w:p>
        </w:tc>
        <w:tc>
          <w:tcPr>
            <w:tcW w:w="1687" w:type="dxa"/>
            <w:shd w:val="clear" w:color="auto" w:fill="6B2976"/>
            <w:vAlign w:val="center"/>
          </w:tcPr>
          <w:p w14:paraId="1F821ED2"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Selection of reported result</w:t>
            </w:r>
          </w:p>
        </w:tc>
        <w:tc>
          <w:tcPr>
            <w:tcW w:w="1015" w:type="dxa"/>
            <w:shd w:val="clear" w:color="auto" w:fill="6B2976"/>
            <w:vAlign w:val="center"/>
          </w:tcPr>
          <w:p w14:paraId="5DE52026" w14:textId="77777777" w:rsidR="00324705" w:rsidRPr="000945E8" w:rsidRDefault="00324705">
            <w:pPr>
              <w:jc w:val="center"/>
              <w:rPr>
                <w:rFonts w:cs="Arial"/>
                <w:b/>
                <w:bCs/>
                <w:color w:val="FFFFFF" w:themeColor="background1"/>
                <w:szCs w:val="22"/>
              </w:rPr>
            </w:pPr>
            <w:r w:rsidRPr="000945E8">
              <w:rPr>
                <w:rFonts w:cs="Arial"/>
                <w:b/>
                <w:bCs/>
                <w:color w:val="FFFFFF" w:themeColor="background1"/>
                <w:szCs w:val="22"/>
              </w:rPr>
              <w:t>Overall</w:t>
            </w:r>
          </w:p>
        </w:tc>
      </w:tr>
      <w:tr w:rsidR="00BF19FB" w:rsidRPr="00413A8D" w14:paraId="54584D9E" w14:textId="77777777">
        <w:tc>
          <w:tcPr>
            <w:tcW w:w="1838" w:type="dxa"/>
            <w:shd w:val="clear" w:color="auto" w:fill="F7EEF7"/>
            <w:vAlign w:val="center"/>
          </w:tcPr>
          <w:p w14:paraId="76D89EC5" w14:textId="6D9951C9" w:rsidR="00BF19FB" w:rsidRPr="00BF19FB" w:rsidRDefault="00BF19FB" w:rsidP="00BF19FB">
            <w:pPr>
              <w:jc w:val="center"/>
              <w:rPr>
                <w:rFonts w:cs="Arial"/>
                <w:szCs w:val="22"/>
              </w:rPr>
            </w:pPr>
            <w:r w:rsidRPr="00BF19FB">
              <w:rPr>
                <w:rFonts w:cs="Arial"/>
                <w:szCs w:val="22"/>
              </w:rPr>
              <w:t xml:space="preserve">Atherton 2022 </w:t>
            </w:r>
          </w:p>
        </w:tc>
        <w:tc>
          <w:tcPr>
            <w:tcW w:w="1464" w:type="dxa"/>
            <w:shd w:val="clear" w:color="auto" w:fill="F7EEF7"/>
            <w:vAlign w:val="center"/>
          </w:tcPr>
          <w:p w14:paraId="6F4FDB5B" w14:textId="1BAFDED1" w:rsidR="00BF19FB" w:rsidRPr="00BF19FB" w:rsidRDefault="00BF19FB" w:rsidP="00BF19FB">
            <w:pPr>
              <w:jc w:val="center"/>
              <w:rPr>
                <w:rFonts w:cs="Arial"/>
                <w:szCs w:val="22"/>
              </w:rPr>
            </w:pPr>
            <w:r w:rsidRPr="00BF19FB">
              <w:rPr>
                <w:rFonts w:cs="Arial"/>
                <w:szCs w:val="22"/>
              </w:rPr>
              <w:t>Serious</w:t>
            </w:r>
          </w:p>
        </w:tc>
        <w:tc>
          <w:tcPr>
            <w:tcW w:w="1603" w:type="dxa"/>
            <w:shd w:val="clear" w:color="auto" w:fill="F7EEF7"/>
            <w:vAlign w:val="center"/>
          </w:tcPr>
          <w:p w14:paraId="659F328F" w14:textId="4503AED9" w:rsidR="00BF19FB" w:rsidRPr="00BF19FB" w:rsidRDefault="00BF19FB" w:rsidP="00BF19FB">
            <w:pPr>
              <w:jc w:val="center"/>
              <w:rPr>
                <w:rFonts w:cs="Arial"/>
                <w:szCs w:val="22"/>
              </w:rPr>
            </w:pPr>
            <w:r w:rsidRPr="00BF19FB">
              <w:rPr>
                <w:rFonts w:cs="Arial"/>
                <w:szCs w:val="22"/>
              </w:rPr>
              <w:t>Serious</w:t>
            </w:r>
          </w:p>
        </w:tc>
        <w:tc>
          <w:tcPr>
            <w:tcW w:w="1701" w:type="dxa"/>
            <w:shd w:val="clear" w:color="auto" w:fill="F7EEF7"/>
            <w:vAlign w:val="center"/>
          </w:tcPr>
          <w:p w14:paraId="27638592" w14:textId="39579A24" w:rsidR="00BF19FB" w:rsidRPr="00BF19FB" w:rsidRDefault="00BF19FB" w:rsidP="00BF19FB">
            <w:pPr>
              <w:jc w:val="center"/>
              <w:rPr>
                <w:rFonts w:cs="Arial"/>
                <w:szCs w:val="22"/>
              </w:rPr>
            </w:pPr>
            <w:r w:rsidRPr="00BF19FB">
              <w:rPr>
                <w:rFonts w:cs="Arial"/>
                <w:szCs w:val="22"/>
              </w:rPr>
              <w:t>Low</w:t>
            </w:r>
          </w:p>
        </w:tc>
        <w:tc>
          <w:tcPr>
            <w:tcW w:w="1842" w:type="dxa"/>
            <w:shd w:val="clear" w:color="auto" w:fill="F7EEF7"/>
            <w:vAlign w:val="center"/>
          </w:tcPr>
          <w:p w14:paraId="300801EA" w14:textId="70C132B6" w:rsidR="00BF19FB" w:rsidRPr="00BF19FB" w:rsidRDefault="00BF19FB" w:rsidP="00BF19FB">
            <w:pPr>
              <w:jc w:val="center"/>
              <w:rPr>
                <w:rFonts w:cs="Arial"/>
                <w:szCs w:val="22"/>
              </w:rPr>
            </w:pPr>
            <w:r w:rsidRPr="00BF19FB">
              <w:rPr>
                <w:rFonts w:cs="Arial"/>
                <w:szCs w:val="22"/>
              </w:rPr>
              <w:t>Serious</w:t>
            </w:r>
          </w:p>
        </w:tc>
        <w:tc>
          <w:tcPr>
            <w:tcW w:w="1146" w:type="dxa"/>
            <w:shd w:val="clear" w:color="auto" w:fill="F7EEF7"/>
            <w:vAlign w:val="center"/>
          </w:tcPr>
          <w:p w14:paraId="3E3E399C" w14:textId="3EC375F1" w:rsidR="00BF19FB" w:rsidRPr="00BF19FB" w:rsidRDefault="00BF19FB" w:rsidP="00BF19FB">
            <w:pPr>
              <w:jc w:val="center"/>
              <w:rPr>
                <w:rFonts w:cs="Arial"/>
                <w:szCs w:val="22"/>
              </w:rPr>
            </w:pPr>
            <w:r w:rsidRPr="00BF19FB">
              <w:rPr>
                <w:rFonts w:cs="Arial"/>
                <w:szCs w:val="22"/>
              </w:rPr>
              <w:t>Low</w:t>
            </w:r>
          </w:p>
        </w:tc>
        <w:tc>
          <w:tcPr>
            <w:tcW w:w="1562" w:type="dxa"/>
            <w:shd w:val="clear" w:color="auto" w:fill="F7EEF7"/>
            <w:vAlign w:val="center"/>
          </w:tcPr>
          <w:p w14:paraId="7434FA13" w14:textId="6B9061E9" w:rsidR="00BF19FB" w:rsidRPr="00BF19FB" w:rsidRDefault="00BF19FB" w:rsidP="00BF19FB">
            <w:pPr>
              <w:jc w:val="center"/>
              <w:rPr>
                <w:rFonts w:cs="Arial"/>
                <w:szCs w:val="22"/>
              </w:rPr>
            </w:pPr>
            <w:r w:rsidRPr="00BF19FB">
              <w:rPr>
                <w:rFonts w:cs="Arial"/>
                <w:szCs w:val="22"/>
              </w:rPr>
              <w:t>Serious</w:t>
            </w:r>
          </w:p>
        </w:tc>
        <w:tc>
          <w:tcPr>
            <w:tcW w:w="1687" w:type="dxa"/>
            <w:shd w:val="clear" w:color="auto" w:fill="F7EEF7"/>
            <w:vAlign w:val="center"/>
          </w:tcPr>
          <w:p w14:paraId="2F6A9407" w14:textId="1D090CCD" w:rsidR="00BF19FB" w:rsidRPr="00BF19FB" w:rsidRDefault="00BF19FB" w:rsidP="00BF19FB">
            <w:pPr>
              <w:jc w:val="center"/>
              <w:rPr>
                <w:rFonts w:cs="Arial"/>
                <w:szCs w:val="22"/>
              </w:rPr>
            </w:pPr>
            <w:r w:rsidRPr="00BF19FB">
              <w:rPr>
                <w:rFonts w:cs="Arial"/>
                <w:szCs w:val="22"/>
              </w:rPr>
              <w:t>Moderate</w:t>
            </w:r>
          </w:p>
        </w:tc>
        <w:tc>
          <w:tcPr>
            <w:tcW w:w="1015" w:type="dxa"/>
            <w:shd w:val="clear" w:color="auto" w:fill="F7EEF7"/>
            <w:vAlign w:val="center"/>
          </w:tcPr>
          <w:p w14:paraId="26BDA464" w14:textId="7F3CD056" w:rsidR="00BF19FB" w:rsidRPr="00BF19FB" w:rsidRDefault="00BF19FB" w:rsidP="00BF19FB">
            <w:pPr>
              <w:jc w:val="center"/>
              <w:rPr>
                <w:rFonts w:cs="Arial"/>
                <w:szCs w:val="22"/>
              </w:rPr>
            </w:pPr>
            <w:r w:rsidRPr="00BF19FB">
              <w:rPr>
                <w:rFonts w:cs="Arial"/>
                <w:szCs w:val="22"/>
              </w:rPr>
              <w:t>Serious</w:t>
            </w:r>
          </w:p>
        </w:tc>
      </w:tr>
      <w:tr w:rsidR="00BF19FB" w:rsidRPr="00413A8D" w14:paraId="3F109A2D" w14:textId="77777777">
        <w:tc>
          <w:tcPr>
            <w:tcW w:w="1838" w:type="dxa"/>
            <w:vAlign w:val="center"/>
          </w:tcPr>
          <w:p w14:paraId="5AA69691" w14:textId="2DE38734" w:rsidR="00BF19FB" w:rsidRPr="00BF19FB" w:rsidRDefault="00BF19FB" w:rsidP="00BF19FB">
            <w:pPr>
              <w:jc w:val="center"/>
              <w:rPr>
                <w:rFonts w:cs="Arial"/>
                <w:szCs w:val="22"/>
              </w:rPr>
            </w:pPr>
            <w:r w:rsidRPr="00BF19FB">
              <w:rPr>
                <w:rFonts w:cs="Arial"/>
                <w:szCs w:val="22"/>
              </w:rPr>
              <w:t xml:space="preserve">Carlisle 2012 </w:t>
            </w:r>
          </w:p>
        </w:tc>
        <w:tc>
          <w:tcPr>
            <w:tcW w:w="1464" w:type="dxa"/>
            <w:vAlign w:val="center"/>
          </w:tcPr>
          <w:p w14:paraId="43EB0F4B" w14:textId="77777777" w:rsidR="00BF19FB" w:rsidRPr="00BF19FB" w:rsidRDefault="00BF19FB" w:rsidP="00BF19FB">
            <w:pPr>
              <w:jc w:val="center"/>
              <w:rPr>
                <w:rFonts w:cs="Arial"/>
                <w:szCs w:val="22"/>
              </w:rPr>
            </w:pPr>
            <w:r w:rsidRPr="00BF19FB">
              <w:rPr>
                <w:rFonts w:cs="Arial"/>
                <w:szCs w:val="22"/>
              </w:rPr>
              <w:t>Serious</w:t>
            </w:r>
          </w:p>
        </w:tc>
        <w:tc>
          <w:tcPr>
            <w:tcW w:w="1603" w:type="dxa"/>
            <w:vAlign w:val="center"/>
          </w:tcPr>
          <w:p w14:paraId="2BB68930" w14:textId="7144D1CB" w:rsidR="00BF19FB" w:rsidRPr="00BF19FB" w:rsidRDefault="00BF19FB" w:rsidP="00BF19FB">
            <w:pPr>
              <w:jc w:val="center"/>
              <w:rPr>
                <w:rFonts w:cs="Arial"/>
                <w:szCs w:val="22"/>
              </w:rPr>
            </w:pPr>
            <w:r w:rsidRPr="00BF19FB">
              <w:rPr>
                <w:rFonts w:cs="Arial"/>
                <w:szCs w:val="22"/>
              </w:rPr>
              <w:t>Serious</w:t>
            </w:r>
          </w:p>
        </w:tc>
        <w:tc>
          <w:tcPr>
            <w:tcW w:w="1701" w:type="dxa"/>
            <w:vAlign w:val="center"/>
          </w:tcPr>
          <w:p w14:paraId="14B9C138" w14:textId="77777777" w:rsidR="00BF19FB" w:rsidRPr="00BF19FB" w:rsidRDefault="00BF19FB" w:rsidP="00BF19FB">
            <w:pPr>
              <w:jc w:val="center"/>
              <w:rPr>
                <w:rFonts w:cs="Arial"/>
                <w:szCs w:val="22"/>
              </w:rPr>
            </w:pPr>
            <w:r w:rsidRPr="00BF19FB">
              <w:rPr>
                <w:rFonts w:cs="Arial"/>
                <w:szCs w:val="22"/>
              </w:rPr>
              <w:t>Low</w:t>
            </w:r>
          </w:p>
        </w:tc>
        <w:tc>
          <w:tcPr>
            <w:tcW w:w="1842" w:type="dxa"/>
            <w:vAlign w:val="center"/>
          </w:tcPr>
          <w:p w14:paraId="35363F76" w14:textId="77777777" w:rsidR="00BF19FB" w:rsidRPr="00BF19FB" w:rsidRDefault="00BF19FB" w:rsidP="00BF19FB">
            <w:pPr>
              <w:jc w:val="center"/>
              <w:rPr>
                <w:rFonts w:cs="Arial"/>
                <w:szCs w:val="22"/>
              </w:rPr>
            </w:pPr>
            <w:r w:rsidRPr="00BF19FB">
              <w:rPr>
                <w:rFonts w:cs="Arial"/>
                <w:szCs w:val="22"/>
              </w:rPr>
              <w:t>Serious</w:t>
            </w:r>
          </w:p>
        </w:tc>
        <w:tc>
          <w:tcPr>
            <w:tcW w:w="1146" w:type="dxa"/>
            <w:vAlign w:val="center"/>
          </w:tcPr>
          <w:p w14:paraId="7D2D5B98" w14:textId="77777777" w:rsidR="00BF19FB" w:rsidRPr="00BF19FB" w:rsidRDefault="00BF19FB" w:rsidP="00BF19FB">
            <w:pPr>
              <w:jc w:val="center"/>
              <w:rPr>
                <w:rFonts w:cs="Arial"/>
                <w:szCs w:val="22"/>
              </w:rPr>
            </w:pPr>
            <w:r w:rsidRPr="00BF19FB">
              <w:rPr>
                <w:rFonts w:cs="Arial"/>
                <w:szCs w:val="22"/>
              </w:rPr>
              <w:t>Low</w:t>
            </w:r>
          </w:p>
        </w:tc>
        <w:tc>
          <w:tcPr>
            <w:tcW w:w="1562" w:type="dxa"/>
            <w:vAlign w:val="center"/>
          </w:tcPr>
          <w:p w14:paraId="501FCC3B" w14:textId="77777777" w:rsidR="00BF19FB" w:rsidRPr="00BF19FB" w:rsidRDefault="00BF19FB" w:rsidP="00BF19FB">
            <w:pPr>
              <w:jc w:val="center"/>
              <w:rPr>
                <w:rFonts w:cs="Arial"/>
                <w:szCs w:val="22"/>
              </w:rPr>
            </w:pPr>
            <w:r w:rsidRPr="00BF19FB">
              <w:rPr>
                <w:rFonts w:cs="Arial"/>
                <w:szCs w:val="22"/>
              </w:rPr>
              <w:t>Serious</w:t>
            </w:r>
          </w:p>
        </w:tc>
        <w:tc>
          <w:tcPr>
            <w:tcW w:w="1687" w:type="dxa"/>
            <w:vAlign w:val="center"/>
          </w:tcPr>
          <w:p w14:paraId="6EEAD091" w14:textId="77777777" w:rsidR="00BF19FB" w:rsidRPr="00BF19FB" w:rsidRDefault="00BF19FB" w:rsidP="00BF19FB">
            <w:pPr>
              <w:jc w:val="center"/>
              <w:rPr>
                <w:rFonts w:cs="Arial"/>
                <w:szCs w:val="22"/>
              </w:rPr>
            </w:pPr>
            <w:r w:rsidRPr="00BF19FB">
              <w:rPr>
                <w:rFonts w:cs="Arial"/>
                <w:szCs w:val="22"/>
              </w:rPr>
              <w:t>Moderate</w:t>
            </w:r>
          </w:p>
        </w:tc>
        <w:tc>
          <w:tcPr>
            <w:tcW w:w="1015" w:type="dxa"/>
            <w:vAlign w:val="center"/>
          </w:tcPr>
          <w:p w14:paraId="41504269" w14:textId="77777777" w:rsidR="00BF19FB" w:rsidRPr="00BF19FB" w:rsidRDefault="00BF19FB" w:rsidP="00BF19FB">
            <w:pPr>
              <w:jc w:val="center"/>
              <w:rPr>
                <w:rFonts w:cs="Arial"/>
                <w:szCs w:val="22"/>
              </w:rPr>
            </w:pPr>
            <w:r w:rsidRPr="00BF19FB">
              <w:rPr>
                <w:rFonts w:cs="Arial"/>
                <w:szCs w:val="22"/>
              </w:rPr>
              <w:t>Serious</w:t>
            </w:r>
          </w:p>
        </w:tc>
      </w:tr>
      <w:tr w:rsidR="00BF19FB" w:rsidRPr="00413A8D" w14:paraId="05B3BF3C" w14:textId="77777777">
        <w:tc>
          <w:tcPr>
            <w:tcW w:w="1838" w:type="dxa"/>
            <w:shd w:val="clear" w:color="auto" w:fill="F7EEF7"/>
            <w:vAlign w:val="center"/>
          </w:tcPr>
          <w:p w14:paraId="7AF776A1" w14:textId="0CC6A10C" w:rsidR="00BF19FB" w:rsidRPr="00BF19FB" w:rsidRDefault="00BF19FB" w:rsidP="00BF19FB">
            <w:pPr>
              <w:jc w:val="center"/>
              <w:rPr>
                <w:rFonts w:cs="Arial"/>
                <w:szCs w:val="22"/>
              </w:rPr>
            </w:pPr>
            <w:r w:rsidRPr="00BF19FB">
              <w:rPr>
                <w:rFonts w:cs="Arial"/>
                <w:szCs w:val="22"/>
              </w:rPr>
              <w:t xml:space="preserve">Grandgeorge 2012 </w:t>
            </w:r>
          </w:p>
        </w:tc>
        <w:tc>
          <w:tcPr>
            <w:tcW w:w="1464" w:type="dxa"/>
            <w:shd w:val="clear" w:color="auto" w:fill="F7EEF7"/>
            <w:vAlign w:val="center"/>
          </w:tcPr>
          <w:p w14:paraId="028EE6DE" w14:textId="77777777" w:rsidR="00BF19FB" w:rsidRPr="00BF19FB" w:rsidRDefault="00BF19FB" w:rsidP="00BF19FB">
            <w:pPr>
              <w:jc w:val="center"/>
              <w:rPr>
                <w:rFonts w:cs="Arial"/>
                <w:szCs w:val="22"/>
              </w:rPr>
            </w:pPr>
            <w:r w:rsidRPr="00BF19FB">
              <w:rPr>
                <w:rFonts w:cs="Arial"/>
                <w:szCs w:val="22"/>
              </w:rPr>
              <w:t>Serious</w:t>
            </w:r>
          </w:p>
        </w:tc>
        <w:tc>
          <w:tcPr>
            <w:tcW w:w="1603" w:type="dxa"/>
            <w:shd w:val="clear" w:color="auto" w:fill="F7EEF7"/>
            <w:vAlign w:val="center"/>
          </w:tcPr>
          <w:p w14:paraId="3F3B872C" w14:textId="77777777" w:rsidR="00BF19FB" w:rsidRPr="00BF19FB" w:rsidRDefault="00BF19FB" w:rsidP="00BF19FB">
            <w:pPr>
              <w:jc w:val="center"/>
              <w:rPr>
                <w:rFonts w:cs="Arial"/>
                <w:szCs w:val="22"/>
              </w:rPr>
            </w:pPr>
            <w:r w:rsidRPr="00BF19FB">
              <w:rPr>
                <w:rFonts w:cs="Arial"/>
                <w:szCs w:val="22"/>
              </w:rPr>
              <w:t>Serious</w:t>
            </w:r>
          </w:p>
        </w:tc>
        <w:tc>
          <w:tcPr>
            <w:tcW w:w="1701" w:type="dxa"/>
            <w:shd w:val="clear" w:color="auto" w:fill="F7EEF7"/>
            <w:vAlign w:val="center"/>
          </w:tcPr>
          <w:p w14:paraId="69BD897D" w14:textId="77777777" w:rsidR="00BF19FB" w:rsidRPr="00BF19FB" w:rsidRDefault="00BF19FB" w:rsidP="00BF19FB">
            <w:pPr>
              <w:jc w:val="center"/>
              <w:rPr>
                <w:rFonts w:cs="Arial"/>
                <w:szCs w:val="22"/>
              </w:rPr>
            </w:pPr>
            <w:r w:rsidRPr="00BF19FB">
              <w:rPr>
                <w:rFonts w:cs="Arial"/>
                <w:szCs w:val="22"/>
              </w:rPr>
              <w:t>Low</w:t>
            </w:r>
          </w:p>
        </w:tc>
        <w:tc>
          <w:tcPr>
            <w:tcW w:w="1842" w:type="dxa"/>
            <w:shd w:val="clear" w:color="auto" w:fill="F7EEF7"/>
            <w:vAlign w:val="center"/>
          </w:tcPr>
          <w:p w14:paraId="27505D79" w14:textId="77777777" w:rsidR="00BF19FB" w:rsidRPr="00BF19FB" w:rsidRDefault="00BF19FB" w:rsidP="00BF19FB">
            <w:pPr>
              <w:jc w:val="center"/>
              <w:rPr>
                <w:rFonts w:cs="Arial"/>
                <w:szCs w:val="22"/>
              </w:rPr>
            </w:pPr>
            <w:r w:rsidRPr="00BF19FB">
              <w:rPr>
                <w:rFonts w:cs="Arial"/>
                <w:szCs w:val="22"/>
              </w:rPr>
              <w:t>Serious</w:t>
            </w:r>
          </w:p>
        </w:tc>
        <w:tc>
          <w:tcPr>
            <w:tcW w:w="1146" w:type="dxa"/>
            <w:shd w:val="clear" w:color="auto" w:fill="F7EEF7"/>
            <w:vAlign w:val="center"/>
          </w:tcPr>
          <w:p w14:paraId="511EB55C" w14:textId="4D4828E8" w:rsidR="00BF19FB" w:rsidRPr="00BF19FB" w:rsidRDefault="00BF19FB" w:rsidP="00BF19FB">
            <w:pPr>
              <w:jc w:val="center"/>
              <w:rPr>
                <w:rFonts w:cs="Arial"/>
                <w:szCs w:val="22"/>
              </w:rPr>
            </w:pPr>
            <w:r w:rsidRPr="00BF19FB">
              <w:rPr>
                <w:rFonts w:cs="Arial"/>
                <w:szCs w:val="22"/>
              </w:rPr>
              <w:t>Moderate</w:t>
            </w:r>
          </w:p>
        </w:tc>
        <w:tc>
          <w:tcPr>
            <w:tcW w:w="1562" w:type="dxa"/>
            <w:shd w:val="clear" w:color="auto" w:fill="F7EEF7"/>
            <w:vAlign w:val="center"/>
          </w:tcPr>
          <w:p w14:paraId="2220726D" w14:textId="64561915" w:rsidR="00BF19FB" w:rsidRPr="00BF19FB" w:rsidRDefault="00BF19FB" w:rsidP="00BF19FB">
            <w:pPr>
              <w:jc w:val="center"/>
              <w:rPr>
                <w:rFonts w:cs="Arial"/>
                <w:szCs w:val="22"/>
              </w:rPr>
            </w:pPr>
            <w:r w:rsidRPr="00BF19FB">
              <w:rPr>
                <w:rFonts w:cs="Arial"/>
                <w:szCs w:val="22"/>
              </w:rPr>
              <w:t>Low</w:t>
            </w:r>
          </w:p>
        </w:tc>
        <w:tc>
          <w:tcPr>
            <w:tcW w:w="1687" w:type="dxa"/>
            <w:shd w:val="clear" w:color="auto" w:fill="F7EEF7"/>
            <w:vAlign w:val="center"/>
          </w:tcPr>
          <w:p w14:paraId="51D27791" w14:textId="77777777" w:rsidR="00BF19FB" w:rsidRPr="00BF19FB" w:rsidRDefault="00BF19FB" w:rsidP="00BF19FB">
            <w:pPr>
              <w:jc w:val="center"/>
              <w:rPr>
                <w:rFonts w:cs="Arial"/>
                <w:szCs w:val="22"/>
              </w:rPr>
            </w:pPr>
            <w:r w:rsidRPr="00BF19FB">
              <w:rPr>
                <w:rFonts w:cs="Arial"/>
                <w:szCs w:val="22"/>
              </w:rPr>
              <w:t>Moderate</w:t>
            </w:r>
          </w:p>
        </w:tc>
        <w:tc>
          <w:tcPr>
            <w:tcW w:w="1015" w:type="dxa"/>
            <w:shd w:val="clear" w:color="auto" w:fill="F7EEF7"/>
            <w:vAlign w:val="center"/>
          </w:tcPr>
          <w:p w14:paraId="1241E9D1" w14:textId="77777777" w:rsidR="00BF19FB" w:rsidRPr="00BF19FB" w:rsidRDefault="00BF19FB" w:rsidP="00BF19FB">
            <w:pPr>
              <w:jc w:val="center"/>
              <w:rPr>
                <w:rFonts w:cs="Arial"/>
                <w:szCs w:val="22"/>
              </w:rPr>
            </w:pPr>
            <w:r w:rsidRPr="00BF19FB">
              <w:rPr>
                <w:rFonts w:cs="Arial"/>
                <w:szCs w:val="22"/>
              </w:rPr>
              <w:t>Serious</w:t>
            </w:r>
          </w:p>
        </w:tc>
      </w:tr>
      <w:tr w:rsidR="00BF19FB" w:rsidRPr="00413A8D" w14:paraId="7A8E4F70" w14:textId="77777777">
        <w:tc>
          <w:tcPr>
            <w:tcW w:w="1838" w:type="dxa"/>
            <w:vAlign w:val="center"/>
          </w:tcPr>
          <w:p w14:paraId="5BBC1F23" w14:textId="7EFB79EB" w:rsidR="00BF19FB" w:rsidRPr="00BF19FB" w:rsidRDefault="00BF19FB" w:rsidP="00BF19FB">
            <w:pPr>
              <w:jc w:val="center"/>
              <w:rPr>
                <w:rFonts w:cs="Arial"/>
                <w:szCs w:val="22"/>
              </w:rPr>
            </w:pPr>
            <w:r w:rsidRPr="00BF19FB">
              <w:rPr>
                <w:rFonts w:cs="Arial"/>
                <w:szCs w:val="22"/>
              </w:rPr>
              <w:t xml:space="preserve">Wright 2015 </w:t>
            </w:r>
          </w:p>
        </w:tc>
        <w:tc>
          <w:tcPr>
            <w:tcW w:w="1464" w:type="dxa"/>
            <w:vAlign w:val="center"/>
          </w:tcPr>
          <w:p w14:paraId="5B036059" w14:textId="77777777" w:rsidR="00BF19FB" w:rsidRPr="00BF19FB" w:rsidRDefault="00BF19FB" w:rsidP="00BF19FB">
            <w:pPr>
              <w:jc w:val="center"/>
              <w:rPr>
                <w:rFonts w:cs="Arial"/>
                <w:szCs w:val="22"/>
              </w:rPr>
            </w:pPr>
            <w:r w:rsidRPr="00BF19FB">
              <w:rPr>
                <w:rFonts w:cs="Arial"/>
                <w:szCs w:val="22"/>
              </w:rPr>
              <w:t>Serious</w:t>
            </w:r>
          </w:p>
        </w:tc>
        <w:tc>
          <w:tcPr>
            <w:tcW w:w="1603" w:type="dxa"/>
            <w:vAlign w:val="center"/>
          </w:tcPr>
          <w:p w14:paraId="2B941FFC" w14:textId="17AC89FC" w:rsidR="00BF19FB" w:rsidRPr="00BF19FB" w:rsidRDefault="00BF19FB" w:rsidP="00BF19FB">
            <w:pPr>
              <w:jc w:val="center"/>
              <w:rPr>
                <w:rFonts w:cs="Arial"/>
                <w:szCs w:val="22"/>
              </w:rPr>
            </w:pPr>
            <w:r w:rsidRPr="00BF19FB">
              <w:rPr>
                <w:rFonts w:cs="Arial"/>
                <w:szCs w:val="22"/>
              </w:rPr>
              <w:t>Low</w:t>
            </w:r>
          </w:p>
        </w:tc>
        <w:tc>
          <w:tcPr>
            <w:tcW w:w="1701" w:type="dxa"/>
            <w:vAlign w:val="center"/>
          </w:tcPr>
          <w:p w14:paraId="6C9BBE5E" w14:textId="77777777" w:rsidR="00BF19FB" w:rsidRPr="00BF19FB" w:rsidRDefault="00BF19FB" w:rsidP="00BF19FB">
            <w:pPr>
              <w:jc w:val="center"/>
              <w:rPr>
                <w:rFonts w:cs="Arial"/>
                <w:szCs w:val="22"/>
              </w:rPr>
            </w:pPr>
            <w:r w:rsidRPr="00BF19FB">
              <w:rPr>
                <w:rFonts w:cs="Arial"/>
                <w:szCs w:val="22"/>
              </w:rPr>
              <w:t>Low</w:t>
            </w:r>
          </w:p>
        </w:tc>
        <w:tc>
          <w:tcPr>
            <w:tcW w:w="1842" w:type="dxa"/>
            <w:vAlign w:val="center"/>
          </w:tcPr>
          <w:p w14:paraId="2DE3025A" w14:textId="77777777" w:rsidR="00BF19FB" w:rsidRPr="00BF19FB" w:rsidRDefault="00BF19FB" w:rsidP="00BF19FB">
            <w:pPr>
              <w:jc w:val="center"/>
              <w:rPr>
                <w:rFonts w:cs="Arial"/>
                <w:szCs w:val="22"/>
              </w:rPr>
            </w:pPr>
            <w:r w:rsidRPr="00BF19FB">
              <w:rPr>
                <w:rFonts w:cs="Arial"/>
                <w:szCs w:val="22"/>
              </w:rPr>
              <w:t>Serious</w:t>
            </w:r>
          </w:p>
        </w:tc>
        <w:tc>
          <w:tcPr>
            <w:tcW w:w="1146" w:type="dxa"/>
            <w:vAlign w:val="center"/>
          </w:tcPr>
          <w:p w14:paraId="78DE073D" w14:textId="2B05B51A" w:rsidR="00BF19FB" w:rsidRPr="00BF19FB" w:rsidRDefault="00BF19FB" w:rsidP="00BF19FB">
            <w:pPr>
              <w:jc w:val="center"/>
              <w:rPr>
                <w:rFonts w:cs="Arial"/>
                <w:szCs w:val="22"/>
              </w:rPr>
            </w:pPr>
            <w:r w:rsidRPr="00BF19FB">
              <w:rPr>
                <w:rFonts w:cs="Arial"/>
                <w:szCs w:val="22"/>
              </w:rPr>
              <w:t>Serious</w:t>
            </w:r>
          </w:p>
        </w:tc>
        <w:tc>
          <w:tcPr>
            <w:tcW w:w="1562" w:type="dxa"/>
            <w:vAlign w:val="center"/>
          </w:tcPr>
          <w:p w14:paraId="78C8B97A" w14:textId="15015F18" w:rsidR="00BF19FB" w:rsidRPr="00BF19FB" w:rsidRDefault="00BF19FB" w:rsidP="00BF19FB">
            <w:pPr>
              <w:jc w:val="center"/>
              <w:rPr>
                <w:rFonts w:cs="Arial"/>
                <w:szCs w:val="22"/>
              </w:rPr>
            </w:pPr>
            <w:r w:rsidRPr="00BF19FB">
              <w:rPr>
                <w:rFonts w:cs="Arial"/>
                <w:szCs w:val="22"/>
              </w:rPr>
              <w:t>Serious</w:t>
            </w:r>
          </w:p>
        </w:tc>
        <w:tc>
          <w:tcPr>
            <w:tcW w:w="1687" w:type="dxa"/>
            <w:vAlign w:val="center"/>
          </w:tcPr>
          <w:p w14:paraId="47806326" w14:textId="77777777" w:rsidR="00BF19FB" w:rsidRPr="00BF19FB" w:rsidRDefault="00BF19FB" w:rsidP="00BF19FB">
            <w:pPr>
              <w:jc w:val="center"/>
              <w:rPr>
                <w:rFonts w:cs="Arial"/>
                <w:szCs w:val="22"/>
              </w:rPr>
            </w:pPr>
            <w:r w:rsidRPr="00BF19FB">
              <w:rPr>
                <w:rFonts w:cs="Arial"/>
                <w:szCs w:val="22"/>
              </w:rPr>
              <w:t>Moderate</w:t>
            </w:r>
          </w:p>
        </w:tc>
        <w:tc>
          <w:tcPr>
            <w:tcW w:w="1015" w:type="dxa"/>
            <w:vAlign w:val="center"/>
          </w:tcPr>
          <w:p w14:paraId="23687CF4" w14:textId="77777777" w:rsidR="00BF19FB" w:rsidRPr="00BF19FB" w:rsidRDefault="00BF19FB" w:rsidP="00BF19FB">
            <w:pPr>
              <w:jc w:val="center"/>
              <w:rPr>
                <w:rFonts w:cs="Arial"/>
                <w:szCs w:val="22"/>
              </w:rPr>
            </w:pPr>
            <w:r w:rsidRPr="00BF19FB">
              <w:rPr>
                <w:rFonts w:cs="Arial"/>
                <w:szCs w:val="22"/>
              </w:rPr>
              <w:t>Serious</w:t>
            </w:r>
          </w:p>
        </w:tc>
      </w:tr>
    </w:tbl>
    <w:p w14:paraId="10282EDC" w14:textId="77777777" w:rsidR="00324705" w:rsidRDefault="00324705" w:rsidP="00324705">
      <w:pPr>
        <w:rPr>
          <w:lang w:val="en-AU"/>
        </w:rPr>
      </w:pPr>
    </w:p>
    <w:p w14:paraId="13EA4A2F" w14:textId="77777777" w:rsidR="00537D0E" w:rsidRDefault="00537D0E">
      <w:pPr>
        <w:spacing w:after="0" w:line="240" w:lineRule="auto"/>
        <w:rPr>
          <w:b/>
          <w:lang w:val="en-AU"/>
        </w:rPr>
      </w:pPr>
      <w:r>
        <w:rPr>
          <w:lang w:val="en-AU"/>
        </w:rPr>
        <w:br w:type="page"/>
      </w:r>
    </w:p>
    <w:p w14:paraId="5F18D22F" w14:textId="32CFDF1C" w:rsidR="001B2D00" w:rsidRPr="00BF7E13" w:rsidRDefault="001B2D00" w:rsidP="00302B92">
      <w:pPr>
        <w:pStyle w:val="Heading4"/>
        <w:rPr>
          <w:bCs/>
        </w:rPr>
      </w:pPr>
      <w:bookmarkStart w:id="175" w:name="_Toc151538894"/>
      <w:r w:rsidRPr="00BF7E13">
        <w:lastRenderedPageBreak/>
        <w:t>Table B</w:t>
      </w:r>
      <w:r w:rsidR="00537D0E" w:rsidRPr="00BF7E13">
        <w:t>4</w:t>
      </w:r>
      <w:r w:rsidRPr="00BF7E13">
        <w:t>: Summary of Quality Assessment of Pre-Post Studies</w:t>
      </w:r>
      <w:bookmarkEnd w:id="175"/>
      <w:r w:rsidRPr="00BF7E13">
        <w:rPr>
          <w:bCs/>
        </w:rPr>
        <w:t xml:space="preserve"> </w:t>
      </w:r>
    </w:p>
    <w:p w14:paraId="564431AF" w14:textId="0A26A90C" w:rsidR="001B2D00" w:rsidRPr="00F93B74" w:rsidRDefault="001B2D00" w:rsidP="008822F8">
      <w:pPr>
        <w:rPr>
          <w:lang w:val="en-AU"/>
        </w:rPr>
      </w:pPr>
      <w:r w:rsidRPr="004A7DBA">
        <w:rPr>
          <w:rFonts w:cs="Arial"/>
          <w:lang w:val="en-AU"/>
        </w:rPr>
        <w:t>Note:</w:t>
      </w:r>
      <w:r>
        <w:rPr>
          <w:rFonts w:cs="Arial"/>
          <w:lang w:val="en-AU"/>
        </w:rPr>
        <w:t xml:space="preserve"> </w:t>
      </w:r>
      <w:r w:rsidR="000B08F5" w:rsidRPr="00D30590">
        <w:t>CD: cannot determine; NA: not applicable</w:t>
      </w:r>
      <w:r w:rsidR="000B08F5">
        <w:t>.</w:t>
      </w:r>
    </w:p>
    <w:tbl>
      <w:tblPr>
        <w:tblStyle w:val="TableGrid"/>
        <w:tblW w:w="13887" w:type="dxa"/>
        <w:tblLook w:val="04A0" w:firstRow="1" w:lastRow="0" w:firstColumn="1" w:lastColumn="0" w:noHBand="0" w:noVBand="1"/>
        <w:tblDescription w:val="This table has 14 rows and 4 columns."/>
      </w:tblPr>
      <w:tblGrid>
        <w:gridCol w:w="10201"/>
        <w:gridCol w:w="1134"/>
        <w:gridCol w:w="1134"/>
        <w:gridCol w:w="1418"/>
      </w:tblGrid>
      <w:tr w:rsidR="001B2D00" w:rsidRPr="000B08F5" w14:paraId="353853D7" w14:textId="77777777" w:rsidTr="008C2FF4">
        <w:trPr>
          <w:tblHeader/>
        </w:trPr>
        <w:tc>
          <w:tcPr>
            <w:tcW w:w="10201" w:type="dxa"/>
            <w:shd w:val="clear" w:color="auto" w:fill="6B2976"/>
          </w:tcPr>
          <w:p w14:paraId="53D7BA52" w14:textId="24F89484" w:rsidR="001B2D00" w:rsidRPr="000945E8" w:rsidRDefault="009B5104">
            <w:pPr>
              <w:rPr>
                <w:rFonts w:cs="Arial"/>
                <w:b/>
                <w:bCs/>
                <w:szCs w:val="22"/>
              </w:rPr>
            </w:pPr>
            <w:r w:rsidRPr="000945E8">
              <w:rPr>
                <w:rFonts w:cs="Arial"/>
                <w:b/>
                <w:bCs/>
                <w:color w:val="FFFFFF" w:themeColor="background1"/>
                <w:szCs w:val="22"/>
              </w:rPr>
              <w:t>Quality assessment questions</w:t>
            </w:r>
          </w:p>
        </w:tc>
        <w:tc>
          <w:tcPr>
            <w:tcW w:w="1134" w:type="dxa"/>
            <w:shd w:val="clear" w:color="auto" w:fill="6B2976"/>
          </w:tcPr>
          <w:p w14:paraId="1613C2F8" w14:textId="6BAEFDDA" w:rsidR="001B2D00" w:rsidRPr="000945E8" w:rsidRDefault="001B2D00">
            <w:pPr>
              <w:rPr>
                <w:rFonts w:cs="Arial"/>
                <w:b/>
                <w:bCs/>
                <w:color w:val="FFFFFF" w:themeColor="background1"/>
                <w:szCs w:val="22"/>
              </w:rPr>
            </w:pPr>
            <w:r w:rsidRPr="000945E8">
              <w:rPr>
                <w:rFonts w:cs="Arial"/>
                <w:b/>
                <w:bCs/>
                <w:color w:val="FFFFFF" w:themeColor="background1"/>
                <w:szCs w:val="22"/>
              </w:rPr>
              <w:t xml:space="preserve">Tseng 2022 </w:t>
            </w:r>
          </w:p>
        </w:tc>
        <w:tc>
          <w:tcPr>
            <w:tcW w:w="1134" w:type="dxa"/>
            <w:shd w:val="clear" w:color="auto" w:fill="6B2976"/>
          </w:tcPr>
          <w:p w14:paraId="0F2B5C25" w14:textId="0D403880" w:rsidR="001B2D00" w:rsidRPr="000945E8" w:rsidRDefault="001B2D00">
            <w:pPr>
              <w:rPr>
                <w:rFonts w:cs="Arial"/>
                <w:b/>
                <w:bCs/>
                <w:color w:val="FFFFFF" w:themeColor="background1"/>
                <w:szCs w:val="22"/>
              </w:rPr>
            </w:pPr>
            <w:r w:rsidRPr="000945E8">
              <w:rPr>
                <w:rFonts w:cs="Arial"/>
                <w:b/>
                <w:bCs/>
                <w:color w:val="FFFFFF" w:themeColor="background1"/>
                <w:szCs w:val="22"/>
              </w:rPr>
              <w:t xml:space="preserve">Viau 2010 </w:t>
            </w:r>
          </w:p>
        </w:tc>
        <w:tc>
          <w:tcPr>
            <w:tcW w:w="1418" w:type="dxa"/>
            <w:shd w:val="clear" w:color="auto" w:fill="6B2976"/>
          </w:tcPr>
          <w:p w14:paraId="0D7AA5D3" w14:textId="73C43FE4" w:rsidR="001B2D00" w:rsidRPr="000945E8" w:rsidRDefault="001B2D00">
            <w:pPr>
              <w:rPr>
                <w:rFonts w:cs="Arial"/>
                <w:b/>
                <w:bCs/>
                <w:color w:val="FFFFFF" w:themeColor="background1"/>
                <w:szCs w:val="22"/>
              </w:rPr>
            </w:pPr>
            <w:r w:rsidRPr="000945E8">
              <w:rPr>
                <w:rFonts w:cs="Arial"/>
                <w:b/>
                <w:bCs/>
                <w:color w:val="FFFFFF" w:themeColor="background1"/>
                <w:szCs w:val="22"/>
              </w:rPr>
              <w:t xml:space="preserve">Moses Belanger 2022 </w:t>
            </w:r>
          </w:p>
        </w:tc>
      </w:tr>
      <w:tr w:rsidR="001B2D00" w:rsidRPr="000B08F5" w14:paraId="06437E91" w14:textId="77777777" w:rsidTr="000B08F5">
        <w:tc>
          <w:tcPr>
            <w:tcW w:w="10201" w:type="dxa"/>
            <w:shd w:val="clear" w:color="auto" w:fill="F7EEF7"/>
          </w:tcPr>
          <w:p w14:paraId="4CF51DD2" w14:textId="77777777" w:rsidR="001B2D00" w:rsidRPr="000B08F5" w:rsidRDefault="001B2D00">
            <w:pPr>
              <w:rPr>
                <w:rFonts w:cs="Arial"/>
                <w:szCs w:val="22"/>
              </w:rPr>
            </w:pPr>
            <w:r w:rsidRPr="000B08F5">
              <w:rPr>
                <w:rFonts w:cs="Arial"/>
                <w:color w:val="222222"/>
                <w:szCs w:val="22"/>
              </w:rPr>
              <w:t>1. Was the study question or objective clearly stated?</w:t>
            </w:r>
          </w:p>
        </w:tc>
        <w:tc>
          <w:tcPr>
            <w:tcW w:w="1134" w:type="dxa"/>
            <w:shd w:val="clear" w:color="auto" w:fill="F7EEF7"/>
          </w:tcPr>
          <w:p w14:paraId="7285DC66" w14:textId="77777777" w:rsidR="001B2D00" w:rsidRPr="000B08F5" w:rsidRDefault="001B2D00">
            <w:pPr>
              <w:rPr>
                <w:rFonts w:cs="Arial"/>
                <w:szCs w:val="22"/>
              </w:rPr>
            </w:pPr>
            <w:r w:rsidRPr="000B08F5">
              <w:rPr>
                <w:rFonts w:cs="Arial"/>
                <w:szCs w:val="22"/>
              </w:rPr>
              <w:t>Yes</w:t>
            </w:r>
          </w:p>
        </w:tc>
        <w:tc>
          <w:tcPr>
            <w:tcW w:w="1134" w:type="dxa"/>
            <w:shd w:val="clear" w:color="auto" w:fill="F7EEF7"/>
          </w:tcPr>
          <w:p w14:paraId="14653077" w14:textId="77777777" w:rsidR="001B2D00" w:rsidRPr="000B08F5" w:rsidRDefault="001B2D00">
            <w:pPr>
              <w:rPr>
                <w:rFonts w:cs="Arial"/>
                <w:szCs w:val="22"/>
              </w:rPr>
            </w:pPr>
            <w:r w:rsidRPr="000B08F5">
              <w:rPr>
                <w:rFonts w:cs="Arial"/>
                <w:szCs w:val="22"/>
              </w:rPr>
              <w:t>Yes</w:t>
            </w:r>
          </w:p>
        </w:tc>
        <w:tc>
          <w:tcPr>
            <w:tcW w:w="1418" w:type="dxa"/>
            <w:shd w:val="clear" w:color="auto" w:fill="F7EEF7"/>
          </w:tcPr>
          <w:p w14:paraId="0900FF01" w14:textId="77777777" w:rsidR="001B2D00" w:rsidRPr="000B08F5" w:rsidRDefault="001B2D00">
            <w:pPr>
              <w:rPr>
                <w:rFonts w:cs="Arial"/>
                <w:szCs w:val="22"/>
              </w:rPr>
            </w:pPr>
            <w:r w:rsidRPr="000B08F5">
              <w:rPr>
                <w:rFonts w:cs="Arial"/>
                <w:szCs w:val="22"/>
              </w:rPr>
              <w:t>Yes</w:t>
            </w:r>
          </w:p>
        </w:tc>
      </w:tr>
      <w:tr w:rsidR="001B2D00" w:rsidRPr="000B08F5" w14:paraId="2BD66F0C" w14:textId="77777777" w:rsidTr="000B08F5">
        <w:tc>
          <w:tcPr>
            <w:tcW w:w="10201" w:type="dxa"/>
          </w:tcPr>
          <w:p w14:paraId="665B32CD" w14:textId="77777777" w:rsidR="001B2D00" w:rsidRPr="000B08F5" w:rsidRDefault="001B2D00">
            <w:pPr>
              <w:rPr>
                <w:rFonts w:cs="Arial"/>
                <w:szCs w:val="22"/>
              </w:rPr>
            </w:pPr>
            <w:r w:rsidRPr="000B08F5">
              <w:rPr>
                <w:rFonts w:cs="Arial"/>
                <w:color w:val="222222"/>
                <w:szCs w:val="22"/>
              </w:rPr>
              <w:t>2. Were eligibility/selection criteria for the study population prespecified and clearly described?</w:t>
            </w:r>
          </w:p>
        </w:tc>
        <w:tc>
          <w:tcPr>
            <w:tcW w:w="1134" w:type="dxa"/>
          </w:tcPr>
          <w:p w14:paraId="53B8D02B" w14:textId="77777777" w:rsidR="001B2D00" w:rsidRPr="000B08F5" w:rsidRDefault="001B2D00">
            <w:pPr>
              <w:rPr>
                <w:rFonts w:cs="Arial"/>
                <w:szCs w:val="22"/>
              </w:rPr>
            </w:pPr>
            <w:r w:rsidRPr="000B08F5">
              <w:rPr>
                <w:rFonts w:cs="Arial"/>
                <w:szCs w:val="22"/>
              </w:rPr>
              <w:t>Yes</w:t>
            </w:r>
          </w:p>
        </w:tc>
        <w:tc>
          <w:tcPr>
            <w:tcW w:w="1134" w:type="dxa"/>
          </w:tcPr>
          <w:p w14:paraId="7416D876" w14:textId="77777777" w:rsidR="001B2D00" w:rsidRPr="000B08F5" w:rsidRDefault="001B2D00">
            <w:pPr>
              <w:rPr>
                <w:rFonts w:cs="Arial"/>
                <w:szCs w:val="22"/>
              </w:rPr>
            </w:pPr>
            <w:r w:rsidRPr="000B08F5">
              <w:rPr>
                <w:rFonts w:cs="Arial"/>
                <w:szCs w:val="22"/>
              </w:rPr>
              <w:t>Yes</w:t>
            </w:r>
          </w:p>
        </w:tc>
        <w:tc>
          <w:tcPr>
            <w:tcW w:w="1418" w:type="dxa"/>
          </w:tcPr>
          <w:p w14:paraId="2B7B14B7" w14:textId="77777777" w:rsidR="001B2D00" w:rsidRPr="000B08F5" w:rsidRDefault="001B2D00">
            <w:pPr>
              <w:rPr>
                <w:rFonts w:cs="Arial"/>
                <w:szCs w:val="22"/>
              </w:rPr>
            </w:pPr>
            <w:r w:rsidRPr="000B08F5">
              <w:rPr>
                <w:rFonts w:cs="Arial"/>
                <w:szCs w:val="22"/>
              </w:rPr>
              <w:t>Yes</w:t>
            </w:r>
          </w:p>
        </w:tc>
      </w:tr>
      <w:tr w:rsidR="001B2D00" w:rsidRPr="000B08F5" w14:paraId="64E3190C" w14:textId="77777777" w:rsidTr="000B08F5">
        <w:tc>
          <w:tcPr>
            <w:tcW w:w="10201" w:type="dxa"/>
            <w:shd w:val="clear" w:color="auto" w:fill="F7EEF7"/>
          </w:tcPr>
          <w:p w14:paraId="5C6EEC89" w14:textId="77777777" w:rsidR="001B2D00" w:rsidRPr="000B08F5" w:rsidRDefault="001B2D00">
            <w:pPr>
              <w:rPr>
                <w:rFonts w:cs="Arial"/>
              </w:rPr>
            </w:pPr>
            <w:bookmarkStart w:id="176" w:name="_Int_2c9aQMLj"/>
            <w:r w:rsidRPr="01AC9EEC">
              <w:rPr>
                <w:rFonts w:cs="Arial"/>
                <w:color w:val="222222"/>
              </w:rPr>
              <w:t>3. Were the participants in the study representative of those who would be eligible for the test/service/intervention in the general or clinical population of interest?</w:t>
            </w:r>
            <w:bookmarkEnd w:id="176"/>
          </w:p>
        </w:tc>
        <w:tc>
          <w:tcPr>
            <w:tcW w:w="1134" w:type="dxa"/>
            <w:shd w:val="clear" w:color="auto" w:fill="F7EEF7"/>
          </w:tcPr>
          <w:p w14:paraId="2675210F" w14:textId="77777777" w:rsidR="001B2D00" w:rsidRPr="000B08F5" w:rsidRDefault="001B2D00">
            <w:pPr>
              <w:rPr>
                <w:rFonts w:cs="Arial"/>
                <w:szCs w:val="22"/>
              </w:rPr>
            </w:pPr>
            <w:r w:rsidRPr="000B08F5">
              <w:rPr>
                <w:rFonts w:cs="Arial"/>
                <w:szCs w:val="22"/>
              </w:rPr>
              <w:t>Yes</w:t>
            </w:r>
          </w:p>
        </w:tc>
        <w:tc>
          <w:tcPr>
            <w:tcW w:w="1134" w:type="dxa"/>
            <w:shd w:val="clear" w:color="auto" w:fill="F7EEF7"/>
          </w:tcPr>
          <w:p w14:paraId="7681F564" w14:textId="77777777" w:rsidR="001B2D00" w:rsidRPr="000B08F5" w:rsidRDefault="001B2D00">
            <w:pPr>
              <w:rPr>
                <w:rFonts w:cs="Arial"/>
                <w:szCs w:val="22"/>
              </w:rPr>
            </w:pPr>
            <w:r w:rsidRPr="000B08F5">
              <w:rPr>
                <w:rFonts w:cs="Arial"/>
                <w:szCs w:val="22"/>
              </w:rPr>
              <w:t>Yes</w:t>
            </w:r>
          </w:p>
        </w:tc>
        <w:tc>
          <w:tcPr>
            <w:tcW w:w="1418" w:type="dxa"/>
            <w:shd w:val="clear" w:color="auto" w:fill="F7EEF7"/>
          </w:tcPr>
          <w:p w14:paraId="72AFFF53" w14:textId="77777777" w:rsidR="001B2D00" w:rsidRPr="000B08F5" w:rsidRDefault="001B2D00">
            <w:pPr>
              <w:rPr>
                <w:rFonts w:cs="Arial"/>
                <w:szCs w:val="22"/>
              </w:rPr>
            </w:pPr>
            <w:r w:rsidRPr="000B08F5">
              <w:rPr>
                <w:rFonts w:cs="Arial"/>
                <w:szCs w:val="22"/>
              </w:rPr>
              <w:t>Yes</w:t>
            </w:r>
          </w:p>
        </w:tc>
      </w:tr>
      <w:tr w:rsidR="001B2D00" w:rsidRPr="000B08F5" w14:paraId="2A2F3C4B" w14:textId="77777777" w:rsidTr="000B08F5">
        <w:tc>
          <w:tcPr>
            <w:tcW w:w="10201" w:type="dxa"/>
          </w:tcPr>
          <w:p w14:paraId="7744D1F9" w14:textId="77777777" w:rsidR="001B2D00" w:rsidRPr="000B08F5" w:rsidRDefault="001B2D00">
            <w:pPr>
              <w:rPr>
                <w:rFonts w:cs="Arial"/>
                <w:szCs w:val="22"/>
              </w:rPr>
            </w:pPr>
            <w:r w:rsidRPr="000B08F5">
              <w:rPr>
                <w:rFonts w:cs="Arial"/>
                <w:color w:val="222222"/>
                <w:szCs w:val="22"/>
              </w:rPr>
              <w:t>4. Were all eligible participants that met the prespecified entry criteria enrolled?</w:t>
            </w:r>
          </w:p>
        </w:tc>
        <w:tc>
          <w:tcPr>
            <w:tcW w:w="1134" w:type="dxa"/>
          </w:tcPr>
          <w:p w14:paraId="26383DE3" w14:textId="77777777" w:rsidR="001B2D00" w:rsidRPr="000B08F5" w:rsidRDefault="001B2D00">
            <w:pPr>
              <w:rPr>
                <w:rFonts w:cs="Arial"/>
                <w:szCs w:val="22"/>
              </w:rPr>
            </w:pPr>
            <w:r w:rsidRPr="000B08F5">
              <w:rPr>
                <w:rFonts w:cs="Arial"/>
                <w:szCs w:val="22"/>
              </w:rPr>
              <w:t>Yes</w:t>
            </w:r>
          </w:p>
        </w:tc>
        <w:tc>
          <w:tcPr>
            <w:tcW w:w="1134" w:type="dxa"/>
          </w:tcPr>
          <w:p w14:paraId="56AAEDD4" w14:textId="77777777" w:rsidR="001B2D00" w:rsidRPr="000B08F5" w:rsidRDefault="001B2D00">
            <w:pPr>
              <w:rPr>
                <w:rFonts w:cs="Arial"/>
                <w:szCs w:val="22"/>
              </w:rPr>
            </w:pPr>
            <w:r w:rsidRPr="000B08F5">
              <w:rPr>
                <w:rFonts w:cs="Arial"/>
                <w:szCs w:val="22"/>
              </w:rPr>
              <w:t>Yes</w:t>
            </w:r>
          </w:p>
        </w:tc>
        <w:tc>
          <w:tcPr>
            <w:tcW w:w="1418" w:type="dxa"/>
          </w:tcPr>
          <w:p w14:paraId="7672B8FA" w14:textId="77777777" w:rsidR="001B2D00" w:rsidRPr="000B08F5" w:rsidRDefault="001B2D00">
            <w:pPr>
              <w:rPr>
                <w:rFonts w:cs="Arial"/>
                <w:szCs w:val="22"/>
              </w:rPr>
            </w:pPr>
            <w:r w:rsidRPr="000B08F5">
              <w:rPr>
                <w:rFonts w:cs="Arial"/>
                <w:szCs w:val="22"/>
              </w:rPr>
              <w:t>Yes</w:t>
            </w:r>
          </w:p>
        </w:tc>
      </w:tr>
      <w:tr w:rsidR="001B2D00" w:rsidRPr="000B08F5" w14:paraId="38080652" w14:textId="77777777" w:rsidTr="000B08F5">
        <w:tc>
          <w:tcPr>
            <w:tcW w:w="10201" w:type="dxa"/>
            <w:shd w:val="clear" w:color="auto" w:fill="F7EEF7"/>
          </w:tcPr>
          <w:p w14:paraId="7128CB41" w14:textId="77777777" w:rsidR="001B2D00" w:rsidRPr="000B08F5" w:rsidRDefault="001B2D00">
            <w:pPr>
              <w:rPr>
                <w:rFonts w:cs="Arial"/>
                <w:szCs w:val="22"/>
              </w:rPr>
            </w:pPr>
            <w:r w:rsidRPr="000B08F5">
              <w:rPr>
                <w:rFonts w:cs="Arial"/>
                <w:color w:val="222222"/>
                <w:szCs w:val="22"/>
              </w:rPr>
              <w:t>5. Was the sample size sufficiently large to provide confidence in the findings?</w:t>
            </w:r>
          </w:p>
        </w:tc>
        <w:tc>
          <w:tcPr>
            <w:tcW w:w="1134" w:type="dxa"/>
            <w:shd w:val="clear" w:color="auto" w:fill="F7EEF7"/>
          </w:tcPr>
          <w:p w14:paraId="450A7DCA" w14:textId="77777777" w:rsidR="001B2D00" w:rsidRPr="000B08F5" w:rsidRDefault="001B2D00">
            <w:pPr>
              <w:rPr>
                <w:rFonts w:cs="Arial"/>
                <w:szCs w:val="22"/>
              </w:rPr>
            </w:pPr>
            <w:r w:rsidRPr="000B08F5">
              <w:rPr>
                <w:rFonts w:cs="Arial"/>
                <w:szCs w:val="22"/>
              </w:rPr>
              <w:t>No</w:t>
            </w:r>
          </w:p>
        </w:tc>
        <w:tc>
          <w:tcPr>
            <w:tcW w:w="1134" w:type="dxa"/>
            <w:shd w:val="clear" w:color="auto" w:fill="F7EEF7"/>
          </w:tcPr>
          <w:p w14:paraId="3E888DEB" w14:textId="77777777" w:rsidR="001B2D00" w:rsidRPr="000B08F5" w:rsidRDefault="001B2D00">
            <w:pPr>
              <w:rPr>
                <w:rFonts w:cs="Arial"/>
                <w:szCs w:val="22"/>
              </w:rPr>
            </w:pPr>
            <w:r w:rsidRPr="000B08F5">
              <w:rPr>
                <w:rFonts w:cs="Arial"/>
                <w:szCs w:val="22"/>
              </w:rPr>
              <w:t>Yes</w:t>
            </w:r>
          </w:p>
        </w:tc>
        <w:tc>
          <w:tcPr>
            <w:tcW w:w="1418" w:type="dxa"/>
            <w:shd w:val="clear" w:color="auto" w:fill="F7EEF7"/>
          </w:tcPr>
          <w:p w14:paraId="17B93A8E" w14:textId="77777777" w:rsidR="001B2D00" w:rsidRPr="000B08F5" w:rsidRDefault="001B2D00">
            <w:pPr>
              <w:rPr>
                <w:rFonts w:cs="Arial"/>
                <w:szCs w:val="22"/>
              </w:rPr>
            </w:pPr>
            <w:r w:rsidRPr="000B08F5">
              <w:rPr>
                <w:rFonts w:cs="Arial"/>
                <w:szCs w:val="22"/>
              </w:rPr>
              <w:t>Yes</w:t>
            </w:r>
          </w:p>
        </w:tc>
      </w:tr>
      <w:tr w:rsidR="001B2D00" w:rsidRPr="000B08F5" w14:paraId="2354473D" w14:textId="77777777" w:rsidTr="000B08F5">
        <w:tc>
          <w:tcPr>
            <w:tcW w:w="10201" w:type="dxa"/>
          </w:tcPr>
          <w:p w14:paraId="26E73C20" w14:textId="77777777" w:rsidR="001B2D00" w:rsidRPr="000B08F5" w:rsidRDefault="001B2D00">
            <w:pPr>
              <w:rPr>
                <w:rFonts w:cs="Arial"/>
                <w:szCs w:val="22"/>
              </w:rPr>
            </w:pPr>
            <w:r w:rsidRPr="000B08F5">
              <w:rPr>
                <w:rFonts w:cs="Arial"/>
                <w:color w:val="222222"/>
                <w:szCs w:val="22"/>
              </w:rPr>
              <w:t>6. Was the test/service/intervention clearly described and delivered consistently across the study population?</w:t>
            </w:r>
          </w:p>
        </w:tc>
        <w:tc>
          <w:tcPr>
            <w:tcW w:w="1134" w:type="dxa"/>
          </w:tcPr>
          <w:p w14:paraId="0FFA6448" w14:textId="77777777" w:rsidR="001B2D00" w:rsidRPr="000B08F5" w:rsidRDefault="001B2D00">
            <w:pPr>
              <w:rPr>
                <w:rFonts w:cs="Arial"/>
                <w:szCs w:val="22"/>
              </w:rPr>
            </w:pPr>
            <w:r w:rsidRPr="000B08F5">
              <w:rPr>
                <w:rFonts w:cs="Arial"/>
                <w:szCs w:val="22"/>
              </w:rPr>
              <w:t>CD</w:t>
            </w:r>
          </w:p>
        </w:tc>
        <w:tc>
          <w:tcPr>
            <w:tcW w:w="1134" w:type="dxa"/>
          </w:tcPr>
          <w:p w14:paraId="13E5CAAB" w14:textId="77777777" w:rsidR="001B2D00" w:rsidRPr="000B08F5" w:rsidRDefault="001B2D00">
            <w:pPr>
              <w:rPr>
                <w:rFonts w:cs="Arial"/>
                <w:szCs w:val="22"/>
              </w:rPr>
            </w:pPr>
            <w:r w:rsidRPr="000B08F5">
              <w:rPr>
                <w:rFonts w:cs="Arial"/>
                <w:szCs w:val="22"/>
              </w:rPr>
              <w:t>Yes</w:t>
            </w:r>
          </w:p>
        </w:tc>
        <w:tc>
          <w:tcPr>
            <w:tcW w:w="1418" w:type="dxa"/>
          </w:tcPr>
          <w:p w14:paraId="719CB18C" w14:textId="77777777" w:rsidR="001B2D00" w:rsidRPr="000B08F5" w:rsidRDefault="001B2D00">
            <w:pPr>
              <w:rPr>
                <w:rFonts w:cs="Arial"/>
                <w:szCs w:val="22"/>
              </w:rPr>
            </w:pPr>
            <w:r w:rsidRPr="000B08F5">
              <w:rPr>
                <w:rFonts w:cs="Arial"/>
                <w:szCs w:val="22"/>
              </w:rPr>
              <w:t>CD</w:t>
            </w:r>
          </w:p>
        </w:tc>
      </w:tr>
      <w:tr w:rsidR="001B2D00" w:rsidRPr="000B08F5" w14:paraId="42565FA1" w14:textId="77777777" w:rsidTr="000B08F5">
        <w:tc>
          <w:tcPr>
            <w:tcW w:w="10201" w:type="dxa"/>
            <w:shd w:val="clear" w:color="auto" w:fill="F7EEF7"/>
          </w:tcPr>
          <w:p w14:paraId="733DC0E7" w14:textId="77777777" w:rsidR="001B2D00" w:rsidRPr="000B08F5" w:rsidRDefault="001B2D00">
            <w:pPr>
              <w:rPr>
                <w:rFonts w:cs="Arial"/>
                <w:szCs w:val="22"/>
              </w:rPr>
            </w:pPr>
            <w:r w:rsidRPr="000B08F5">
              <w:rPr>
                <w:rFonts w:cs="Arial"/>
                <w:color w:val="222222"/>
                <w:szCs w:val="22"/>
              </w:rPr>
              <w:t>7. Were the outcome measures prespecified, clearly defined, valid, reliable, and assessed consistently across all study participants?</w:t>
            </w:r>
          </w:p>
        </w:tc>
        <w:tc>
          <w:tcPr>
            <w:tcW w:w="1134" w:type="dxa"/>
            <w:shd w:val="clear" w:color="auto" w:fill="F7EEF7"/>
          </w:tcPr>
          <w:p w14:paraId="231E64A4" w14:textId="77777777" w:rsidR="001B2D00" w:rsidRPr="000B08F5" w:rsidRDefault="001B2D00">
            <w:pPr>
              <w:rPr>
                <w:rFonts w:cs="Arial"/>
                <w:szCs w:val="22"/>
              </w:rPr>
            </w:pPr>
            <w:r w:rsidRPr="000B08F5">
              <w:rPr>
                <w:rFonts w:cs="Arial"/>
                <w:szCs w:val="22"/>
              </w:rPr>
              <w:t>Yes</w:t>
            </w:r>
          </w:p>
        </w:tc>
        <w:tc>
          <w:tcPr>
            <w:tcW w:w="1134" w:type="dxa"/>
            <w:shd w:val="clear" w:color="auto" w:fill="F7EEF7"/>
          </w:tcPr>
          <w:p w14:paraId="6007B1D5" w14:textId="77777777" w:rsidR="001B2D00" w:rsidRPr="000B08F5" w:rsidRDefault="001B2D00">
            <w:pPr>
              <w:rPr>
                <w:rFonts w:cs="Arial"/>
                <w:szCs w:val="22"/>
              </w:rPr>
            </w:pPr>
            <w:r w:rsidRPr="000B08F5">
              <w:rPr>
                <w:rFonts w:cs="Arial"/>
                <w:szCs w:val="22"/>
              </w:rPr>
              <w:t>No</w:t>
            </w:r>
          </w:p>
        </w:tc>
        <w:tc>
          <w:tcPr>
            <w:tcW w:w="1418" w:type="dxa"/>
            <w:shd w:val="clear" w:color="auto" w:fill="F7EEF7"/>
          </w:tcPr>
          <w:p w14:paraId="223E1272" w14:textId="77777777" w:rsidR="001B2D00" w:rsidRPr="000B08F5" w:rsidRDefault="001B2D00">
            <w:pPr>
              <w:rPr>
                <w:rFonts w:cs="Arial"/>
                <w:szCs w:val="22"/>
              </w:rPr>
            </w:pPr>
            <w:r w:rsidRPr="000B08F5">
              <w:rPr>
                <w:rFonts w:cs="Arial"/>
                <w:szCs w:val="22"/>
              </w:rPr>
              <w:t>No</w:t>
            </w:r>
          </w:p>
        </w:tc>
      </w:tr>
      <w:tr w:rsidR="001B2D00" w:rsidRPr="000B08F5" w14:paraId="7B06902D" w14:textId="77777777" w:rsidTr="000B08F5">
        <w:tc>
          <w:tcPr>
            <w:tcW w:w="10201" w:type="dxa"/>
          </w:tcPr>
          <w:p w14:paraId="069F7085" w14:textId="77777777" w:rsidR="001B2D00" w:rsidRPr="000B08F5" w:rsidRDefault="001B2D00">
            <w:pPr>
              <w:rPr>
                <w:rFonts w:cs="Arial"/>
                <w:szCs w:val="22"/>
              </w:rPr>
            </w:pPr>
            <w:r w:rsidRPr="000B08F5">
              <w:rPr>
                <w:rFonts w:cs="Arial"/>
                <w:color w:val="222222"/>
                <w:szCs w:val="22"/>
              </w:rPr>
              <w:lastRenderedPageBreak/>
              <w:t>8. Were the people assessing the outcomes blinded to the participants' exposures/interventions?</w:t>
            </w:r>
          </w:p>
        </w:tc>
        <w:tc>
          <w:tcPr>
            <w:tcW w:w="1134" w:type="dxa"/>
          </w:tcPr>
          <w:p w14:paraId="2DAC474E" w14:textId="77777777" w:rsidR="001B2D00" w:rsidRPr="000B08F5" w:rsidRDefault="001B2D00">
            <w:pPr>
              <w:rPr>
                <w:rFonts w:cs="Arial"/>
                <w:szCs w:val="22"/>
              </w:rPr>
            </w:pPr>
            <w:r w:rsidRPr="000B08F5">
              <w:rPr>
                <w:rFonts w:cs="Arial"/>
                <w:szCs w:val="22"/>
              </w:rPr>
              <w:t>No</w:t>
            </w:r>
          </w:p>
        </w:tc>
        <w:tc>
          <w:tcPr>
            <w:tcW w:w="1134" w:type="dxa"/>
          </w:tcPr>
          <w:p w14:paraId="45383C86" w14:textId="77777777" w:rsidR="001B2D00" w:rsidRPr="000B08F5" w:rsidRDefault="001B2D00">
            <w:pPr>
              <w:rPr>
                <w:rFonts w:cs="Arial"/>
                <w:szCs w:val="22"/>
              </w:rPr>
            </w:pPr>
            <w:r w:rsidRPr="000B08F5">
              <w:rPr>
                <w:rFonts w:cs="Arial"/>
                <w:szCs w:val="22"/>
              </w:rPr>
              <w:t>No</w:t>
            </w:r>
          </w:p>
        </w:tc>
        <w:tc>
          <w:tcPr>
            <w:tcW w:w="1418" w:type="dxa"/>
          </w:tcPr>
          <w:p w14:paraId="1976BB92" w14:textId="77777777" w:rsidR="001B2D00" w:rsidRPr="000B08F5" w:rsidRDefault="001B2D00">
            <w:pPr>
              <w:rPr>
                <w:rFonts w:cs="Arial"/>
                <w:szCs w:val="22"/>
              </w:rPr>
            </w:pPr>
            <w:r w:rsidRPr="000B08F5">
              <w:rPr>
                <w:rFonts w:cs="Arial"/>
                <w:szCs w:val="22"/>
              </w:rPr>
              <w:t>No</w:t>
            </w:r>
          </w:p>
        </w:tc>
      </w:tr>
      <w:tr w:rsidR="001B2D00" w:rsidRPr="000B08F5" w14:paraId="417F2199" w14:textId="77777777" w:rsidTr="000B08F5">
        <w:tc>
          <w:tcPr>
            <w:tcW w:w="10201" w:type="dxa"/>
            <w:shd w:val="clear" w:color="auto" w:fill="F7EEF7"/>
          </w:tcPr>
          <w:p w14:paraId="45D5FAC5" w14:textId="77777777" w:rsidR="001B2D00" w:rsidRPr="000B08F5" w:rsidRDefault="001B2D00">
            <w:pPr>
              <w:rPr>
                <w:rFonts w:cs="Arial"/>
                <w:szCs w:val="22"/>
              </w:rPr>
            </w:pPr>
            <w:r w:rsidRPr="000B08F5">
              <w:rPr>
                <w:rFonts w:cs="Arial"/>
                <w:color w:val="222222"/>
                <w:szCs w:val="22"/>
              </w:rPr>
              <w:t>9. Was the loss to follow-up after baseline 20% or less? Were those lost to follow-up accounted for in the analysis?</w:t>
            </w:r>
          </w:p>
        </w:tc>
        <w:tc>
          <w:tcPr>
            <w:tcW w:w="1134" w:type="dxa"/>
            <w:shd w:val="clear" w:color="auto" w:fill="F7EEF7"/>
          </w:tcPr>
          <w:p w14:paraId="3D022B1D" w14:textId="77777777" w:rsidR="001B2D00" w:rsidRPr="000B08F5" w:rsidRDefault="001B2D00">
            <w:pPr>
              <w:rPr>
                <w:rFonts w:cs="Arial"/>
                <w:szCs w:val="22"/>
              </w:rPr>
            </w:pPr>
            <w:r w:rsidRPr="000B08F5">
              <w:rPr>
                <w:rFonts w:cs="Arial"/>
                <w:szCs w:val="22"/>
              </w:rPr>
              <w:t>Yes</w:t>
            </w:r>
          </w:p>
        </w:tc>
        <w:tc>
          <w:tcPr>
            <w:tcW w:w="1134" w:type="dxa"/>
            <w:shd w:val="clear" w:color="auto" w:fill="F7EEF7"/>
          </w:tcPr>
          <w:p w14:paraId="173CBF52" w14:textId="77777777" w:rsidR="001B2D00" w:rsidRPr="000B08F5" w:rsidRDefault="001B2D00">
            <w:pPr>
              <w:rPr>
                <w:rFonts w:cs="Arial"/>
                <w:szCs w:val="22"/>
              </w:rPr>
            </w:pPr>
            <w:r w:rsidRPr="000B08F5">
              <w:rPr>
                <w:rFonts w:cs="Arial"/>
                <w:szCs w:val="22"/>
              </w:rPr>
              <w:t>Yes</w:t>
            </w:r>
          </w:p>
        </w:tc>
        <w:tc>
          <w:tcPr>
            <w:tcW w:w="1418" w:type="dxa"/>
            <w:shd w:val="clear" w:color="auto" w:fill="F7EEF7"/>
          </w:tcPr>
          <w:p w14:paraId="108460B8" w14:textId="77777777" w:rsidR="001B2D00" w:rsidRPr="000B08F5" w:rsidRDefault="001B2D00">
            <w:pPr>
              <w:rPr>
                <w:rFonts w:cs="Arial"/>
                <w:szCs w:val="22"/>
              </w:rPr>
            </w:pPr>
            <w:r w:rsidRPr="000B08F5">
              <w:rPr>
                <w:rFonts w:cs="Arial"/>
                <w:szCs w:val="22"/>
              </w:rPr>
              <w:t>Yes</w:t>
            </w:r>
          </w:p>
        </w:tc>
      </w:tr>
      <w:tr w:rsidR="001B2D00" w:rsidRPr="000B08F5" w14:paraId="6CC82FCF" w14:textId="77777777" w:rsidTr="000B08F5">
        <w:tc>
          <w:tcPr>
            <w:tcW w:w="10201" w:type="dxa"/>
          </w:tcPr>
          <w:p w14:paraId="4538D19C" w14:textId="77777777" w:rsidR="001B2D00" w:rsidRPr="000B08F5" w:rsidRDefault="001B2D00">
            <w:pPr>
              <w:rPr>
                <w:rFonts w:cs="Arial"/>
                <w:szCs w:val="22"/>
              </w:rPr>
            </w:pPr>
            <w:r w:rsidRPr="000B08F5">
              <w:rPr>
                <w:rFonts w:cs="Arial"/>
                <w:color w:val="222222"/>
                <w:szCs w:val="22"/>
              </w:rPr>
              <w:t>10. Did the statistical methods examine changes in outcome measures from before to after the intervention? Were statistical tests done that provided p values for the pre-to-post changes?</w:t>
            </w:r>
          </w:p>
        </w:tc>
        <w:tc>
          <w:tcPr>
            <w:tcW w:w="1134" w:type="dxa"/>
          </w:tcPr>
          <w:p w14:paraId="2FCE1E25" w14:textId="77777777" w:rsidR="001B2D00" w:rsidRPr="000B08F5" w:rsidRDefault="001B2D00">
            <w:pPr>
              <w:rPr>
                <w:rFonts w:cs="Arial"/>
                <w:szCs w:val="22"/>
              </w:rPr>
            </w:pPr>
            <w:r w:rsidRPr="000B08F5">
              <w:rPr>
                <w:rFonts w:cs="Arial"/>
                <w:szCs w:val="22"/>
              </w:rPr>
              <w:t>Yes</w:t>
            </w:r>
          </w:p>
        </w:tc>
        <w:tc>
          <w:tcPr>
            <w:tcW w:w="1134" w:type="dxa"/>
          </w:tcPr>
          <w:p w14:paraId="11674E6E" w14:textId="77777777" w:rsidR="001B2D00" w:rsidRPr="000B08F5" w:rsidRDefault="001B2D00">
            <w:pPr>
              <w:rPr>
                <w:rFonts w:cs="Arial"/>
                <w:szCs w:val="22"/>
              </w:rPr>
            </w:pPr>
            <w:r w:rsidRPr="000B08F5">
              <w:rPr>
                <w:rFonts w:cs="Arial"/>
                <w:szCs w:val="22"/>
              </w:rPr>
              <w:t>Yes</w:t>
            </w:r>
          </w:p>
        </w:tc>
        <w:tc>
          <w:tcPr>
            <w:tcW w:w="1418" w:type="dxa"/>
          </w:tcPr>
          <w:p w14:paraId="43389566" w14:textId="77777777" w:rsidR="001B2D00" w:rsidRPr="000B08F5" w:rsidRDefault="001B2D00">
            <w:pPr>
              <w:rPr>
                <w:rFonts w:cs="Arial"/>
                <w:szCs w:val="22"/>
              </w:rPr>
            </w:pPr>
            <w:r w:rsidRPr="000B08F5">
              <w:rPr>
                <w:rFonts w:cs="Arial"/>
                <w:szCs w:val="22"/>
              </w:rPr>
              <w:t>Yes</w:t>
            </w:r>
          </w:p>
        </w:tc>
      </w:tr>
      <w:tr w:rsidR="001B2D00" w:rsidRPr="000B08F5" w14:paraId="2ACF917D" w14:textId="77777777" w:rsidTr="000B08F5">
        <w:tc>
          <w:tcPr>
            <w:tcW w:w="10201" w:type="dxa"/>
            <w:shd w:val="clear" w:color="auto" w:fill="F7EEF7"/>
          </w:tcPr>
          <w:p w14:paraId="56DF1C86" w14:textId="77777777" w:rsidR="001B2D00" w:rsidRPr="000B08F5" w:rsidRDefault="001B2D00">
            <w:pPr>
              <w:rPr>
                <w:rFonts w:cs="Arial"/>
                <w:szCs w:val="22"/>
              </w:rPr>
            </w:pPr>
            <w:r w:rsidRPr="000B08F5">
              <w:rPr>
                <w:rFonts w:cs="Arial"/>
                <w:color w:val="222222"/>
                <w:szCs w:val="22"/>
              </w:rPr>
              <w:t>11. Were outcome measures of interest taken multiple times before the intervention and multiple times after the intervention (i.e., did they use an interrupted time-series design)?</w:t>
            </w:r>
          </w:p>
        </w:tc>
        <w:tc>
          <w:tcPr>
            <w:tcW w:w="1134" w:type="dxa"/>
            <w:shd w:val="clear" w:color="auto" w:fill="F7EEF7"/>
          </w:tcPr>
          <w:p w14:paraId="48561220" w14:textId="77777777" w:rsidR="001B2D00" w:rsidRPr="000B08F5" w:rsidRDefault="001B2D00">
            <w:pPr>
              <w:rPr>
                <w:rFonts w:cs="Arial"/>
                <w:szCs w:val="22"/>
              </w:rPr>
            </w:pPr>
            <w:r w:rsidRPr="000B08F5">
              <w:rPr>
                <w:rFonts w:cs="Arial"/>
                <w:szCs w:val="22"/>
              </w:rPr>
              <w:t>No</w:t>
            </w:r>
          </w:p>
        </w:tc>
        <w:tc>
          <w:tcPr>
            <w:tcW w:w="1134" w:type="dxa"/>
            <w:shd w:val="clear" w:color="auto" w:fill="F7EEF7"/>
          </w:tcPr>
          <w:p w14:paraId="29024079" w14:textId="77777777" w:rsidR="001B2D00" w:rsidRPr="000B08F5" w:rsidRDefault="001B2D00">
            <w:pPr>
              <w:rPr>
                <w:rFonts w:cs="Arial"/>
                <w:szCs w:val="22"/>
              </w:rPr>
            </w:pPr>
            <w:r w:rsidRPr="000B08F5">
              <w:rPr>
                <w:rFonts w:cs="Arial"/>
                <w:szCs w:val="22"/>
              </w:rPr>
              <w:t>Yes</w:t>
            </w:r>
          </w:p>
        </w:tc>
        <w:tc>
          <w:tcPr>
            <w:tcW w:w="1418" w:type="dxa"/>
            <w:shd w:val="clear" w:color="auto" w:fill="F7EEF7"/>
          </w:tcPr>
          <w:p w14:paraId="56703C8B" w14:textId="77777777" w:rsidR="001B2D00" w:rsidRPr="000B08F5" w:rsidRDefault="001B2D00">
            <w:pPr>
              <w:rPr>
                <w:rFonts w:cs="Arial"/>
                <w:szCs w:val="22"/>
              </w:rPr>
            </w:pPr>
            <w:r w:rsidRPr="000B08F5">
              <w:rPr>
                <w:rFonts w:cs="Arial"/>
                <w:szCs w:val="22"/>
              </w:rPr>
              <w:t>No</w:t>
            </w:r>
          </w:p>
        </w:tc>
      </w:tr>
      <w:tr w:rsidR="001B2D00" w:rsidRPr="000B08F5" w14:paraId="19B6F47F" w14:textId="77777777" w:rsidTr="000B08F5">
        <w:tc>
          <w:tcPr>
            <w:tcW w:w="10201" w:type="dxa"/>
          </w:tcPr>
          <w:p w14:paraId="780D3EF3" w14:textId="303C4B1D" w:rsidR="001B2D00" w:rsidRPr="000B08F5" w:rsidRDefault="001B2D00">
            <w:pPr>
              <w:rPr>
                <w:rFonts w:cs="Arial"/>
                <w:szCs w:val="22"/>
              </w:rPr>
            </w:pPr>
            <w:r w:rsidRPr="000B08F5">
              <w:rPr>
                <w:rFonts w:cs="Arial"/>
                <w:color w:val="222222"/>
                <w:szCs w:val="22"/>
              </w:rPr>
              <w:t xml:space="preserve">12. If the intervention was conducted at a group level (e.g., a whole hospital, a community, etc.) did the statistical analysis </w:t>
            </w:r>
            <w:r w:rsidR="00B84EFC" w:rsidRPr="000B08F5">
              <w:rPr>
                <w:rFonts w:cs="Arial"/>
                <w:color w:val="222222"/>
                <w:szCs w:val="22"/>
              </w:rPr>
              <w:t>consider</w:t>
            </w:r>
            <w:r w:rsidRPr="000B08F5">
              <w:rPr>
                <w:rFonts w:cs="Arial"/>
                <w:color w:val="222222"/>
                <w:szCs w:val="22"/>
              </w:rPr>
              <w:t xml:space="preserve"> the use of individual-level data to determine effects at the group level?</w:t>
            </w:r>
          </w:p>
        </w:tc>
        <w:tc>
          <w:tcPr>
            <w:tcW w:w="1134" w:type="dxa"/>
          </w:tcPr>
          <w:p w14:paraId="2F34E89D" w14:textId="77777777" w:rsidR="001B2D00" w:rsidRPr="000B08F5" w:rsidRDefault="001B2D00">
            <w:pPr>
              <w:rPr>
                <w:rFonts w:cs="Arial"/>
                <w:szCs w:val="22"/>
              </w:rPr>
            </w:pPr>
            <w:r w:rsidRPr="000B08F5">
              <w:rPr>
                <w:rFonts w:cs="Arial"/>
                <w:szCs w:val="22"/>
              </w:rPr>
              <w:t>NA</w:t>
            </w:r>
          </w:p>
        </w:tc>
        <w:tc>
          <w:tcPr>
            <w:tcW w:w="1134" w:type="dxa"/>
          </w:tcPr>
          <w:p w14:paraId="1BCC9E16" w14:textId="77777777" w:rsidR="001B2D00" w:rsidRPr="000B08F5" w:rsidRDefault="001B2D00">
            <w:pPr>
              <w:rPr>
                <w:rFonts w:cs="Arial"/>
                <w:szCs w:val="22"/>
              </w:rPr>
            </w:pPr>
            <w:r w:rsidRPr="000B08F5">
              <w:rPr>
                <w:rFonts w:cs="Arial"/>
                <w:szCs w:val="22"/>
              </w:rPr>
              <w:t>NA</w:t>
            </w:r>
          </w:p>
        </w:tc>
        <w:tc>
          <w:tcPr>
            <w:tcW w:w="1418" w:type="dxa"/>
          </w:tcPr>
          <w:p w14:paraId="13D97DAC" w14:textId="77777777" w:rsidR="001B2D00" w:rsidRPr="000B08F5" w:rsidRDefault="001B2D00">
            <w:pPr>
              <w:rPr>
                <w:rFonts w:cs="Arial"/>
                <w:szCs w:val="22"/>
              </w:rPr>
            </w:pPr>
            <w:r w:rsidRPr="000B08F5">
              <w:rPr>
                <w:rFonts w:cs="Arial"/>
                <w:szCs w:val="22"/>
              </w:rPr>
              <w:t>NA</w:t>
            </w:r>
          </w:p>
        </w:tc>
      </w:tr>
      <w:tr w:rsidR="001B2D00" w:rsidRPr="000B08F5" w14:paraId="610BA298" w14:textId="77777777" w:rsidTr="000B08F5">
        <w:tc>
          <w:tcPr>
            <w:tcW w:w="10201" w:type="dxa"/>
            <w:shd w:val="clear" w:color="auto" w:fill="F7EEF7"/>
          </w:tcPr>
          <w:p w14:paraId="1ACE6AC8" w14:textId="77777777" w:rsidR="001B2D00" w:rsidRPr="000B08F5" w:rsidRDefault="001B2D00">
            <w:pPr>
              <w:rPr>
                <w:rFonts w:cs="Arial"/>
                <w:szCs w:val="22"/>
              </w:rPr>
            </w:pPr>
            <w:r w:rsidRPr="000B08F5">
              <w:rPr>
                <w:rFonts w:cs="Arial"/>
                <w:szCs w:val="22"/>
              </w:rPr>
              <w:t>Quality Rating</w:t>
            </w:r>
          </w:p>
        </w:tc>
        <w:tc>
          <w:tcPr>
            <w:tcW w:w="1134" w:type="dxa"/>
            <w:shd w:val="clear" w:color="auto" w:fill="F7EEF7"/>
          </w:tcPr>
          <w:p w14:paraId="7BE3286F" w14:textId="77777777" w:rsidR="001B2D00" w:rsidRPr="000B08F5" w:rsidRDefault="001B2D00">
            <w:pPr>
              <w:rPr>
                <w:rFonts w:cs="Arial"/>
                <w:szCs w:val="22"/>
              </w:rPr>
            </w:pPr>
            <w:r w:rsidRPr="000B08F5">
              <w:rPr>
                <w:rFonts w:cs="Arial"/>
                <w:szCs w:val="22"/>
              </w:rPr>
              <w:t>Poor</w:t>
            </w:r>
          </w:p>
        </w:tc>
        <w:tc>
          <w:tcPr>
            <w:tcW w:w="1134" w:type="dxa"/>
            <w:shd w:val="clear" w:color="auto" w:fill="F7EEF7"/>
          </w:tcPr>
          <w:p w14:paraId="549329DA" w14:textId="77777777" w:rsidR="001B2D00" w:rsidRPr="000B08F5" w:rsidRDefault="001B2D00">
            <w:pPr>
              <w:rPr>
                <w:rFonts w:cs="Arial"/>
                <w:szCs w:val="22"/>
              </w:rPr>
            </w:pPr>
            <w:r w:rsidRPr="000B08F5">
              <w:rPr>
                <w:rFonts w:cs="Arial"/>
                <w:szCs w:val="22"/>
              </w:rPr>
              <w:t>Poor</w:t>
            </w:r>
          </w:p>
        </w:tc>
        <w:tc>
          <w:tcPr>
            <w:tcW w:w="1418" w:type="dxa"/>
            <w:shd w:val="clear" w:color="auto" w:fill="F7EEF7"/>
          </w:tcPr>
          <w:p w14:paraId="2CB97008" w14:textId="77777777" w:rsidR="001B2D00" w:rsidRPr="000B08F5" w:rsidRDefault="001B2D00">
            <w:pPr>
              <w:rPr>
                <w:rFonts w:cs="Arial"/>
                <w:szCs w:val="22"/>
              </w:rPr>
            </w:pPr>
            <w:r w:rsidRPr="000B08F5">
              <w:rPr>
                <w:rFonts w:cs="Arial"/>
                <w:szCs w:val="22"/>
              </w:rPr>
              <w:t>Poor</w:t>
            </w:r>
          </w:p>
        </w:tc>
      </w:tr>
    </w:tbl>
    <w:p w14:paraId="2A7A3E5A" w14:textId="77777777" w:rsidR="00DD3218" w:rsidRDefault="00DD3218" w:rsidP="00DD3218"/>
    <w:p w14:paraId="79C88F81" w14:textId="77777777" w:rsidR="000B08F5" w:rsidRDefault="000B08F5" w:rsidP="00DD3218">
      <w:pPr>
        <w:sectPr w:rsidR="000B08F5" w:rsidSect="00F1407D">
          <w:pgSz w:w="16838" w:h="11906" w:orient="landscape" w:code="9"/>
          <w:pgMar w:top="1440" w:right="1440" w:bottom="1440" w:left="1440" w:header="737" w:footer="0" w:gutter="0"/>
          <w:cols w:space="708"/>
          <w:docGrid w:linePitch="360"/>
        </w:sectPr>
      </w:pPr>
    </w:p>
    <w:p w14:paraId="60C9B3D3" w14:textId="77777777" w:rsidR="00F36E51" w:rsidRPr="004A7DBA" w:rsidRDefault="00F36E51" w:rsidP="00F36E51">
      <w:pPr>
        <w:pStyle w:val="Heading3"/>
        <w:numPr>
          <w:ilvl w:val="0"/>
          <w:numId w:val="0"/>
        </w:numPr>
        <w:rPr>
          <w:lang w:val="en-AU"/>
        </w:rPr>
      </w:pPr>
      <w:bookmarkStart w:id="177" w:name="_Toc132198420"/>
      <w:bookmarkStart w:id="178" w:name="_Toc151538895"/>
      <w:r w:rsidRPr="004A7DBA">
        <w:rPr>
          <w:lang w:val="en-AU"/>
        </w:rPr>
        <w:lastRenderedPageBreak/>
        <w:t>B4. Findings of the review</w:t>
      </w:r>
      <w:bookmarkEnd w:id="177"/>
      <w:bookmarkEnd w:id="178"/>
    </w:p>
    <w:p w14:paraId="03C93C25" w14:textId="4290F830" w:rsidR="001B2D00" w:rsidRPr="002E6160" w:rsidRDefault="00C744CF" w:rsidP="00302B92">
      <w:pPr>
        <w:pStyle w:val="Heading4"/>
      </w:pPr>
      <w:bookmarkStart w:id="179" w:name="_Toc151538896"/>
      <w:r w:rsidRPr="002E6160">
        <w:t xml:space="preserve">B4.1 </w:t>
      </w:r>
      <w:r w:rsidR="00F36E51" w:rsidRPr="002E6160">
        <w:t>Overall impact on autism characteristics</w:t>
      </w:r>
      <w:r w:rsidR="00137624" w:rsidRPr="002E6160">
        <w:t xml:space="preserve"> outcomes</w:t>
      </w:r>
      <w:bookmarkEnd w:id="179"/>
    </w:p>
    <w:p w14:paraId="62ECEFEA" w14:textId="77DB8C7B" w:rsidR="00F36E51" w:rsidRPr="00BF7E13" w:rsidRDefault="00127B31" w:rsidP="006B0CE6">
      <w:pPr>
        <w:pStyle w:val="Heading5"/>
      </w:pPr>
      <w:bookmarkStart w:id="180" w:name="_Toc151538897"/>
      <w:r w:rsidRPr="00BF7E13">
        <w:t xml:space="preserve">B4.1.1 </w:t>
      </w:r>
      <w:r w:rsidR="00F36E51" w:rsidRPr="00BF7E13">
        <w:t>Between groups analysis</w:t>
      </w:r>
      <w:bookmarkEnd w:id="180"/>
    </w:p>
    <w:p w14:paraId="1B39B36B" w14:textId="38BE8458" w:rsidR="001F1891" w:rsidRPr="000248BB" w:rsidRDefault="001F1891" w:rsidP="001F1891">
      <w:r>
        <w:t>Four studies (</w:t>
      </w:r>
      <w:r w:rsidR="003D033E">
        <w:t>one</w:t>
      </w:r>
      <w:r>
        <w:t xml:space="preserve"> cohort, </w:t>
      </w:r>
      <w:r w:rsidR="003D033E">
        <w:t>three</w:t>
      </w:r>
      <w:r>
        <w:t xml:space="preserve"> cross-sectional) reporting </w:t>
      </w:r>
      <w:r w:rsidR="00EB39E8">
        <w:t>autism characteristics</w:t>
      </w:r>
      <w:r>
        <w:t xml:space="preserve"> were included in the cross-sectional between-groups analysis of Assistance Dogs. The combined effect size was large (</w:t>
      </w:r>
      <w:r w:rsidRPr="05AA491B">
        <w:rPr>
          <w:i/>
          <w:iCs/>
        </w:rPr>
        <w:t xml:space="preserve">g </w:t>
      </w:r>
      <w:r>
        <w:t xml:space="preserve">= 0.75, 95% CI = 0.07 to 1.43, </w:t>
      </w:r>
      <w:r w:rsidRPr="05AA491B">
        <w:rPr>
          <w:i/>
          <w:iCs/>
        </w:rPr>
        <w:t xml:space="preserve">p </w:t>
      </w:r>
      <w:r>
        <w:t>= 0.031 τ</w:t>
      </w:r>
      <w:r w:rsidRPr="05AA491B">
        <w:rPr>
          <w:vertAlign w:val="superscript"/>
        </w:rPr>
        <w:t xml:space="preserve">2 </w:t>
      </w:r>
      <w:r>
        <w:t xml:space="preserve">= 0.40; </w:t>
      </w:r>
      <w:r w:rsidRPr="05AA491B">
        <w:rPr>
          <w:b/>
          <w:bCs/>
        </w:rPr>
        <w:t xml:space="preserve">Figure </w:t>
      </w:r>
      <w:r w:rsidR="00EB39E8" w:rsidRPr="05AA491B">
        <w:rPr>
          <w:b/>
          <w:bCs/>
        </w:rPr>
        <w:t>B</w:t>
      </w:r>
      <w:r w:rsidR="00D15BC3" w:rsidRPr="05AA491B">
        <w:rPr>
          <w:b/>
          <w:bCs/>
        </w:rPr>
        <w:t>1</w:t>
      </w:r>
      <w:r>
        <w:t xml:space="preserve">). An outlier (Hoffman) was identified, this study differed from the others as the control group was a no treatment condition whereas all other studies included a waitlist control. Thus, the analysis was re-run excluding the outlier. The pooled effect size reduced to </w:t>
      </w:r>
      <w:r w:rsidR="778F7F27">
        <w:t>small,</w:t>
      </w:r>
      <w:r>
        <w:t xml:space="preserve"> and heterogeneity decreased (</w:t>
      </w:r>
      <w:r w:rsidRPr="05AA491B">
        <w:rPr>
          <w:i/>
          <w:iCs/>
        </w:rPr>
        <w:t xml:space="preserve">g </w:t>
      </w:r>
      <w:r>
        <w:t xml:space="preserve">= 0.46, 95% CI = 0.19 to 0.72, </w:t>
      </w:r>
      <w:r w:rsidRPr="05AA491B">
        <w:rPr>
          <w:i/>
          <w:iCs/>
        </w:rPr>
        <w:t xml:space="preserve">p </w:t>
      </w:r>
      <w:r>
        <w:t>&lt;.001, τ</w:t>
      </w:r>
      <w:r w:rsidRPr="05AA491B">
        <w:rPr>
          <w:vertAlign w:val="superscript"/>
        </w:rPr>
        <w:t xml:space="preserve">2 </w:t>
      </w:r>
      <w:r>
        <w:t xml:space="preserve">= 0.0; </w:t>
      </w:r>
      <w:r w:rsidRPr="05AA491B">
        <w:rPr>
          <w:b/>
          <w:bCs/>
        </w:rPr>
        <w:t xml:space="preserve">Figure </w:t>
      </w:r>
      <w:r w:rsidR="00D15BC3" w:rsidRPr="05AA491B">
        <w:rPr>
          <w:b/>
          <w:bCs/>
        </w:rPr>
        <w:t>B2</w:t>
      </w:r>
      <w:r>
        <w:t>). The funnel plot indicated evidence of asymmetry with smaller studies reporting larger study effects (</w:t>
      </w:r>
      <w:r w:rsidRPr="05AA491B">
        <w:rPr>
          <w:b/>
          <w:bCs/>
        </w:rPr>
        <w:t xml:space="preserve">Figure </w:t>
      </w:r>
      <w:r w:rsidR="00D15BC3" w:rsidRPr="05AA491B">
        <w:rPr>
          <w:b/>
          <w:bCs/>
        </w:rPr>
        <w:t>B3</w:t>
      </w:r>
      <w:r>
        <w:t>), but formal testing was not conducted due to limited studies.</w:t>
      </w:r>
    </w:p>
    <w:p w14:paraId="0FA4D6E8" w14:textId="1D772864" w:rsidR="001F1891" w:rsidRDefault="001F1891" w:rsidP="001F1891">
      <w:r w:rsidRPr="000248BB">
        <w:t xml:space="preserve">Two studies (1 cohort, </w:t>
      </w:r>
      <w:r w:rsidR="003D033E">
        <w:t>three</w:t>
      </w:r>
      <w:r w:rsidRPr="000248BB">
        <w:t xml:space="preserve"> cross-sectional) reporting </w:t>
      </w:r>
      <w:r w:rsidR="00D15BC3">
        <w:t>autism</w:t>
      </w:r>
      <w:r w:rsidR="00D15BC3" w:rsidRPr="000248BB">
        <w:t xml:space="preserve"> </w:t>
      </w:r>
      <w:r w:rsidR="00D15BC3">
        <w:t>characteristics</w:t>
      </w:r>
      <w:r w:rsidRPr="000248BB">
        <w:t xml:space="preserve"> were included in the cross-sectional analysis of pet dogs. The combined effect size was medium and non-significant (</w:t>
      </w:r>
      <w:r w:rsidRPr="000248BB">
        <w:rPr>
          <w:i/>
          <w:iCs/>
        </w:rPr>
        <w:t xml:space="preserve">g </w:t>
      </w:r>
      <w:r w:rsidRPr="000248BB">
        <w:t xml:space="preserve">= 0.48, 95% CI = -0.19 to 1.16, </w:t>
      </w:r>
      <w:r w:rsidRPr="000248BB">
        <w:rPr>
          <w:i/>
          <w:iCs/>
        </w:rPr>
        <w:t xml:space="preserve">p </w:t>
      </w:r>
      <w:r w:rsidRPr="000248BB">
        <w:t>= 0.159</w:t>
      </w:r>
      <w:r>
        <w:t xml:space="preserve">, </w:t>
      </w:r>
      <w:r w:rsidRPr="000248BB">
        <w:t>τ</w:t>
      </w:r>
      <w:r w:rsidRPr="000248BB">
        <w:rPr>
          <w:vertAlign w:val="superscript"/>
        </w:rPr>
        <w:t xml:space="preserve">2 </w:t>
      </w:r>
      <w:r w:rsidRPr="000248BB">
        <w:t>=</w:t>
      </w:r>
      <w:r>
        <w:t xml:space="preserve"> 0.22</w:t>
      </w:r>
      <w:r w:rsidRPr="000248BB">
        <w:t xml:space="preserve">; </w:t>
      </w:r>
      <w:r w:rsidRPr="000248BB">
        <w:rPr>
          <w:b/>
          <w:bCs/>
        </w:rPr>
        <w:t xml:space="preserve">Figure </w:t>
      </w:r>
      <w:r w:rsidR="00D15BC3">
        <w:rPr>
          <w:b/>
          <w:bCs/>
        </w:rPr>
        <w:t>B4</w:t>
      </w:r>
      <w:r w:rsidRPr="000248BB">
        <w:t>).</w:t>
      </w:r>
    </w:p>
    <w:p w14:paraId="69D43729" w14:textId="77777777" w:rsidR="00D25590" w:rsidRDefault="00D25590">
      <w:pPr>
        <w:spacing w:after="0" w:line="240" w:lineRule="auto"/>
        <w:rPr>
          <w:b/>
          <w:lang w:val="en-AU"/>
        </w:rPr>
      </w:pPr>
      <w:r>
        <w:rPr>
          <w:lang w:val="en-AU"/>
        </w:rPr>
        <w:br w:type="page"/>
      </w:r>
    </w:p>
    <w:p w14:paraId="74C1BD53" w14:textId="547015D8" w:rsidR="00D15BC3" w:rsidRPr="00B03649" w:rsidRDefault="00D15BC3" w:rsidP="00B03649">
      <w:pPr>
        <w:pStyle w:val="Heading6"/>
        <w:rPr>
          <w:i w:val="0"/>
          <w:iCs w:val="0"/>
          <w:color w:val="auto"/>
        </w:rPr>
      </w:pPr>
      <w:r w:rsidRPr="00B03649">
        <w:rPr>
          <w:i w:val="0"/>
          <w:iCs w:val="0"/>
          <w:color w:val="auto"/>
        </w:rPr>
        <w:lastRenderedPageBreak/>
        <w:t xml:space="preserve">Figure B1: Forest Plot of Autism Characteristics </w:t>
      </w:r>
      <w:r w:rsidR="00137624" w:rsidRPr="00B03649">
        <w:rPr>
          <w:i w:val="0"/>
          <w:iCs w:val="0"/>
          <w:color w:val="auto"/>
        </w:rPr>
        <w:t xml:space="preserve">Outcomes </w:t>
      </w:r>
      <w:r w:rsidRPr="00B03649">
        <w:rPr>
          <w:i w:val="0"/>
          <w:iCs w:val="0"/>
          <w:color w:val="auto"/>
        </w:rPr>
        <w:t>in Cross-sectional Between Groups Analys</w:t>
      </w:r>
      <w:r w:rsidR="00137624" w:rsidRPr="00B03649">
        <w:rPr>
          <w:i w:val="0"/>
          <w:iCs w:val="0"/>
          <w:color w:val="auto"/>
        </w:rPr>
        <w:t>e</w:t>
      </w:r>
      <w:r w:rsidRPr="00B03649">
        <w:rPr>
          <w:i w:val="0"/>
          <w:iCs w:val="0"/>
          <w:color w:val="auto"/>
        </w:rPr>
        <w:t>s of Assistance Dogs</w:t>
      </w:r>
    </w:p>
    <w:p w14:paraId="1E50583F" w14:textId="1CDF6DC6" w:rsidR="00961A75" w:rsidRPr="00945FA0" w:rsidRDefault="00961A75" w:rsidP="00961A75">
      <w:r w:rsidRPr="00AE2124">
        <w:rPr>
          <w:b/>
          <w:bCs/>
        </w:rPr>
        <w:t>Note:</w:t>
      </w:r>
      <w:r>
        <w:t xml:space="preserve"> An accessible version of the data displayed in this figure is presented in Table B</w:t>
      </w:r>
      <w:r w:rsidR="00D25590">
        <w:t>5</w:t>
      </w:r>
      <w:r>
        <w:t xml:space="preserve"> below.</w:t>
      </w:r>
    </w:p>
    <w:p w14:paraId="1628CBF0" w14:textId="6265B9C2" w:rsidR="005F565E" w:rsidRDefault="00905FC7" w:rsidP="005F565E">
      <w:pPr>
        <w:pStyle w:val="Caption"/>
      </w:pPr>
      <w:r>
        <w:rPr>
          <w:noProof/>
        </w:rPr>
        <w:drawing>
          <wp:inline distT="0" distB="0" distL="0" distR="0" wp14:anchorId="0C57E4EE" wp14:editId="4E22446F">
            <wp:extent cx="5731510" cy="4870559"/>
            <wp:effectExtent l="0" t="0" r="2540" b="6350"/>
            <wp:docPr id="28" name="Picture 28"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orest plot which shows a visual representation of the Hedges' g estimates for each study. An accessible version is available in the table which follow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4870559"/>
                    </a:xfrm>
                    <a:prstGeom prst="rect">
                      <a:avLst/>
                    </a:prstGeom>
                  </pic:spPr>
                </pic:pic>
              </a:graphicData>
            </a:graphic>
          </wp:inline>
        </w:drawing>
      </w:r>
      <w:r w:rsidR="005F565E" w:rsidRPr="005F565E">
        <w:t xml:space="preserve"> </w:t>
      </w:r>
    </w:p>
    <w:p w14:paraId="7EDDF9DB" w14:textId="77777777" w:rsidR="00D25590" w:rsidRDefault="00D25590">
      <w:pPr>
        <w:spacing w:after="0" w:line="240" w:lineRule="auto"/>
        <w:rPr>
          <w:b/>
        </w:rPr>
      </w:pPr>
      <w:r>
        <w:br w:type="page"/>
      </w:r>
    </w:p>
    <w:p w14:paraId="16C03BBA" w14:textId="659E2428" w:rsidR="00961A75" w:rsidRPr="00F158FC" w:rsidRDefault="00961A75" w:rsidP="00F158FC">
      <w:pPr>
        <w:pStyle w:val="Heading6"/>
        <w:rPr>
          <w:i w:val="0"/>
          <w:iCs w:val="0"/>
          <w:color w:val="auto"/>
        </w:rPr>
      </w:pPr>
      <w:r w:rsidRPr="00F158FC">
        <w:rPr>
          <w:i w:val="0"/>
          <w:iCs w:val="0"/>
          <w:color w:val="auto"/>
        </w:rPr>
        <w:lastRenderedPageBreak/>
        <w:t>Table B</w:t>
      </w:r>
      <w:r w:rsidR="00D25590" w:rsidRPr="00F158FC">
        <w:rPr>
          <w:i w:val="0"/>
          <w:iCs w:val="0"/>
          <w:color w:val="auto"/>
        </w:rPr>
        <w:t>5</w:t>
      </w:r>
      <w:r w:rsidRPr="00F158FC">
        <w:rPr>
          <w:i w:val="0"/>
          <w:iCs w:val="0"/>
          <w:color w:val="auto"/>
        </w:rPr>
        <w:t xml:space="preserve">. Table </w:t>
      </w:r>
      <w:r w:rsidR="007F17C2" w:rsidRPr="00F158FC">
        <w:rPr>
          <w:i w:val="0"/>
          <w:iCs w:val="0"/>
          <w:color w:val="auto"/>
        </w:rPr>
        <w:t>V</w:t>
      </w:r>
      <w:r w:rsidRPr="00F158FC">
        <w:rPr>
          <w:i w:val="0"/>
          <w:iCs w:val="0"/>
          <w:color w:val="auto"/>
        </w:rPr>
        <w:t xml:space="preserve">ersion of </w:t>
      </w:r>
      <w:r w:rsidR="007F17C2" w:rsidRPr="00F158FC">
        <w:rPr>
          <w:i w:val="0"/>
          <w:iCs w:val="0"/>
          <w:color w:val="auto"/>
        </w:rPr>
        <w:t xml:space="preserve">Forest Plot of Autism Characteristics </w:t>
      </w:r>
      <w:r w:rsidR="0020390E" w:rsidRPr="00F158FC">
        <w:rPr>
          <w:i w:val="0"/>
          <w:iCs w:val="0"/>
          <w:color w:val="auto"/>
        </w:rPr>
        <w:t xml:space="preserve">Outcomes </w:t>
      </w:r>
      <w:r w:rsidR="007F17C2" w:rsidRPr="00F158FC">
        <w:rPr>
          <w:i w:val="0"/>
          <w:iCs w:val="0"/>
          <w:color w:val="auto"/>
        </w:rPr>
        <w:t>in Cross-sectional Between Groups Analys</w:t>
      </w:r>
      <w:r w:rsidR="0020390E" w:rsidRPr="00F158FC">
        <w:rPr>
          <w:i w:val="0"/>
          <w:iCs w:val="0"/>
          <w:color w:val="auto"/>
        </w:rPr>
        <w:t>e</w:t>
      </w:r>
      <w:r w:rsidR="007F17C2" w:rsidRPr="00F158FC">
        <w:rPr>
          <w:i w:val="0"/>
          <w:iCs w:val="0"/>
          <w:color w:val="auto"/>
        </w:rPr>
        <w:t>s of Assistance Dogs</w:t>
      </w:r>
    </w:p>
    <w:p w14:paraId="67C011A1" w14:textId="2C5B875D" w:rsidR="00961A75" w:rsidRDefault="00961A75" w:rsidP="00961A75">
      <w:pPr>
        <w:rPr>
          <w:rStyle w:val="normaltextrun"/>
          <w:rFonts w:cs="Arial"/>
          <w:color w:val="000000"/>
          <w:shd w:val="clear" w:color="auto" w:fill="FFFFFF"/>
        </w:rPr>
      </w:pPr>
      <w:r w:rsidRPr="645E2453">
        <w:rPr>
          <w:rStyle w:val="normaltextrun"/>
          <w:rFonts w:cs="Arial"/>
          <w:b/>
          <w:bCs/>
          <w:color w:val="000000"/>
          <w:shd w:val="clear" w:color="auto" w:fill="FFFFFF"/>
        </w:rPr>
        <w:t>Note:</w:t>
      </w:r>
      <w:r w:rsidRPr="645E2453">
        <w:rPr>
          <w:rStyle w:val="normaltextrun"/>
          <w:rFonts w:cs="Arial"/>
          <w:color w:val="000000"/>
          <w:shd w:val="clear" w:color="auto" w:fill="FFFFFF"/>
        </w:rPr>
        <w:t xml:space="preserve"> This table presents the information displayed in Figure </w:t>
      </w:r>
      <w:r w:rsidR="007F17C2" w:rsidRPr="645E2453">
        <w:rPr>
          <w:rStyle w:val="normaltextrun"/>
          <w:rFonts w:cs="Arial"/>
          <w:color w:val="000000"/>
          <w:shd w:val="clear" w:color="auto" w:fill="FFFFFF"/>
        </w:rPr>
        <w:t>B</w:t>
      </w:r>
      <w:r w:rsidRPr="645E2453">
        <w:rPr>
          <w:rStyle w:val="normaltextrun"/>
          <w:rFonts w:cs="Arial"/>
          <w:color w:val="000000"/>
          <w:shd w:val="clear" w:color="auto" w:fill="FFFFFF"/>
        </w:rPr>
        <w:t>1 in an accessible format.</w:t>
      </w:r>
    </w:p>
    <w:p w14:paraId="283B1AC5" w14:textId="6B81B769" w:rsidR="00920471" w:rsidRDefault="0097220E" w:rsidP="00961A75">
      <w:pPr>
        <w:rPr>
          <w:rStyle w:val="normaltextrun"/>
          <w:rFonts w:cs="Arial"/>
          <w:color w:val="000000"/>
          <w:szCs w:val="22"/>
          <w:shd w:val="clear" w:color="auto" w:fill="FFFFFF"/>
        </w:rPr>
      </w:pPr>
      <w:r>
        <w:rPr>
          <w:rFonts w:eastAsiaTheme="minorEastAsia" w:cs="Arial"/>
        </w:rPr>
        <w:t>ATEC= Autism Treatment Evaluation Checklist; CI= Confidence Interval</w:t>
      </w:r>
      <w:r w:rsidR="00493626">
        <w:rPr>
          <w:rFonts w:eastAsiaTheme="minorEastAsia" w:cs="Arial"/>
        </w:rPr>
        <w:t>;</w:t>
      </w:r>
      <w:r w:rsidR="00920471" w:rsidRPr="003B2DC8">
        <w:rPr>
          <w:rFonts w:cs="Arial"/>
          <w:szCs w:val="22"/>
        </w:rPr>
        <w:t xml:space="preserve"> SRS=</w:t>
      </w:r>
      <w:r w:rsidR="00920471" w:rsidRPr="003B2DC8">
        <w:rPr>
          <w:rFonts w:eastAsiaTheme="minorEastAsia" w:cs="Arial"/>
        </w:rPr>
        <w:t xml:space="preserve"> Social Responsiveness Scale; </w:t>
      </w:r>
      <w:r w:rsidR="00920471" w:rsidRPr="003B2DC8">
        <w:rPr>
          <w:rFonts w:cs="Arial"/>
          <w:szCs w:val="22"/>
        </w:rPr>
        <w:t>SSIS=</w:t>
      </w:r>
      <w:r w:rsidR="00920471" w:rsidRPr="003B2DC8">
        <w:rPr>
          <w:rFonts w:eastAsiaTheme="minorEastAsia" w:cs="Arial"/>
        </w:rPr>
        <w:t xml:space="preserve"> Social Skills Improvement System</w:t>
      </w:r>
      <w:r w:rsidR="00920471" w:rsidRPr="003B2DC8">
        <w:rPr>
          <w:rFonts w:cs="Arial"/>
          <w:szCs w:val="22"/>
        </w:rPr>
        <w:t>.</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33 rows and 3 columns."/>
      </w:tblPr>
      <w:tblGrid>
        <w:gridCol w:w="5812"/>
        <w:gridCol w:w="2410"/>
        <w:gridCol w:w="1134"/>
      </w:tblGrid>
      <w:tr w:rsidR="00600406" w:rsidRPr="00287311" w14:paraId="2EDD06A8" w14:textId="4295332F" w:rsidTr="008A4FE5">
        <w:trPr>
          <w:trHeight w:val="576"/>
          <w:tblHeader/>
        </w:trPr>
        <w:tc>
          <w:tcPr>
            <w:tcW w:w="5812" w:type="dxa"/>
            <w:tcBorders>
              <w:top w:val="single" w:sz="6" w:space="0" w:color="6B2976"/>
              <w:left w:val="nil"/>
              <w:bottom w:val="nil"/>
              <w:right w:val="nil"/>
            </w:tcBorders>
            <w:shd w:val="clear" w:color="auto" w:fill="6B2976"/>
            <w:hideMark/>
          </w:tcPr>
          <w:p w14:paraId="4E713D22" w14:textId="60B3CA4A" w:rsidR="00600406" w:rsidRPr="0069043D" w:rsidRDefault="00600406"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10" w:type="dxa"/>
            <w:tcBorders>
              <w:top w:val="single" w:sz="6" w:space="0" w:color="6B2976"/>
              <w:left w:val="nil"/>
              <w:bottom w:val="nil"/>
              <w:right w:val="nil"/>
            </w:tcBorders>
            <w:shd w:val="clear" w:color="auto" w:fill="6B2976"/>
            <w:hideMark/>
          </w:tcPr>
          <w:p w14:paraId="5F17CB3F" w14:textId="77777777" w:rsidR="00600406" w:rsidRPr="0069043D" w:rsidRDefault="00600406"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134" w:type="dxa"/>
            <w:tcBorders>
              <w:top w:val="single" w:sz="6" w:space="0" w:color="6B2976"/>
              <w:left w:val="nil"/>
              <w:bottom w:val="nil"/>
              <w:right w:val="nil"/>
            </w:tcBorders>
            <w:shd w:val="clear" w:color="auto" w:fill="6B2976"/>
          </w:tcPr>
          <w:p w14:paraId="70D96970" w14:textId="137A6596" w:rsidR="00600406" w:rsidRPr="0069043D" w:rsidRDefault="00600406" w:rsidP="00F46888">
            <w:pPr>
              <w:spacing w:after="0"/>
              <w:textAlignment w:val="baseline"/>
              <w:rPr>
                <w:rFonts w:cs="Arial"/>
                <w:b/>
                <w:bCs/>
                <w:color w:val="FFFFFF"/>
                <w:lang w:val="en-AU" w:eastAsia="en-AU"/>
              </w:rPr>
            </w:pPr>
            <w:r w:rsidRPr="645E2453">
              <w:rPr>
                <w:rFonts w:cs="Arial"/>
                <w:b/>
                <w:bCs/>
                <w:color w:val="FFFFFF" w:themeColor="background1"/>
                <w:lang w:val="en-AU" w:eastAsia="en-AU"/>
              </w:rPr>
              <w:t>Weight (%)</w:t>
            </w:r>
          </w:p>
        </w:tc>
      </w:tr>
      <w:tr w:rsidR="00600406" w:rsidRPr="00287311" w14:paraId="512DD709" w14:textId="63C5B059" w:rsidTr="007975CD">
        <w:trPr>
          <w:trHeight w:val="285"/>
        </w:trPr>
        <w:tc>
          <w:tcPr>
            <w:tcW w:w="5812" w:type="dxa"/>
            <w:tcBorders>
              <w:top w:val="nil"/>
              <w:left w:val="nil"/>
              <w:bottom w:val="nil"/>
              <w:right w:val="nil"/>
            </w:tcBorders>
            <w:shd w:val="clear" w:color="auto" w:fill="F7EEF7"/>
          </w:tcPr>
          <w:p w14:paraId="70551B8B" w14:textId="6F0099A2" w:rsidR="00600406" w:rsidRPr="002756CD" w:rsidRDefault="0070569B" w:rsidP="005F569D">
            <w:pPr>
              <w:spacing w:after="0"/>
              <w:textAlignment w:val="baseline"/>
              <w:rPr>
                <w:rFonts w:cs="Arial"/>
                <w:lang w:val="en-AU" w:eastAsia="en-AU"/>
              </w:rPr>
            </w:pPr>
            <w:r w:rsidRPr="645E2453">
              <w:rPr>
                <w:rFonts w:cs="Arial"/>
                <w:lang w:val="en-AU" w:eastAsia="en-AU"/>
              </w:rPr>
              <w:t>Dollion 2022, cross-sectional</w:t>
            </w:r>
          </w:p>
        </w:tc>
        <w:tc>
          <w:tcPr>
            <w:tcW w:w="2410" w:type="dxa"/>
            <w:tcBorders>
              <w:top w:val="nil"/>
              <w:left w:val="nil"/>
              <w:bottom w:val="nil"/>
              <w:right w:val="nil"/>
            </w:tcBorders>
            <w:shd w:val="clear" w:color="auto" w:fill="F7EEF7"/>
          </w:tcPr>
          <w:p w14:paraId="4630976C" w14:textId="583CDE9D" w:rsidR="00600406" w:rsidRPr="0069043D" w:rsidRDefault="00600406" w:rsidP="005F569D">
            <w:pPr>
              <w:spacing w:after="0"/>
              <w:ind w:left="105"/>
              <w:textAlignment w:val="baseline"/>
              <w:rPr>
                <w:rFonts w:cs="Arial"/>
                <w:lang w:val="en-AU" w:eastAsia="en-AU"/>
              </w:rPr>
            </w:pPr>
          </w:p>
        </w:tc>
        <w:tc>
          <w:tcPr>
            <w:tcW w:w="1134" w:type="dxa"/>
            <w:tcBorders>
              <w:top w:val="nil"/>
              <w:left w:val="nil"/>
              <w:bottom w:val="nil"/>
              <w:right w:val="nil"/>
            </w:tcBorders>
            <w:shd w:val="clear" w:color="auto" w:fill="F7EEF7"/>
          </w:tcPr>
          <w:p w14:paraId="320B3574" w14:textId="77777777" w:rsidR="00600406" w:rsidRPr="00287311" w:rsidRDefault="00600406" w:rsidP="005F569D">
            <w:pPr>
              <w:spacing w:after="0"/>
              <w:ind w:left="105"/>
              <w:textAlignment w:val="baseline"/>
              <w:rPr>
                <w:rFonts w:cs="Arial"/>
                <w:lang w:val="en-AU" w:eastAsia="en-AU"/>
              </w:rPr>
            </w:pPr>
          </w:p>
        </w:tc>
      </w:tr>
      <w:tr w:rsidR="00600406" w:rsidRPr="00287311" w14:paraId="5ABE94DF" w14:textId="3E74361F" w:rsidTr="007975CD">
        <w:trPr>
          <w:trHeight w:val="285"/>
        </w:trPr>
        <w:tc>
          <w:tcPr>
            <w:tcW w:w="5812" w:type="dxa"/>
            <w:tcBorders>
              <w:top w:val="nil"/>
              <w:left w:val="nil"/>
              <w:bottom w:val="nil"/>
              <w:right w:val="nil"/>
            </w:tcBorders>
            <w:shd w:val="clear" w:color="auto" w:fill="auto"/>
          </w:tcPr>
          <w:p w14:paraId="669F5513" w14:textId="619A3BBA" w:rsidR="00600406" w:rsidRPr="002756CD" w:rsidRDefault="0070569B" w:rsidP="005F569D">
            <w:pPr>
              <w:spacing w:after="0"/>
              <w:ind w:left="284"/>
              <w:textAlignment w:val="baseline"/>
              <w:rPr>
                <w:rFonts w:cs="Arial"/>
                <w:lang w:val="en-AU" w:eastAsia="en-AU"/>
              </w:rPr>
            </w:pPr>
            <w:r w:rsidRPr="645E2453">
              <w:rPr>
                <w:rFonts w:cs="Arial"/>
                <w:lang w:val="en-AU" w:eastAsia="en-AU"/>
              </w:rPr>
              <w:t>Facial emotion recognition accuracy (assistance dog vs waitlist)</w:t>
            </w:r>
          </w:p>
        </w:tc>
        <w:tc>
          <w:tcPr>
            <w:tcW w:w="2410" w:type="dxa"/>
            <w:tcBorders>
              <w:top w:val="nil"/>
              <w:left w:val="nil"/>
              <w:bottom w:val="nil"/>
              <w:right w:val="nil"/>
            </w:tcBorders>
            <w:shd w:val="clear" w:color="auto" w:fill="auto"/>
          </w:tcPr>
          <w:p w14:paraId="301CC501" w14:textId="2D0C6DBC" w:rsidR="00600406" w:rsidRPr="0069043D" w:rsidRDefault="00212D26" w:rsidP="005F569D">
            <w:pPr>
              <w:spacing w:after="0"/>
              <w:ind w:left="105"/>
              <w:textAlignment w:val="baseline"/>
              <w:rPr>
                <w:rFonts w:cs="Arial"/>
                <w:lang w:val="en-AU" w:eastAsia="en-AU"/>
              </w:rPr>
            </w:pPr>
            <w:r w:rsidRPr="645E2453">
              <w:rPr>
                <w:rFonts w:cs="Arial"/>
                <w:lang w:val="en-AU" w:eastAsia="en-AU"/>
              </w:rPr>
              <w:t>0.11 (-0.59 to 0.81)</w:t>
            </w:r>
          </w:p>
        </w:tc>
        <w:tc>
          <w:tcPr>
            <w:tcW w:w="1134" w:type="dxa"/>
            <w:tcBorders>
              <w:top w:val="nil"/>
              <w:left w:val="nil"/>
              <w:bottom w:val="nil"/>
              <w:right w:val="nil"/>
            </w:tcBorders>
          </w:tcPr>
          <w:p w14:paraId="0B4D134A" w14:textId="7C25674D" w:rsidR="00600406" w:rsidRPr="00287311" w:rsidRDefault="00212D26" w:rsidP="005F569D">
            <w:pPr>
              <w:spacing w:after="0"/>
              <w:ind w:left="105"/>
              <w:textAlignment w:val="baseline"/>
              <w:rPr>
                <w:rFonts w:cs="Arial"/>
                <w:lang w:val="en-AU" w:eastAsia="en-AU"/>
              </w:rPr>
            </w:pPr>
            <w:r w:rsidRPr="645E2453">
              <w:rPr>
                <w:rFonts w:cs="Arial"/>
                <w:lang w:val="en-AU" w:eastAsia="en-AU"/>
              </w:rPr>
              <w:t>0.61</w:t>
            </w:r>
          </w:p>
        </w:tc>
      </w:tr>
      <w:tr w:rsidR="00600406" w:rsidRPr="00287311" w14:paraId="13556090" w14:textId="51CC128B" w:rsidTr="007975CD">
        <w:trPr>
          <w:trHeight w:val="285"/>
        </w:trPr>
        <w:tc>
          <w:tcPr>
            <w:tcW w:w="5812" w:type="dxa"/>
            <w:tcBorders>
              <w:top w:val="nil"/>
              <w:left w:val="nil"/>
              <w:bottom w:val="nil"/>
              <w:right w:val="nil"/>
            </w:tcBorders>
            <w:shd w:val="clear" w:color="auto" w:fill="F7EEF7"/>
          </w:tcPr>
          <w:p w14:paraId="5C622339" w14:textId="6313D5CF" w:rsidR="00600406" w:rsidRPr="002756CD" w:rsidRDefault="002756CD" w:rsidP="005F569D">
            <w:pPr>
              <w:spacing w:after="0"/>
              <w:textAlignment w:val="baseline"/>
              <w:rPr>
                <w:rFonts w:cs="Arial"/>
                <w:lang w:val="en-AU" w:eastAsia="en-AU"/>
              </w:rPr>
            </w:pPr>
            <w:r w:rsidRPr="645E2453">
              <w:rPr>
                <w:rFonts w:cs="Arial"/>
                <w:lang w:val="en-AU" w:eastAsia="en-AU"/>
              </w:rPr>
              <w:t>Hoffman</w:t>
            </w:r>
            <w:r w:rsidR="00762B4B" w:rsidRPr="645E2453">
              <w:rPr>
                <w:rFonts w:cs="Arial"/>
                <w:lang w:val="en-AU" w:eastAsia="en-AU"/>
              </w:rPr>
              <w:t xml:space="preserve"> 2012, cross-sectional</w:t>
            </w:r>
          </w:p>
        </w:tc>
        <w:tc>
          <w:tcPr>
            <w:tcW w:w="2410" w:type="dxa"/>
            <w:tcBorders>
              <w:top w:val="nil"/>
              <w:left w:val="nil"/>
              <w:bottom w:val="nil"/>
              <w:right w:val="nil"/>
            </w:tcBorders>
            <w:shd w:val="clear" w:color="auto" w:fill="F7EEF7"/>
          </w:tcPr>
          <w:p w14:paraId="479DFF3B" w14:textId="6A75CDCA" w:rsidR="00600406" w:rsidRPr="0069043D" w:rsidRDefault="00600406" w:rsidP="005F569D">
            <w:pPr>
              <w:spacing w:after="0"/>
              <w:ind w:left="105"/>
              <w:textAlignment w:val="baseline"/>
              <w:rPr>
                <w:rFonts w:cs="Arial"/>
                <w:lang w:val="en-AU" w:eastAsia="en-AU"/>
              </w:rPr>
            </w:pPr>
          </w:p>
        </w:tc>
        <w:tc>
          <w:tcPr>
            <w:tcW w:w="1134" w:type="dxa"/>
            <w:tcBorders>
              <w:top w:val="nil"/>
              <w:left w:val="nil"/>
              <w:bottom w:val="nil"/>
              <w:right w:val="nil"/>
            </w:tcBorders>
            <w:shd w:val="clear" w:color="auto" w:fill="F7EEF7"/>
          </w:tcPr>
          <w:p w14:paraId="1CF051AA" w14:textId="77777777" w:rsidR="00600406" w:rsidRPr="00287311" w:rsidRDefault="00600406" w:rsidP="005F569D">
            <w:pPr>
              <w:spacing w:after="0"/>
              <w:ind w:left="105"/>
              <w:textAlignment w:val="baseline"/>
              <w:rPr>
                <w:rFonts w:cs="Arial"/>
                <w:lang w:val="en-AU" w:eastAsia="en-AU"/>
              </w:rPr>
            </w:pPr>
          </w:p>
        </w:tc>
      </w:tr>
      <w:tr w:rsidR="00600406" w:rsidRPr="00287311" w14:paraId="5C553E77" w14:textId="648569D0" w:rsidTr="007975CD">
        <w:trPr>
          <w:trHeight w:val="285"/>
        </w:trPr>
        <w:tc>
          <w:tcPr>
            <w:tcW w:w="5812" w:type="dxa"/>
            <w:tcBorders>
              <w:top w:val="nil"/>
              <w:left w:val="nil"/>
              <w:bottom w:val="nil"/>
              <w:right w:val="nil"/>
            </w:tcBorders>
            <w:shd w:val="clear" w:color="auto" w:fill="auto"/>
          </w:tcPr>
          <w:p w14:paraId="4D663DE4" w14:textId="527596AA" w:rsidR="00600406" w:rsidRPr="00762B4B" w:rsidRDefault="00762B4B" w:rsidP="005F569D">
            <w:pPr>
              <w:spacing w:after="0"/>
              <w:ind w:left="284"/>
              <w:textAlignment w:val="baseline"/>
              <w:rPr>
                <w:rFonts w:cs="Arial"/>
                <w:lang w:val="en-AU" w:eastAsia="en-AU"/>
              </w:rPr>
            </w:pPr>
            <w:r w:rsidRPr="645E2453">
              <w:rPr>
                <w:rFonts w:cs="Arial"/>
                <w:lang w:val="en-AU" w:eastAsia="en-AU"/>
              </w:rPr>
              <w:t>SRS – Social awareness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auto"/>
          </w:tcPr>
          <w:p w14:paraId="38B03E5D" w14:textId="0B805BF3" w:rsidR="00600406" w:rsidRPr="0069043D" w:rsidRDefault="00212D26" w:rsidP="005F569D">
            <w:pPr>
              <w:spacing w:after="0"/>
              <w:ind w:left="105"/>
              <w:textAlignment w:val="baseline"/>
              <w:rPr>
                <w:rFonts w:cs="Arial"/>
                <w:lang w:val="en-AU" w:eastAsia="en-AU"/>
              </w:rPr>
            </w:pPr>
            <w:r w:rsidRPr="645E2453">
              <w:rPr>
                <w:rFonts w:cs="Arial"/>
                <w:lang w:val="en-AU" w:eastAsia="en-AU"/>
              </w:rPr>
              <w:t>1.15 (0.77 to 1.53)</w:t>
            </w:r>
          </w:p>
        </w:tc>
        <w:tc>
          <w:tcPr>
            <w:tcW w:w="1134" w:type="dxa"/>
            <w:tcBorders>
              <w:top w:val="nil"/>
              <w:left w:val="nil"/>
              <w:bottom w:val="nil"/>
              <w:right w:val="nil"/>
            </w:tcBorders>
          </w:tcPr>
          <w:p w14:paraId="6D3941A0" w14:textId="16DBEE9A" w:rsidR="00600406" w:rsidRPr="00287311" w:rsidRDefault="008D7AB6" w:rsidP="005F569D">
            <w:pPr>
              <w:spacing w:after="0"/>
              <w:ind w:left="105"/>
              <w:textAlignment w:val="baseline"/>
              <w:rPr>
                <w:rFonts w:cs="Arial"/>
                <w:lang w:val="en-AU" w:eastAsia="en-AU"/>
              </w:rPr>
            </w:pPr>
            <w:r w:rsidRPr="645E2453">
              <w:rPr>
                <w:rFonts w:cs="Arial"/>
                <w:lang w:val="en-AU" w:eastAsia="en-AU"/>
              </w:rPr>
              <w:t>7.75</w:t>
            </w:r>
          </w:p>
        </w:tc>
      </w:tr>
      <w:tr w:rsidR="00600406" w:rsidRPr="00287311" w14:paraId="7A1652B4" w14:textId="66B9A678" w:rsidTr="007975CD">
        <w:trPr>
          <w:trHeight w:val="285"/>
        </w:trPr>
        <w:tc>
          <w:tcPr>
            <w:tcW w:w="5812" w:type="dxa"/>
            <w:tcBorders>
              <w:top w:val="nil"/>
              <w:left w:val="nil"/>
              <w:bottom w:val="nil"/>
              <w:right w:val="nil"/>
            </w:tcBorders>
            <w:shd w:val="clear" w:color="auto" w:fill="F7EEF7"/>
          </w:tcPr>
          <w:p w14:paraId="4D4A3C69" w14:textId="21C8BCDE" w:rsidR="00600406" w:rsidRPr="00287311" w:rsidRDefault="00EC7D6A" w:rsidP="005F569D">
            <w:pPr>
              <w:spacing w:after="0"/>
              <w:ind w:left="284"/>
              <w:textAlignment w:val="baseline"/>
              <w:rPr>
                <w:rFonts w:cs="Arial"/>
                <w:b/>
                <w:bCs/>
                <w:lang w:eastAsia="en-AU"/>
              </w:rPr>
            </w:pPr>
            <w:r w:rsidRPr="645E2453">
              <w:rPr>
                <w:rFonts w:cs="Arial"/>
                <w:lang w:val="en-AU" w:eastAsia="en-AU"/>
              </w:rPr>
              <w:t>SRS – Social cognition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F7EEF7"/>
          </w:tcPr>
          <w:p w14:paraId="2B2308D3" w14:textId="38E84394" w:rsidR="00600406" w:rsidRPr="00287311" w:rsidRDefault="004B6F21" w:rsidP="005F569D">
            <w:pPr>
              <w:spacing w:after="0"/>
              <w:ind w:left="105"/>
              <w:textAlignment w:val="baseline"/>
              <w:rPr>
                <w:rFonts w:cs="Arial"/>
                <w:lang w:val="en-AU" w:eastAsia="en-AU"/>
              </w:rPr>
            </w:pPr>
            <w:r w:rsidRPr="645E2453">
              <w:rPr>
                <w:rFonts w:cs="Arial"/>
                <w:lang w:val="en-AU" w:eastAsia="en-AU"/>
              </w:rPr>
              <w:t>2.86 (</w:t>
            </w:r>
            <w:r w:rsidR="00692017" w:rsidRPr="645E2453">
              <w:rPr>
                <w:rFonts w:cs="Arial"/>
                <w:lang w:val="en-AU" w:eastAsia="en-AU"/>
              </w:rPr>
              <w:t>2.36 to 3.36</w:t>
            </w:r>
            <w:r w:rsidRPr="645E2453">
              <w:rPr>
                <w:rFonts w:cs="Arial"/>
                <w:lang w:val="en-AU" w:eastAsia="en-AU"/>
              </w:rPr>
              <w:t>)</w:t>
            </w:r>
          </w:p>
        </w:tc>
        <w:tc>
          <w:tcPr>
            <w:tcW w:w="1134" w:type="dxa"/>
            <w:tcBorders>
              <w:top w:val="nil"/>
              <w:left w:val="nil"/>
              <w:bottom w:val="nil"/>
              <w:right w:val="nil"/>
            </w:tcBorders>
            <w:shd w:val="clear" w:color="auto" w:fill="F7EEF7"/>
          </w:tcPr>
          <w:p w14:paraId="7B342A53" w14:textId="71AFCAB5" w:rsidR="00600406" w:rsidRPr="00287311" w:rsidRDefault="008D7AB6" w:rsidP="005F569D">
            <w:pPr>
              <w:spacing w:after="0"/>
              <w:ind w:left="105"/>
              <w:textAlignment w:val="baseline"/>
              <w:rPr>
                <w:rFonts w:cs="Arial"/>
                <w:lang w:val="en-AU" w:eastAsia="en-AU"/>
              </w:rPr>
            </w:pPr>
            <w:r w:rsidRPr="645E2453">
              <w:rPr>
                <w:rFonts w:cs="Arial"/>
                <w:lang w:val="en-AU" w:eastAsia="en-AU"/>
              </w:rPr>
              <w:t>4.63</w:t>
            </w:r>
          </w:p>
        </w:tc>
      </w:tr>
      <w:tr w:rsidR="00600406" w:rsidRPr="00287311" w14:paraId="63AC5B46" w14:textId="11D0372B" w:rsidTr="007975CD">
        <w:trPr>
          <w:trHeight w:val="285"/>
        </w:trPr>
        <w:tc>
          <w:tcPr>
            <w:tcW w:w="5812" w:type="dxa"/>
            <w:tcBorders>
              <w:top w:val="nil"/>
              <w:left w:val="nil"/>
              <w:bottom w:val="nil"/>
              <w:right w:val="nil"/>
            </w:tcBorders>
            <w:shd w:val="clear" w:color="auto" w:fill="auto"/>
          </w:tcPr>
          <w:p w14:paraId="456FAB3E" w14:textId="4C2A23B8" w:rsidR="00600406" w:rsidRPr="0069043D" w:rsidRDefault="00EC7D6A" w:rsidP="005F569D">
            <w:pPr>
              <w:spacing w:after="0"/>
              <w:ind w:left="284"/>
              <w:textAlignment w:val="baseline"/>
              <w:rPr>
                <w:rFonts w:cs="Arial"/>
                <w:b/>
                <w:bCs/>
                <w:lang w:val="en-AU" w:eastAsia="en-AU"/>
              </w:rPr>
            </w:pPr>
            <w:r w:rsidRPr="645E2453">
              <w:rPr>
                <w:rFonts w:cs="Arial"/>
                <w:lang w:val="en-AU" w:eastAsia="en-AU"/>
              </w:rPr>
              <w:t>SRS – Social communication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auto"/>
          </w:tcPr>
          <w:p w14:paraId="051DCF74" w14:textId="2EB914B3" w:rsidR="00600406" w:rsidRPr="0069043D" w:rsidRDefault="00692017" w:rsidP="005F569D">
            <w:pPr>
              <w:spacing w:after="0"/>
              <w:ind w:left="105"/>
              <w:textAlignment w:val="baseline"/>
              <w:rPr>
                <w:rFonts w:cs="Arial"/>
                <w:lang w:val="en-AU" w:eastAsia="en-AU"/>
              </w:rPr>
            </w:pPr>
            <w:r w:rsidRPr="645E2453">
              <w:rPr>
                <w:rFonts w:cs="Arial"/>
                <w:lang w:val="en-AU" w:eastAsia="en-AU"/>
              </w:rPr>
              <w:t>1.89 (1.47 to 2.32)</w:t>
            </w:r>
          </w:p>
        </w:tc>
        <w:tc>
          <w:tcPr>
            <w:tcW w:w="1134" w:type="dxa"/>
            <w:tcBorders>
              <w:top w:val="nil"/>
              <w:left w:val="nil"/>
              <w:bottom w:val="nil"/>
              <w:right w:val="nil"/>
            </w:tcBorders>
          </w:tcPr>
          <w:p w14:paraId="7BE11F0B" w14:textId="6FD42D5D" w:rsidR="00600406" w:rsidRPr="00287311" w:rsidRDefault="008D7AB6" w:rsidP="005F569D">
            <w:pPr>
              <w:spacing w:after="0"/>
              <w:ind w:left="105"/>
              <w:textAlignment w:val="baseline"/>
              <w:rPr>
                <w:rFonts w:cs="Arial"/>
                <w:lang w:val="en-AU" w:eastAsia="en-AU"/>
              </w:rPr>
            </w:pPr>
            <w:r w:rsidRPr="645E2453">
              <w:rPr>
                <w:rFonts w:cs="Arial"/>
                <w:lang w:val="en-AU" w:eastAsia="en-AU"/>
              </w:rPr>
              <w:t>6.34</w:t>
            </w:r>
          </w:p>
        </w:tc>
      </w:tr>
      <w:tr w:rsidR="00EC7D6A" w:rsidRPr="00287311" w14:paraId="75B12316" w14:textId="77777777" w:rsidTr="007975CD">
        <w:trPr>
          <w:trHeight w:val="285"/>
        </w:trPr>
        <w:tc>
          <w:tcPr>
            <w:tcW w:w="5812" w:type="dxa"/>
            <w:tcBorders>
              <w:top w:val="nil"/>
              <w:left w:val="nil"/>
              <w:bottom w:val="nil"/>
              <w:right w:val="nil"/>
            </w:tcBorders>
            <w:shd w:val="clear" w:color="auto" w:fill="F7EEF7"/>
          </w:tcPr>
          <w:p w14:paraId="01B81006" w14:textId="7D1E7583" w:rsidR="00EC7D6A" w:rsidRDefault="00EC7D6A" w:rsidP="005F569D">
            <w:pPr>
              <w:spacing w:after="0"/>
              <w:ind w:left="284"/>
              <w:textAlignment w:val="baseline"/>
              <w:rPr>
                <w:rFonts w:cs="Arial"/>
                <w:lang w:val="en-AU" w:eastAsia="en-AU"/>
              </w:rPr>
            </w:pPr>
            <w:r w:rsidRPr="645E2453">
              <w:rPr>
                <w:rFonts w:cs="Arial"/>
                <w:lang w:val="en-AU" w:eastAsia="en-AU"/>
              </w:rPr>
              <w:t xml:space="preserve">SRS – Social </w:t>
            </w:r>
            <w:r w:rsidR="00311309" w:rsidRPr="645E2453">
              <w:rPr>
                <w:rFonts w:cs="Arial"/>
                <w:lang w:val="en-AU" w:eastAsia="en-AU"/>
              </w:rPr>
              <w:t>motivation</w:t>
            </w:r>
            <w:r w:rsidRPr="645E2453">
              <w:rPr>
                <w:rFonts w:cs="Arial"/>
                <w:lang w:val="en-AU" w:eastAsia="en-AU"/>
              </w:rPr>
              <w:t xml:space="preserve">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F7EEF7"/>
          </w:tcPr>
          <w:p w14:paraId="0D4B6D8E" w14:textId="481D4003" w:rsidR="00EC7D6A" w:rsidRPr="0069043D" w:rsidRDefault="00692017" w:rsidP="005F569D">
            <w:pPr>
              <w:spacing w:after="0"/>
              <w:ind w:left="105"/>
              <w:textAlignment w:val="baseline"/>
              <w:rPr>
                <w:rFonts w:cs="Arial"/>
                <w:lang w:val="en-AU" w:eastAsia="en-AU"/>
              </w:rPr>
            </w:pPr>
            <w:r w:rsidRPr="645E2453">
              <w:rPr>
                <w:rFonts w:cs="Arial"/>
                <w:lang w:val="en-AU" w:eastAsia="en-AU"/>
              </w:rPr>
              <w:t>0.81 (0.44 to 1.18)</w:t>
            </w:r>
          </w:p>
        </w:tc>
        <w:tc>
          <w:tcPr>
            <w:tcW w:w="1134" w:type="dxa"/>
            <w:tcBorders>
              <w:top w:val="nil"/>
              <w:left w:val="nil"/>
              <w:bottom w:val="nil"/>
              <w:right w:val="nil"/>
            </w:tcBorders>
            <w:shd w:val="clear" w:color="auto" w:fill="F7EEF7"/>
          </w:tcPr>
          <w:p w14:paraId="21B69CFC" w14:textId="632FF1DA" w:rsidR="00EC7D6A" w:rsidRPr="00287311" w:rsidRDefault="008D7AB6" w:rsidP="005F569D">
            <w:pPr>
              <w:spacing w:after="0"/>
              <w:ind w:left="105"/>
              <w:textAlignment w:val="baseline"/>
              <w:rPr>
                <w:rFonts w:cs="Arial"/>
                <w:lang w:val="en-AU" w:eastAsia="en-AU"/>
              </w:rPr>
            </w:pPr>
            <w:r w:rsidRPr="645E2453">
              <w:rPr>
                <w:rFonts w:cs="Arial"/>
                <w:lang w:val="en-AU" w:eastAsia="en-AU"/>
              </w:rPr>
              <w:t>8.28</w:t>
            </w:r>
          </w:p>
        </w:tc>
      </w:tr>
      <w:tr w:rsidR="00EC7D6A" w:rsidRPr="00287311" w14:paraId="57D0C1B8" w14:textId="77777777" w:rsidTr="007975CD">
        <w:trPr>
          <w:trHeight w:val="285"/>
        </w:trPr>
        <w:tc>
          <w:tcPr>
            <w:tcW w:w="5812" w:type="dxa"/>
            <w:tcBorders>
              <w:top w:val="nil"/>
              <w:left w:val="nil"/>
              <w:bottom w:val="nil"/>
              <w:right w:val="nil"/>
            </w:tcBorders>
            <w:shd w:val="clear" w:color="auto" w:fill="auto"/>
          </w:tcPr>
          <w:p w14:paraId="1C22CC04" w14:textId="522DF7CE" w:rsidR="00EC7D6A" w:rsidRDefault="00EC7D6A" w:rsidP="005F569D">
            <w:pPr>
              <w:spacing w:after="0"/>
              <w:ind w:left="284"/>
              <w:textAlignment w:val="baseline"/>
              <w:rPr>
                <w:rFonts w:cs="Arial"/>
                <w:lang w:val="en-AU" w:eastAsia="en-AU"/>
              </w:rPr>
            </w:pPr>
            <w:r w:rsidRPr="645E2453">
              <w:rPr>
                <w:rFonts w:cs="Arial"/>
                <w:lang w:val="en-AU" w:eastAsia="en-AU"/>
              </w:rPr>
              <w:t xml:space="preserve">SRS – </w:t>
            </w:r>
            <w:r w:rsidR="008D4CB3" w:rsidRPr="645E2453">
              <w:rPr>
                <w:rFonts w:cs="Arial"/>
                <w:lang w:val="en-AU" w:eastAsia="en-AU"/>
              </w:rPr>
              <w:t>Autistic mannerism</w:t>
            </w:r>
            <w:r w:rsidRPr="645E2453">
              <w:rPr>
                <w:rFonts w:cs="Arial"/>
                <w:lang w:val="en-AU" w:eastAsia="en-AU"/>
              </w:rPr>
              <w:t xml:space="preserve">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auto"/>
          </w:tcPr>
          <w:p w14:paraId="7DF98732" w14:textId="02573E9B" w:rsidR="00EC7D6A" w:rsidRPr="0069043D" w:rsidRDefault="00692017" w:rsidP="005F569D">
            <w:pPr>
              <w:spacing w:after="0"/>
              <w:ind w:left="105"/>
              <w:textAlignment w:val="baseline"/>
              <w:rPr>
                <w:rFonts w:cs="Arial"/>
                <w:lang w:val="en-AU" w:eastAsia="en-AU"/>
              </w:rPr>
            </w:pPr>
            <w:r w:rsidRPr="645E2453">
              <w:rPr>
                <w:rFonts w:cs="Arial"/>
                <w:lang w:val="en-AU" w:eastAsia="en-AU"/>
              </w:rPr>
              <w:t>3.63 (3.06 to 4.21)</w:t>
            </w:r>
          </w:p>
        </w:tc>
        <w:tc>
          <w:tcPr>
            <w:tcW w:w="1134" w:type="dxa"/>
            <w:tcBorders>
              <w:top w:val="nil"/>
              <w:left w:val="nil"/>
              <w:bottom w:val="nil"/>
              <w:right w:val="nil"/>
            </w:tcBorders>
          </w:tcPr>
          <w:p w14:paraId="68C48FE2" w14:textId="3839E2A9" w:rsidR="00EC7D6A" w:rsidRPr="00287311" w:rsidRDefault="008D7AB6" w:rsidP="005F569D">
            <w:pPr>
              <w:spacing w:after="0"/>
              <w:ind w:left="105"/>
              <w:textAlignment w:val="baseline"/>
              <w:rPr>
                <w:rFonts w:cs="Arial"/>
                <w:lang w:val="en-AU" w:eastAsia="en-AU"/>
              </w:rPr>
            </w:pPr>
            <w:r w:rsidRPr="645E2453">
              <w:rPr>
                <w:rFonts w:cs="Arial"/>
                <w:lang w:val="en-AU" w:eastAsia="en-AU"/>
              </w:rPr>
              <w:t>3.58</w:t>
            </w:r>
          </w:p>
        </w:tc>
      </w:tr>
      <w:tr w:rsidR="00EC7D6A" w:rsidRPr="00287311" w14:paraId="2D8CC22B" w14:textId="77777777" w:rsidTr="007975CD">
        <w:trPr>
          <w:trHeight w:val="285"/>
        </w:trPr>
        <w:tc>
          <w:tcPr>
            <w:tcW w:w="5812" w:type="dxa"/>
            <w:tcBorders>
              <w:top w:val="nil"/>
              <w:left w:val="nil"/>
              <w:bottom w:val="nil"/>
              <w:right w:val="nil"/>
            </w:tcBorders>
            <w:shd w:val="clear" w:color="auto" w:fill="F7EEF7"/>
          </w:tcPr>
          <w:p w14:paraId="14197480" w14:textId="379390F5" w:rsidR="00EC7D6A" w:rsidRDefault="00EC7D6A" w:rsidP="005F569D">
            <w:pPr>
              <w:spacing w:after="0"/>
              <w:ind w:left="284"/>
              <w:textAlignment w:val="baseline"/>
              <w:rPr>
                <w:rFonts w:cs="Arial"/>
                <w:lang w:val="en-AU" w:eastAsia="en-AU"/>
              </w:rPr>
            </w:pPr>
            <w:r w:rsidRPr="645E2453">
              <w:rPr>
                <w:rFonts w:cs="Arial"/>
                <w:lang w:val="en-AU" w:eastAsia="en-AU"/>
              </w:rPr>
              <w:t xml:space="preserve">SRS – </w:t>
            </w:r>
            <w:r w:rsidR="008D4CB3" w:rsidRPr="645E2453">
              <w:rPr>
                <w:rFonts w:cs="Arial"/>
                <w:lang w:val="en-AU" w:eastAsia="en-AU"/>
              </w:rPr>
              <w:t>Total score</w:t>
            </w:r>
            <w:r w:rsidRPr="645E2453">
              <w:rPr>
                <w:rFonts w:cs="Arial"/>
                <w:lang w:val="en-AU" w:eastAsia="en-AU"/>
              </w:rPr>
              <w:t xml:space="preserve"> (</w:t>
            </w:r>
            <w:r w:rsidR="008D4CB3" w:rsidRPr="645E2453">
              <w:rPr>
                <w:rFonts w:cs="Arial"/>
                <w:lang w:val="en-AU" w:eastAsia="en-AU"/>
              </w:rPr>
              <w:t>a</w:t>
            </w:r>
            <w:r w:rsidRPr="645E2453">
              <w:rPr>
                <w:rFonts w:cs="Arial"/>
                <w:lang w:val="en-AU" w:eastAsia="en-AU"/>
              </w:rPr>
              <w:t>ssistance dog vs no treatment)</w:t>
            </w:r>
          </w:p>
        </w:tc>
        <w:tc>
          <w:tcPr>
            <w:tcW w:w="2410" w:type="dxa"/>
            <w:tcBorders>
              <w:top w:val="nil"/>
              <w:left w:val="nil"/>
              <w:bottom w:val="nil"/>
              <w:right w:val="nil"/>
            </w:tcBorders>
            <w:shd w:val="clear" w:color="auto" w:fill="F7EEF7"/>
          </w:tcPr>
          <w:p w14:paraId="2F970F91" w14:textId="5BB8BEF7" w:rsidR="00EC7D6A" w:rsidRPr="0069043D" w:rsidRDefault="00F04044" w:rsidP="005F569D">
            <w:pPr>
              <w:spacing w:after="0"/>
              <w:ind w:left="105"/>
              <w:textAlignment w:val="baseline"/>
              <w:rPr>
                <w:rFonts w:cs="Arial"/>
                <w:lang w:val="en-AU" w:eastAsia="en-AU"/>
              </w:rPr>
            </w:pPr>
            <w:r w:rsidRPr="645E2453">
              <w:rPr>
                <w:rFonts w:cs="Arial"/>
                <w:lang w:val="en-AU" w:eastAsia="en-AU"/>
              </w:rPr>
              <w:t>4.85 (4.15 to 5.55)</w:t>
            </w:r>
          </w:p>
        </w:tc>
        <w:tc>
          <w:tcPr>
            <w:tcW w:w="1134" w:type="dxa"/>
            <w:tcBorders>
              <w:top w:val="nil"/>
              <w:left w:val="nil"/>
              <w:bottom w:val="nil"/>
              <w:right w:val="nil"/>
            </w:tcBorders>
            <w:shd w:val="clear" w:color="auto" w:fill="F7EEF7"/>
          </w:tcPr>
          <w:p w14:paraId="513D08F0" w14:textId="67070239" w:rsidR="00EC7D6A" w:rsidRPr="00287311" w:rsidRDefault="008D7AB6" w:rsidP="005F569D">
            <w:pPr>
              <w:spacing w:after="0"/>
              <w:ind w:left="105"/>
              <w:textAlignment w:val="baseline"/>
              <w:rPr>
                <w:rFonts w:cs="Arial"/>
                <w:lang w:val="en-AU" w:eastAsia="en-AU"/>
              </w:rPr>
            </w:pPr>
            <w:r w:rsidRPr="645E2453">
              <w:rPr>
                <w:rFonts w:cs="Arial"/>
                <w:lang w:val="en-AU" w:eastAsia="en-AU"/>
              </w:rPr>
              <w:t>2.43</w:t>
            </w:r>
          </w:p>
        </w:tc>
      </w:tr>
      <w:tr w:rsidR="00EC7D6A" w:rsidRPr="00287311" w14:paraId="6B8CECAC" w14:textId="77777777" w:rsidTr="007975CD">
        <w:trPr>
          <w:trHeight w:val="285"/>
        </w:trPr>
        <w:tc>
          <w:tcPr>
            <w:tcW w:w="5812" w:type="dxa"/>
            <w:tcBorders>
              <w:top w:val="nil"/>
              <w:left w:val="nil"/>
              <w:bottom w:val="nil"/>
              <w:right w:val="nil"/>
            </w:tcBorders>
            <w:shd w:val="clear" w:color="auto" w:fill="auto"/>
          </w:tcPr>
          <w:p w14:paraId="63AFD16E" w14:textId="0AE19816" w:rsidR="00EC7D6A" w:rsidRDefault="008D4CB3" w:rsidP="005F569D">
            <w:pPr>
              <w:spacing w:after="0"/>
              <w:ind w:left="284"/>
              <w:textAlignment w:val="baseline"/>
              <w:rPr>
                <w:rFonts w:cs="Arial"/>
                <w:lang w:val="en-AU" w:eastAsia="en-AU"/>
              </w:rPr>
            </w:pPr>
            <w:r w:rsidRPr="645E2453">
              <w:rPr>
                <w:rFonts w:cs="Arial"/>
                <w:lang w:val="en-AU" w:eastAsia="en-AU"/>
              </w:rPr>
              <w:t>SSIS – Communication (assistance dog vs no treatment)</w:t>
            </w:r>
          </w:p>
        </w:tc>
        <w:tc>
          <w:tcPr>
            <w:tcW w:w="2410" w:type="dxa"/>
            <w:tcBorders>
              <w:top w:val="nil"/>
              <w:left w:val="nil"/>
              <w:bottom w:val="nil"/>
              <w:right w:val="nil"/>
            </w:tcBorders>
            <w:shd w:val="clear" w:color="auto" w:fill="auto"/>
          </w:tcPr>
          <w:p w14:paraId="6B024712" w14:textId="2FCBD4F8" w:rsidR="00EC7D6A" w:rsidRPr="0069043D" w:rsidRDefault="00F04044" w:rsidP="005F569D">
            <w:pPr>
              <w:spacing w:after="0"/>
              <w:ind w:left="105"/>
              <w:textAlignment w:val="baseline"/>
              <w:rPr>
                <w:rFonts w:cs="Arial"/>
                <w:lang w:val="en-AU" w:eastAsia="en-AU"/>
              </w:rPr>
            </w:pPr>
            <w:r w:rsidRPr="645E2453">
              <w:rPr>
                <w:rFonts w:cs="Arial"/>
                <w:lang w:val="en-AU" w:eastAsia="en-AU"/>
              </w:rPr>
              <w:t>1.33 (0.94 to 1.72)</w:t>
            </w:r>
          </w:p>
        </w:tc>
        <w:tc>
          <w:tcPr>
            <w:tcW w:w="1134" w:type="dxa"/>
            <w:tcBorders>
              <w:top w:val="nil"/>
              <w:left w:val="nil"/>
              <w:bottom w:val="nil"/>
              <w:right w:val="nil"/>
            </w:tcBorders>
          </w:tcPr>
          <w:p w14:paraId="516D5CC6" w14:textId="09B10155" w:rsidR="00EC7D6A" w:rsidRPr="00287311" w:rsidRDefault="008D7AB6" w:rsidP="005F569D">
            <w:pPr>
              <w:spacing w:after="0"/>
              <w:ind w:left="105"/>
              <w:textAlignment w:val="baseline"/>
              <w:rPr>
                <w:rFonts w:cs="Arial"/>
                <w:lang w:val="en-AU" w:eastAsia="en-AU"/>
              </w:rPr>
            </w:pPr>
            <w:r w:rsidRPr="645E2453">
              <w:rPr>
                <w:rFonts w:cs="Arial"/>
                <w:lang w:val="en-AU" w:eastAsia="en-AU"/>
              </w:rPr>
              <w:t>7.41</w:t>
            </w:r>
          </w:p>
        </w:tc>
      </w:tr>
      <w:tr w:rsidR="00EC7D6A" w:rsidRPr="00287311" w14:paraId="3B3E649C" w14:textId="77777777" w:rsidTr="007975CD">
        <w:trPr>
          <w:trHeight w:val="285"/>
        </w:trPr>
        <w:tc>
          <w:tcPr>
            <w:tcW w:w="5812" w:type="dxa"/>
            <w:tcBorders>
              <w:top w:val="nil"/>
              <w:left w:val="nil"/>
              <w:bottom w:val="nil"/>
              <w:right w:val="nil"/>
            </w:tcBorders>
            <w:shd w:val="clear" w:color="auto" w:fill="F7EEF7"/>
          </w:tcPr>
          <w:p w14:paraId="509F9238" w14:textId="08B32B24" w:rsidR="00EC7D6A" w:rsidRDefault="00EA51BD" w:rsidP="005F569D">
            <w:pPr>
              <w:spacing w:after="0"/>
              <w:ind w:left="284"/>
              <w:textAlignment w:val="baseline"/>
              <w:rPr>
                <w:rFonts w:cs="Arial"/>
                <w:lang w:val="en-AU" w:eastAsia="en-AU"/>
              </w:rPr>
            </w:pPr>
            <w:r w:rsidRPr="645E2453">
              <w:rPr>
                <w:rFonts w:cs="Arial"/>
                <w:lang w:val="en-AU" w:eastAsia="en-AU"/>
              </w:rPr>
              <w:t>SSIS – Cooperation (assistance dog vs no treatment)</w:t>
            </w:r>
          </w:p>
        </w:tc>
        <w:tc>
          <w:tcPr>
            <w:tcW w:w="2410" w:type="dxa"/>
            <w:tcBorders>
              <w:top w:val="nil"/>
              <w:left w:val="nil"/>
              <w:bottom w:val="nil"/>
              <w:right w:val="nil"/>
            </w:tcBorders>
            <w:shd w:val="clear" w:color="auto" w:fill="F7EEF7"/>
          </w:tcPr>
          <w:p w14:paraId="14B94F27" w14:textId="70A47C6B" w:rsidR="00EC7D6A" w:rsidRPr="0069043D" w:rsidRDefault="00F04044" w:rsidP="005F569D">
            <w:pPr>
              <w:spacing w:after="0"/>
              <w:ind w:left="105"/>
              <w:textAlignment w:val="baseline"/>
              <w:rPr>
                <w:rFonts w:cs="Arial"/>
                <w:lang w:val="en-AU" w:eastAsia="en-AU"/>
              </w:rPr>
            </w:pPr>
            <w:r w:rsidRPr="645E2453">
              <w:rPr>
                <w:rFonts w:cs="Arial"/>
                <w:lang w:val="en-AU" w:eastAsia="en-AU"/>
              </w:rPr>
              <w:t xml:space="preserve">1.45 (1.05 to </w:t>
            </w:r>
            <w:r w:rsidR="005C6B0F" w:rsidRPr="645E2453">
              <w:rPr>
                <w:rFonts w:cs="Arial"/>
                <w:lang w:val="en-AU" w:eastAsia="en-AU"/>
              </w:rPr>
              <w:t>1.85</w:t>
            </w:r>
            <w:r w:rsidRPr="645E2453">
              <w:rPr>
                <w:rFonts w:cs="Arial"/>
                <w:lang w:val="en-AU" w:eastAsia="en-AU"/>
              </w:rPr>
              <w:t>)</w:t>
            </w:r>
          </w:p>
        </w:tc>
        <w:tc>
          <w:tcPr>
            <w:tcW w:w="1134" w:type="dxa"/>
            <w:tcBorders>
              <w:top w:val="nil"/>
              <w:left w:val="nil"/>
              <w:bottom w:val="nil"/>
              <w:right w:val="nil"/>
            </w:tcBorders>
            <w:shd w:val="clear" w:color="auto" w:fill="F7EEF7"/>
          </w:tcPr>
          <w:p w14:paraId="241E58B9" w14:textId="33927AE5" w:rsidR="00EC7D6A" w:rsidRPr="00287311" w:rsidRDefault="008D7AB6" w:rsidP="005F569D">
            <w:pPr>
              <w:spacing w:after="0"/>
              <w:ind w:left="105"/>
              <w:textAlignment w:val="baseline"/>
              <w:rPr>
                <w:rFonts w:cs="Arial"/>
                <w:lang w:val="en-AU" w:eastAsia="en-AU"/>
              </w:rPr>
            </w:pPr>
            <w:r w:rsidRPr="645E2453">
              <w:rPr>
                <w:rFonts w:cs="Arial"/>
                <w:lang w:val="en-AU" w:eastAsia="en-AU"/>
              </w:rPr>
              <w:t>7.20</w:t>
            </w:r>
          </w:p>
        </w:tc>
      </w:tr>
      <w:tr w:rsidR="00EC7D6A" w:rsidRPr="00287311" w14:paraId="0A90C3D7" w14:textId="77777777" w:rsidTr="007975CD">
        <w:trPr>
          <w:trHeight w:val="285"/>
        </w:trPr>
        <w:tc>
          <w:tcPr>
            <w:tcW w:w="5812" w:type="dxa"/>
            <w:tcBorders>
              <w:top w:val="nil"/>
              <w:left w:val="nil"/>
              <w:bottom w:val="nil"/>
              <w:right w:val="nil"/>
            </w:tcBorders>
            <w:shd w:val="clear" w:color="auto" w:fill="auto"/>
          </w:tcPr>
          <w:p w14:paraId="67861333" w14:textId="492C2AD1" w:rsidR="00EC7D6A" w:rsidRDefault="00EA51BD" w:rsidP="005F569D">
            <w:pPr>
              <w:spacing w:after="0"/>
              <w:ind w:left="284"/>
              <w:textAlignment w:val="baseline"/>
              <w:rPr>
                <w:rFonts w:cs="Arial"/>
                <w:lang w:val="en-AU" w:eastAsia="en-AU"/>
              </w:rPr>
            </w:pPr>
            <w:r w:rsidRPr="645E2453">
              <w:rPr>
                <w:rFonts w:cs="Arial"/>
                <w:lang w:val="en-AU" w:eastAsia="en-AU"/>
              </w:rPr>
              <w:t>SSIS – Assertion (assistance dog vs no treatment)</w:t>
            </w:r>
          </w:p>
        </w:tc>
        <w:tc>
          <w:tcPr>
            <w:tcW w:w="2410" w:type="dxa"/>
            <w:tcBorders>
              <w:top w:val="nil"/>
              <w:left w:val="nil"/>
              <w:bottom w:val="nil"/>
              <w:right w:val="nil"/>
            </w:tcBorders>
            <w:shd w:val="clear" w:color="auto" w:fill="auto"/>
          </w:tcPr>
          <w:p w14:paraId="1D9B6C1D" w14:textId="5C335FF9" w:rsidR="00EC7D6A" w:rsidRPr="0069043D" w:rsidRDefault="005C6B0F" w:rsidP="005F569D">
            <w:pPr>
              <w:spacing w:after="0"/>
              <w:ind w:left="105"/>
              <w:textAlignment w:val="baseline"/>
              <w:rPr>
                <w:rFonts w:cs="Arial"/>
                <w:lang w:val="en-AU" w:eastAsia="en-AU"/>
              </w:rPr>
            </w:pPr>
            <w:r w:rsidRPr="645E2453">
              <w:rPr>
                <w:rFonts w:cs="Arial"/>
                <w:lang w:val="en-AU" w:eastAsia="en-AU"/>
              </w:rPr>
              <w:t>2.51 (2.04 to 2.98)</w:t>
            </w:r>
          </w:p>
        </w:tc>
        <w:tc>
          <w:tcPr>
            <w:tcW w:w="1134" w:type="dxa"/>
            <w:tcBorders>
              <w:top w:val="nil"/>
              <w:left w:val="nil"/>
              <w:bottom w:val="nil"/>
              <w:right w:val="nil"/>
            </w:tcBorders>
          </w:tcPr>
          <w:p w14:paraId="6E8F4D2E" w14:textId="68380DF4" w:rsidR="00EC7D6A" w:rsidRPr="00287311" w:rsidRDefault="008D7AB6" w:rsidP="005F569D">
            <w:pPr>
              <w:spacing w:after="0"/>
              <w:ind w:left="105"/>
              <w:textAlignment w:val="baseline"/>
              <w:rPr>
                <w:rFonts w:cs="Arial"/>
                <w:lang w:val="en-AU" w:eastAsia="en-AU"/>
              </w:rPr>
            </w:pPr>
            <w:r w:rsidRPr="645E2453">
              <w:rPr>
                <w:rFonts w:cs="Arial"/>
                <w:lang w:val="en-AU" w:eastAsia="en-AU"/>
              </w:rPr>
              <w:t>5.21</w:t>
            </w:r>
          </w:p>
        </w:tc>
      </w:tr>
      <w:tr w:rsidR="00EC7D6A" w:rsidRPr="00287311" w14:paraId="5A54F541" w14:textId="77777777" w:rsidTr="007975CD">
        <w:trPr>
          <w:trHeight w:val="285"/>
        </w:trPr>
        <w:tc>
          <w:tcPr>
            <w:tcW w:w="5812" w:type="dxa"/>
            <w:tcBorders>
              <w:top w:val="nil"/>
              <w:left w:val="nil"/>
              <w:bottom w:val="nil"/>
              <w:right w:val="nil"/>
            </w:tcBorders>
            <w:shd w:val="clear" w:color="auto" w:fill="F7EEF7"/>
          </w:tcPr>
          <w:p w14:paraId="2CCFEC46" w14:textId="66EC34BF" w:rsidR="00EC7D6A" w:rsidRDefault="00EA51BD" w:rsidP="005F569D">
            <w:pPr>
              <w:spacing w:after="0"/>
              <w:ind w:left="284"/>
              <w:textAlignment w:val="baseline"/>
              <w:rPr>
                <w:rFonts w:cs="Arial"/>
                <w:lang w:val="en-AU" w:eastAsia="en-AU"/>
              </w:rPr>
            </w:pPr>
            <w:r w:rsidRPr="645E2453">
              <w:rPr>
                <w:rFonts w:cs="Arial"/>
                <w:lang w:val="en-AU" w:eastAsia="en-AU"/>
              </w:rPr>
              <w:t>SSIS – Responsibility (assistance dog vs no treatment)</w:t>
            </w:r>
          </w:p>
        </w:tc>
        <w:tc>
          <w:tcPr>
            <w:tcW w:w="2410" w:type="dxa"/>
            <w:tcBorders>
              <w:top w:val="nil"/>
              <w:left w:val="nil"/>
              <w:bottom w:val="nil"/>
              <w:right w:val="nil"/>
            </w:tcBorders>
            <w:shd w:val="clear" w:color="auto" w:fill="F7EEF7"/>
          </w:tcPr>
          <w:p w14:paraId="3FA7F659" w14:textId="4828FAF7" w:rsidR="00EC7D6A" w:rsidRPr="0069043D" w:rsidRDefault="005C6B0F" w:rsidP="005F569D">
            <w:pPr>
              <w:spacing w:after="0"/>
              <w:ind w:left="105"/>
              <w:textAlignment w:val="baseline"/>
              <w:rPr>
                <w:rFonts w:cs="Arial"/>
                <w:lang w:val="en-AU" w:eastAsia="en-AU"/>
              </w:rPr>
            </w:pPr>
            <w:r w:rsidRPr="645E2453">
              <w:rPr>
                <w:rFonts w:cs="Arial"/>
                <w:lang w:val="en-AU" w:eastAsia="en-AU"/>
              </w:rPr>
              <w:t xml:space="preserve">3.04 (2.52 to </w:t>
            </w:r>
            <w:r w:rsidR="00160E56" w:rsidRPr="645E2453">
              <w:rPr>
                <w:rFonts w:cs="Arial"/>
                <w:lang w:val="en-AU" w:eastAsia="en-AU"/>
              </w:rPr>
              <w:t>3.56</w:t>
            </w:r>
            <w:r w:rsidRPr="645E2453">
              <w:rPr>
                <w:rFonts w:cs="Arial"/>
                <w:lang w:val="en-AU" w:eastAsia="en-AU"/>
              </w:rPr>
              <w:t>)</w:t>
            </w:r>
          </w:p>
        </w:tc>
        <w:tc>
          <w:tcPr>
            <w:tcW w:w="1134" w:type="dxa"/>
            <w:tcBorders>
              <w:top w:val="nil"/>
              <w:left w:val="nil"/>
              <w:bottom w:val="nil"/>
              <w:right w:val="nil"/>
            </w:tcBorders>
            <w:shd w:val="clear" w:color="auto" w:fill="F7EEF7"/>
          </w:tcPr>
          <w:p w14:paraId="29A281A9" w14:textId="443FD307" w:rsidR="00EC7D6A" w:rsidRPr="00287311" w:rsidRDefault="008D7AB6" w:rsidP="005F569D">
            <w:pPr>
              <w:spacing w:after="0"/>
              <w:ind w:left="105"/>
              <w:textAlignment w:val="baseline"/>
              <w:rPr>
                <w:rFonts w:cs="Arial"/>
                <w:lang w:val="en-AU" w:eastAsia="en-AU"/>
              </w:rPr>
            </w:pPr>
            <w:r w:rsidRPr="645E2453">
              <w:rPr>
                <w:rFonts w:cs="Arial"/>
                <w:lang w:val="en-AU" w:eastAsia="en-AU"/>
              </w:rPr>
              <w:t>4.36</w:t>
            </w:r>
          </w:p>
        </w:tc>
      </w:tr>
      <w:tr w:rsidR="00EC7D6A" w:rsidRPr="00287311" w14:paraId="21ED65F0" w14:textId="77777777" w:rsidTr="007975CD">
        <w:trPr>
          <w:trHeight w:val="285"/>
        </w:trPr>
        <w:tc>
          <w:tcPr>
            <w:tcW w:w="5812" w:type="dxa"/>
            <w:tcBorders>
              <w:top w:val="nil"/>
              <w:left w:val="nil"/>
              <w:bottom w:val="nil"/>
              <w:right w:val="nil"/>
            </w:tcBorders>
            <w:shd w:val="clear" w:color="auto" w:fill="auto"/>
          </w:tcPr>
          <w:p w14:paraId="5C743E5D" w14:textId="6DCF8EB6" w:rsidR="00EC7D6A" w:rsidRDefault="00EA51BD" w:rsidP="005F569D">
            <w:pPr>
              <w:spacing w:after="0"/>
              <w:ind w:left="284"/>
              <w:textAlignment w:val="baseline"/>
              <w:rPr>
                <w:rFonts w:cs="Arial"/>
                <w:lang w:val="en-AU" w:eastAsia="en-AU"/>
              </w:rPr>
            </w:pPr>
            <w:r w:rsidRPr="645E2453">
              <w:rPr>
                <w:rFonts w:cs="Arial"/>
                <w:lang w:val="en-AU" w:eastAsia="en-AU"/>
              </w:rPr>
              <w:lastRenderedPageBreak/>
              <w:t>SSIS – Empathy (assistance dog vs no treatment)</w:t>
            </w:r>
          </w:p>
        </w:tc>
        <w:tc>
          <w:tcPr>
            <w:tcW w:w="2410" w:type="dxa"/>
            <w:tcBorders>
              <w:top w:val="nil"/>
              <w:left w:val="nil"/>
              <w:bottom w:val="nil"/>
              <w:right w:val="nil"/>
            </w:tcBorders>
            <w:shd w:val="clear" w:color="auto" w:fill="auto"/>
          </w:tcPr>
          <w:p w14:paraId="728950BF" w14:textId="6BF491AD" w:rsidR="00EC7D6A" w:rsidRPr="0069043D" w:rsidRDefault="00160E56" w:rsidP="005F569D">
            <w:pPr>
              <w:spacing w:after="0"/>
              <w:ind w:left="105"/>
              <w:textAlignment w:val="baseline"/>
              <w:rPr>
                <w:rFonts w:cs="Arial"/>
                <w:lang w:val="en-AU" w:eastAsia="en-AU"/>
              </w:rPr>
            </w:pPr>
            <w:r w:rsidRPr="645E2453">
              <w:rPr>
                <w:rFonts w:cs="Arial"/>
                <w:lang w:val="en-AU" w:eastAsia="en-AU"/>
              </w:rPr>
              <w:t>0.51 (0.15 to 0.87)</w:t>
            </w:r>
          </w:p>
        </w:tc>
        <w:tc>
          <w:tcPr>
            <w:tcW w:w="1134" w:type="dxa"/>
            <w:tcBorders>
              <w:top w:val="nil"/>
              <w:left w:val="nil"/>
              <w:bottom w:val="nil"/>
              <w:right w:val="nil"/>
            </w:tcBorders>
          </w:tcPr>
          <w:p w14:paraId="18EB9CDC" w14:textId="4B68F3C4" w:rsidR="00EC7D6A" w:rsidRPr="00287311" w:rsidRDefault="008D7AB6" w:rsidP="005F569D">
            <w:pPr>
              <w:spacing w:after="0"/>
              <w:ind w:left="105"/>
              <w:textAlignment w:val="baseline"/>
              <w:rPr>
                <w:rFonts w:cs="Arial"/>
                <w:lang w:val="en-AU" w:eastAsia="en-AU"/>
              </w:rPr>
            </w:pPr>
            <w:r w:rsidRPr="645E2453">
              <w:rPr>
                <w:rFonts w:cs="Arial"/>
                <w:lang w:val="en-AU" w:eastAsia="en-AU"/>
              </w:rPr>
              <w:t>8.64</w:t>
            </w:r>
          </w:p>
        </w:tc>
      </w:tr>
      <w:tr w:rsidR="00EC7D6A" w:rsidRPr="00287311" w14:paraId="51DA7E43" w14:textId="77777777" w:rsidTr="007975CD">
        <w:trPr>
          <w:trHeight w:val="285"/>
        </w:trPr>
        <w:tc>
          <w:tcPr>
            <w:tcW w:w="5812" w:type="dxa"/>
            <w:tcBorders>
              <w:top w:val="nil"/>
              <w:left w:val="nil"/>
              <w:bottom w:val="nil"/>
              <w:right w:val="nil"/>
            </w:tcBorders>
            <w:shd w:val="clear" w:color="auto" w:fill="F7EEF7"/>
          </w:tcPr>
          <w:p w14:paraId="06E5E8B6" w14:textId="2D8470A6" w:rsidR="00EC7D6A" w:rsidRDefault="00EA51BD" w:rsidP="005F569D">
            <w:pPr>
              <w:spacing w:after="0"/>
              <w:ind w:left="284"/>
              <w:textAlignment w:val="baseline"/>
              <w:rPr>
                <w:rFonts w:cs="Arial"/>
                <w:lang w:val="en-AU" w:eastAsia="en-AU"/>
              </w:rPr>
            </w:pPr>
            <w:r w:rsidRPr="645E2453">
              <w:rPr>
                <w:rFonts w:cs="Arial"/>
                <w:lang w:val="en-AU" w:eastAsia="en-AU"/>
              </w:rPr>
              <w:t>SSIS – Engagement (assistance dog vs no treatment)</w:t>
            </w:r>
          </w:p>
        </w:tc>
        <w:tc>
          <w:tcPr>
            <w:tcW w:w="2410" w:type="dxa"/>
            <w:tcBorders>
              <w:top w:val="nil"/>
              <w:left w:val="nil"/>
              <w:bottom w:val="nil"/>
              <w:right w:val="nil"/>
            </w:tcBorders>
            <w:shd w:val="clear" w:color="auto" w:fill="F7EEF7"/>
          </w:tcPr>
          <w:p w14:paraId="3D1D3A07" w14:textId="0854865B" w:rsidR="00EC7D6A" w:rsidRPr="0069043D" w:rsidRDefault="00160E56" w:rsidP="005F569D">
            <w:pPr>
              <w:spacing w:after="0"/>
              <w:ind w:left="105"/>
              <w:textAlignment w:val="baseline"/>
              <w:rPr>
                <w:rFonts w:cs="Arial"/>
                <w:lang w:val="en-AU" w:eastAsia="en-AU"/>
              </w:rPr>
            </w:pPr>
            <w:r w:rsidRPr="645E2453">
              <w:rPr>
                <w:rFonts w:cs="Arial"/>
                <w:lang w:val="en-AU" w:eastAsia="en-AU"/>
              </w:rPr>
              <w:t>1.36 (0.97 to 1.75)</w:t>
            </w:r>
          </w:p>
        </w:tc>
        <w:tc>
          <w:tcPr>
            <w:tcW w:w="1134" w:type="dxa"/>
            <w:tcBorders>
              <w:top w:val="nil"/>
              <w:left w:val="nil"/>
              <w:bottom w:val="nil"/>
              <w:right w:val="nil"/>
            </w:tcBorders>
            <w:shd w:val="clear" w:color="auto" w:fill="F7EEF7"/>
          </w:tcPr>
          <w:p w14:paraId="2547E2F4" w14:textId="174307BE" w:rsidR="00EC7D6A" w:rsidRPr="00287311" w:rsidRDefault="004B6F21" w:rsidP="005F569D">
            <w:pPr>
              <w:spacing w:after="0"/>
              <w:ind w:left="105"/>
              <w:textAlignment w:val="baseline"/>
              <w:rPr>
                <w:rFonts w:cs="Arial"/>
                <w:lang w:val="en-AU" w:eastAsia="en-AU"/>
              </w:rPr>
            </w:pPr>
            <w:r w:rsidRPr="645E2453">
              <w:rPr>
                <w:rFonts w:cs="Arial"/>
                <w:lang w:val="en-AU" w:eastAsia="en-AU"/>
              </w:rPr>
              <w:t>7.37</w:t>
            </w:r>
          </w:p>
        </w:tc>
      </w:tr>
      <w:tr w:rsidR="00EC7D6A" w:rsidRPr="00287311" w14:paraId="1D764029" w14:textId="77777777" w:rsidTr="007975CD">
        <w:trPr>
          <w:trHeight w:val="285"/>
        </w:trPr>
        <w:tc>
          <w:tcPr>
            <w:tcW w:w="5812" w:type="dxa"/>
            <w:tcBorders>
              <w:top w:val="nil"/>
              <w:left w:val="nil"/>
              <w:bottom w:val="nil"/>
              <w:right w:val="nil"/>
            </w:tcBorders>
            <w:shd w:val="clear" w:color="auto" w:fill="auto"/>
          </w:tcPr>
          <w:p w14:paraId="0DC22091" w14:textId="4985C502" w:rsidR="00EC7D6A" w:rsidRDefault="00EA51BD" w:rsidP="005F569D">
            <w:pPr>
              <w:spacing w:after="0"/>
              <w:ind w:left="284"/>
              <w:textAlignment w:val="baseline"/>
              <w:rPr>
                <w:rFonts w:cs="Arial"/>
                <w:lang w:val="en-AU" w:eastAsia="en-AU"/>
              </w:rPr>
            </w:pPr>
            <w:r w:rsidRPr="645E2453">
              <w:rPr>
                <w:rFonts w:cs="Arial"/>
                <w:lang w:val="en-AU" w:eastAsia="en-AU"/>
              </w:rPr>
              <w:t>SSIS – Self-control (assistance dog vs no treatment)</w:t>
            </w:r>
          </w:p>
        </w:tc>
        <w:tc>
          <w:tcPr>
            <w:tcW w:w="2410" w:type="dxa"/>
            <w:tcBorders>
              <w:top w:val="nil"/>
              <w:left w:val="nil"/>
              <w:bottom w:val="nil"/>
              <w:right w:val="nil"/>
            </w:tcBorders>
            <w:shd w:val="clear" w:color="auto" w:fill="auto"/>
          </w:tcPr>
          <w:p w14:paraId="6B681D82" w14:textId="6566C43F" w:rsidR="00EC7D6A" w:rsidRPr="0069043D" w:rsidRDefault="00160E56" w:rsidP="005F569D">
            <w:pPr>
              <w:spacing w:after="0"/>
              <w:ind w:left="105"/>
              <w:textAlignment w:val="baseline"/>
              <w:rPr>
                <w:rFonts w:cs="Arial"/>
                <w:lang w:val="en-AU" w:eastAsia="en-AU"/>
              </w:rPr>
            </w:pPr>
            <w:r w:rsidRPr="645E2453">
              <w:rPr>
                <w:rFonts w:cs="Arial"/>
                <w:lang w:val="en-AU" w:eastAsia="en-AU"/>
              </w:rPr>
              <w:t>0.09 (-0.27 to 0.44)</w:t>
            </w:r>
          </w:p>
        </w:tc>
        <w:tc>
          <w:tcPr>
            <w:tcW w:w="1134" w:type="dxa"/>
            <w:tcBorders>
              <w:top w:val="nil"/>
              <w:left w:val="nil"/>
              <w:bottom w:val="nil"/>
              <w:right w:val="nil"/>
            </w:tcBorders>
          </w:tcPr>
          <w:p w14:paraId="14410555" w14:textId="2A17E656" w:rsidR="00EC7D6A" w:rsidRPr="00287311" w:rsidRDefault="004B6F21" w:rsidP="005F569D">
            <w:pPr>
              <w:spacing w:after="0"/>
              <w:ind w:left="105"/>
              <w:textAlignment w:val="baseline"/>
              <w:rPr>
                <w:rFonts w:cs="Arial"/>
                <w:lang w:val="en-AU" w:eastAsia="en-AU"/>
              </w:rPr>
            </w:pPr>
            <w:r w:rsidRPr="645E2453">
              <w:rPr>
                <w:rFonts w:cs="Arial"/>
                <w:lang w:val="en-AU" w:eastAsia="en-AU"/>
              </w:rPr>
              <w:t>8.89</w:t>
            </w:r>
          </w:p>
        </w:tc>
      </w:tr>
      <w:tr w:rsidR="00EC7D6A" w:rsidRPr="00287311" w14:paraId="5253D02D" w14:textId="77777777" w:rsidTr="007975CD">
        <w:trPr>
          <w:trHeight w:val="285"/>
        </w:trPr>
        <w:tc>
          <w:tcPr>
            <w:tcW w:w="5812" w:type="dxa"/>
            <w:tcBorders>
              <w:top w:val="nil"/>
              <w:left w:val="nil"/>
              <w:bottom w:val="nil"/>
              <w:right w:val="nil"/>
            </w:tcBorders>
            <w:shd w:val="clear" w:color="auto" w:fill="F7EEF7"/>
          </w:tcPr>
          <w:p w14:paraId="38FDD116" w14:textId="44D37F11" w:rsidR="00EC7D6A" w:rsidRDefault="00EA51BD" w:rsidP="005F569D">
            <w:pPr>
              <w:spacing w:after="0"/>
              <w:ind w:left="284"/>
              <w:textAlignment w:val="baseline"/>
              <w:rPr>
                <w:rFonts w:cs="Arial"/>
                <w:lang w:val="en-AU" w:eastAsia="en-AU"/>
              </w:rPr>
            </w:pPr>
            <w:r w:rsidRPr="645E2453">
              <w:rPr>
                <w:rFonts w:cs="Arial"/>
                <w:lang w:val="en-AU" w:eastAsia="en-AU"/>
              </w:rPr>
              <w:t>SSIS – Total social skills (assistance dog vs no treatment)</w:t>
            </w:r>
          </w:p>
        </w:tc>
        <w:tc>
          <w:tcPr>
            <w:tcW w:w="2410" w:type="dxa"/>
            <w:tcBorders>
              <w:top w:val="nil"/>
              <w:left w:val="nil"/>
              <w:bottom w:val="nil"/>
              <w:right w:val="nil"/>
            </w:tcBorders>
            <w:shd w:val="clear" w:color="auto" w:fill="F7EEF7"/>
          </w:tcPr>
          <w:p w14:paraId="7C4B1BBF" w14:textId="29DDC229" w:rsidR="00EC7D6A" w:rsidRPr="0069043D" w:rsidRDefault="00160E56" w:rsidP="005F569D">
            <w:pPr>
              <w:spacing w:after="0"/>
              <w:ind w:left="105"/>
              <w:textAlignment w:val="baseline"/>
              <w:rPr>
                <w:rFonts w:cs="Arial"/>
                <w:lang w:val="en-AU" w:eastAsia="en-AU"/>
              </w:rPr>
            </w:pPr>
            <w:r w:rsidRPr="645E2453">
              <w:rPr>
                <w:rFonts w:cs="Arial"/>
                <w:lang w:val="en-AU" w:eastAsia="en-AU"/>
              </w:rPr>
              <w:t>2.84 (2.33 to 3.34)</w:t>
            </w:r>
          </w:p>
        </w:tc>
        <w:tc>
          <w:tcPr>
            <w:tcW w:w="1134" w:type="dxa"/>
            <w:tcBorders>
              <w:top w:val="nil"/>
              <w:left w:val="nil"/>
              <w:bottom w:val="nil"/>
              <w:right w:val="nil"/>
            </w:tcBorders>
            <w:shd w:val="clear" w:color="auto" w:fill="F7EEF7"/>
          </w:tcPr>
          <w:p w14:paraId="687457A9" w14:textId="337EBA4B" w:rsidR="00EC7D6A" w:rsidRPr="00287311" w:rsidRDefault="004B6F21" w:rsidP="005F569D">
            <w:pPr>
              <w:spacing w:after="0"/>
              <w:ind w:left="105"/>
              <w:textAlignment w:val="baseline"/>
              <w:rPr>
                <w:rFonts w:cs="Arial"/>
                <w:lang w:val="en-AU" w:eastAsia="en-AU"/>
              </w:rPr>
            </w:pPr>
            <w:r w:rsidRPr="645E2453">
              <w:rPr>
                <w:rFonts w:cs="Arial"/>
                <w:lang w:val="en-AU" w:eastAsia="en-AU"/>
              </w:rPr>
              <w:t>4.67</w:t>
            </w:r>
          </w:p>
        </w:tc>
      </w:tr>
      <w:tr w:rsidR="00EC7D6A" w:rsidRPr="00287311" w14:paraId="4AB88F8C" w14:textId="77777777" w:rsidTr="007975CD">
        <w:trPr>
          <w:trHeight w:val="285"/>
        </w:trPr>
        <w:tc>
          <w:tcPr>
            <w:tcW w:w="5812" w:type="dxa"/>
            <w:tcBorders>
              <w:top w:val="nil"/>
              <w:left w:val="nil"/>
              <w:bottom w:val="nil"/>
              <w:right w:val="nil"/>
            </w:tcBorders>
            <w:shd w:val="clear" w:color="auto" w:fill="auto"/>
          </w:tcPr>
          <w:p w14:paraId="1066F8AB" w14:textId="7E6755D3" w:rsidR="00EC7D6A" w:rsidRDefault="00B431DA" w:rsidP="005F569D">
            <w:pPr>
              <w:spacing w:after="0"/>
              <w:textAlignment w:val="baseline"/>
              <w:rPr>
                <w:rFonts w:cs="Arial"/>
                <w:lang w:val="en-AU" w:eastAsia="en-AU"/>
              </w:rPr>
            </w:pPr>
            <w:r w:rsidRPr="645E2453">
              <w:rPr>
                <w:rFonts w:cs="Arial"/>
                <w:lang w:val="en-AU" w:eastAsia="en-AU"/>
              </w:rPr>
              <w:t>Leung 2022, Cross-sectional</w:t>
            </w:r>
          </w:p>
        </w:tc>
        <w:tc>
          <w:tcPr>
            <w:tcW w:w="2410" w:type="dxa"/>
            <w:tcBorders>
              <w:top w:val="nil"/>
              <w:left w:val="nil"/>
              <w:bottom w:val="nil"/>
              <w:right w:val="nil"/>
            </w:tcBorders>
            <w:shd w:val="clear" w:color="auto" w:fill="auto"/>
          </w:tcPr>
          <w:p w14:paraId="595E8286" w14:textId="77777777" w:rsidR="00EC7D6A" w:rsidRPr="0069043D" w:rsidRDefault="00EC7D6A" w:rsidP="005F569D">
            <w:pPr>
              <w:spacing w:after="0"/>
              <w:ind w:left="105"/>
              <w:textAlignment w:val="baseline"/>
              <w:rPr>
                <w:rFonts w:cs="Arial"/>
                <w:lang w:val="en-AU" w:eastAsia="en-AU"/>
              </w:rPr>
            </w:pPr>
          </w:p>
        </w:tc>
        <w:tc>
          <w:tcPr>
            <w:tcW w:w="1134" w:type="dxa"/>
            <w:tcBorders>
              <w:top w:val="nil"/>
              <w:left w:val="nil"/>
              <w:bottom w:val="nil"/>
              <w:right w:val="nil"/>
            </w:tcBorders>
          </w:tcPr>
          <w:p w14:paraId="19C236AF" w14:textId="77777777" w:rsidR="00EC7D6A" w:rsidRPr="00287311" w:rsidRDefault="00EC7D6A" w:rsidP="005F569D">
            <w:pPr>
              <w:spacing w:after="0"/>
              <w:ind w:left="105"/>
              <w:textAlignment w:val="baseline"/>
              <w:rPr>
                <w:rFonts w:cs="Arial"/>
                <w:lang w:val="en-AU" w:eastAsia="en-AU"/>
              </w:rPr>
            </w:pPr>
          </w:p>
        </w:tc>
      </w:tr>
      <w:tr w:rsidR="00EC7D6A" w:rsidRPr="00287311" w14:paraId="0F6F89C1" w14:textId="77777777" w:rsidTr="007975CD">
        <w:trPr>
          <w:trHeight w:val="285"/>
        </w:trPr>
        <w:tc>
          <w:tcPr>
            <w:tcW w:w="5812" w:type="dxa"/>
            <w:tcBorders>
              <w:top w:val="nil"/>
              <w:left w:val="nil"/>
              <w:bottom w:val="nil"/>
              <w:right w:val="nil"/>
            </w:tcBorders>
            <w:shd w:val="clear" w:color="auto" w:fill="F7EEF7"/>
          </w:tcPr>
          <w:p w14:paraId="0EC28974" w14:textId="10A84C99" w:rsidR="00EC7D6A" w:rsidRDefault="00B431DA" w:rsidP="005F569D">
            <w:pPr>
              <w:spacing w:after="0"/>
              <w:ind w:left="284"/>
              <w:textAlignment w:val="baseline"/>
              <w:rPr>
                <w:rFonts w:cs="Arial"/>
                <w:lang w:val="en-AU" w:eastAsia="en-AU"/>
              </w:rPr>
            </w:pPr>
            <w:r w:rsidRPr="645E2453">
              <w:rPr>
                <w:rFonts w:cs="Arial"/>
                <w:lang w:val="en-AU" w:eastAsia="en-AU"/>
              </w:rPr>
              <w:t>SRS-2 Total (assistance dog vs waitlist)</w:t>
            </w:r>
          </w:p>
        </w:tc>
        <w:tc>
          <w:tcPr>
            <w:tcW w:w="2410" w:type="dxa"/>
            <w:tcBorders>
              <w:top w:val="nil"/>
              <w:left w:val="nil"/>
              <w:bottom w:val="nil"/>
              <w:right w:val="nil"/>
            </w:tcBorders>
            <w:shd w:val="clear" w:color="auto" w:fill="F7EEF7"/>
          </w:tcPr>
          <w:p w14:paraId="581FEA80" w14:textId="25CDEDE9" w:rsidR="00EC7D6A" w:rsidRPr="0069043D" w:rsidRDefault="00C30D59" w:rsidP="005F569D">
            <w:pPr>
              <w:spacing w:after="0"/>
              <w:ind w:left="105"/>
              <w:textAlignment w:val="baseline"/>
              <w:rPr>
                <w:rFonts w:cs="Arial"/>
                <w:lang w:val="en-AU" w:eastAsia="en-AU"/>
              </w:rPr>
            </w:pPr>
            <w:r w:rsidRPr="645E2453">
              <w:rPr>
                <w:rFonts w:cs="Arial"/>
                <w:lang w:val="en-AU" w:eastAsia="en-AU"/>
              </w:rPr>
              <w:t>0.51 (-0.44 to 1.46)</w:t>
            </w:r>
          </w:p>
        </w:tc>
        <w:tc>
          <w:tcPr>
            <w:tcW w:w="1134" w:type="dxa"/>
            <w:tcBorders>
              <w:top w:val="nil"/>
              <w:left w:val="nil"/>
              <w:bottom w:val="nil"/>
              <w:right w:val="nil"/>
            </w:tcBorders>
            <w:shd w:val="clear" w:color="auto" w:fill="F7EEF7"/>
          </w:tcPr>
          <w:p w14:paraId="5B7415A7" w14:textId="1F6A0380" w:rsidR="00EC7D6A" w:rsidRPr="00287311" w:rsidRDefault="004B6F21" w:rsidP="005F569D">
            <w:pPr>
              <w:spacing w:after="0"/>
              <w:ind w:left="105"/>
              <w:textAlignment w:val="baseline"/>
              <w:rPr>
                <w:rFonts w:cs="Arial"/>
                <w:lang w:val="en-AU" w:eastAsia="en-AU"/>
              </w:rPr>
            </w:pPr>
            <w:r w:rsidRPr="645E2453">
              <w:rPr>
                <w:rFonts w:cs="Arial"/>
                <w:lang w:val="en-AU" w:eastAsia="en-AU"/>
              </w:rPr>
              <w:t>1.24</w:t>
            </w:r>
          </w:p>
        </w:tc>
      </w:tr>
      <w:tr w:rsidR="00EC7D6A" w:rsidRPr="00287311" w14:paraId="5C8274C2" w14:textId="77777777" w:rsidTr="007975CD">
        <w:trPr>
          <w:trHeight w:val="285"/>
        </w:trPr>
        <w:tc>
          <w:tcPr>
            <w:tcW w:w="5812" w:type="dxa"/>
            <w:tcBorders>
              <w:top w:val="nil"/>
              <w:left w:val="nil"/>
              <w:bottom w:val="nil"/>
              <w:right w:val="nil"/>
            </w:tcBorders>
            <w:shd w:val="clear" w:color="auto" w:fill="auto"/>
          </w:tcPr>
          <w:p w14:paraId="11D4E26C" w14:textId="5A5A4EC4" w:rsidR="00EC7D6A" w:rsidRDefault="00B431DA" w:rsidP="005F569D">
            <w:pPr>
              <w:spacing w:after="0"/>
              <w:ind w:left="284"/>
              <w:textAlignment w:val="baseline"/>
              <w:rPr>
                <w:rFonts w:cs="Arial"/>
                <w:lang w:val="en-AU" w:eastAsia="en-AU"/>
              </w:rPr>
            </w:pPr>
            <w:r w:rsidRPr="645E2453">
              <w:rPr>
                <w:rFonts w:cs="Arial"/>
                <w:lang w:val="en-AU" w:eastAsia="en-AU"/>
              </w:rPr>
              <w:t>SRS-2</w:t>
            </w:r>
            <w:r w:rsidR="00F402A0" w:rsidRPr="645E2453">
              <w:rPr>
                <w:rFonts w:cs="Arial"/>
                <w:lang w:val="en-AU" w:eastAsia="en-AU"/>
              </w:rPr>
              <w:t xml:space="preserve"> – Social awareness</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auto"/>
          </w:tcPr>
          <w:p w14:paraId="2EFF1211" w14:textId="7CC26653" w:rsidR="00EC7D6A" w:rsidRPr="0069043D" w:rsidRDefault="00C30D59" w:rsidP="005F569D">
            <w:pPr>
              <w:spacing w:after="0"/>
              <w:ind w:left="105"/>
              <w:textAlignment w:val="baseline"/>
              <w:rPr>
                <w:rFonts w:cs="Arial"/>
                <w:lang w:val="en-AU" w:eastAsia="en-AU"/>
              </w:rPr>
            </w:pPr>
            <w:r w:rsidRPr="645E2453">
              <w:rPr>
                <w:rFonts w:cs="Arial"/>
                <w:lang w:val="en-AU" w:eastAsia="en-AU"/>
              </w:rPr>
              <w:t>0.35 (-0.59 to 1.29)</w:t>
            </w:r>
          </w:p>
        </w:tc>
        <w:tc>
          <w:tcPr>
            <w:tcW w:w="1134" w:type="dxa"/>
            <w:tcBorders>
              <w:top w:val="nil"/>
              <w:left w:val="nil"/>
              <w:bottom w:val="nil"/>
              <w:right w:val="nil"/>
            </w:tcBorders>
          </w:tcPr>
          <w:p w14:paraId="0A64EA70" w14:textId="24828283" w:rsidR="00EC7D6A" w:rsidRPr="00287311" w:rsidRDefault="004B6F21" w:rsidP="005F569D">
            <w:pPr>
              <w:spacing w:after="0"/>
              <w:ind w:left="105"/>
              <w:textAlignment w:val="baseline"/>
              <w:rPr>
                <w:rFonts w:cs="Arial"/>
                <w:lang w:val="en-AU" w:eastAsia="en-AU"/>
              </w:rPr>
            </w:pPr>
            <w:r w:rsidRPr="645E2453">
              <w:rPr>
                <w:rFonts w:cs="Arial"/>
                <w:lang w:val="en-AU" w:eastAsia="en-AU"/>
              </w:rPr>
              <w:t>1.26</w:t>
            </w:r>
          </w:p>
        </w:tc>
      </w:tr>
      <w:tr w:rsidR="00EC7D6A" w:rsidRPr="00287311" w14:paraId="1C975875" w14:textId="77777777" w:rsidTr="007975CD">
        <w:trPr>
          <w:trHeight w:val="285"/>
        </w:trPr>
        <w:tc>
          <w:tcPr>
            <w:tcW w:w="5812" w:type="dxa"/>
            <w:tcBorders>
              <w:top w:val="nil"/>
              <w:left w:val="nil"/>
              <w:bottom w:val="nil"/>
              <w:right w:val="nil"/>
            </w:tcBorders>
            <w:shd w:val="clear" w:color="auto" w:fill="F7EEF7"/>
          </w:tcPr>
          <w:p w14:paraId="6929D51F" w14:textId="7B50E1BE" w:rsidR="00EC7D6A" w:rsidRDefault="00B431DA" w:rsidP="005F569D">
            <w:pPr>
              <w:spacing w:after="0"/>
              <w:ind w:left="284"/>
              <w:textAlignment w:val="baseline"/>
              <w:rPr>
                <w:rFonts w:cs="Arial"/>
                <w:lang w:val="en-AU" w:eastAsia="en-AU"/>
              </w:rPr>
            </w:pPr>
            <w:r w:rsidRPr="645E2453">
              <w:rPr>
                <w:rFonts w:cs="Arial"/>
                <w:lang w:val="en-AU" w:eastAsia="en-AU"/>
              </w:rPr>
              <w:t xml:space="preserve">SRS-2 </w:t>
            </w:r>
            <w:r w:rsidR="00F402A0" w:rsidRPr="645E2453">
              <w:rPr>
                <w:rFonts w:cs="Arial"/>
                <w:lang w:val="en-AU" w:eastAsia="en-AU"/>
              </w:rPr>
              <w:t>– Social cognition</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F7EEF7"/>
          </w:tcPr>
          <w:p w14:paraId="04E1F53C" w14:textId="7F669B92" w:rsidR="00EC7D6A" w:rsidRPr="0069043D" w:rsidRDefault="00C30D59" w:rsidP="005F569D">
            <w:pPr>
              <w:spacing w:after="0"/>
              <w:ind w:left="105"/>
              <w:textAlignment w:val="baseline"/>
              <w:rPr>
                <w:rFonts w:cs="Arial"/>
                <w:lang w:val="en-AU" w:eastAsia="en-AU"/>
              </w:rPr>
            </w:pPr>
            <w:r w:rsidRPr="645E2453">
              <w:rPr>
                <w:rFonts w:cs="Arial"/>
                <w:lang w:val="en-AU" w:eastAsia="en-AU"/>
              </w:rPr>
              <w:t>0.69 (-0.27 to 1.65)</w:t>
            </w:r>
          </w:p>
        </w:tc>
        <w:tc>
          <w:tcPr>
            <w:tcW w:w="1134" w:type="dxa"/>
            <w:tcBorders>
              <w:top w:val="nil"/>
              <w:left w:val="nil"/>
              <w:bottom w:val="nil"/>
              <w:right w:val="nil"/>
            </w:tcBorders>
            <w:shd w:val="clear" w:color="auto" w:fill="F7EEF7"/>
          </w:tcPr>
          <w:p w14:paraId="6B89B2A5" w14:textId="5FADA9C5" w:rsidR="00EC7D6A" w:rsidRPr="00287311" w:rsidRDefault="004B6F21" w:rsidP="005F569D">
            <w:pPr>
              <w:spacing w:after="0"/>
              <w:ind w:left="105"/>
              <w:textAlignment w:val="baseline"/>
              <w:rPr>
                <w:rFonts w:cs="Arial"/>
                <w:lang w:val="en-AU" w:eastAsia="en-AU"/>
              </w:rPr>
            </w:pPr>
            <w:r w:rsidRPr="645E2453">
              <w:rPr>
                <w:rFonts w:cs="Arial"/>
                <w:lang w:val="en-AU" w:eastAsia="en-AU"/>
              </w:rPr>
              <w:t>1.21</w:t>
            </w:r>
          </w:p>
        </w:tc>
      </w:tr>
      <w:tr w:rsidR="00EC7D6A" w:rsidRPr="00287311" w14:paraId="348BDE55" w14:textId="77777777" w:rsidTr="007975CD">
        <w:trPr>
          <w:trHeight w:val="285"/>
        </w:trPr>
        <w:tc>
          <w:tcPr>
            <w:tcW w:w="5812" w:type="dxa"/>
            <w:tcBorders>
              <w:top w:val="nil"/>
              <w:left w:val="nil"/>
              <w:bottom w:val="nil"/>
              <w:right w:val="nil"/>
            </w:tcBorders>
            <w:shd w:val="clear" w:color="auto" w:fill="auto"/>
          </w:tcPr>
          <w:p w14:paraId="69A6C649" w14:textId="52BD924A" w:rsidR="00EC7D6A" w:rsidRDefault="00B431DA" w:rsidP="005F569D">
            <w:pPr>
              <w:spacing w:after="0"/>
              <w:ind w:left="284"/>
              <w:textAlignment w:val="baseline"/>
              <w:rPr>
                <w:rFonts w:cs="Arial"/>
                <w:lang w:val="en-AU" w:eastAsia="en-AU"/>
              </w:rPr>
            </w:pPr>
            <w:r w:rsidRPr="645E2453">
              <w:rPr>
                <w:rFonts w:cs="Arial"/>
                <w:lang w:val="en-AU" w:eastAsia="en-AU"/>
              </w:rPr>
              <w:t xml:space="preserve">SRS-2 </w:t>
            </w:r>
            <w:r w:rsidR="00F402A0" w:rsidRPr="645E2453">
              <w:rPr>
                <w:rFonts w:cs="Arial"/>
                <w:lang w:val="en-AU" w:eastAsia="en-AU"/>
              </w:rPr>
              <w:t>Social communication</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auto"/>
          </w:tcPr>
          <w:p w14:paraId="3E11BD01" w14:textId="40B21308" w:rsidR="00EC7D6A" w:rsidRPr="0069043D" w:rsidRDefault="00C30D59" w:rsidP="005F569D">
            <w:pPr>
              <w:spacing w:after="0"/>
              <w:ind w:left="105"/>
              <w:textAlignment w:val="baseline"/>
              <w:rPr>
                <w:rFonts w:cs="Arial"/>
                <w:lang w:val="en-AU" w:eastAsia="en-AU"/>
              </w:rPr>
            </w:pPr>
            <w:r w:rsidRPr="645E2453">
              <w:rPr>
                <w:rFonts w:cs="Arial"/>
                <w:lang w:val="en-AU" w:eastAsia="en-AU"/>
              </w:rPr>
              <w:t xml:space="preserve">0.64 (-0.32 to </w:t>
            </w:r>
            <w:r w:rsidR="00711885" w:rsidRPr="645E2453">
              <w:rPr>
                <w:rFonts w:cs="Arial"/>
                <w:lang w:val="en-AU" w:eastAsia="en-AU"/>
              </w:rPr>
              <w:t>1.59</w:t>
            </w:r>
            <w:r w:rsidRPr="645E2453">
              <w:rPr>
                <w:rFonts w:cs="Arial"/>
                <w:lang w:val="en-AU" w:eastAsia="en-AU"/>
              </w:rPr>
              <w:t>)</w:t>
            </w:r>
          </w:p>
        </w:tc>
        <w:tc>
          <w:tcPr>
            <w:tcW w:w="1134" w:type="dxa"/>
            <w:tcBorders>
              <w:top w:val="nil"/>
              <w:left w:val="nil"/>
              <w:bottom w:val="nil"/>
              <w:right w:val="nil"/>
            </w:tcBorders>
          </w:tcPr>
          <w:p w14:paraId="498CAB13" w14:textId="28781D0A" w:rsidR="00EC7D6A" w:rsidRPr="00287311" w:rsidRDefault="004B6F21" w:rsidP="005F569D">
            <w:pPr>
              <w:spacing w:after="0"/>
              <w:ind w:left="105"/>
              <w:textAlignment w:val="baseline"/>
              <w:rPr>
                <w:rFonts w:cs="Arial"/>
                <w:lang w:val="en-AU" w:eastAsia="en-AU"/>
              </w:rPr>
            </w:pPr>
            <w:r w:rsidRPr="645E2453">
              <w:rPr>
                <w:rFonts w:cs="Arial"/>
                <w:lang w:val="en-AU" w:eastAsia="en-AU"/>
              </w:rPr>
              <w:t>1.22</w:t>
            </w:r>
          </w:p>
        </w:tc>
      </w:tr>
      <w:tr w:rsidR="00EC7D6A" w:rsidRPr="00287311" w14:paraId="650C5697" w14:textId="77777777" w:rsidTr="007975CD">
        <w:trPr>
          <w:trHeight w:val="285"/>
        </w:trPr>
        <w:tc>
          <w:tcPr>
            <w:tcW w:w="5812" w:type="dxa"/>
            <w:tcBorders>
              <w:top w:val="nil"/>
              <w:left w:val="nil"/>
              <w:bottom w:val="nil"/>
              <w:right w:val="nil"/>
            </w:tcBorders>
            <w:shd w:val="clear" w:color="auto" w:fill="F7EEF7"/>
          </w:tcPr>
          <w:p w14:paraId="082E32AE" w14:textId="30559D63" w:rsidR="00EC7D6A" w:rsidRDefault="00B431DA" w:rsidP="005F569D">
            <w:pPr>
              <w:spacing w:after="0"/>
              <w:ind w:left="284"/>
              <w:textAlignment w:val="baseline"/>
              <w:rPr>
                <w:rFonts w:cs="Arial"/>
                <w:lang w:val="en-AU" w:eastAsia="en-AU"/>
              </w:rPr>
            </w:pPr>
            <w:r w:rsidRPr="645E2453">
              <w:rPr>
                <w:rFonts w:cs="Arial"/>
                <w:lang w:val="en-AU" w:eastAsia="en-AU"/>
              </w:rPr>
              <w:t xml:space="preserve">SRS-2 </w:t>
            </w:r>
            <w:r w:rsidR="00F402A0" w:rsidRPr="645E2453">
              <w:rPr>
                <w:rFonts w:cs="Arial"/>
                <w:lang w:val="en-AU" w:eastAsia="en-AU"/>
              </w:rPr>
              <w:t>– Social motivation</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F7EEF7"/>
          </w:tcPr>
          <w:p w14:paraId="6F5AFC13" w14:textId="287E1C37" w:rsidR="00EC7D6A" w:rsidRPr="0069043D" w:rsidRDefault="00711885" w:rsidP="005F569D">
            <w:pPr>
              <w:spacing w:after="0"/>
              <w:ind w:left="105"/>
              <w:textAlignment w:val="baseline"/>
              <w:rPr>
                <w:rFonts w:cs="Arial"/>
                <w:lang w:val="en-AU" w:eastAsia="en-AU"/>
              </w:rPr>
            </w:pPr>
            <w:r w:rsidRPr="645E2453">
              <w:rPr>
                <w:rFonts w:cs="Arial"/>
                <w:lang w:val="en-AU" w:eastAsia="en-AU"/>
              </w:rPr>
              <w:t>0.28 (-0.66 to 1.22)</w:t>
            </w:r>
          </w:p>
        </w:tc>
        <w:tc>
          <w:tcPr>
            <w:tcW w:w="1134" w:type="dxa"/>
            <w:tcBorders>
              <w:top w:val="nil"/>
              <w:left w:val="nil"/>
              <w:bottom w:val="nil"/>
              <w:right w:val="nil"/>
            </w:tcBorders>
            <w:shd w:val="clear" w:color="auto" w:fill="F7EEF7"/>
          </w:tcPr>
          <w:p w14:paraId="10854DF4" w14:textId="4CBACEA3" w:rsidR="00EC7D6A" w:rsidRPr="00287311" w:rsidRDefault="004B6F21" w:rsidP="005F569D">
            <w:pPr>
              <w:spacing w:after="0"/>
              <w:ind w:left="105"/>
              <w:textAlignment w:val="baseline"/>
              <w:rPr>
                <w:rFonts w:cs="Arial"/>
                <w:lang w:val="en-AU" w:eastAsia="en-AU"/>
              </w:rPr>
            </w:pPr>
            <w:r w:rsidRPr="645E2453">
              <w:rPr>
                <w:rFonts w:cs="Arial"/>
                <w:lang w:val="en-AU" w:eastAsia="en-AU"/>
              </w:rPr>
              <w:t>1.26</w:t>
            </w:r>
          </w:p>
        </w:tc>
      </w:tr>
      <w:tr w:rsidR="00EC7D6A" w:rsidRPr="00287311" w14:paraId="789F1CB8" w14:textId="77777777" w:rsidTr="007975CD">
        <w:trPr>
          <w:trHeight w:val="285"/>
        </w:trPr>
        <w:tc>
          <w:tcPr>
            <w:tcW w:w="5812" w:type="dxa"/>
            <w:tcBorders>
              <w:top w:val="nil"/>
              <w:left w:val="nil"/>
              <w:bottom w:val="nil"/>
              <w:right w:val="nil"/>
            </w:tcBorders>
            <w:shd w:val="clear" w:color="auto" w:fill="auto"/>
          </w:tcPr>
          <w:p w14:paraId="5C474FA6" w14:textId="4842749D" w:rsidR="00EC7D6A" w:rsidRDefault="00B431DA" w:rsidP="005F569D">
            <w:pPr>
              <w:spacing w:after="0"/>
              <w:ind w:left="284"/>
              <w:textAlignment w:val="baseline"/>
              <w:rPr>
                <w:rFonts w:cs="Arial"/>
                <w:lang w:val="en-AU" w:eastAsia="en-AU"/>
              </w:rPr>
            </w:pPr>
            <w:r w:rsidRPr="645E2453">
              <w:rPr>
                <w:rFonts w:cs="Arial"/>
                <w:lang w:val="en-AU" w:eastAsia="en-AU"/>
              </w:rPr>
              <w:t xml:space="preserve">SRS-2 </w:t>
            </w:r>
            <w:r w:rsidR="00593CB7" w:rsidRPr="645E2453">
              <w:rPr>
                <w:rFonts w:cs="Arial"/>
                <w:lang w:val="en-AU" w:eastAsia="en-AU"/>
              </w:rPr>
              <w:t xml:space="preserve">– Restricted interests and repetitive </w:t>
            </w:r>
            <w:r w:rsidR="004F5E73" w:rsidRPr="645E2453">
              <w:rPr>
                <w:rFonts w:cs="Arial"/>
                <w:lang w:val="en-AU" w:eastAsia="en-AU"/>
              </w:rPr>
              <w:t>behaviour</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auto"/>
          </w:tcPr>
          <w:p w14:paraId="36C76DF8" w14:textId="37A053E1" w:rsidR="00EC7D6A" w:rsidRPr="0069043D" w:rsidRDefault="00711885" w:rsidP="005F569D">
            <w:pPr>
              <w:spacing w:after="0"/>
              <w:ind w:left="105"/>
              <w:textAlignment w:val="baseline"/>
              <w:rPr>
                <w:rFonts w:cs="Arial"/>
                <w:lang w:val="en-AU" w:eastAsia="en-AU"/>
              </w:rPr>
            </w:pPr>
            <w:r w:rsidRPr="645E2453">
              <w:rPr>
                <w:rFonts w:cs="Arial"/>
                <w:lang w:val="en-AU" w:eastAsia="en-AU"/>
              </w:rPr>
              <w:t>0.93 (-0.05 to 1.91)</w:t>
            </w:r>
          </w:p>
        </w:tc>
        <w:tc>
          <w:tcPr>
            <w:tcW w:w="1134" w:type="dxa"/>
            <w:tcBorders>
              <w:top w:val="nil"/>
              <w:left w:val="nil"/>
              <w:bottom w:val="nil"/>
              <w:right w:val="nil"/>
            </w:tcBorders>
          </w:tcPr>
          <w:p w14:paraId="1BD294B1" w14:textId="40D7DD3E" w:rsidR="00EC7D6A" w:rsidRPr="00287311" w:rsidRDefault="004B6F21" w:rsidP="005F569D">
            <w:pPr>
              <w:spacing w:after="0"/>
              <w:ind w:left="105"/>
              <w:textAlignment w:val="baseline"/>
              <w:rPr>
                <w:rFonts w:cs="Arial"/>
                <w:lang w:val="en-AU" w:eastAsia="en-AU"/>
              </w:rPr>
            </w:pPr>
            <w:r w:rsidRPr="645E2453">
              <w:rPr>
                <w:rFonts w:cs="Arial"/>
                <w:lang w:val="en-AU" w:eastAsia="en-AU"/>
              </w:rPr>
              <w:t>1.17</w:t>
            </w:r>
          </w:p>
        </w:tc>
      </w:tr>
      <w:tr w:rsidR="00B431DA" w:rsidRPr="00287311" w14:paraId="6BD6197A" w14:textId="77777777" w:rsidTr="007975CD">
        <w:trPr>
          <w:trHeight w:val="285"/>
        </w:trPr>
        <w:tc>
          <w:tcPr>
            <w:tcW w:w="5812" w:type="dxa"/>
            <w:tcBorders>
              <w:top w:val="nil"/>
              <w:left w:val="nil"/>
              <w:bottom w:val="nil"/>
              <w:right w:val="nil"/>
            </w:tcBorders>
            <w:shd w:val="clear" w:color="auto" w:fill="F7EEF7"/>
          </w:tcPr>
          <w:p w14:paraId="0EF112DB" w14:textId="08A2A7E7" w:rsidR="00B431DA" w:rsidRDefault="00057E06" w:rsidP="005F569D">
            <w:pPr>
              <w:spacing w:after="0"/>
              <w:ind w:left="284"/>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F7EEF7"/>
          </w:tcPr>
          <w:p w14:paraId="516D212B" w14:textId="4F8727E9" w:rsidR="00B431DA" w:rsidRPr="0069043D" w:rsidRDefault="00711885" w:rsidP="005F569D">
            <w:pPr>
              <w:spacing w:after="0"/>
              <w:ind w:left="105"/>
              <w:textAlignment w:val="baseline"/>
              <w:rPr>
                <w:rFonts w:cs="Arial"/>
                <w:lang w:val="en-AU" w:eastAsia="en-AU"/>
              </w:rPr>
            </w:pPr>
            <w:r w:rsidRPr="645E2453">
              <w:rPr>
                <w:rFonts w:cs="Arial"/>
                <w:lang w:val="en-AU" w:eastAsia="en-AU"/>
              </w:rPr>
              <w:t>0.28 (-0.81 to 1.37)</w:t>
            </w:r>
          </w:p>
        </w:tc>
        <w:tc>
          <w:tcPr>
            <w:tcW w:w="1134" w:type="dxa"/>
            <w:tcBorders>
              <w:top w:val="nil"/>
              <w:left w:val="nil"/>
              <w:bottom w:val="nil"/>
              <w:right w:val="nil"/>
            </w:tcBorders>
            <w:shd w:val="clear" w:color="auto" w:fill="F7EEF7"/>
          </w:tcPr>
          <w:p w14:paraId="629E3EA5" w14:textId="19AA818E" w:rsidR="00B431DA" w:rsidRPr="00287311" w:rsidRDefault="004B6F21" w:rsidP="005F569D">
            <w:pPr>
              <w:spacing w:after="0"/>
              <w:ind w:left="105"/>
              <w:textAlignment w:val="baseline"/>
              <w:rPr>
                <w:rFonts w:cs="Arial"/>
                <w:lang w:val="en-AU" w:eastAsia="en-AU"/>
              </w:rPr>
            </w:pPr>
            <w:r w:rsidRPr="645E2453">
              <w:rPr>
                <w:rFonts w:cs="Arial"/>
                <w:lang w:val="en-AU" w:eastAsia="en-AU"/>
              </w:rPr>
              <w:t>0.96</w:t>
            </w:r>
          </w:p>
        </w:tc>
      </w:tr>
      <w:tr w:rsidR="00B431DA" w:rsidRPr="00287311" w14:paraId="1BA13515" w14:textId="77777777" w:rsidTr="007975CD">
        <w:trPr>
          <w:trHeight w:val="285"/>
        </w:trPr>
        <w:tc>
          <w:tcPr>
            <w:tcW w:w="5812" w:type="dxa"/>
            <w:tcBorders>
              <w:top w:val="nil"/>
              <w:left w:val="nil"/>
              <w:bottom w:val="nil"/>
              <w:right w:val="nil"/>
            </w:tcBorders>
            <w:shd w:val="clear" w:color="auto" w:fill="auto"/>
          </w:tcPr>
          <w:p w14:paraId="6D88496F" w14:textId="35194A59" w:rsidR="00B431DA" w:rsidRDefault="00057E06" w:rsidP="005F569D">
            <w:pPr>
              <w:spacing w:after="0"/>
              <w:ind w:left="284"/>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auto"/>
          </w:tcPr>
          <w:p w14:paraId="207607AF" w14:textId="6A881A9A" w:rsidR="00B431DA" w:rsidRPr="0069043D" w:rsidRDefault="00711885" w:rsidP="005F569D">
            <w:pPr>
              <w:spacing w:after="0"/>
              <w:ind w:left="105"/>
              <w:textAlignment w:val="baseline"/>
              <w:rPr>
                <w:rFonts w:cs="Arial"/>
                <w:lang w:val="en-AU" w:eastAsia="en-AU"/>
              </w:rPr>
            </w:pPr>
            <w:r w:rsidRPr="645E2453">
              <w:rPr>
                <w:rFonts w:cs="Arial"/>
                <w:lang w:val="en-AU" w:eastAsia="en-AU"/>
              </w:rPr>
              <w:t>0.45 (-0.64 to 1.55)</w:t>
            </w:r>
          </w:p>
        </w:tc>
        <w:tc>
          <w:tcPr>
            <w:tcW w:w="1134" w:type="dxa"/>
            <w:tcBorders>
              <w:top w:val="nil"/>
              <w:left w:val="nil"/>
              <w:bottom w:val="nil"/>
              <w:right w:val="nil"/>
            </w:tcBorders>
          </w:tcPr>
          <w:p w14:paraId="6B118ED3" w14:textId="313BA2E2" w:rsidR="00B431DA" w:rsidRPr="00287311" w:rsidRDefault="004B6F21" w:rsidP="005F569D">
            <w:pPr>
              <w:spacing w:after="0"/>
              <w:ind w:left="105"/>
              <w:textAlignment w:val="baseline"/>
              <w:rPr>
                <w:rFonts w:cs="Arial"/>
                <w:lang w:val="en-AU" w:eastAsia="en-AU"/>
              </w:rPr>
            </w:pPr>
            <w:r w:rsidRPr="645E2453">
              <w:rPr>
                <w:rFonts w:cs="Arial"/>
                <w:lang w:val="en-AU" w:eastAsia="en-AU"/>
              </w:rPr>
              <w:t>0.95</w:t>
            </w:r>
          </w:p>
        </w:tc>
      </w:tr>
      <w:tr w:rsidR="00B431DA" w:rsidRPr="00287311" w14:paraId="35519F73" w14:textId="77777777" w:rsidTr="007975CD">
        <w:trPr>
          <w:trHeight w:val="285"/>
        </w:trPr>
        <w:tc>
          <w:tcPr>
            <w:tcW w:w="5812" w:type="dxa"/>
            <w:tcBorders>
              <w:top w:val="nil"/>
              <w:left w:val="nil"/>
              <w:bottom w:val="nil"/>
              <w:right w:val="nil"/>
            </w:tcBorders>
            <w:shd w:val="clear" w:color="auto" w:fill="F7EEF7"/>
          </w:tcPr>
          <w:p w14:paraId="368FB901" w14:textId="2645FBB2" w:rsidR="00B431DA" w:rsidRDefault="00057E06" w:rsidP="005F569D">
            <w:pPr>
              <w:spacing w:after="0"/>
              <w:ind w:left="284"/>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F7EEF7"/>
          </w:tcPr>
          <w:p w14:paraId="42B92F35" w14:textId="66C16904" w:rsidR="00B431DA" w:rsidRPr="0069043D" w:rsidRDefault="00711885" w:rsidP="005F569D">
            <w:pPr>
              <w:spacing w:after="0"/>
              <w:ind w:left="105"/>
              <w:textAlignment w:val="baseline"/>
              <w:rPr>
                <w:rFonts w:cs="Arial"/>
                <w:lang w:val="en-AU" w:eastAsia="en-AU"/>
              </w:rPr>
            </w:pPr>
            <w:r w:rsidRPr="645E2453">
              <w:rPr>
                <w:rFonts w:cs="Arial"/>
                <w:lang w:val="en-AU" w:eastAsia="en-AU"/>
              </w:rPr>
              <w:t>0.72 (-0.40 to 1.84)</w:t>
            </w:r>
          </w:p>
        </w:tc>
        <w:tc>
          <w:tcPr>
            <w:tcW w:w="1134" w:type="dxa"/>
            <w:tcBorders>
              <w:top w:val="nil"/>
              <w:left w:val="nil"/>
              <w:bottom w:val="nil"/>
              <w:right w:val="nil"/>
            </w:tcBorders>
            <w:shd w:val="clear" w:color="auto" w:fill="F7EEF7"/>
          </w:tcPr>
          <w:p w14:paraId="5554E7E8" w14:textId="0C4948F7" w:rsidR="00B431DA" w:rsidRPr="00287311" w:rsidRDefault="006E116A" w:rsidP="005F569D">
            <w:pPr>
              <w:spacing w:after="0"/>
              <w:ind w:left="105"/>
              <w:textAlignment w:val="baseline"/>
              <w:rPr>
                <w:rFonts w:cs="Arial"/>
                <w:lang w:val="en-AU" w:eastAsia="en-AU"/>
              </w:rPr>
            </w:pPr>
            <w:r w:rsidRPr="645E2453">
              <w:rPr>
                <w:rFonts w:cs="Arial"/>
                <w:lang w:val="en-AU" w:eastAsia="en-AU"/>
              </w:rPr>
              <w:t>0.92</w:t>
            </w:r>
          </w:p>
        </w:tc>
      </w:tr>
      <w:tr w:rsidR="006E116A" w:rsidRPr="00287311" w14:paraId="49B0491C" w14:textId="77777777" w:rsidTr="007975CD">
        <w:trPr>
          <w:trHeight w:val="285"/>
        </w:trPr>
        <w:tc>
          <w:tcPr>
            <w:tcW w:w="5812" w:type="dxa"/>
            <w:tcBorders>
              <w:top w:val="nil"/>
              <w:left w:val="nil"/>
              <w:bottom w:val="nil"/>
              <w:right w:val="nil"/>
            </w:tcBorders>
            <w:shd w:val="clear" w:color="auto" w:fill="auto"/>
          </w:tcPr>
          <w:p w14:paraId="48AB6DF8" w14:textId="65D59A74" w:rsidR="006E116A" w:rsidRDefault="006E116A" w:rsidP="005F569D">
            <w:pPr>
              <w:spacing w:after="0"/>
              <w:ind w:left="284"/>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auto"/>
          </w:tcPr>
          <w:p w14:paraId="73A68CD2" w14:textId="635D12ED" w:rsidR="006E116A" w:rsidRPr="0069043D" w:rsidRDefault="006E116A" w:rsidP="005F569D">
            <w:pPr>
              <w:spacing w:after="0"/>
              <w:ind w:left="105"/>
              <w:textAlignment w:val="baseline"/>
              <w:rPr>
                <w:rFonts w:cs="Arial"/>
                <w:lang w:val="en-AU" w:eastAsia="en-AU"/>
              </w:rPr>
            </w:pPr>
            <w:r w:rsidRPr="645E2453">
              <w:rPr>
                <w:rFonts w:cs="Arial"/>
                <w:lang w:val="en-AU" w:eastAsia="en-AU"/>
              </w:rPr>
              <w:t>0.52 (-0.53 to 1.68)</w:t>
            </w:r>
          </w:p>
        </w:tc>
        <w:tc>
          <w:tcPr>
            <w:tcW w:w="1134" w:type="dxa"/>
            <w:tcBorders>
              <w:top w:val="nil"/>
              <w:left w:val="nil"/>
              <w:bottom w:val="nil"/>
              <w:right w:val="nil"/>
            </w:tcBorders>
          </w:tcPr>
          <w:p w14:paraId="57754A4D" w14:textId="49D11B4F" w:rsidR="006E116A" w:rsidRPr="00287311" w:rsidRDefault="006E116A" w:rsidP="005F569D">
            <w:pPr>
              <w:spacing w:after="0"/>
              <w:ind w:left="105"/>
              <w:textAlignment w:val="baseline"/>
              <w:rPr>
                <w:rFonts w:cs="Arial"/>
                <w:lang w:val="en-AU" w:eastAsia="en-AU"/>
              </w:rPr>
            </w:pPr>
            <w:r w:rsidRPr="645E2453">
              <w:rPr>
                <w:rFonts w:cs="Arial"/>
                <w:lang w:val="en-AU" w:eastAsia="en-AU"/>
              </w:rPr>
              <w:t>0.94</w:t>
            </w:r>
          </w:p>
        </w:tc>
      </w:tr>
      <w:tr w:rsidR="006E116A" w:rsidRPr="00287311" w14:paraId="69A88FD3" w14:textId="77777777" w:rsidTr="007975CD">
        <w:trPr>
          <w:trHeight w:val="285"/>
        </w:trPr>
        <w:tc>
          <w:tcPr>
            <w:tcW w:w="5812" w:type="dxa"/>
            <w:tcBorders>
              <w:top w:val="nil"/>
              <w:left w:val="nil"/>
              <w:bottom w:val="nil"/>
              <w:right w:val="nil"/>
            </w:tcBorders>
            <w:shd w:val="clear" w:color="auto" w:fill="F7EEF7"/>
          </w:tcPr>
          <w:p w14:paraId="7AF901BE" w14:textId="4E933639" w:rsidR="006E116A" w:rsidRDefault="006E116A" w:rsidP="005F569D">
            <w:pPr>
              <w:spacing w:after="0"/>
              <w:ind w:left="284"/>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F7EEF7"/>
          </w:tcPr>
          <w:p w14:paraId="3DC4D673" w14:textId="4F0C9B89" w:rsidR="006E116A" w:rsidRPr="0069043D" w:rsidRDefault="006E116A" w:rsidP="005F569D">
            <w:pPr>
              <w:spacing w:after="0"/>
              <w:ind w:left="105"/>
              <w:textAlignment w:val="baseline"/>
              <w:rPr>
                <w:rFonts w:cs="Arial"/>
                <w:lang w:val="en-AU" w:eastAsia="en-AU"/>
              </w:rPr>
            </w:pPr>
            <w:r w:rsidRPr="645E2453">
              <w:rPr>
                <w:rFonts w:cs="Arial"/>
                <w:lang w:val="en-AU" w:eastAsia="en-AU"/>
              </w:rPr>
              <w:t>0.22 (-.87 to 1.31)</w:t>
            </w:r>
          </w:p>
        </w:tc>
        <w:tc>
          <w:tcPr>
            <w:tcW w:w="1134" w:type="dxa"/>
            <w:tcBorders>
              <w:top w:val="nil"/>
              <w:left w:val="nil"/>
              <w:bottom w:val="nil"/>
              <w:right w:val="nil"/>
            </w:tcBorders>
            <w:shd w:val="clear" w:color="auto" w:fill="F7EEF7"/>
          </w:tcPr>
          <w:p w14:paraId="4363E081" w14:textId="76118528" w:rsidR="006E116A" w:rsidRPr="00287311" w:rsidRDefault="006E116A" w:rsidP="005F569D">
            <w:pPr>
              <w:spacing w:after="0"/>
              <w:ind w:left="105"/>
              <w:textAlignment w:val="baseline"/>
              <w:rPr>
                <w:rFonts w:cs="Arial"/>
                <w:lang w:val="en-AU" w:eastAsia="en-AU"/>
              </w:rPr>
            </w:pPr>
            <w:r w:rsidRPr="645E2453">
              <w:rPr>
                <w:rFonts w:cs="Arial"/>
                <w:lang w:val="en-AU" w:eastAsia="en-AU"/>
              </w:rPr>
              <w:t>0.97</w:t>
            </w:r>
          </w:p>
        </w:tc>
      </w:tr>
      <w:tr w:rsidR="006E116A" w:rsidRPr="00287311" w14:paraId="113CBE58" w14:textId="77777777" w:rsidTr="007975CD">
        <w:trPr>
          <w:trHeight w:val="285"/>
        </w:trPr>
        <w:tc>
          <w:tcPr>
            <w:tcW w:w="5812" w:type="dxa"/>
            <w:tcBorders>
              <w:top w:val="nil"/>
              <w:left w:val="nil"/>
              <w:bottom w:val="nil"/>
              <w:right w:val="nil"/>
            </w:tcBorders>
            <w:shd w:val="clear" w:color="auto" w:fill="auto"/>
          </w:tcPr>
          <w:p w14:paraId="2847F131" w14:textId="7954A262" w:rsidR="006E116A" w:rsidRDefault="006E116A" w:rsidP="005F569D">
            <w:pPr>
              <w:spacing w:after="0"/>
              <w:textAlignment w:val="baseline"/>
              <w:rPr>
                <w:rFonts w:cs="Arial"/>
                <w:lang w:val="en-AU" w:eastAsia="en-AU"/>
              </w:rPr>
            </w:pPr>
            <w:r w:rsidRPr="645E2453">
              <w:rPr>
                <w:rFonts w:cs="Arial"/>
                <w:lang w:val="en-AU" w:eastAsia="en-AU"/>
              </w:rPr>
              <w:t>Wild 2012, Cohort</w:t>
            </w:r>
          </w:p>
        </w:tc>
        <w:tc>
          <w:tcPr>
            <w:tcW w:w="2410" w:type="dxa"/>
            <w:tcBorders>
              <w:top w:val="nil"/>
              <w:left w:val="nil"/>
              <w:bottom w:val="nil"/>
              <w:right w:val="nil"/>
            </w:tcBorders>
            <w:shd w:val="clear" w:color="auto" w:fill="auto"/>
          </w:tcPr>
          <w:p w14:paraId="6AFCA589" w14:textId="77777777" w:rsidR="006E116A" w:rsidRPr="0069043D" w:rsidRDefault="006E116A" w:rsidP="005F569D">
            <w:pPr>
              <w:spacing w:after="0"/>
              <w:ind w:left="105"/>
              <w:textAlignment w:val="baseline"/>
              <w:rPr>
                <w:rFonts w:cs="Arial"/>
                <w:lang w:val="en-AU" w:eastAsia="en-AU"/>
              </w:rPr>
            </w:pPr>
          </w:p>
        </w:tc>
        <w:tc>
          <w:tcPr>
            <w:tcW w:w="1134" w:type="dxa"/>
            <w:tcBorders>
              <w:top w:val="nil"/>
              <w:left w:val="nil"/>
              <w:bottom w:val="nil"/>
              <w:right w:val="nil"/>
            </w:tcBorders>
          </w:tcPr>
          <w:p w14:paraId="79677692" w14:textId="77777777" w:rsidR="006E116A" w:rsidRPr="00287311" w:rsidRDefault="006E116A" w:rsidP="005F569D">
            <w:pPr>
              <w:spacing w:after="0"/>
              <w:ind w:left="105"/>
              <w:textAlignment w:val="baseline"/>
              <w:rPr>
                <w:rFonts w:cs="Arial"/>
                <w:lang w:val="en-AU" w:eastAsia="en-AU"/>
              </w:rPr>
            </w:pPr>
          </w:p>
        </w:tc>
      </w:tr>
      <w:tr w:rsidR="006E116A" w:rsidRPr="00287311" w14:paraId="77DB5EA9" w14:textId="77777777" w:rsidTr="007975CD">
        <w:trPr>
          <w:trHeight w:val="285"/>
        </w:trPr>
        <w:tc>
          <w:tcPr>
            <w:tcW w:w="5812" w:type="dxa"/>
            <w:tcBorders>
              <w:top w:val="nil"/>
              <w:left w:val="nil"/>
              <w:bottom w:val="nil"/>
              <w:right w:val="nil"/>
            </w:tcBorders>
            <w:shd w:val="clear" w:color="auto" w:fill="F7EEF7"/>
          </w:tcPr>
          <w:p w14:paraId="2E609A2B" w14:textId="1A86267F" w:rsidR="006E116A" w:rsidRDefault="006E116A" w:rsidP="005F569D">
            <w:pPr>
              <w:spacing w:after="0"/>
              <w:ind w:left="284"/>
              <w:textAlignment w:val="baseline"/>
              <w:rPr>
                <w:rFonts w:cs="Arial"/>
                <w:lang w:val="en-AU" w:eastAsia="en-AU"/>
              </w:rPr>
            </w:pPr>
            <w:r w:rsidRPr="645E2453">
              <w:rPr>
                <w:rFonts w:cs="Arial"/>
                <w:lang w:val="en-AU" w:eastAsia="en-AU"/>
              </w:rPr>
              <w:t>SRS Total (assistance dog vs waitlist)</w:t>
            </w:r>
          </w:p>
        </w:tc>
        <w:tc>
          <w:tcPr>
            <w:tcW w:w="2410" w:type="dxa"/>
            <w:tcBorders>
              <w:top w:val="nil"/>
              <w:left w:val="nil"/>
              <w:bottom w:val="nil"/>
              <w:right w:val="nil"/>
            </w:tcBorders>
            <w:shd w:val="clear" w:color="auto" w:fill="F7EEF7"/>
          </w:tcPr>
          <w:p w14:paraId="4B071DD7" w14:textId="48B04B17" w:rsidR="006E116A" w:rsidRPr="0069043D" w:rsidRDefault="006E116A" w:rsidP="005F569D">
            <w:pPr>
              <w:spacing w:after="0"/>
              <w:ind w:left="105"/>
              <w:textAlignment w:val="baseline"/>
              <w:rPr>
                <w:rFonts w:cs="Arial"/>
                <w:lang w:val="en-AU" w:eastAsia="en-AU"/>
              </w:rPr>
            </w:pPr>
            <w:r w:rsidRPr="645E2453">
              <w:rPr>
                <w:rFonts w:cs="Arial"/>
                <w:lang w:val="en-AU" w:eastAsia="en-AU"/>
              </w:rPr>
              <w:t>0.54 (-0.31 to 1.40)</w:t>
            </w:r>
          </w:p>
        </w:tc>
        <w:tc>
          <w:tcPr>
            <w:tcW w:w="1134" w:type="dxa"/>
            <w:tcBorders>
              <w:top w:val="nil"/>
              <w:left w:val="nil"/>
              <w:bottom w:val="nil"/>
              <w:right w:val="nil"/>
            </w:tcBorders>
            <w:shd w:val="clear" w:color="auto" w:fill="F7EEF7"/>
          </w:tcPr>
          <w:p w14:paraId="6B10A01D" w14:textId="591517E7" w:rsidR="006E116A" w:rsidRPr="00287311" w:rsidRDefault="006E116A" w:rsidP="005F569D">
            <w:pPr>
              <w:spacing w:after="0"/>
              <w:ind w:left="105"/>
              <w:textAlignment w:val="baseline"/>
              <w:rPr>
                <w:rFonts w:cs="Arial"/>
                <w:lang w:val="en-AU" w:eastAsia="en-AU"/>
              </w:rPr>
            </w:pPr>
            <w:r w:rsidRPr="645E2453">
              <w:rPr>
                <w:rFonts w:cs="Arial"/>
                <w:lang w:val="en-AU" w:eastAsia="en-AU"/>
              </w:rPr>
              <w:t>0.54</w:t>
            </w:r>
          </w:p>
        </w:tc>
      </w:tr>
      <w:tr w:rsidR="006E116A" w:rsidRPr="00287311" w14:paraId="71775248" w14:textId="77777777" w:rsidTr="007975CD">
        <w:trPr>
          <w:trHeight w:val="285"/>
        </w:trPr>
        <w:tc>
          <w:tcPr>
            <w:tcW w:w="5812" w:type="dxa"/>
            <w:tcBorders>
              <w:top w:val="nil"/>
              <w:left w:val="nil"/>
              <w:bottom w:val="single" w:sz="6" w:space="0" w:color="6B2976"/>
              <w:right w:val="nil"/>
            </w:tcBorders>
            <w:shd w:val="clear" w:color="auto" w:fill="auto"/>
          </w:tcPr>
          <w:p w14:paraId="6D627C82" w14:textId="4B6066D7" w:rsidR="006E116A" w:rsidRPr="009E007E" w:rsidRDefault="006E116A" w:rsidP="005F569D">
            <w:pPr>
              <w:spacing w:after="0"/>
              <w:textAlignment w:val="baseline"/>
              <w:rPr>
                <w:rFonts w:cs="Arial"/>
                <w:b/>
                <w:bCs/>
                <w:lang w:val="en-AU" w:eastAsia="en-AU"/>
              </w:rPr>
            </w:pPr>
            <w:r w:rsidRPr="645E2453">
              <w:rPr>
                <w:rFonts w:cs="Arial"/>
                <w:b/>
                <w:bCs/>
                <w:lang w:val="en-AU" w:eastAsia="en-AU"/>
              </w:rPr>
              <w:t>Overall Effect</w:t>
            </w:r>
          </w:p>
        </w:tc>
        <w:tc>
          <w:tcPr>
            <w:tcW w:w="2410" w:type="dxa"/>
            <w:tcBorders>
              <w:top w:val="nil"/>
              <w:left w:val="nil"/>
              <w:bottom w:val="single" w:sz="6" w:space="0" w:color="6B2976"/>
              <w:right w:val="nil"/>
            </w:tcBorders>
            <w:shd w:val="clear" w:color="auto" w:fill="auto"/>
          </w:tcPr>
          <w:p w14:paraId="764F7990" w14:textId="13DF181D" w:rsidR="006E116A" w:rsidRPr="0069043D" w:rsidRDefault="006E116A" w:rsidP="005F569D">
            <w:pPr>
              <w:spacing w:after="0"/>
              <w:ind w:left="105"/>
              <w:textAlignment w:val="baseline"/>
              <w:rPr>
                <w:rFonts w:cs="Arial"/>
                <w:lang w:val="en-AU" w:eastAsia="en-AU"/>
              </w:rPr>
            </w:pPr>
            <w:r w:rsidRPr="645E2453">
              <w:rPr>
                <w:rFonts w:cs="Arial"/>
                <w:lang w:val="en-AU" w:eastAsia="en-AU"/>
              </w:rPr>
              <w:t>0.75 (0.07 to 1.42)</w:t>
            </w:r>
          </w:p>
        </w:tc>
        <w:tc>
          <w:tcPr>
            <w:tcW w:w="1134" w:type="dxa"/>
            <w:tcBorders>
              <w:top w:val="nil"/>
              <w:left w:val="nil"/>
              <w:bottom w:val="single" w:sz="6" w:space="0" w:color="6B2976"/>
              <w:right w:val="nil"/>
            </w:tcBorders>
          </w:tcPr>
          <w:p w14:paraId="61F790B5" w14:textId="3B2D4183" w:rsidR="006E116A" w:rsidRPr="00287311" w:rsidRDefault="006E116A" w:rsidP="005F569D">
            <w:pPr>
              <w:spacing w:after="0"/>
              <w:ind w:left="105"/>
              <w:textAlignment w:val="baseline"/>
              <w:rPr>
                <w:rFonts w:cs="Arial"/>
                <w:lang w:val="en-AU" w:eastAsia="en-AU"/>
              </w:rPr>
            </w:pPr>
            <w:r w:rsidRPr="645E2453">
              <w:rPr>
                <w:rFonts w:cs="Arial"/>
                <w:lang w:val="en-AU" w:eastAsia="en-AU"/>
              </w:rPr>
              <w:t>100</w:t>
            </w:r>
          </w:p>
        </w:tc>
      </w:tr>
    </w:tbl>
    <w:p w14:paraId="09893C40" w14:textId="77777777" w:rsidR="004F5E73" w:rsidRDefault="004F5E73">
      <w:pPr>
        <w:spacing w:after="0" w:line="240" w:lineRule="auto"/>
      </w:pPr>
      <w:r>
        <w:br w:type="page"/>
      </w:r>
    </w:p>
    <w:p w14:paraId="55715622" w14:textId="77777777" w:rsidR="004F5E73" w:rsidRDefault="004F5E73">
      <w:pPr>
        <w:spacing w:after="0" w:line="240" w:lineRule="auto"/>
      </w:pPr>
    </w:p>
    <w:p w14:paraId="20488983" w14:textId="02B6E053" w:rsidR="007C21A2" w:rsidRPr="00F158FC" w:rsidRDefault="007C21A2" w:rsidP="00F158FC">
      <w:pPr>
        <w:pStyle w:val="Heading6"/>
        <w:rPr>
          <w:i w:val="0"/>
          <w:iCs w:val="0"/>
          <w:color w:val="auto"/>
          <w:lang w:val="en-AU"/>
        </w:rPr>
      </w:pPr>
      <w:r w:rsidRPr="00F158FC">
        <w:rPr>
          <w:i w:val="0"/>
          <w:iCs w:val="0"/>
          <w:color w:val="auto"/>
          <w:lang w:val="en-AU"/>
        </w:rPr>
        <w:t>Figure B2: Forest Plot of Autism Characteristics</w:t>
      </w:r>
      <w:r w:rsidR="0020390E" w:rsidRPr="00F158FC">
        <w:rPr>
          <w:i w:val="0"/>
          <w:iCs w:val="0"/>
          <w:color w:val="auto"/>
          <w:lang w:val="en-AU"/>
        </w:rPr>
        <w:t xml:space="preserve"> Outcomes</w:t>
      </w:r>
      <w:r w:rsidRPr="00F158FC">
        <w:rPr>
          <w:i w:val="0"/>
          <w:iCs w:val="0"/>
          <w:color w:val="auto"/>
          <w:lang w:val="en-AU"/>
        </w:rPr>
        <w:t xml:space="preserve"> in Cross-sectional Between Groups Analys</w:t>
      </w:r>
      <w:r w:rsidR="0020390E" w:rsidRPr="00F158FC">
        <w:rPr>
          <w:i w:val="0"/>
          <w:iCs w:val="0"/>
          <w:color w:val="auto"/>
          <w:lang w:val="en-AU"/>
        </w:rPr>
        <w:t>e</w:t>
      </w:r>
      <w:r w:rsidRPr="00F158FC">
        <w:rPr>
          <w:i w:val="0"/>
          <w:iCs w:val="0"/>
          <w:color w:val="auto"/>
          <w:lang w:val="en-AU"/>
        </w:rPr>
        <w:t>s of Assistance Dogs Excluding Outliers</w:t>
      </w:r>
    </w:p>
    <w:p w14:paraId="73942E46" w14:textId="62F03009" w:rsidR="00961A75" w:rsidRPr="00961A75" w:rsidRDefault="007C21A2" w:rsidP="00961A75">
      <w:r>
        <w:t>Note: An accessible version of the data displayed in this figure is presented in Table B</w:t>
      </w:r>
      <w:r w:rsidR="00D25590">
        <w:t>6</w:t>
      </w:r>
      <w:r>
        <w:t xml:space="preserve"> below. </w:t>
      </w:r>
    </w:p>
    <w:p w14:paraId="30780442" w14:textId="4E2E6015" w:rsidR="00456317" w:rsidRDefault="00A1276D" w:rsidP="00456317">
      <w:pPr>
        <w:pStyle w:val="Caption"/>
      </w:pPr>
      <w:r>
        <w:rPr>
          <w:noProof/>
        </w:rPr>
        <w:drawing>
          <wp:inline distT="0" distB="0" distL="0" distR="0" wp14:anchorId="24CFBA5B" wp14:editId="5DCE4B0E">
            <wp:extent cx="5731510" cy="2722467"/>
            <wp:effectExtent l="0" t="0" r="2540" b="1905"/>
            <wp:docPr id="33" name="Picture 33"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orest plot which shows a visual representation of the Hedges' g estimates for each study. An accessible version is available in the table which follow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722467"/>
                    </a:xfrm>
                    <a:prstGeom prst="rect">
                      <a:avLst/>
                    </a:prstGeom>
                  </pic:spPr>
                </pic:pic>
              </a:graphicData>
            </a:graphic>
          </wp:inline>
        </w:drawing>
      </w:r>
      <w:r w:rsidR="00456317" w:rsidRPr="00456317">
        <w:t xml:space="preserve"> </w:t>
      </w:r>
    </w:p>
    <w:p w14:paraId="78C0180F" w14:textId="77777777" w:rsidR="00D25590" w:rsidRDefault="00D25590">
      <w:pPr>
        <w:spacing w:after="0" w:line="240" w:lineRule="auto"/>
        <w:rPr>
          <w:b/>
        </w:rPr>
      </w:pPr>
      <w:r>
        <w:br w:type="page"/>
      </w:r>
    </w:p>
    <w:p w14:paraId="25733823" w14:textId="3C8EB3A1" w:rsidR="007C21A2" w:rsidRPr="009879F6" w:rsidRDefault="007C21A2" w:rsidP="009879F6">
      <w:pPr>
        <w:pStyle w:val="Heading6"/>
        <w:rPr>
          <w:i w:val="0"/>
          <w:iCs w:val="0"/>
        </w:rPr>
      </w:pPr>
      <w:r w:rsidRPr="00F31BFD">
        <w:rPr>
          <w:i w:val="0"/>
          <w:iCs w:val="0"/>
          <w:color w:val="auto"/>
        </w:rPr>
        <w:lastRenderedPageBreak/>
        <w:t>Table B</w:t>
      </w:r>
      <w:r w:rsidR="00D25590" w:rsidRPr="00F31BFD">
        <w:rPr>
          <w:i w:val="0"/>
          <w:iCs w:val="0"/>
          <w:color w:val="auto"/>
        </w:rPr>
        <w:t>6</w:t>
      </w:r>
      <w:r w:rsidRPr="00F31BFD">
        <w:rPr>
          <w:i w:val="0"/>
          <w:iCs w:val="0"/>
          <w:color w:val="auto"/>
        </w:rPr>
        <w:t>. Table Version of Forest Plot of Autism Characteristics</w:t>
      </w:r>
      <w:r w:rsidR="0020390E" w:rsidRPr="00F31BFD">
        <w:rPr>
          <w:i w:val="0"/>
          <w:iCs w:val="0"/>
          <w:color w:val="auto"/>
        </w:rPr>
        <w:t xml:space="preserve"> Outcomes </w:t>
      </w:r>
      <w:r w:rsidRPr="00F31BFD">
        <w:rPr>
          <w:i w:val="0"/>
          <w:iCs w:val="0"/>
          <w:color w:val="auto"/>
        </w:rPr>
        <w:t>in Cross-sectional Between Groups Analys</w:t>
      </w:r>
      <w:r w:rsidR="0020390E" w:rsidRPr="00F31BFD">
        <w:rPr>
          <w:i w:val="0"/>
          <w:iCs w:val="0"/>
          <w:color w:val="auto"/>
        </w:rPr>
        <w:t>e</w:t>
      </w:r>
      <w:r w:rsidRPr="00F31BFD">
        <w:rPr>
          <w:i w:val="0"/>
          <w:iCs w:val="0"/>
          <w:color w:val="auto"/>
        </w:rPr>
        <w:t>s of Assistance Dogs Excluding Outliers</w:t>
      </w:r>
    </w:p>
    <w:p w14:paraId="5B53DFF6" w14:textId="76E23486" w:rsidR="007C21A2" w:rsidRDefault="007C21A2" w:rsidP="00C00A9C">
      <w:pPr>
        <w:spacing w:after="0"/>
        <w:ind w:right="-138"/>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w:t>
      </w:r>
      <w:r w:rsidR="00493626">
        <w:rPr>
          <w:rStyle w:val="normaltextrun"/>
          <w:rFonts w:cs="Arial"/>
          <w:color w:val="000000"/>
          <w:szCs w:val="22"/>
          <w:shd w:val="clear" w:color="auto" w:fill="FFFFFF"/>
        </w:rPr>
        <w:t>2</w:t>
      </w:r>
      <w:r>
        <w:rPr>
          <w:rStyle w:val="normaltextrun"/>
          <w:rFonts w:cs="Arial"/>
          <w:color w:val="000000"/>
          <w:szCs w:val="22"/>
          <w:shd w:val="clear" w:color="auto" w:fill="FFFFFF"/>
        </w:rPr>
        <w:t xml:space="preserve"> in an accessible format. </w:t>
      </w:r>
      <w:r>
        <w:rPr>
          <w:rFonts w:eastAsiaTheme="minorEastAsia" w:cs="Arial"/>
        </w:rPr>
        <w:t>ATEC= Autism Treatment Evaluation Checklist; CI= Confidence Interval</w:t>
      </w:r>
      <w:r w:rsidR="00493626">
        <w:rPr>
          <w:rFonts w:eastAsiaTheme="minorEastAsia" w:cs="Arial"/>
        </w:rPr>
        <w:t>;</w:t>
      </w:r>
      <w:r w:rsidRPr="003B2DC8">
        <w:rPr>
          <w:rFonts w:cs="Arial"/>
          <w:szCs w:val="22"/>
        </w:rPr>
        <w:t xml:space="preserve"> SRS=</w:t>
      </w:r>
      <w:r w:rsidRPr="003B2DC8">
        <w:rPr>
          <w:rFonts w:eastAsiaTheme="minorEastAsia" w:cs="Arial"/>
        </w:rPr>
        <w:t xml:space="preserve"> Social Responsiveness Scale; </w:t>
      </w:r>
      <w:r w:rsidRPr="003B2DC8">
        <w:rPr>
          <w:rFonts w:cs="Arial"/>
          <w:szCs w:val="22"/>
        </w:rPr>
        <w:t>SSIS=</w:t>
      </w:r>
      <w:r w:rsidRPr="003B2DC8">
        <w:rPr>
          <w:rFonts w:eastAsiaTheme="minorEastAsia" w:cs="Arial"/>
        </w:rPr>
        <w:t xml:space="preserve"> Social Skills Improvement System</w:t>
      </w:r>
      <w:r w:rsidRPr="003B2DC8">
        <w:rPr>
          <w:rFonts w:cs="Arial"/>
          <w:szCs w:val="22"/>
        </w:rPr>
        <w:t>.</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18 rows and 3 columns."/>
      </w:tblPr>
      <w:tblGrid>
        <w:gridCol w:w="5387"/>
        <w:gridCol w:w="2410"/>
        <w:gridCol w:w="1559"/>
      </w:tblGrid>
      <w:tr w:rsidR="007C21A2" w:rsidRPr="00287311" w14:paraId="3270E30B" w14:textId="77777777" w:rsidTr="003A0FBF">
        <w:trPr>
          <w:trHeight w:val="285"/>
        </w:trPr>
        <w:tc>
          <w:tcPr>
            <w:tcW w:w="5387" w:type="dxa"/>
            <w:tcBorders>
              <w:top w:val="single" w:sz="6" w:space="0" w:color="6B2976"/>
              <w:left w:val="nil"/>
              <w:bottom w:val="nil"/>
              <w:right w:val="nil"/>
            </w:tcBorders>
            <w:shd w:val="clear" w:color="auto" w:fill="6B2976"/>
            <w:hideMark/>
          </w:tcPr>
          <w:p w14:paraId="3BC3CA9E" w14:textId="77777777" w:rsidR="007C21A2" w:rsidRPr="0069043D" w:rsidRDefault="007C21A2"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10" w:type="dxa"/>
            <w:tcBorders>
              <w:top w:val="single" w:sz="6" w:space="0" w:color="6B2976"/>
              <w:left w:val="nil"/>
              <w:bottom w:val="nil"/>
              <w:right w:val="nil"/>
            </w:tcBorders>
            <w:shd w:val="clear" w:color="auto" w:fill="6B2976"/>
            <w:hideMark/>
          </w:tcPr>
          <w:p w14:paraId="6140D89A" w14:textId="77777777" w:rsidR="007C21A2" w:rsidRPr="0069043D" w:rsidRDefault="007C21A2"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559" w:type="dxa"/>
            <w:tcBorders>
              <w:top w:val="single" w:sz="6" w:space="0" w:color="6B2976"/>
              <w:left w:val="nil"/>
              <w:bottom w:val="nil"/>
              <w:right w:val="nil"/>
            </w:tcBorders>
            <w:shd w:val="clear" w:color="auto" w:fill="6B2976"/>
          </w:tcPr>
          <w:p w14:paraId="0FC2778C" w14:textId="77777777" w:rsidR="007C21A2" w:rsidRPr="0069043D" w:rsidRDefault="007C21A2"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7C21A2" w:rsidRPr="00287311" w14:paraId="755DBCE9" w14:textId="77777777" w:rsidTr="003A0FBF">
        <w:trPr>
          <w:trHeight w:val="285"/>
        </w:trPr>
        <w:tc>
          <w:tcPr>
            <w:tcW w:w="5387" w:type="dxa"/>
            <w:tcBorders>
              <w:top w:val="nil"/>
              <w:left w:val="nil"/>
              <w:bottom w:val="nil"/>
              <w:right w:val="nil"/>
            </w:tcBorders>
            <w:shd w:val="clear" w:color="auto" w:fill="F7EEF7"/>
          </w:tcPr>
          <w:p w14:paraId="2FC2E4C7" w14:textId="77777777" w:rsidR="007C21A2" w:rsidRPr="002756CD" w:rsidRDefault="007C21A2" w:rsidP="002D597D">
            <w:pPr>
              <w:spacing w:after="0"/>
              <w:ind w:left="142"/>
              <w:textAlignment w:val="baseline"/>
              <w:rPr>
                <w:rFonts w:cs="Arial"/>
                <w:lang w:val="en-AU" w:eastAsia="en-AU"/>
              </w:rPr>
            </w:pPr>
            <w:r w:rsidRPr="645E2453">
              <w:rPr>
                <w:rFonts w:cs="Arial"/>
                <w:lang w:val="en-AU" w:eastAsia="en-AU"/>
              </w:rPr>
              <w:t>Dollion 2022, cross-sectional</w:t>
            </w:r>
          </w:p>
        </w:tc>
        <w:tc>
          <w:tcPr>
            <w:tcW w:w="2410" w:type="dxa"/>
            <w:tcBorders>
              <w:top w:val="nil"/>
              <w:left w:val="nil"/>
              <w:bottom w:val="nil"/>
              <w:right w:val="nil"/>
            </w:tcBorders>
            <w:shd w:val="clear" w:color="auto" w:fill="F7EEF7"/>
          </w:tcPr>
          <w:p w14:paraId="62CF8094" w14:textId="77777777" w:rsidR="007C21A2" w:rsidRPr="0069043D" w:rsidRDefault="007C21A2" w:rsidP="005F569D">
            <w:pPr>
              <w:spacing w:after="0"/>
              <w:ind w:left="105"/>
              <w:textAlignment w:val="baseline"/>
              <w:rPr>
                <w:rFonts w:cs="Arial"/>
                <w:lang w:val="en-AU" w:eastAsia="en-AU"/>
              </w:rPr>
            </w:pPr>
          </w:p>
        </w:tc>
        <w:tc>
          <w:tcPr>
            <w:tcW w:w="1559" w:type="dxa"/>
            <w:tcBorders>
              <w:top w:val="nil"/>
              <w:left w:val="nil"/>
              <w:bottom w:val="nil"/>
              <w:right w:val="nil"/>
            </w:tcBorders>
            <w:shd w:val="clear" w:color="auto" w:fill="F7EEF7"/>
          </w:tcPr>
          <w:p w14:paraId="4D84A93F" w14:textId="77777777" w:rsidR="007C21A2" w:rsidRPr="00287311" w:rsidRDefault="007C21A2" w:rsidP="005F569D">
            <w:pPr>
              <w:spacing w:after="0"/>
              <w:ind w:left="105"/>
              <w:textAlignment w:val="baseline"/>
              <w:rPr>
                <w:rFonts w:cs="Arial"/>
                <w:lang w:val="en-AU" w:eastAsia="en-AU"/>
              </w:rPr>
            </w:pPr>
          </w:p>
        </w:tc>
      </w:tr>
      <w:tr w:rsidR="007C21A2" w:rsidRPr="00287311" w14:paraId="52E58046" w14:textId="77777777" w:rsidTr="003A0FBF">
        <w:trPr>
          <w:trHeight w:val="285"/>
        </w:trPr>
        <w:tc>
          <w:tcPr>
            <w:tcW w:w="5387" w:type="dxa"/>
            <w:tcBorders>
              <w:top w:val="nil"/>
              <w:left w:val="nil"/>
              <w:bottom w:val="nil"/>
              <w:right w:val="nil"/>
            </w:tcBorders>
            <w:shd w:val="clear" w:color="auto" w:fill="auto"/>
          </w:tcPr>
          <w:p w14:paraId="28252D7C" w14:textId="77777777" w:rsidR="007C21A2" w:rsidRPr="002756CD" w:rsidRDefault="007C21A2" w:rsidP="002D597D">
            <w:pPr>
              <w:spacing w:after="0"/>
              <w:ind w:left="142"/>
              <w:textAlignment w:val="baseline"/>
              <w:rPr>
                <w:rFonts w:cs="Arial"/>
                <w:lang w:val="en-AU" w:eastAsia="en-AU"/>
              </w:rPr>
            </w:pPr>
            <w:r w:rsidRPr="645E2453">
              <w:rPr>
                <w:rFonts w:cs="Arial"/>
                <w:lang w:val="en-AU" w:eastAsia="en-AU"/>
              </w:rPr>
              <w:t>Facial emotion recognition accuracy (assistance dog vs waitlist)</w:t>
            </w:r>
          </w:p>
        </w:tc>
        <w:tc>
          <w:tcPr>
            <w:tcW w:w="2410" w:type="dxa"/>
            <w:tcBorders>
              <w:top w:val="nil"/>
              <w:left w:val="nil"/>
              <w:bottom w:val="nil"/>
              <w:right w:val="nil"/>
            </w:tcBorders>
            <w:shd w:val="clear" w:color="auto" w:fill="auto"/>
          </w:tcPr>
          <w:p w14:paraId="354EA4D2"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0.11 (-0.59 to 0.81)</w:t>
            </w:r>
          </w:p>
        </w:tc>
        <w:tc>
          <w:tcPr>
            <w:tcW w:w="1559" w:type="dxa"/>
            <w:tcBorders>
              <w:top w:val="nil"/>
              <w:left w:val="nil"/>
              <w:bottom w:val="nil"/>
              <w:right w:val="nil"/>
            </w:tcBorders>
          </w:tcPr>
          <w:p w14:paraId="2515DDAA" w14:textId="7C267C91" w:rsidR="007C21A2" w:rsidRPr="00287311" w:rsidRDefault="00CB0D7D" w:rsidP="005F569D">
            <w:pPr>
              <w:spacing w:after="0"/>
              <w:ind w:left="105"/>
              <w:textAlignment w:val="baseline"/>
              <w:rPr>
                <w:rFonts w:cs="Arial"/>
                <w:lang w:val="en-AU" w:eastAsia="en-AU"/>
              </w:rPr>
            </w:pPr>
            <w:r w:rsidRPr="645E2453">
              <w:rPr>
                <w:rFonts w:cs="Arial"/>
                <w:lang w:val="en-AU" w:eastAsia="en-AU"/>
              </w:rPr>
              <w:t>14.55</w:t>
            </w:r>
          </w:p>
        </w:tc>
      </w:tr>
      <w:tr w:rsidR="007C21A2" w:rsidRPr="00287311" w14:paraId="6EF0B276" w14:textId="77777777" w:rsidTr="003A0FBF">
        <w:trPr>
          <w:trHeight w:val="285"/>
        </w:trPr>
        <w:tc>
          <w:tcPr>
            <w:tcW w:w="5387" w:type="dxa"/>
            <w:tcBorders>
              <w:top w:val="nil"/>
              <w:left w:val="nil"/>
              <w:bottom w:val="nil"/>
              <w:right w:val="nil"/>
            </w:tcBorders>
            <w:shd w:val="clear" w:color="auto" w:fill="F7EEF7"/>
          </w:tcPr>
          <w:p w14:paraId="6B2F1114" w14:textId="77777777" w:rsidR="007C21A2" w:rsidRDefault="007C21A2" w:rsidP="002D597D">
            <w:pPr>
              <w:spacing w:after="0"/>
              <w:ind w:left="142"/>
              <w:textAlignment w:val="baseline"/>
              <w:rPr>
                <w:rFonts w:cs="Arial"/>
                <w:lang w:val="en-AU" w:eastAsia="en-AU"/>
              </w:rPr>
            </w:pPr>
            <w:r w:rsidRPr="645E2453">
              <w:rPr>
                <w:rFonts w:cs="Arial"/>
                <w:lang w:val="en-AU" w:eastAsia="en-AU"/>
              </w:rPr>
              <w:t>Leung 2022, Cross-sectional</w:t>
            </w:r>
          </w:p>
        </w:tc>
        <w:tc>
          <w:tcPr>
            <w:tcW w:w="2410" w:type="dxa"/>
            <w:tcBorders>
              <w:top w:val="nil"/>
              <w:left w:val="nil"/>
              <w:bottom w:val="nil"/>
              <w:right w:val="nil"/>
            </w:tcBorders>
            <w:shd w:val="clear" w:color="auto" w:fill="F7EEF7"/>
          </w:tcPr>
          <w:p w14:paraId="07AF2A13" w14:textId="77777777" w:rsidR="007C21A2" w:rsidRPr="0069043D" w:rsidRDefault="007C21A2" w:rsidP="005F569D">
            <w:pPr>
              <w:spacing w:after="0"/>
              <w:ind w:left="105"/>
              <w:textAlignment w:val="baseline"/>
              <w:rPr>
                <w:rFonts w:cs="Arial"/>
                <w:lang w:val="en-AU" w:eastAsia="en-AU"/>
              </w:rPr>
            </w:pPr>
          </w:p>
        </w:tc>
        <w:tc>
          <w:tcPr>
            <w:tcW w:w="1559" w:type="dxa"/>
            <w:tcBorders>
              <w:top w:val="nil"/>
              <w:left w:val="nil"/>
              <w:bottom w:val="nil"/>
              <w:right w:val="nil"/>
            </w:tcBorders>
            <w:shd w:val="clear" w:color="auto" w:fill="F7EEF7"/>
          </w:tcPr>
          <w:p w14:paraId="65EDCD7A" w14:textId="77777777" w:rsidR="007C21A2" w:rsidRPr="00287311" w:rsidRDefault="007C21A2" w:rsidP="005F569D">
            <w:pPr>
              <w:spacing w:after="0"/>
              <w:ind w:left="105"/>
              <w:textAlignment w:val="baseline"/>
              <w:rPr>
                <w:rFonts w:cs="Arial"/>
                <w:lang w:val="en-AU" w:eastAsia="en-AU"/>
              </w:rPr>
            </w:pPr>
          </w:p>
        </w:tc>
      </w:tr>
      <w:tr w:rsidR="007C21A2" w:rsidRPr="00287311" w14:paraId="4E7C87D1" w14:textId="77777777" w:rsidTr="003A0FBF">
        <w:trPr>
          <w:trHeight w:val="285"/>
        </w:trPr>
        <w:tc>
          <w:tcPr>
            <w:tcW w:w="5387" w:type="dxa"/>
            <w:tcBorders>
              <w:top w:val="nil"/>
              <w:left w:val="nil"/>
              <w:bottom w:val="nil"/>
              <w:right w:val="nil"/>
            </w:tcBorders>
            <w:shd w:val="clear" w:color="auto" w:fill="auto"/>
          </w:tcPr>
          <w:p w14:paraId="22FB3D59" w14:textId="77777777" w:rsidR="007C21A2" w:rsidRDefault="007C21A2" w:rsidP="002D597D">
            <w:pPr>
              <w:spacing w:after="0"/>
              <w:ind w:left="142"/>
              <w:textAlignment w:val="baseline"/>
              <w:rPr>
                <w:rFonts w:cs="Arial"/>
                <w:lang w:val="en-AU" w:eastAsia="en-AU"/>
              </w:rPr>
            </w:pPr>
            <w:r w:rsidRPr="645E2453">
              <w:rPr>
                <w:rFonts w:cs="Arial"/>
                <w:lang w:val="en-AU" w:eastAsia="en-AU"/>
              </w:rPr>
              <w:t>SRS-2 Total (assistance dog vs waitlist)</w:t>
            </w:r>
          </w:p>
        </w:tc>
        <w:tc>
          <w:tcPr>
            <w:tcW w:w="2410" w:type="dxa"/>
            <w:tcBorders>
              <w:top w:val="nil"/>
              <w:left w:val="nil"/>
              <w:bottom w:val="nil"/>
              <w:right w:val="nil"/>
            </w:tcBorders>
            <w:shd w:val="clear" w:color="auto" w:fill="auto"/>
          </w:tcPr>
          <w:p w14:paraId="1B6D4924"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0.51 (-0.44 to 1.46)</w:t>
            </w:r>
          </w:p>
        </w:tc>
        <w:tc>
          <w:tcPr>
            <w:tcW w:w="1559" w:type="dxa"/>
            <w:tcBorders>
              <w:top w:val="nil"/>
              <w:left w:val="nil"/>
              <w:bottom w:val="nil"/>
              <w:right w:val="nil"/>
            </w:tcBorders>
            <w:shd w:val="clear" w:color="auto" w:fill="auto"/>
          </w:tcPr>
          <w:p w14:paraId="4A9B9A55" w14:textId="16C4B30A" w:rsidR="007C21A2" w:rsidRPr="00287311" w:rsidRDefault="00CB0D7D" w:rsidP="005F569D">
            <w:pPr>
              <w:spacing w:after="0"/>
              <w:ind w:left="105"/>
              <w:textAlignment w:val="baseline"/>
              <w:rPr>
                <w:rFonts w:cs="Arial"/>
                <w:lang w:val="en-AU" w:eastAsia="en-AU"/>
              </w:rPr>
            </w:pPr>
            <w:r w:rsidRPr="645E2453">
              <w:rPr>
                <w:rFonts w:cs="Arial"/>
                <w:lang w:val="en-AU" w:eastAsia="en-AU"/>
              </w:rPr>
              <w:t>7.86</w:t>
            </w:r>
          </w:p>
        </w:tc>
      </w:tr>
      <w:tr w:rsidR="007C21A2" w:rsidRPr="00287311" w14:paraId="3277DC7D" w14:textId="77777777" w:rsidTr="003A0FBF">
        <w:trPr>
          <w:trHeight w:val="285"/>
        </w:trPr>
        <w:tc>
          <w:tcPr>
            <w:tcW w:w="5387" w:type="dxa"/>
            <w:tcBorders>
              <w:top w:val="nil"/>
              <w:left w:val="nil"/>
              <w:bottom w:val="nil"/>
              <w:right w:val="nil"/>
            </w:tcBorders>
            <w:shd w:val="clear" w:color="auto" w:fill="F7EEF7"/>
          </w:tcPr>
          <w:p w14:paraId="1A734E12" w14:textId="77777777" w:rsidR="007C21A2" w:rsidRDefault="007C21A2" w:rsidP="002D597D">
            <w:pPr>
              <w:spacing w:after="0"/>
              <w:ind w:left="142"/>
              <w:textAlignment w:val="baseline"/>
              <w:rPr>
                <w:rFonts w:cs="Arial"/>
                <w:lang w:val="en-AU" w:eastAsia="en-AU"/>
              </w:rPr>
            </w:pPr>
            <w:r w:rsidRPr="645E2453">
              <w:rPr>
                <w:rFonts w:cs="Arial"/>
                <w:lang w:val="en-AU" w:eastAsia="en-AU"/>
              </w:rPr>
              <w:t>SRS-2 – Social awareness (assistance dog vs waitlist)</w:t>
            </w:r>
          </w:p>
        </w:tc>
        <w:tc>
          <w:tcPr>
            <w:tcW w:w="2410" w:type="dxa"/>
            <w:tcBorders>
              <w:top w:val="nil"/>
              <w:left w:val="nil"/>
              <w:bottom w:val="nil"/>
              <w:right w:val="nil"/>
            </w:tcBorders>
            <w:shd w:val="clear" w:color="auto" w:fill="F7EEF7"/>
          </w:tcPr>
          <w:p w14:paraId="5486C6A7"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0.35 (-0.59 to 1.29)</w:t>
            </w:r>
          </w:p>
        </w:tc>
        <w:tc>
          <w:tcPr>
            <w:tcW w:w="1559" w:type="dxa"/>
            <w:tcBorders>
              <w:top w:val="nil"/>
              <w:left w:val="nil"/>
              <w:bottom w:val="nil"/>
              <w:right w:val="nil"/>
            </w:tcBorders>
            <w:shd w:val="clear" w:color="auto" w:fill="F7EEF7"/>
          </w:tcPr>
          <w:p w14:paraId="517FE4C3" w14:textId="35EB788B" w:rsidR="007C21A2" w:rsidRPr="00287311" w:rsidRDefault="00CB0D7D" w:rsidP="005F569D">
            <w:pPr>
              <w:spacing w:after="0"/>
              <w:ind w:left="105"/>
              <w:textAlignment w:val="baseline"/>
              <w:rPr>
                <w:rFonts w:cs="Arial"/>
                <w:lang w:val="en-AU" w:eastAsia="en-AU"/>
              </w:rPr>
            </w:pPr>
            <w:r w:rsidRPr="645E2453">
              <w:rPr>
                <w:rFonts w:cs="Arial"/>
                <w:lang w:val="en-AU" w:eastAsia="en-AU"/>
              </w:rPr>
              <w:t>7.99</w:t>
            </w:r>
          </w:p>
        </w:tc>
      </w:tr>
      <w:tr w:rsidR="007C21A2" w:rsidRPr="00287311" w14:paraId="09553A93" w14:textId="77777777" w:rsidTr="003A0FBF">
        <w:trPr>
          <w:trHeight w:val="285"/>
        </w:trPr>
        <w:tc>
          <w:tcPr>
            <w:tcW w:w="5387" w:type="dxa"/>
            <w:tcBorders>
              <w:top w:val="nil"/>
              <w:left w:val="nil"/>
              <w:bottom w:val="nil"/>
              <w:right w:val="nil"/>
            </w:tcBorders>
            <w:shd w:val="clear" w:color="auto" w:fill="auto"/>
          </w:tcPr>
          <w:p w14:paraId="3B528479" w14:textId="77777777" w:rsidR="007C21A2" w:rsidRDefault="007C21A2" w:rsidP="002D597D">
            <w:pPr>
              <w:spacing w:after="0"/>
              <w:ind w:left="142"/>
              <w:textAlignment w:val="baseline"/>
              <w:rPr>
                <w:rFonts w:cs="Arial"/>
                <w:lang w:val="en-AU" w:eastAsia="en-AU"/>
              </w:rPr>
            </w:pPr>
            <w:r w:rsidRPr="645E2453">
              <w:rPr>
                <w:rFonts w:cs="Arial"/>
                <w:lang w:val="en-AU" w:eastAsia="en-AU"/>
              </w:rPr>
              <w:t>SRS-2 – Social cognition (assistance dog vs waitlist)</w:t>
            </w:r>
          </w:p>
        </w:tc>
        <w:tc>
          <w:tcPr>
            <w:tcW w:w="2410" w:type="dxa"/>
            <w:tcBorders>
              <w:top w:val="nil"/>
              <w:left w:val="nil"/>
              <w:bottom w:val="nil"/>
              <w:right w:val="nil"/>
            </w:tcBorders>
            <w:shd w:val="clear" w:color="auto" w:fill="auto"/>
          </w:tcPr>
          <w:p w14:paraId="67B0E05C"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0.69 (-0.27 to 1.65)</w:t>
            </w:r>
          </w:p>
        </w:tc>
        <w:tc>
          <w:tcPr>
            <w:tcW w:w="1559" w:type="dxa"/>
            <w:tcBorders>
              <w:top w:val="nil"/>
              <w:left w:val="nil"/>
              <w:bottom w:val="nil"/>
              <w:right w:val="nil"/>
            </w:tcBorders>
            <w:shd w:val="clear" w:color="auto" w:fill="auto"/>
          </w:tcPr>
          <w:p w14:paraId="079C116D" w14:textId="733F1F8E" w:rsidR="007C21A2" w:rsidRPr="00287311" w:rsidRDefault="00CB0D7D" w:rsidP="005F569D">
            <w:pPr>
              <w:spacing w:after="0"/>
              <w:ind w:left="105"/>
              <w:textAlignment w:val="baseline"/>
              <w:rPr>
                <w:rFonts w:cs="Arial"/>
                <w:lang w:val="en-AU" w:eastAsia="en-AU"/>
              </w:rPr>
            </w:pPr>
            <w:r w:rsidRPr="645E2453">
              <w:rPr>
                <w:rFonts w:cs="Arial"/>
                <w:lang w:val="en-AU" w:eastAsia="en-AU"/>
              </w:rPr>
              <w:t>7.67</w:t>
            </w:r>
          </w:p>
        </w:tc>
      </w:tr>
      <w:tr w:rsidR="007C21A2" w:rsidRPr="00287311" w14:paraId="2939935A" w14:textId="77777777" w:rsidTr="003A0FBF">
        <w:trPr>
          <w:trHeight w:val="285"/>
        </w:trPr>
        <w:tc>
          <w:tcPr>
            <w:tcW w:w="5387" w:type="dxa"/>
            <w:tcBorders>
              <w:top w:val="nil"/>
              <w:left w:val="nil"/>
              <w:bottom w:val="nil"/>
              <w:right w:val="nil"/>
            </w:tcBorders>
            <w:shd w:val="clear" w:color="auto" w:fill="F7EEF7"/>
          </w:tcPr>
          <w:p w14:paraId="25B4C0D1" w14:textId="77777777" w:rsidR="007C21A2" w:rsidRDefault="007C21A2" w:rsidP="002D597D">
            <w:pPr>
              <w:spacing w:after="0"/>
              <w:ind w:left="142"/>
              <w:textAlignment w:val="baseline"/>
              <w:rPr>
                <w:rFonts w:cs="Arial"/>
                <w:lang w:val="en-AU" w:eastAsia="en-AU"/>
              </w:rPr>
            </w:pPr>
            <w:r w:rsidRPr="645E2453">
              <w:rPr>
                <w:rFonts w:cs="Arial"/>
                <w:lang w:val="en-AU" w:eastAsia="en-AU"/>
              </w:rPr>
              <w:t>SRS-2 Social communication (assistance dog vs waitlist)</w:t>
            </w:r>
          </w:p>
        </w:tc>
        <w:tc>
          <w:tcPr>
            <w:tcW w:w="2410" w:type="dxa"/>
            <w:tcBorders>
              <w:top w:val="nil"/>
              <w:left w:val="nil"/>
              <w:bottom w:val="nil"/>
              <w:right w:val="nil"/>
            </w:tcBorders>
            <w:shd w:val="clear" w:color="auto" w:fill="F7EEF7"/>
          </w:tcPr>
          <w:p w14:paraId="2255DA3C"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0.64 (-0.32 to 1.59)</w:t>
            </w:r>
          </w:p>
        </w:tc>
        <w:tc>
          <w:tcPr>
            <w:tcW w:w="1559" w:type="dxa"/>
            <w:tcBorders>
              <w:top w:val="nil"/>
              <w:left w:val="nil"/>
              <w:bottom w:val="nil"/>
              <w:right w:val="nil"/>
            </w:tcBorders>
            <w:shd w:val="clear" w:color="auto" w:fill="F7EEF7"/>
          </w:tcPr>
          <w:p w14:paraId="52A1EE23" w14:textId="783C72A9" w:rsidR="007C21A2" w:rsidRPr="00287311" w:rsidRDefault="00CB0D7D" w:rsidP="005F569D">
            <w:pPr>
              <w:spacing w:after="0"/>
              <w:ind w:left="105"/>
              <w:textAlignment w:val="baseline"/>
              <w:rPr>
                <w:rFonts w:cs="Arial"/>
                <w:lang w:val="en-AU" w:eastAsia="en-AU"/>
              </w:rPr>
            </w:pPr>
            <w:r w:rsidRPr="645E2453">
              <w:rPr>
                <w:rFonts w:cs="Arial"/>
                <w:lang w:val="en-AU" w:eastAsia="en-AU"/>
              </w:rPr>
              <w:t>7.73</w:t>
            </w:r>
          </w:p>
        </w:tc>
      </w:tr>
      <w:tr w:rsidR="007C21A2" w:rsidRPr="00287311" w14:paraId="01A2AA3F" w14:textId="77777777" w:rsidTr="003A0FBF">
        <w:trPr>
          <w:trHeight w:val="285"/>
        </w:trPr>
        <w:tc>
          <w:tcPr>
            <w:tcW w:w="5387" w:type="dxa"/>
            <w:tcBorders>
              <w:top w:val="nil"/>
              <w:left w:val="nil"/>
              <w:bottom w:val="nil"/>
              <w:right w:val="nil"/>
            </w:tcBorders>
            <w:shd w:val="clear" w:color="auto" w:fill="auto"/>
          </w:tcPr>
          <w:p w14:paraId="20D6A6FC" w14:textId="77777777" w:rsidR="007C21A2" w:rsidRDefault="007C21A2" w:rsidP="002D597D">
            <w:pPr>
              <w:spacing w:after="0"/>
              <w:ind w:left="142"/>
              <w:textAlignment w:val="baseline"/>
              <w:rPr>
                <w:rFonts w:cs="Arial"/>
                <w:lang w:val="en-AU" w:eastAsia="en-AU"/>
              </w:rPr>
            </w:pPr>
            <w:r w:rsidRPr="645E2453">
              <w:rPr>
                <w:rFonts w:cs="Arial"/>
                <w:lang w:val="en-AU" w:eastAsia="en-AU"/>
              </w:rPr>
              <w:t>SRS-2 – Social motivation (assistance dog vs waitlist)</w:t>
            </w:r>
          </w:p>
        </w:tc>
        <w:tc>
          <w:tcPr>
            <w:tcW w:w="2410" w:type="dxa"/>
            <w:tcBorders>
              <w:top w:val="nil"/>
              <w:left w:val="nil"/>
              <w:bottom w:val="nil"/>
              <w:right w:val="nil"/>
            </w:tcBorders>
            <w:shd w:val="clear" w:color="auto" w:fill="auto"/>
          </w:tcPr>
          <w:p w14:paraId="65D0C95E"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0.28 (-0.66 to 1.22)</w:t>
            </w:r>
          </w:p>
        </w:tc>
        <w:tc>
          <w:tcPr>
            <w:tcW w:w="1559" w:type="dxa"/>
            <w:tcBorders>
              <w:top w:val="nil"/>
              <w:left w:val="nil"/>
              <w:bottom w:val="nil"/>
              <w:right w:val="nil"/>
            </w:tcBorders>
            <w:shd w:val="clear" w:color="auto" w:fill="auto"/>
          </w:tcPr>
          <w:p w14:paraId="15CA015B" w14:textId="3E443DC1" w:rsidR="007C21A2" w:rsidRPr="00287311" w:rsidRDefault="00CB0D7D" w:rsidP="005F569D">
            <w:pPr>
              <w:spacing w:after="0"/>
              <w:ind w:left="105"/>
              <w:textAlignment w:val="baseline"/>
              <w:rPr>
                <w:rFonts w:cs="Arial"/>
                <w:lang w:val="en-AU" w:eastAsia="en-AU"/>
              </w:rPr>
            </w:pPr>
            <w:r w:rsidRPr="645E2453">
              <w:rPr>
                <w:rFonts w:cs="Arial"/>
                <w:lang w:val="en-AU" w:eastAsia="en-AU"/>
              </w:rPr>
              <w:t>8.03</w:t>
            </w:r>
          </w:p>
        </w:tc>
      </w:tr>
      <w:tr w:rsidR="007C21A2" w:rsidRPr="00287311" w14:paraId="45D47B14" w14:textId="77777777" w:rsidTr="003A0FBF">
        <w:trPr>
          <w:trHeight w:val="285"/>
        </w:trPr>
        <w:tc>
          <w:tcPr>
            <w:tcW w:w="5387" w:type="dxa"/>
            <w:tcBorders>
              <w:top w:val="nil"/>
              <w:left w:val="nil"/>
              <w:bottom w:val="nil"/>
              <w:right w:val="nil"/>
            </w:tcBorders>
            <w:shd w:val="clear" w:color="auto" w:fill="F7EEF7"/>
          </w:tcPr>
          <w:p w14:paraId="5869F07A" w14:textId="4BFD0E4B" w:rsidR="007C21A2" w:rsidRDefault="007C21A2" w:rsidP="002D597D">
            <w:pPr>
              <w:spacing w:after="0"/>
              <w:ind w:left="142"/>
              <w:textAlignment w:val="baseline"/>
              <w:rPr>
                <w:rFonts w:cs="Arial"/>
                <w:lang w:val="en-AU" w:eastAsia="en-AU"/>
              </w:rPr>
            </w:pPr>
            <w:r w:rsidRPr="645E2453">
              <w:rPr>
                <w:rFonts w:cs="Arial"/>
                <w:lang w:val="en-AU" w:eastAsia="en-AU"/>
              </w:rPr>
              <w:t xml:space="preserve">SRS-2 – Restricted interests and repetitive </w:t>
            </w:r>
            <w:r w:rsidR="1BD0FB9A" w:rsidRPr="645E2453">
              <w:rPr>
                <w:rFonts w:cs="Arial"/>
                <w:lang w:val="en-AU" w:eastAsia="en-AU"/>
              </w:rPr>
              <w:t>behaviour</w:t>
            </w:r>
            <w:r w:rsidRPr="645E2453">
              <w:rPr>
                <w:rFonts w:cs="Arial"/>
                <w:lang w:val="en-AU" w:eastAsia="en-AU"/>
              </w:rPr>
              <w:t xml:space="preserve"> (assistance dog vs waitlist)</w:t>
            </w:r>
          </w:p>
        </w:tc>
        <w:tc>
          <w:tcPr>
            <w:tcW w:w="2410" w:type="dxa"/>
            <w:tcBorders>
              <w:top w:val="nil"/>
              <w:left w:val="nil"/>
              <w:bottom w:val="nil"/>
              <w:right w:val="nil"/>
            </w:tcBorders>
            <w:shd w:val="clear" w:color="auto" w:fill="F7EEF7"/>
          </w:tcPr>
          <w:p w14:paraId="733B5DFF"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0.93 (-0.05 to 1.91)</w:t>
            </w:r>
          </w:p>
        </w:tc>
        <w:tc>
          <w:tcPr>
            <w:tcW w:w="1559" w:type="dxa"/>
            <w:tcBorders>
              <w:top w:val="nil"/>
              <w:left w:val="nil"/>
              <w:bottom w:val="nil"/>
              <w:right w:val="nil"/>
            </w:tcBorders>
            <w:shd w:val="clear" w:color="auto" w:fill="F7EEF7"/>
          </w:tcPr>
          <w:p w14:paraId="4791F799" w14:textId="05826613" w:rsidR="007C21A2" w:rsidRPr="00287311" w:rsidRDefault="00CB0D7D" w:rsidP="005F569D">
            <w:pPr>
              <w:spacing w:after="0"/>
              <w:ind w:left="105"/>
              <w:textAlignment w:val="baseline"/>
              <w:rPr>
                <w:rFonts w:cs="Arial"/>
                <w:lang w:val="en-AU" w:eastAsia="en-AU"/>
              </w:rPr>
            </w:pPr>
            <w:r w:rsidRPr="645E2453">
              <w:rPr>
                <w:rFonts w:cs="Arial"/>
                <w:lang w:val="en-AU" w:eastAsia="en-AU"/>
              </w:rPr>
              <w:t>7.33</w:t>
            </w:r>
          </w:p>
        </w:tc>
      </w:tr>
      <w:tr w:rsidR="007C21A2" w:rsidRPr="00287311" w14:paraId="3D39CAB5" w14:textId="77777777" w:rsidTr="003A0FBF">
        <w:trPr>
          <w:trHeight w:val="285"/>
        </w:trPr>
        <w:tc>
          <w:tcPr>
            <w:tcW w:w="5387" w:type="dxa"/>
            <w:tcBorders>
              <w:top w:val="nil"/>
              <w:left w:val="nil"/>
              <w:bottom w:val="nil"/>
              <w:right w:val="nil"/>
            </w:tcBorders>
            <w:shd w:val="clear" w:color="auto" w:fill="auto"/>
          </w:tcPr>
          <w:p w14:paraId="03828796" w14:textId="77777777" w:rsidR="007C21A2" w:rsidRDefault="007C21A2" w:rsidP="002D597D">
            <w:pPr>
              <w:spacing w:after="0"/>
              <w:ind w:left="142"/>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auto"/>
          </w:tcPr>
          <w:p w14:paraId="41982663"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0.28 (-0.81 to 1.37)</w:t>
            </w:r>
          </w:p>
        </w:tc>
        <w:tc>
          <w:tcPr>
            <w:tcW w:w="1559" w:type="dxa"/>
            <w:tcBorders>
              <w:top w:val="nil"/>
              <w:left w:val="nil"/>
              <w:bottom w:val="nil"/>
              <w:right w:val="nil"/>
            </w:tcBorders>
            <w:shd w:val="clear" w:color="auto" w:fill="auto"/>
          </w:tcPr>
          <w:p w14:paraId="050573D8" w14:textId="3F509B13" w:rsidR="007C21A2" w:rsidRPr="00287311" w:rsidRDefault="00CB0D7D" w:rsidP="005F569D">
            <w:pPr>
              <w:spacing w:after="0"/>
              <w:ind w:left="105"/>
              <w:textAlignment w:val="baseline"/>
              <w:rPr>
                <w:rFonts w:cs="Arial"/>
                <w:lang w:val="en-AU" w:eastAsia="en-AU"/>
              </w:rPr>
            </w:pPr>
            <w:r w:rsidRPr="645E2453">
              <w:rPr>
                <w:rFonts w:cs="Arial"/>
                <w:lang w:val="en-AU" w:eastAsia="en-AU"/>
              </w:rPr>
              <w:t>5.94</w:t>
            </w:r>
          </w:p>
        </w:tc>
      </w:tr>
      <w:tr w:rsidR="007C21A2" w:rsidRPr="00287311" w14:paraId="3EBAD208" w14:textId="77777777" w:rsidTr="003A0FBF">
        <w:trPr>
          <w:trHeight w:val="285"/>
        </w:trPr>
        <w:tc>
          <w:tcPr>
            <w:tcW w:w="5387" w:type="dxa"/>
            <w:tcBorders>
              <w:top w:val="nil"/>
              <w:left w:val="nil"/>
              <w:bottom w:val="nil"/>
              <w:right w:val="nil"/>
            </w:tcBorders>
            <w:shd w:val="clear" w:color="auto" w:fill="F7EEF7"/>
          </w:tcPr>
          <w:p w14:paraId="6D226628" w14:textId="77777777" w:rsidR="007C21A2" w:rsidRDefault="007C21A2" w:rsidP="002D597D">
            <w:pPr>
              <w:spacing w:after="0"/>
              <w:ind w:left="142"/>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F7EEF7"/>
          </w:tcPr>
          <w:p w14:paraId="5BB5F5A7"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0.45 (-0.64 to 1.55)</w:t>
            </w:r>
          </w:p>
        </w:tc>
        <w:tc>
          <w:tcPr>
            <w:tcW w:w="1559" w:type="dxa"/>
            <w:tcBorders>
              <w:top w:val="nil"/>
              <w:left w:val="nil"/>
              <w:bottom w:val="nil"/>
              <w:right w:val="nil"/>
            </w:tcBorders>
            <w:shd w:val="clear" w:color="auto" w:fill="F7EEF7"/>
          </w:tcPr>
          <w:p w14:paraId="6E9E01E0" w14:textId="0B493034" w:rsidR="007C21A2" w:rsidRPr="00287311" w:rsidRDefault="00CB0D7D" w:rsidP="005F569D">
            <w:pPr>
              <w:spacing w:after="0"/>
              <w:ind w:left="105"/>
              <w:textAlignment w:val="baseline"/>
              <w:rPr>
                <w:rFonts w:cs="Arial"/>
                <w:lang w:val="en-AU" w:eastAsia="en-AU"/>
              </w:rPr>
            </w:pPr>
            <w:r w:rsidRPr="645E2453">
              <w:rPr>
                <w:rFonts w:cs="Arial"/>
                <w:lang w:val="en-AU" w:eastAsia="en-AU"/>
              </w:rPr>
              <w:t>5.86</w:t>
            </w:r>
          </w:p>
        </w:tc>
      </w:tr>
      <w:tr w:rsidR="007C21A2" w:rsidRPr="00287311" w14:paraId="32A6BA58" w14:textId="77777777" w:rsidTr="003A0FBF">
        <w:trPr>
          <w:trHeight w:val="285"/>
        </w:trPr>
        <w:tc>
          <w:tcPr>
            <w:tcW w:w="5387" w:type="dxa"/>
            <w:tcBorders>
              <w:top w:val="nil"/>
              <w:left w:val="nil"/>
              <w:bottom w:val="nil"/>
              <w:right w:val="nil"/>
            </w:tcBorders>
            <w:shd w:val="clear" w:color="auto" w:fill="auto"/>
          </w:tcPr>
          <w:p w14:paraId="201846DD" w14:textId="77777777" w:rsidR="007C21A2" w:rsidRDefault="007C21A2" w:rsidP="002D597D">
            <w:pPr>
              <w:spacing w:after="0"/>
              <w:ind w:left="142"/>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auto"/>
          </w:tcPr>
          <w:p w14:paraId="5E634A79"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0.72 (-0.40 to 1.84)</w:t>
            </w:r>
          </w:p>
        </w:tc>
        <w:tc>
          <w:tcPr>
            <w:tcW w:w="1559" w:type="dxa"/>
            <w:tcBorders>
              <w:top w:val="nil"/>
              <w:left w:val="nil"/>
              <w:bottom w:val="nil"/>
              <w:right w:val="nil"/>
            </w:tcBorders>
            <w:shd w:val="clear" w:color="auto" w:fill="auto"/>
          </w:tcPr>
          <w:p w14:paraId="222CFB05" w14:textId="176BAAF6" w:rsidR="007C21A2" w:rsidRPr="00287311" w:rsidRDefault="00CB0D7D" w:rsidP="005F569D">
            <w:pPr>
              <w:spacing w:after="0"/>
              <w:ind w:left="105"/>
              <w:textAlignment w:val="baseline"/>
              <w:rPr>
                <w:rFonts w:cs="Arial"/>
                <w:lang w:val="en-AU" w:eastAsia="en-AU"/>
              </w:rPr>
            </w:pPr>
            <w:r w:rsidRPr="645E2453">
              <w:rPr>
                <w:rFonts w:cs="Arial"/>
                <w:lang w:val="en-AU" w:eastAsia="en-AU"/>
              </w:rPr>
              <w:t>5.66</w:t>
            </w:r>
          </w:p>
        </w:tc>
      </w:tr>
      <w:tr w:rsidR="007C21A2" w:rsidRPr="00287311" w14:paraId="4C390873" w14:textId="77777777" w:rsidTr="003A0FBF">
        <w:trPr>
          <w:trHeight w:val="285"/>
        </w:trPr>
        <w:tc>
          <w:tcPr>
            <w:tcW w:w="5387" w:type="dxa"/>
            <w:tcBorders>
              <w:top w:val="nil"/>
              <w:left w:val="nil"/>
              <w:bottom w:val="nil"/>
              <w:right w:val="nil"/>
            </w:tcBorders>
            <w:shd w:val="clear" w:color="auto" w:fill="F7EEF7"/>
          </w:tcPr>
          <w:p w14:paraId="41479F68" w14:textId="77777777" w:rsidR="007C21A2" w:rsidRDefault="007C21A2" w:rsidP="002D597D">
            <w:pPr>
              <w:spacing w:after="0"/>
              <w:ind w:left="142"/>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F7EEF7"/>
          </w:tcPr>
          <w:p w14:paraId="73BB1FA9"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0.527 (-0.53 to 1.68)</w:t>
            </w:r>
          </w:p>
        </w:tc>
        <w:tc>
          <w:tcPr>
            <w:tcW w:w="1559" w:type="dxa"/>
            <w:tcBorders>
              <w:top w:val="nil"/>
              <w:left w:val="nil"/>
              <w:bottom w:val="nil"/>
              <w:right w:val="nil"/>
            </w:tcBorders>
            <w:shd w:val="clear" w:color="auto" w:fill="F7EEF7"/>
          </w:tcPr>
          <w:p w14:paraId="6CBA9027" w14:textId="385C39BE" w:rsidR="007C21A2" w:rsidRPr="00287311" w:rsidRDefault="00CB0D7D" w:rsidP="005F569D">
            <w:pPr>
              <w:spacing w:after="0"/>
              <w:ind w:left="105"/>
              <w:textAlignment w:val="baseline"/>
              <w:rPr>
                <w:rFonts w:cs="Arial"/>
                <w:lang w:val="en-AU" w:eastAsia="en-AU"/>
              </w:rPr>
            </w:pPr>
            <w:r w:rsidRPr="645E2453">
              <w:rPr>
                <w:rFonts w:cs="Arial"/>
                <w:lang w:val="en-AU" w:eastAsia="en-AU"/>
              </w:rPr>
              <w:t>5.78</w:t>
            </w:r>
          </w:p>
        </w:tc>
      </w:tr>
      <w:tr w:rsidR="007C21A2" w:rsidRPr="00287311" w14:paraId="79426A44" w14:textId="77777777" w:rsidTr="003A0FBF">
        <w:trPr>
          <w:trHeight w:val="285"/>
        </w:trPr>
        <w:tc>
          <w:tcPr>
            <w:tcW w:w="5387" w:type="dxa"/>
            <w:tcBorders>
              <w:top w:val="nil"/>
              <w:left w:val="nil"/>
              <w:bottom w:val="nil"/>
              <w:right w:val="nil"/>
            </w:tcBorders>
            <w:shd w:val="clear" w:color="auto" w:fill="auto"/>
          </w:tcPr>
          <w:p w14:paraId="43060D5A" w14:textId="77777777" w:rsidR="007C21A2" w:rsidRDefault="007C21A2" w:rsidP="002D597D">
            <w:pPr>
              <w:spacing w:after="0"/>
              <w:ind w:left="142"/>
              <w:textAlignment w:val="baseline"/>
              <w:rPr>
                <w:rFonts w:cs="Arial"/>
                <w:lang w:val="en-AU" w:eastAsia="en-AU"/>
              </w:rPr>
            </w:pPr>
            <w:r w:rsidRPr="645E2453">
              <w:rPr>
                <w:rFonts w:cs="Arial"/>
                <w:lang w:val="en-AU" w:eastAsia="en-AU"/>
              </w:rPr>
              <w:t>ATEC Total (assistance dog vs waitlist)</w:t>
            </w:r>
          </w:p>
        </w:tc>
        <w:tc>
          <w:tcPr>
            <w:tcW w:w="2410" w:type="dxa"/>
            <w:tcBorders>
              <w:top w:val="nil"/>
              <w:left w:val="nil"/>
              <w:bottom w:val="nil"/>
              <w:right w:val="nil"/>
            </w:tcBorders>
            <w:shd w:val="clear" w:color="auto" w:fill="auto"/>
          </w:tcPr>
          <w:p w14:paraId="5A3B0CE9" w14:textId="388807F1" w:rsidR="007C21A2" w:rsidRPr="0069043D" w:rsidRDefault="001F2D1E" w:rsidP="005F569D">
            <w:pPr>
              <w:spacing w:after="0"/>
              <w:ind w:left="105"/>
              <w:textAlignment w:val="baseline"/>
              <w:rPr>
                <w:rFonts w:cs="Arial"/>
                <w:lang w:val="en-AU" w:eastAsia="en-AU"/>
              </w:rPr>
            </w:pPr>
            <w:r w:rsidRPr="645E2453">
              <w:rPr>
                <w:rFonts w:cs="Arial"/>
                <w:lang w:val="en-AU" w:eastAsia="en-AU"/>
              </w:rPr>
              <w:t>0.22 (-0.87 to 1.31)</w:t>
            </w:r>
          </w:p>
        </w:tc>
        <w:tc>
          <w:tcPr>
            <w:tcW w:w="1559" w:type="dxa"/>
            <w:tcBorders>
              <w:top w:val="nil"/>
              <w:left w:val="nil"/>
              <w:bottom w:val="nil"/>
              <w:right w:val="nil"/>
            </w:tcBorders>
            <w:shd w:val="clear" w:color="auto" w:fill="auto"/>
          </w:tcPr>
          <w:p w14:paraId="266B30F8" w14:textId="39826175" w:rsidR="007C21A2" w:rsidRPr="00287311" w:rsidRDefault="001F2D1E" w:rsidP="005F569D">
            <w:pPr>
              <w:spacing w:after="0"/>
              <w:ind w:left="105"/>
              <w:textAlignment w:val="baseline"/>
              <w:rPr>
                <w:rFonts w:cs="Arial"/>
                <w:lang w:val="en-AU" w:eastAsia="en-AU"/>
              </w:rPr>
            </w:pPr>
            <w:r w:rsidRPr="645E2453">
              <w:rPr>
                <w:rFonts w:cs="Arial"/>
                <w:lang w:val="en-AU" w:eastAsia="en-AU"/>
              </w:rPr>
              <w:t>5.96</w:t>
            </w:r>
          </w:p>
        </w:tc>
      </w:tr>
      <w:tr w:rsidR="007C21A2" w:rsidRPr="00287311" w14:paraId="50D4011C" w14:textId="77777777" w:rsidTr="003A0FBF">
        <w:trPr>
          <w:trHeight w:val="285"/>
        </w:trPr>
        <w:tc>
          <w:tcPr>
            <w:tcW w:w="5387" w:type="dxa"/>
            <w:tcBorders>
              <w:top w:val="nil"/>
              <w:left w:val="nil"/>
              <w:bottom w:val="nil"/>
              <w:right w:val="nil"/>
            </w:tcBorders>
            <w:shd w:val="clear" w:color="auto" w:fill="F7EEF7"/>
          </w:tcPr>
          <w:p w14:paraId="03F39A2F" w14:textId="77777777" w:rsidR="007C21A2" w:rsidRDefault="007C21A2" w:rsidP="002D597D">
            <w:pPr>
              <w:spacing w:after="0"/>
              <w:ind w:left="142"/>
              <w:textAlignment w:val="baseline"/>
              <w:rPr>
                <w:rFonts w:cs="Arial"/>
                <w:lang w:val="en-AU" w:eastAsia="en-AU"/>
              </w:rPr>
            </w:pPr>
            <w:r w:rsidRPr="645E2453">
              <w:rPr>
                <w:rFonts w:cs="Arial"/>
                <w:lang w:val="en-AU" w:eastAsia="en-AU"/>
              </w:rPr>
              <w:t>Wild 2012, Cohort</w:t>
            </w:r>
          </w:p>
        </w:tc>
        <w:tc>
          <w:tcPr>
            <w:tcW w:w="2410" w:type="dxa"/>
            <w:tcBorders>
              <w:top w:val="nil"/>
              <w:left w:val="nil"/>
              <w:bottom w:val="nil"/>
              <w:right w:val="nil"/>
            </w:tcBorders>
            <w:shd w:val="clear" w:color="auto" w:fill="F7EEF7"/>
          </w:tcPr>
          <w:p w14:paraId="336EAAB5" w14:textId="77777777" w:rsidR="007C21A2" w:rsidRPr="0069043D" w:rsidRDefault="007C21A2" w:rsidP="005F569D">
            <w:pPr>
              <w:spacing w:after="0"/>
              <w:ind w:left="105"/>
              <w:textAlignment w:val="baseline"/>
              <w:rPr>
                <w:rFonts w:cs="Arial"/>
                <w:lang w:val="en-AU" w:eastAsia="en-AU"/>
              </w:rPr>
            </w:pPr>
          </w:p>
        </w:tc>
        <w:tc>
          <w:tcPr>
            <w:tcW w:w="1559" w:type="dxa"/>
            <w:tcBorders>
              <w:top w:val="nil"/>
              <w:left w:val="nil"/>
              <w:bottom w:val="nil"/>
              <w:right w:val="nil"/>
            </w:tcBorders>
            <w:shd w:val="clear" w:color="auto" w:fill="F7EEF7"/>
          </w:tcPr>
          <w:p w14:paraId="3797ACFC" w14:textId="77777777" w:rsidR="007C21A2" w:rsidRPr="00287311" w:rsidRDefault="007C21A2" w:rsidP="005F569D">
            <w:pPr>
              <w:spacing w:after="0"/>
              <w:ind w:left="105"/>
              <w:textAlignment w:val="baseline"/>
              <w:rPr>
                <w:rFonts w:cs="Arial"/>
                <w:lang w:val="en-AU" w:eastAsia="en-AU"/>
              </w:rPr>
            </w:pPr>
          </w:p>
        </w:tc>
      </w:tr>
      <w:tr w:rsidR="007C21A2" w:rsidRPr="00287311" w14:paraId="360629D7" w14:textId="77777777" w:rsidTr="003A0FBF">
        <w:trPr>
          <w:trHeight w:val="285"/>
        </w:trPr>
        <w:tc>
          <w:tcPr>
            <w:tcW w:w="5387" w:type="dxa"/>
            <w:tcBorders>
              <w:top w:val="nil"/>
              <w:left w:val="nil"/>
              <w:bottom w:val="nil"/>
              <w:right w:val="nil"/>
            </w:tcBorders>
            <w:shd w:val="clear" w:color="auto" w:fill="auto"/>
          </w:tcPr>
          <w:p w14:paraId="703B6689" w14:textId="77777777" w:rsidR="007C21A2" w:rsidRDefault="007C21A2" w:rsidP="002D597D">
            <w:pPr>
              <w:spacing w:after="0"/>
              <w:ind w:left="142"/>
              <w:textAlignment w:val="baseline"/>
              <w:rPr>
                <w:rFonts w:cs="Arial"/>
                <w:lang w:val="en-AU" w:eastAsia="en-AU"/>
              </w:rPr>
            </w:pPr>
            <w:r w:rsidRPr="645E2453">
              <w:rPr>
                <w:rFonts w:cs="Arial"/>
                <w:lang w:val="en-AU" w:eastAsia="en-AU"/>
              </w:rPr>
              <w:t>SRS Total (assistance dog vs waitlist)</w:t>
            </w:r>
          </w:p>
        </w:tc>
        <w:tc>
          <w:tcPr>
            <w:tcW w:w="2410" w:type="dxa"/>
            <w:tcBorders>
              <w:top w:val="nil"/>
              <w:left w:val="nil"/>
              <w:bottom w:val="nil"/>
              <w:right w:val="nil"/>
            </w:tcBorders>
            <w:shd w:val="clear" w:color="auto" w:fill="auto"/>
          </w:tcPr>
          <w:p w14:paraId="31D98E08"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0.54 (-0.31 to 1.40)</w:t>
            </w:r>
          </w:p>
        </w:tc>
        <w:tc>
          <w:tcPr>
            <w:tcW w:w="1559" w:type="dxa"/>
            <w:tcBorders>
              <w:top w:val="nil"/>
              <w:left w:val="nil"/>
              <w:bottom w:val="nil"/>
              <w:right w:val="nil"/>
            </w:tcBorders>
            <w:shd w:val="clear" w:color="auto" w:fill="auto"/>
          </w:tcPr>
          <w:p w14:paraId="022A90EB" w14:textId="1BF722B6" w:rsidR="007C21A2" w:rsidRPr="00287311" w:rsidRDefault="001F2D1E" w:rsidP="005F569D">
            <w:pPr>
              <w:spacing w:after="0"/>
              <w:ind w:left="105"/>
              <w:textAlignment w:val="baseline"/>
              <w:rPr>
                <w:rFonts w:cs="Arial"/>
                <w:lang w:val="en-AU" w:eastAsia="en-AU"/>
              </w:rPr>
            </w:pPr>
            <w:r w:rsidRPr="645E2453">
              <w:rPr>
                <w:rFonts w:cs="Arial"/>
                <w:lang w:val="en-AU" w:eastAsia="en-AU"/>
              </w:rPr>
              <w:t>9.64</w:t>
            </w:r>
          </w:p>
        </w:tc>
      </w:tr>
      <w:tr w:rsidR="007C21A2" w:rsidRPr="00287311" w14:paraId="3A89AC88" w14:textId="77777777" w:rsidTr="003A0FBF">
        <w:trPr>
          <w:trHeight w:val="285"/>
        </w:trPr>
        <w:tc>
          <w:tcPr>
            <w:tcW w:w="5387" w:type="dxa"/>
            <w:tcBorders>
              <w:top w:val="nil"/>
              <w:left w:val="nil"/>
              <w:bottom w:val="single" w:sz="6" w:space="0" w:color="6B2976"/>
              <w:right w:val="nil"/>
            </w:tcBorders>
            <w:shd w:val="clear" w:color="auto" w:fill="F7EEF7"/>
          </w:tcPr>
          <w:p w14:paraId="257FE5DD" w14:textId="77777777" w:rsidR="007C21A2" w:rsidRPr="009E007E" w:rsidRDefault="007C21A2" w:rsidP="000F1CD0">
            <w:pPr>
              <w:spacing w:after="0"/>
              <w:ind w:firstLine="284"/>
              <w:textAlignment w:val="baseline"/>
              <w:rPr>
                <w:rFonts w:cs="Arial"/>
                <w:b/>
                <w:bCs/>
                <w:lang w:val="en-AU" w:eastAsia="en-AU"/>
              </w:rPr>
            </w:pPr>
            <w:r w:rsidRPr="645E2453">
              <w:rPr>
                <w:rFonts w:cs="Arial"/>
                <w:b/>
                <w:bCs/>
                <w:lang w:val="en-AU" w:eastAsia="en-AU"/>
              </w:rPr>
              <w:t>Overall Effect</w:t>
            </w:r>
          </w:p>
        </w:tc>
        <w:tc>
          <w:tcPr>
            <w:tcW w:w="2410" w:type="dxa"/>
            <w:tcBorders>
              <w:top w:val="nil"/>
              <w:left w:val="nil"/>
              <w:bottom w:val="single" w:sz="6" w:space="0" w:color="6B2976"/>
              <w:right w:val="nil"/>
            </w:tcBorders>
            <w:shd w:val="clear" w:color="auto" w:fill="F7EEF7"/>
          </w:tcPr>
          <w:p w14:paraId="36A22813" w14:textId="77777777" w:rsidR="007C21A2" w:rsidRPr="0069043D" w:rsidRDefault="007C21A2" w:rsidP="005F569D">
            <w:pPr>
              <w:spacing w:after="0"/>
              <w:ind w:left="105"/>
              <w:textAlignment w:val="baseline"/>
              <w:rPr>
                <w:rFonts w:cs="Arial"/>
                <w:lang w:val="en-AU" w:eastAsia="en-AU"/>
              </w:rPr>
            </w:pPr>
            <w:r w:rsidRPr="645E2453">
              <w:rPr>
                <w:rFonts w:cs="Arial"/>
                <w:lang w:val="en-AU" w:eastAsia="en-AU"/>
              </w:rPr>
              <w:t>0.75 (0.07 to 1.42)</w:t>
            </w:r>
          </w:p>
        </w:tc>
        <w:tc>
          <w:tcPr>
            <w:tcW w:w="1559" w:type="dxa"/>
            <w:tcBorders>
              <w:top w:val="nil"/>
              <w:left w:val="nil"/>
              <w:bottom w:val="single" w:sz="6" w:space="0" w:color="6B2976"/>
              <w:right w:val="nil"/>
            </w:tcBorders>
            <w:shd w:val="clear" w:color="auto" w:fill="F7EEF7"/>
          </w:tcPr>
          <w:p w14:paraId="05E8441C" w14:textId="77777777" w:rsidR="007C21A2" w:rsidRPr="00287311" w:rsidRDefault="007C21A2" w:rsidP="005F569D">
            <w:pPr>
              <w:spacing w:after="0"/>
              <w:ind w:left="105"/>
              <w:textAlignment w:val="baseline"/>
              <w:rPr>
                <w:rFonts w:cs="Arial"/>
                <w:lang w:val="en-AU" w:eastAsia="en-AU"/>
              </w:rPr>
            </w:pPr>
            <w:r w:rsidRPr="645E2453">
              <w:rPr>
                <w:rFonts w:cs="Arial"/>
                <w:lang w:val="en-AU" w:eastAsia="en-AU"/>
              </w:rPr>
              <w:t>100</w:t>
            </w:r>
          </w:p>
        </w:tc>
      </w:tr>
    </w:tbl>
    <w:p w14:paraId="36BA559D" w14:textId="77777777" w:rsidR="007C21A2" w:rsidRDefault="007C21A2" w:rsidP="006C0DA1">
      <w:pPr>
        <w:spacing w:after="0" w:line="240" w:lineRule="auto"/>
      </w:pPr>
    </w:p>
    <w:p w14:paraId="65A25E89" w14:textId="77777777" w:rsidR="00D25590" w:rsidRDefault="00D25590">
      <w:pPr>
        <w:spacing w:after="0" w:line="240" w:lineRule="auto"/>
        <w:rPr>
          <w:b/>
          <w:lang w:val="en-AU"/>
        </w:rPr>
      </w:pPr>
      <w:r>
        <w:rPr>
          <w:lang w:val="en-AU"/>
        </w:rPr>
        <w:br w:type="page"/>
      </w:r>
    </w:p>
    <w:p w14:paraId="6E3585DE" w14:textId="498DF2A4" w:rsidR="00D00D2B" w:rsidRPr="001F7978" w:rsidRDefault="00D00D2B" w:rsidP="009879F6">
      <w:pPr>
        <w:pStyle w:val="Heading6"/>
      </w:pPr>
      <w:r w:rsidRPr="009879F6">
        <w:rPr>
          <w:i w:val="0"/>
          <w:iCs w:val="0"/>
          <w:color w:val="auto"/>
        </w:rPr>
        <w:lastRenderedPageBreak/>
        <w:t>Figure B3: Funnel Plot of Autism Characteristics</w:t>
      </w:r>
      <w:r w:rsidR="0020390E" w:rsidRPr="009879F6">
        <w:rPr>
          <w:i w:val="0"/>
          <w:iCs w:val="0"/>
          <w:color w:val="auto"/>
        </w:rPr>
        <w:t xml:space="preserve"> Outcomes</w:t>
      </w:r>
      <w:r w:rsidRPr="009879F6">
        <w:rPr>
          <w:i w:val="0"/>
          <w:iCs w:val="0"/>
          <w:color w:val="auto"/>
        </w:rPr>
        <w:t xml:space="preserve"> in Cross-sectional Between Groups Analys</w:t>
      </w:r>
      <w:r w:rsidR="0020390E" w:rsidRPr="009879F6">
        <w:rPr>
          <w:i w:val="0"/>
          <w:iCs w:val="0"/>
          <w:color w:val="auto"/>
        </w:rPr>
        <w:t>e</w:t>
      </w:r>
      <w:r w:rsidRPr="009879F6">
        <w:rPr>
          <w:i w:val="0"/>
          <w:iCs w:val="0"/>
          <w:color w:val="auto"/>
        </w:rPr>
        <w:t>s of Assistance Dogs</w:t>
      </w:r>
    </w:p>
    <w:p w14:paraId="39A35275" w14:textId="0E96D61C" w:rsidR="0056384F" w:rsidRDefault="0056384F" w:rsidP="0056384F">
      <w:pPr>
        <w:pStyle w:val="Caption"/>
      </w:pPr>
      <w:r w:rsidRPr="0056384F">
        <w:t xml:space="preserve"> </w:t>
      </w:r>
    </w:p>
    <w:p w14:paraId="38CB7A80" w14:textId="4BA0A2E6" w:rsidR="00D25590" w:rsidRDefault="008C2FF4">
      <w:pPr>
        <w:spacing w:after="0" w:line="240" w:lineRule="auto"/>
        <w:rPr>
          <w:b/>
          <w:lang w:val="en-AU"/>
        </w:rPr>
      </w:pPr>
      <w:r w:rsidRPr="000248BB">
        <w:rPr>
          <w:noProof/>
        </w:rPr>
        <w:drawing>
          <wp:anchor distT="0" distB="0" distL="114300" distR="114300" simplePos="0" relativeHeight="251664384" behindDoc="0" locked="0" layoutInCell="1" allowOverlap="1" wp14:anchorId="015E3679" wp14:editId="54C904C1">
            <wp:simplePos x="0" y="0"/>
            <wp:positionH relativeFrom="column">
              <wp:posOffset>168165</wp:posOffset>
            </wp:positionH>
            <wp:positionV relativeFrom="paragraph">
              <wp:posOffset>47756</wp:posOffset>
            </wp:positionV>
            <wp:extent cx="4445876" cy="4445876"/>
            <wp:effectExtent l="0" t="0" r="0" b="0"/>
            <wp:wrapNone/>
            <wp:docPr id="19" name="Picture 19" descr="Shows Hedges' g by standard error. Visual inspection shows some evidence of asymmetry, with more studies with larger standard errors having larger Hedges' g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ows Hedges' g by standard error. Visual inspection shows some evidence of asymmetry, with more studies with larger standard errors having larger Hedges' g estimate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445876" cy="4445876"/>
                    </a:xfrm>
                    <a:prstGeom prst="rect">
                      <a:avLst/>
                    </a:prstGeom>
                  </pic:spPr>
                </pic:pic>
              </a:graphicData>
            </a:graphic>
          </wp:anchor>
        </w:drawing>
      </w:r>
      <w:r w:rsidR="00D25590">
        <w:rPr>
          <w:lang w:val="en-AU"/>
        </w:rPr>
        <w:br w:type="page"/>
      </w:r>
    </w:p>
    <w:p w14:paraId="58C7DE41" w14:textId="21118942" w:rsidR="00803960" w:rsidRPr="001F7978" w:rsidRDefault="00803960" w:rsidP="009879F6">
      <w:pPr>
        <w:pStyle w:val="Heading6"/>
      </w:pPr>
      <w:r w:rsidRPr="009879F6">
        <w:rPr>
          <w:i w:val="0"/>
          <w:iCs w:val="0"/>
          <w:color w:val="auto"/>
        </w:rPr>
        <w:lastRenderedPageBreak/>
        <w:t xml:space="preserve">Figure B4: Forest Plot of Autism Characteristics </w:t>
      </w:r>
      <w:r w:rsidR="0020390E" w:rsidRPr="009879F6">
        <w:rPr>
          <w:i w:val="0"/>
          <w:iCs w:val="0"/>
          <w:color w:val="auto"/>
        </w:rPr>
        <w:t xml:space="preserve">Outcomes </w:t>
      </w:r>
      <w:r w:rsidRPr="009879F6">
        <w:rPr>
          <w:i w:val="0"/>
          <w:iCs w:val="0"/>
          <w:color w:val="auto"/>
        </w:rPr>
        <w:t>in Cross-sectional Between Groups Analys</w:t>
      </w:r>
      <w:r w:rsidR="0020390E" w:rsidRPr="009879F6">
        <w:rPr>
          <w:i w:val="0"/>
          <w:iCs w:val="0"/>
          <w:color w:val="auto"/>
        </w:rPr>
        <w:t>e</w:t>
      </w:r>
      <w:r w:rsidRPr="009879F6">
        <w:rPr>
          <w:i w:val="0"/>
          <w:iCs w:val="0"/>
          <w:color w:val="auto"/>
        </w:rPr>
        <w:t xml:space="preserve">s of </w:t>
      </w:r>
      <w:r w:rsidR="00493626" w:rsidRPr="009879F6">
        <w:rPr>
          <w:i w:val="0"/>
          <w:iCs w:val="0"/>
          <w:color w:val="auto"/>
        </w:rPr>
        <w:t>Pet</w:t>
      </w:r>
      <w:r w:rsidRPr="009879F6">
        <w:rPr>
          <w:i w:val="0"/>
          <w:iCs w:val="0"/>
          <w:color w:val="auto"/>
        </w:rPr>
        <w:t xml:space="preserve"> Dogs </w:t>
      </w:r>
    </w:p>
    <w:p w14:paraId="06A64C24" w14:textId="5B04901C" w:rsidR="00803960" w:rsidRPr="00945FA0" w:rsidRDefault="00803960" w:rsidP="00803960">
      <w:r w:rsidRPr="00AE2124">
        <w:rPr>
          <w:b/>
          <w:bCs/>
        </w:rPr>
        <w:t>Note:</w:t>
      </w:r>
      <w:r>
        <w:t xml:space="preserve"> An accessible version of the data displayed in this figure is presented in Table B</w:t>
      </w:r>
      <w:r w:rsidR="00D25590">
        <w:t>7</w:t>
      </w:r>
      <w:r>
        <w:t xml:space="preserve"> below. </w:t>
      </w:r>
    </w:p>
    <w:p w14:paraId="2AECC82B" w14:textId="77777777" w:rsidR="00803960" w:rsidRPr="00803960" w:rsidRDefault="00803960" w:rsidP="00803960"/>
    <w:p w14:paraId="7B01D74D" w14:textId="33B401DF" w:rsidR="0056384F" w:rsidRDefault="00A95192" w:rsidP="0056384F">
      <w:r>
        <w:rPr>
          <w:rFonts w:eastAsiaTheme="minorEastAsia"/>
          <w:noProof/>
        </w:rPr>
        <w:drawing>
          <wp:inline distT="0" distB="0" distL="0" distR="0" wp14:anchorId="1BB89D35" wp14:editId="1E87E0F8">
            <wp:extent cx="5731510" cy="4154120"/>
            <wp:effectExtent l="0" t="0" r="2540" b="0"/>
            <wp:docPr id="34" name="Picture 34"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orest plot which shows a visual representation of the Hedges' g estimates for each study. An accessible version is available in the table which follow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4154120"/>
                    </a:xfrm>
                    <a:prstGeom prst="rect">
                      <a:avLst/>
                    </a:prstGeom>
                  </pic:spPr>
                </pic:pic>
              </a:graphicData>
            </a:graphic>
          </wp:inline>
        </w:drawing>
      </w:r>
    </w:p>
    <w:p w14:paraId="1FA1A2F5" w14:textId="16283EFE" w:rsidR="00F95C42" w:rsidRDefault="00F95C42">
      <w:pPr>
        <w:spacing w:after="0" w:line="240" w:lineRule="auto"/>
      </w:pPr>
    </w:p>
    <w:p w14:paraId="0B99A61D" w14:textId="16F546BB" w:rsidR="00D25590" w:rsidRDefault="00D25590">
      <w:pPr>
        <w:spacing w:after="0" w:line="240" w:lineRule="auto"/>
        <w:rPr>
          <w:b/>
        </w:rPr>
      </w:pPr>
    </w:p>
    <w:p w14:paraId="092C16ED" w14:textId="77777777" w:rsidR="00FC669D" w:rsidRDefault="00FC669D" w:rsidP="009879F6">
      <w:pPr>
        <w:pStyle w:val="Heading6"/>
        <w:rPr>
          <w:i w:val="0"/>
          <w:iCs w:val="0"/>
          <w:color w:val="auto"/>
        </w:rPr>
        <w:sectPr w:rsidR="00FC669D">
          <w:pgSz w:w="12240" w:h="15840"/>
          <w:pgMar w:top="1440" w:right="1440" w:bottom="1350" w:left="1440" w:header="720" w:footer="720" w:gutter="0"/>
          <w:cols w:space="720"/>
          <w:docGrid w:linePitch="360"/>
        </w:sectPr>
      </w:pPr>
    </w:p>
    <w:p w14:paraId="00F0A940" w14:textId="6F87EF52" w:rsidR="00493626" w:rsidRPr="001F7978" w:rsidRDefault="00493626" w:rsidP="009879F6">
      <w:pPr>
        <w:pStyle w:val="Heading6"/>
      </w:pPr>
      <w:r w:rsidRPr="009879F6">
        <w:rPr>
          <w:i w:val="0"/>
          <w:iCs w:val="0"/>
          <w:color w:val="auto"/>
        </w:rPr>
        <w:lastRenderedPageBreak/>
        <w:t>Table B</w:t>
      </w:r>
      <w:r w:rsidR="00E47DE4" w:rsidRPr="009879F6">
        <w:rPr>
          <w:i w:val="0"/>
          <w:iCs w:val="0"/>
          <w:color w:val="auto"/>
        </w:rPr>
        <w:t>7</w:t>
      </w:r>
      <w:r w:rsidRPr="009879F6">
        <w:rPr>
          <w:i w:val="0"/>
          <w:iCs w:val="0"/>
          <w:color w:val="auto"/>
        </w:rPr>
        <w:t xml:space="preserve">. Table Version of Forest Plot of Autism Characteristics </w:t>
      </w:r>
      <w:r w:rsidR="0020390E" w:rsidRPr="009879F6">
        <w:rPr>
          <w:i w:val="0"/>
          <w:iCs w:val="0"/>
          <w:color w:val="auto"/>
        </w:rPr>
        <w:t xml:space="preserve">Outcomes </w:t>
      </w:r>
      <w:r w:rsidRPr="009879F6">
        <w:rPr>
          <w:i w:val="0"/>
          <w:iCs w:val="0"/>
          <w:color w:val="auto"/>
        </w:rPr>
        <w:t>in Cross-sectional Between Groups Analys</w:t>
      </w:r>
      <w:r w:rsidR="0020390E" w:rsidRPr="009879F6">
        <w:rPr>
          <w:i w:val="0"/>
          <w:iCs w:val="0"/>
          <w:color w:val="auto"/>
        </w:rPr>
        <w:t>e</w:t>
      </w:r>
      <w:r w:rsidRPr="009879F6">
        <w:rPr>
          <w:i w:val="0"/>
          <w:iCs w:val="0"/>
          <w:color w:val="auto"/>
        </w:rPr>
        <w:t>s of Assistance Dogs Excluding Outliers</w:t>
      </w:r>
    </w:p>
    <w:p w14:paraId="2B999ECB" w14:textId="74646405" w:rsidR="00493626" w:rsidRDefault="00493626" w:rsidP="00493626">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B4 in an accessible format. </w:t>
      </w:r>
    </w:p>
    <w:p w14:paraId="3F6DA179" w14:textId="474DF7EA" w:rsidR="00493626" w:rsidRDefault="00493626" w:rsidP="00493626">
      <w:pPr>
        <w:rPr>
          <w:rStyle w:val="normaltextrun"/>
          <w:rFonts w:cs="Arial"/>
          <w:color w:val="000000"/>
          <w:szCs w:val="22"/>
          <w:shd w:val="clear" w:color="auto" w:fill="FFFFFF"/>
        </w:rPr>
      </w:pPr>
      <w:r>
        <w:rPr>
          <w:rFonts w:eastAsiaTheme="minorEastAsia" w:cs="Arial"/>
        </w:rPr>
        <w:t xml:space="preserve">ADI-R= </w:t>
      </w:r>
      <w:r w:rsidRPr="003B2DC8">
        <w:rPr>
          <w:rFonts w:eastAsiaTheme="minorEastAsia" w:cs="Arial"/>
        </w:rPr>
        <w:t>Autism Diagnostic Interview-Revised</w:t>
      </w:r>
      <w:r>
        <w:rPr>
          <w:rFonts w:eastAsiaTheme="minorEastAsia" w:cs="Arial"/>
        </w:rPr>
        <w:t>; CI= Confidence Interval</w:t>
      </w:r>
      <w:r w:rsidRPr="003B2DC8">
        <w:rPr>
          <w:rFonts w:eastAsiaTheme="minorEastAsia" w:cs="Arial"/>
        </w:rPr>
        <w:t xml:space="preserve">; </w:t>
      </w:r>
      <w:r w:rsidRPr="003B2DC8">
        <w:rPr>
          <w:rFonts w:cs="Arial"/>
          <w:szCs w:val="22"/>
        </w:rPr>
        <w:t>SSIS=</w:t>
      </w:r>
      <w:r w:rsidRPr="003B2DC8">
        <w:rPr>
          <w:rFonts w:eastAsiaTheme="minorEastAsia" w:cs="Arial"/>
        </w:rPr>
        <w:t xml:space="preserve"> Social Skills Improvement System</w:t>
      </w:r>
      <w:r w:rsidRPr="003B2DC8">
        <w:rPr>
          <w:rFonts w:cs="Arial"/>
          <w:szCs w:val="22"/>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28 rows and 3 columns."/>
      </w:tblPr>
      <w:tblGrid>
        <w:gridCol w:w="7909"/>
        <w:gridCol w:w="3393"/>
        <w:gridCol w:w="1749"/>
      </w:tblGrid>
      <w:tr w:rsidR="00493626" w:rsidRPr="00287311" w14:paraId="49403728" w14:textId="77777777" w:rsidTr="001B0695">
        <w:trPr>
          <w:trHeight w:val="285"/>
          <w:tblHeader/>
        </w:trPr>
        <w:tc>
          <w:tcPr>
            <w:tcW w:w="3030" w:type="pct"/>
            <w:tcBorders>
              <w:top w:val="single" w:sz="6" w:space="0" w:color="6B2976"/>
              <w:left w:val="nil"/>
              <w:bottom w:val="nil"/>
              <w:right w:val="nil"/>
            </w:tcBorders>
            <w:shd w:val="clear" w:color="auto" w:fill="6B2976"/>
            <w:hideMark/>
          </w:tcPr>
          <w:p w14:paraId="6BD8681F" w14:textId="77777777" w:rsidR="00493626" w:rsidRPr="0069043D" w:rsidRDefault="00493626"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1300" w:type="pct"/>
            <w:tcBorders>
              <w:top w:val="single" w:sz="6" w:space="0" w:color="6B2976"/>
              <w:left w:val="nil"/>
              <w:bottom w:val="nil"/>
              <w:right w:val="nil"/>
            </w:tcBorders>
            <w:shd w:val="clear" w:color="auto" w:fill="6B2976"/>
            <w:hideMark/>
          </w:tcPr>
          <w:p w14:paraId="681F6897" w14:textId="77777777" w:rsidR="00493626" w:rsidRPr="0069043D" w:rsidRDefault="00493626"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670" w:type="pct"/>
            <w:tcBorders>
              <w:top w:val="single" w:sz="6" w:space="0" w:color="6B2976"/>
              <w:left w:val="nil"/>
              <w:bottom w:val="nil"/>
              <w:right w:val="nil"/>
            </w:tcBorders>
            <w:shd w:val="clear" w:color="auto" w:fill="6B2976"/>
          </w:tcPr>
          <w:p w14:paraId="17FC6876" w14:textId="1A7C29FE" w:rsidR="00493626" w:rsidRPr="0069043D" w:rsidRDefault="00493626"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493626" w:rsidRPr="00287311" w14:paraId="633024A3" w14:textId="77777777" w:rsidTr="00544B53">
        <w:trPr>
          <w:trHeight w:val="285"/>
        </w:trPr>
        <w:tc>
          <w:tcPr>
            <w:tcW w:w="3030" w:type="pct"/>
            <w:tcBorders>
              <w:top w:val="nil"/>
              <w:left w:val="nil"/>
              <w:bottom w:val="nil"/>
              <w:right w:val="nil"/>
            </w:tcBorders>
            <w:shd w:val="clear" w:color="auto" w:fill="F7EEF7"/>
          </w:tcPr>
          <w:p w14:paraId="3F90CD87" w14:textId="1914CB5D" w:rsidR="00493626" w:rsidRPr="002756CD" w:rsidRDefault="00706B0A" w:rsidP="005F569D">
            <w:pPr>
              <w:spacing w:after="0"/>
              <w:textAlignment w:val="baseline"/>
              <w:rPr>
                <w:rFonts w:cs="Arial"/>
                <w:lang w:val="en-AU" w:eastAsia="en-AU"/>
              </w:rPr>
            </w:pPr>
            <w:r w:rsidRPr="645E2453">
              <w:rPr>
                <w:rFonts w:cs="Arial"/>
                <w:lang w:val="en-AU" w:eastAsia="en-AU"/>
              </w:rPr>
              <w:t>C</w:t>
            </w:r>
            <w:r>
              <w:rPr>
                <w:lang w:val="en-AU" w:eastAsia="en-AU"/>
              </w:rPr>
              <w:t>arlisle 2012, cross-sectional</w:t>
            </w:r>
          </w:p>
        </w:tc>
        <w:tc>
          <w:tcPr>
            <w:tcW w:w="1300" w:type="pct"/>
            <w:tcBorders>
              <w:top w:val="nil"/>
              <w:left w:val="nil"/>
              <w:bottom w:val="nil"/>
              <w:right w:val="nil"/>
            </w:tcBorders>
            <w:shd w:val="clear" w:color="auto" w:fill="F7EEF7"/>
          </w:tcPr>
          <w:p w14:paraId="31297F46" w14:textId="77777777" w:rsidR="00493626" w:rsidRPr="0069043D" w:rsidRDefault="00493626" w:rsidP="005F569D">
            <w:pPr>
              <w:spacing w:after="0"/>
              <w:ind w:left="105"/>
              <w:textAlignment w:val="baseline"/>
              <w:rPr>
                <w:rFonts w:cs="Arial"/>
                <w:lang w:val="en-AU" w:eastAsia="en-AU"/>
              </w:rPr>
            </w:pPr>
          </w:p>
        </w:tc>
        <w:tc>
          <w:tcPr>
            <w:tcW w:w="670" w:type="pct"/>
            <w:tcBorders>
              <w:top w:val="nil"/>
              <w:left w:val="nil"/>
              <w:bottom w:val="nil"/>
              <w:right w:val="nil"/>
            </w:tcBorders>
            <w:shd w:val="clear" w:color="auto" w:fill="F7EEF7"/>
          </w:tcPr>
          <w:p w14:paraId="200461FF" w14:textId="77777777" w:rsidR="00493626" w:rsidRPr="00287311" w:rsidRDefault="00493626" w:rsidP="005F569D">
            <w:pPr>
              <w:spacing w:after="0"/>
              <w:ind w:left="105"/>
              <w:textAlignment w:val="baseline"/>
              <w:rPr>
                <w:rFonts w:cs="Arial"/>
                <w:lang w:val="en-AU" w:eastAsia="en-AU"/>
              </w:rPr>
            </w:pPr>
          </w:p>
        </w:tc>
      </w:tr>
      <w:tr w:rsidR="00493626" w:rsidRPr="00287311" w14:paraId="49C52532" w14:textId="77777777" w:rsidTr="00544B53">
        <w:trPr>
          <w:trHeight w:val="285"/>
        </w:trPr>
        <w:tc>
          <w:tcPr>
            <w:tcW w:w="3030" w:type="pct"/>
            <w:tcBorders>
              <w:top w:val="nil"/>
              <w:left w:val="nil"/>
              <w:bottom w:val="nil"/>
              <w:right w:val="nil"/>
            </w:tcBorders>
            <w:shd w:val="clear" w:color="auto" w:fill="auto"/>
          </w:tcPr>
          <w:p w14:paraId="48FA7979" w14:textId="6219BAEB" w:rsidR="00493626" w:rsidRPr="002756CD" w:rsidRDefault="00706B0A" w:rsidP="005F569D">
            <w:pPr>
              <w:spacing w:after="0"/>
              <w:ind w:left="284"/>
              <w:textAlignment w:val="baseline"/>
              <w:rPr>
                <w:rFonts w:cs="Arial"/>
                <w:lang w:val="en-AU" w:eastAsia="en-AU"/>
              </w:rPr>
            </w:pPr>
            <w:r w:rsidRPr="645E2453">
              <w:rPr>
                <w:rFonts w:cs="Arial"/>
                <w:lang w:val="en-AU" w:eastAsia="en-AU"/>
              </w:rPr>
              <w:t>SSIS – Total social skills (pet vs no treatment)</w:t>
            </w:r>
          </w:p>
        </w:tc>
        <w:tc>
          <w:tcPr>
            <w:tcW w:w="1300" w:type="pct"/>
            <w:tcBorders>
              <w:top w:val="nil"/>
              <w:left w:val="nil"/>
              <w:bottom w:val="nil"/>
              <w:right w:val="nil"/>
            </w:tcBorders>
            <w:shd w:val="clear" w:color="auto" w:fill="auto"/>
          </w:tcPr>
          <w:p w14:paraId="4C130540" w14:textId="2CEB9CCC" w:rsidR="00493626" w:rsidRPr="0069043D" w:rsidRDefault="00496EB5" w:rsidP="005F569D">
            <w:pPr>
              <w:spacing w:after="0"/>
              <w:ind w:left="105"/>
              <w:textAlignment w:val="baseline"/>
              <w:rPr>
                <w:rFonts w:cs="Arial"/>
                <w:lang w:val="en-AU" w:eastAsia="en-AU"/>
              </w:rPr>
            </w:pPr>
            <w:r w:rsidRPr="645E2453">
              <w:rPr>
                <w:rFonts w:cs="Arial"/>
                <w:lang w:val="en-AU" w:eastAsia="en-AU"/>
              </w:rPr>
              <w:t>0.14 (-0.35 to 0.64)</w:t>
            </w:r>
          </w:p>
        </w:tc>
        <w:tc>
          <w:tcPr>
            <w:tcW w:w="670" w:type="pct"/>
            <w:tcBorders>
              <w:top w:val="nil"/>
              <w:left w:val="nil"/>
              <w:bottom w:val="nil"/>
              <w:right w:val="nil"/>
            </w:tcBorders>
          </w:tcPr>
          <w:p w14:paraId="10BD507A" w14:textId="428339AC" w:rsidR="00493626" w:rsidRPr="00287311" w:rsidRDefault="00261224" w:rsidP="005F569D">
            <w:pPr>
              <w:spacing w:after="0"/>
              <w:ind w:left="105"/>
              <w:textAlignment w:val="baseline"/>
              <w:rPr>
                <w:rFonts w:cs="Arial"/>
                <w:lang w:val="en-AU" w:eastAsia="en-AU"/>
              </w:rPr>
            </w:pPr>
            <w:r w:rsidRPr="645E2453">
              <w:rPr>
                <w:rFonts w:cs="Arial"/>
                <w:lang w:val="en-AU" w:eastAsia="en-AU"/>
              </w:rPr>
              <w:t>5.93</w:t>
            </w:r>
          </w:p>
        </w:tc>
      </w:tr>
      <w:tr w:rsidR="00493626" w:rsidRPr="00287311" w14:paraId="686F3655" w14:textId="77777777" w:rsidTr="00544B53">
        <w:trPr>
          <w:trHeight w:val="285"/>
        </w:trPr>
        <w:tc>
          <w:tcPr>
            <w:tcW w:w="3030" w:type="pct"/>
            <w:tcBorders>
              <w:top w:val="nil"/>
              <w:left w:val="nil"/>
              <w:bottom w:val="nil"/>
              <w:right w:val="nil"/>
            </w:tcBorders>
            <w:shd w:val="clear" w:color="auto" w:fill="F7EEF7"/>
          </w:tcPr>
          <w:p w14:paraId="2B30D6F1" w14:textId="024AD873"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54C6A" w:rsidRPr="645E2453">
              <w:rPr>
                <w:rFonts w:cs="Arial"/>
                <w:lang w:val="en-AU" w:eastAsia="en-AU"/>
              </w:rPr>
              <w:t>Communication</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0BB2A4FC" w14:textId="689BA097" w:rsidR="00493626" w:rsidRPr="0069043D" w:rsidRDefault="00EC75C3" w:rsidP="005F569D">
            <w:pPr>
              <w:spacing w:after="0"/>
              <w:ind w:left="105"/>
              <w:textAlignment w:val="baseline"/>
              <w:rPr>
                <w:rFonts w:cs="Arial"/>
                <w:lang w:val="en-AU" w:eastAsia="en-AU"/>
              </w:rPr>
            </w:pPr>
            <w:r w:rsidRPr="645E2453">
              <w:rPr>
                <w:rFonts w:cs="Arial"/>
                <w:lang w:val="en-AU" w:eastAsia="en-AU"/>
              </w:rPr>
              <w:t>0.12 (-0.38 to 0.61)</w:t>
            </w:r>
          </w:p>
        </w:tc>
        <w:tc>
          <w:tcPr>
            <w:tcW w:w="670" w:type="pct"/>
            <w:tcBorders>
              <w:top w:val="nil"/>
              <w:left w:val="nil"/>
              <w:bottom w:val="nil"/>
              <w:right w:val="nil"/>
            </w:tcBorders>
            <w:shd w:val="clear" w:color="auto" w:fill="F7EEF7"/>
          </w:tcPr>
          <w:p w14:paraId="5F700B52" w14:textId="2268E37F" w:rsidR="00493626" w:rsidRPr="00287311" w:rsidRDefault="00261224" w:rsidP="005F569D">
            <w:pPr>
              <w:spacing w:after="0"/>
              <w:ind w:left="105"/>
              <w:textAlignment w:val="baseline"/>
              <w:rPr>
                <w:rFonts w:cs="Arial"/>
                <w:lang w:val="en-AU" w:eastAsia="en-AU"/>
              </w:rPr>
            </w:pPr>
            <w:r w:rsidRPr="645E2453">
              <w:rPr>
                <w:rFonts w:cs="Arial"/>
                <w:lang w:val="en-AU" w:eastAsia="en-AU"/>
              </w:rPr>
              <w:t>5.93</w:t>
            </w:r>
          </w:p>
        </w:tc>
      </w:tr>
      <w:tr w:rsidR="00493626" w:rsidRPr="00287311" w14:paraId="25DB9D30" w14:textId="77777777" w:rsidTr="00544B53">
        <w:trPr>
          <w:trHeight w:val="285"/>
        </w:trPr>
        <w:tc>
          <w:tcPr>
            <w:tcW w:w="3030" w:type="pct"/>
            <w:tcBorders>
              <w:top w:val="nil"/>
              <w:left w:val="nil"/>
              <w:bottom w:val="nil"/>
              <w:right w:val="nil"/>
            </w:tcBorders>
            <w:shd w:val="clear" w:color="auto" w:fill="auto"/>
          </w:tcPr>
          <w:p w14:paraId="0D844A27" w14:textId="7D0AC9D0" w:rsidR="00493626" w:rsidRPr="00706B0A" w:rsidRDefault="00706B0A" w:rsidP="005F569D">
            <w:pPr>
              <w:spacing w:after="0"/>
              <w:ind w:left="284"/>
              <w:textAlignment w:val="baseline"/>
              <w:rPr>
                <w:rFonts w:cs="Arial"/>
                <w:b/>
                <w:bCs/>
                <w:lang w:val="en-AU" w:eastAsia="en-AU"/>
              </w:rPr>
            </w:pPr>
            <w:r w:rsidRPr="645E2453">
              <w:rPr>
                <w:rFonts w:cs="Arial"/>
                <w:lang w:val="en-AU" w:eastAsia="en-AU"/>
              </w:rPr>
              <w:t>SSIS –</w:t>
            </w:r>
            <w:r w:rsidR="00B54C6A" w:rsidRPr="645E2453">
              <w:rPr>
                <w:rFonts w:cs="Arial"/>
                <w:lang w:val="en-AU" w:eastAsia="en-AU"/>
              </w:rPr>
              <w:t xml:space="preserve"> Cooperation</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271D6388" w14:textId="6BDB3349" w:rsidR="00493626" w:rsidRPr="0069043D" w:rsidRDefault="00EC75C3" w:rsidP="005F569D">
            <w:pPr>
              <w:spacing w:after="0"/>
              <w:ind w:left="105"/>
              <w:textAlignment w:val="baseline"/>
              <w:rPr>
                <w:rFonts w:cs="Arial"/>
                <w:lang w:val="en-AU" w:eastAsia="en-AU"/>
              </w:rPr>
            </w:pPr>
            <w:r w:rsidRPr="645E2453">
              <w:rPr>
                <w:rFonts w:cs="Arial"/>
                <w:lang w:val="en-AU" w:eastAsia="en-AU"/>
              </w:rPr>
              <w:t>0.04 (-0.45 to 0.54)</w:t>
            </w:r>
          </w:p>
        </w:tc>
        <w:tc>
          <w:tcPr>
            <w:tcW w:w="670" w:type="pct"/>
            <w:tcBorders>
              <w:top w:val="nil"/>
              <w:left w:val="nil"/>
              <w:bottom w:val="nil"/>
              <w:right w:val="nil"/>
            </w:tcBorders>
            <w:shd w:val="clear" w:color="auto" w:fill="auto"/>
          </w:tcPr>
          <w:p w14:paraId="2D801613" w14:textId="714B5A4A" w:rsidR="00493626" w:rsidRPr="00287311" w:rsidRDefault="00261224"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71907881" w14:textId="77777777" w:rsidTr="00544B53">
        <w:trPr>
          <w:trHeight w:val="285"/>
        </w:trPr>
        <w:tc>
          <w:tcPr>
            <w:tcW w:w="3030" w:type="pct"/>
            <w:tcBorders>
              <w:top w:val="nil"/>
              <w:left w:val="nil"/>
              <w:bottom w:val="nil"/>
              <w:right w:val="nil"/>
            </w:tcBorders>
            <w:shd w:val="clear" w:color="auto" w:fill="F7EEF7"/>
          </w:tcPr>
          <w:p w14:paraId="7529FC72" w14:textId="0730FC3C"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 xml:space="preserve">Assertion </w:t>
            </w:r>
            <w:r w:rsidRPr="645E2453">
              <w:rPr>
                <w:rFonts w:cs="Arial"/>
                <w:lang w:val="en-AU" w:eastAsia="en-AU"/>
              </w:rPr>
              <w:t>(pet vs no treatment)</w:t>
            </w:r>
          </w:p>
        </w:tc>
        <w:tc>
          <w:tcPr>
            <w:tcW w:w="1300" w:type="pct"/>
            <w:tcBorders>
              <w:top w:val="nil"/>
              <w:left w:val="nil"/>
              <w:bottom w:val="nil"/>
              <w:right w:val="nil"/>
            </w:tcBorders>
            <w:shd w:val="clear" w:color="auto" w:fill="F7EEF7"/>
          </w:tcPr>
          <w:p w14:paraId="66C6A297" w14:textId="6064FE5A" w:rsidR="00493626" w:rsidRPr="0069043D" w:rsidRDefault="00EC75C3" w:rsidP="005F569D">
            <w:pPr>
              <w:spacing w:after="0"/>
              <w:ind w:left="105"/>
              <w:textAlignment w:val="baseline"/>
              <w:rPr>
                <w:rFonts w:cs="Arial"/>
                <w:lang w:val="en-AU" w:eastAsia="en-AU"/>
              </w:rPr>
            </w:pPr>
            <w:r w:rsidRPr="645E2453">
              <w:rPr>
                <w:rFonts w:cs="Arial"/>
                <w:lang w:val="en-AU" w:eastAsia="en-AU"/>
              </w:rPr>
              <w:t>0.29 (-0.21 to 0.78)</w:t>
            </w:r>
          </w:p>
        </w:tc>
        <w:tc>
          <w:tcPr>
            <w:tcW w:w="670" w:type="pct"/>
            <w:tcBorders>
              <w:top w:val="nil"/>
              <w:left w:val="nil"/>
              <w:bottom w:val="nil"/>
              <w:right w:val="nil"/>
            </w:tcBorders>
            <w:shd w:val="clear" w:color="auto" w:fill="F7EEF7"/>
          </w:tcPr>
          <w:p w14:paraId="6D585A63" w14:textId="35566E9E" w:rsidR="00493626" w:rsidRPr="00287311" w:rsidRDefault="00261224" w:rsidP="005F569D">
            <w:pPr>
              <w:spacing w:after="0"/>
              <w:ind w:left="105"/>
              <w:textAlignment w:val="baseline"/>
              <w:rPr>
                <w:rFonts w:cs="Arial"/>
                <w:lang w:val="en-AU" w:eastAsia="en-AU"/>
              </w:rPr>
            </w:pPr>
            <w:r w:rsidRPr="645E2453">
              <w:rPr>
                <w:rFonts w:cs="Arial"/>
                <w:lang w:val="en-AU" w:eastAsia="en-AU"/>
              </w:rPr>
              <w:t>5.89</w:t>
            </w:r>
          </w:p>
        </w:tc>
      </w:tr>
      <w:tr w:rsidR="00493626" w:rsidRPr="00287311" w14:paraId="2C8BFCFB" w14:textId="77777777" w:rsidTr="00544B53">
        <w:trPr>
          <w:trHeight w:val="285"/>
        </w:trPr>
        <w:tc>
          <w:tcPr>
            <w:tcW w:w="3030" w:type="pct"/>
            <w:tcBorders>
              <w:top w:val="nil"/>
              <w:left w:val="nil"/>
              <w:bottom w:val="nil"/>
              <w:right w:val="nil"/>
            </w:tcBorders>
            <w:shd w:val="clear" w:color="auto" w:fill="auto"/>
          </w:tcPr>
          <w:p w14:paraId="4E6BE679" w14:textId="31FFBEB0"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Responsibility</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1C75824E" w14:textId="3F400258" w:rsidR="00493626" w:rsidRPr="0069043D" w:rsidRDefault="00EC75C3" w:rsidP="005F569D">
            <w:pPr>
              <w:spacing w:after="0"/>
              <w:ind w:left="105"/>
              <w:textAlignment w:val="baseline"/>
              <w:rPr>
                <w:rFonts w:cs="Arial"/>
                <w:lang w:val="en-AU" w:eastAsia="en-AU"/>
              </w:rPr>
            </w:pPr>
            <w:r w:rsidRPr="645E2453">
              <w:rPr>
                <w:rFonts w:cs="Arial"/>
                <w:lang w:val="en-AU" w:eastAsia="en-AU"/>
              </w:rPr>
              <w:t>0.08 (-0.41 to 0.58)</w:t>
            </w:r>
          </w:p>
        </w:tc>
        <w:tc>
          <w:tcPr>
            <w:tcW w:w="670" w:type="pct"/>
            <w:tcBorders>
              <w:top w:val="nil"/>
              <w:left w:val="nil"/>
              <w:bottom w:val="nil"/>
              <w:right w:val="nil"/>
            </w:tcBorders>
            <w:shd w:val="clear" w:color="auto" w:fill="auto"/>
          </w:tcPr>
          <w:p w14:paraId="6314B5B6" w14:textId="13F2CA71" w:rsidR="00493626" w:rsidRPr="00287311" w:rsidRDefault="00261224"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06242DBA" w14:textId="77777777" w:rsidTr="00544B53">
        <w:trPr>
          <w:trHeight w:val="285"/>
        </w:trPr>
        <w:tc>
          <w:tcPr>
            <w:tcW w:w="3030" w:type="pct"/>
            <w:tcBorders>
              <w:top w:val="nil"/>
              <w:left w:val="nil"/>
              <w:bottom w:val="nil"/>
              <w:right w:val="nil"/>
            </w:tcBorders>
            <w:shd w:val="clear" w:color="auto" w:fill="F7EEF7"/>
          </w:tcPr>
          <w:p w14:paraId="1174F850" w14:textId="1563B930"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Empathy</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4F66C158" w14:textId="088905C6" w:rsidR="00493626" w:rsidRPr="0069043D" w:rsidRDefault="00EC75C3" w:rsidP="005F569D">
            <w:pPr>
              <w:spacing w:after="0"/>
              <w:ind w:left="105"/>
              <w:textAlignment w:val="baseline"/>
              <w:rPr>
                <w:rFonts w:cs="Arial"/>
                <w:lang w:val="en-AU" w:eastAsia="en-AU"/>
              </w:rPr>
            </w:pPr>
            <w:r w:rsidRPr="645E2453">
              <w:rPr>
                <w:rFonts w:cs="Arial"/>
                <w:lang w:val="en-AU" w:eastAsia="en-AU"/>
              </w:rPr>
              <w:t>0.26 (-0.24 to 0.75)</w:t>
            </w:r>
          </w:p>
        </w:tc>
        <w:tc>
          <w:tcPr>
            <w:tcW w:w="670" w:type="pct"/>
            <w:tcBorders>
              <w:top w:val="nil"/>
              <w:left w:val="nil"/>
              <w:bottom w:val="nil"/>
              <w:right w:val="nil"/>
            </w:tcBorders>
            <w:shd w:val="clear" w:color="auto" w:fill="F7EEF7"/>
          </w:tcPr>
          <w:p w14:paraId="34143439" w14:textId="07E872CB" w:rsidR="00493626" w:rsidRPr="00287311" w:rsidRDefault="00261224" w:rsidP="005F569D">
            <w:pPr>
              <w:spacing w:after="0"/>
              <w:ind w:left="105"/>
              <w:textAlignment w:val="baseline"/>
              <w:rPr>
                <w:rFonts w:cs="Arial"/>
                <w:lang w:val="en-AU" w:eastAsia="en-AU"/>
              </w:rPr>
            </w:pPr>
            <w:r w:rsidRPr="645E2453">
              <w:rPr>
                <w:rFonts w:cs="Arial"/>
                <w:lang w:val="en-AU" w:eastAsia="en-AU"/>
              </w:rPr>
              <w:t>5.90</w:t>
            </w:r>
          </w:p>
        </w:tc>
      </w:tr>
      <w:tr w:rsidR="00493626" w:rsidRPr="00287311" w14:paraId="6FB6AEE4" w14:textId="77777777" w:rsidTr="00544B53">
        <w:trPr>
          <w:trHeight w:val="285"/>
        </w:trPr>
        <w:tc>
          <w:tcPr>
            <w:tcW w:w="3030" w:type="pct"/>
            <w:tcBorders>
              <w:top w:val="nil"/>
              <w:left w:val="nil"/>
              <w:bottom w:val="nil"/>
              <w:right w:val="nil"/>
            </w:tcBorders>
            <w:shd w:val="clear" w:color="auto" w:fill="auto"/>
          </w:tcPr>
          <w:p w14:paraId="34FAE2D5" w14:textId="4EEE95CF"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Engagement</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17DCC9F1" w14:textId="1BD3C74B" w:rsidR="00493626" w:rsidRPr="0069043D" w:rsidRDefault="00EC75C3" w:rsidP="005F569D">
            <w:pPr>
              <w:spacing w:after="0"/>
              <w:ind w:left="105"/>
              <w:textAlignment w:val="baseline"/>
              <w:rPr>
                <w:rFonts w:cs="Arial"/>
                <w:lang w:val="en-AU" w:eastAsia="en-AU"/>
              </w:rPr>
            </w:pPr>
            <w:r w:rsidRPr="645E2453">
              <w:rPr>
                <w:rFonts w:cs="Arial"/>
                <w:lang w:val="en-AU" w:eastAsia="en-AU"/>
              </w:rPr>
              <w:t>0.01 (-0.48 to 0.50)</w:t>
            </w:r>
          </w:p>
        </w:tc>
        <w:tc>
          <w:tcPr>
            <w:tcW w:w="670" w:type="pct"/>
            <w:tcBorders>
              <w:top w:val="nil"/>
              <w:left w:val="nil"/>
              <w:bottom w:val="nil"/>
              <w:right w:val="nil"/>
            </w:tcBorders>
            <w:shd w:val="clear" w:color="auto" w:fill="auto"/>
          </w:tcPr>
          <w:p w14:paraId="0C3BDDBF" w14:textId="17CEDCF8" w:rsidR="00493626" w:rsidRPr="00287311" w:rsidRDefault="008A7741"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02D528DA" w14:textId="77777777" w:rsidTr="00544B53">
        <w:trPr>
          <w:trHeight w:val="285"/>
        </w:trPr>
        <w:tc>
          <w:tcPr>
            <w:tcW w:w="3030" w:type="pct"/>
            <w:tcBorders>
              <w:top w:val="nil"/>
              <w:left w:val="nil"/>
              <w:bottom w:val="nil"/>
              <w:right w:val="nil"/>
            </w:tcBorders>
            <w:shd w:val="clear" w:color="auto" w:fill="F7EEF7"/>
          </w:tcPr>
          <w:p w14:paraId="4E605E1C" w14:textId="729D4F21"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Self-control</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6207269F" w14:textId="512ABC54" w:rsidR="00493626" w:rsidRPr="0069043D" w:rsidRDefault="00EC75C3" w:rsidP="005F569D">
            <w:pPr>
              <w:spacing w:after="0"/>
              <w:ind w:left="105"/>
              <w:textAlignment w:val="baseline"/>
              <w:rPr>
                <w:rFonts w:cs="Arial"/>
                <w:lang w:val="en-AU" w:eastAsia="en-AU"/>
              </w:rPr>
            </w:pPr>
            <w:r w:rsidRPr="645E2453">
              <w:rPr>
                <w:rFonts w:cs="Arial"/>
                <w:lang w:val="en-AU" w:eastAsia="en-AU"/>
              </w:rPr>
              <w:t xml:space="preserve">0.10 (-0.40 to </w:t>
            </w:r>
            <w:r w:rsidR="00DE2E00" w:rsidRPr="645E2453">
              <w:rPr>
                <w:rFonts w:cs="Arial"/>
                <w:lang w:val="en-AU" w:eastAsia="en-AU"/>
              </w:rPr>
              <w:t>0.59</w:t>
            </w:r>
            <w:r w:rsidRPr="645E2453">
              <w:rPr>
                <w:rFonts w:cs="Arial"/>
                <w:lang w:val="en-AU" w:eastAsia="en-AU"/>
              </w:rPr>
              <w:t>)</w:t>
            </w:r>
          </w:p>
        </w:tc>
        <w:tc>
          <w:tcPr>
            <w:tcW w:w="670" w:type="pct"/>
            <w:tcBorders>
              <w:top w:val="nil"/>
              <w:left w:val="nil"/>
              <w:bottom w:val="nil"/>
              <w:right w:val="nil"/>
            </w:tcBorders>
            <w:shd w:val="clear" w:color="auto" w:fill="F7EEF7"/>
          </w:tcPr>
          <w:p w14:paraId="4761826B" w14:textId="2923E6BC" w:rsidR="00493626" w:rsidRPr="00287311" w:rsidRDefault="008A7741"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65D8BB5B" w14:textId="77777777" w:rsidTr="00544B53">
        <w:trPr>
          <w:trHeight w:val="285"/>
        </w:trPr>
        <w:tc>
          <w:tcPr>
            <w:tcW w:w="3030" w:type="pct"/>
            <w:tcBorders>
              <w:top w:val="nil"/>
              <w:left w:val="nil"/>
              <w:bottom w:val="nil"/>
              <w:right w:val="nil"/>
            </w:tcBorders>
            <w:shd w:val="clear" w:color="auto" w:fill="auto"/>
          </w:tcPr>
          <w:p w14:paraId="468CEED7" w14:textId="00FF7EB2" w:rsidR="00493626" w:rsidRDefault="427C4F92" w:rsidP="005F569D">
            <w:pPr>
              <w:spacing w:after="0"/>
              <w:ind w:left="284"/>
              <w:textAlignment w:val="baseline"/>
              <w:rPr>
                <w:rFonts w:cs="Arial"/>
                <w:lang w:val="en-AU" w:eastAsia="en-AU"/>
              </w:rPr>
            </w:pPr>
            <w:r w:rsidRPr="05AA491B">
              <w:rPr>
                <w:rFonts w:cs="Arial"/>
                <w:lang w:val="en-AU" w:eastAsia="en-AU"/>
              </w:rPr>
              <w:t xml:space="preserve">SSIS – </w:t>
            </w:r>
            <w:r w:rsidR="76787F5F" w:rsidRPr="05AA491B">
              <w:rPr>
                <w:rFonts w:cs="Arial"/>
                <w:lang w:val="en-AU" w:eastAsia="en-AU"/>
              </w:rPr>
              <w:t xml:space="preserve">Total problem </w:t>
            </w:r>
            <w:r w:rsidR="0697FD56" w:rsidRPr="05AA491B">
              <w:rPr>
                <w:rFonts w:cs="Arial"/>
                <w:lang w:val="en-AU" w:eastAsia="en-AU"/>
              </w:rPr>
              <w:t>behaviours</w:t>
            </w:r>
            <w:r w:rsidRPr="05AA491B">
              <w:rPr>
                <w:rFonts w:cs="Arial"/>
                <w:lang w:val="en-AU" w:eastAsia="en-AU"/>
              </w:rPr>
              <w:t xml:space="preserve"> (pet vs no treatment)</w:t>
            </w:r>
          </w:p>
        </w:tc>
        <w:tc>
          <w:tcPr>
            <w:tcW w:w="1300" w:type="pct"/>
            <w:tcBorders>
              <w:top w:val="nil"/>
              <w:left w:val="nil"/>
              <w:bottom w:val="nil"/>
              <w:right w:val="nil"/>
            </w:tcBorders>
            <w:shd w:val="clear" w:color="auto" w:fill="auto"/>
          </w:tcPr>
          <w:p w14:paraId="27B37810" w14:textId="37F0742C" w:rsidR="00493626" w:rsidRPr="0069043D" w:rsidRDefault="00DE2E00" w:rsidP="005F569D">
            <w:pPr>
              <w:spacing w:after="0"/>
              <w:ind w:left="105"/>
              <w:textAlignment w:val="baseline"/>
              <w:rPr>
                <w:rFonts w:cs="Arial"/>
                <w:lang w:val="en-AU" w:eastAsia="en-AU"/>
              </w:rPr>
            </w:pPr>
            <w:r w:rsidRPr="645E2453">
              <w:rPr>
                <w:rFonts w:cs="Arial"/>
                <w:lang w:val="en-AU" w:eastAsia="en-AU"/>
              </w:rPr>
              <w:t>0.35 (-0.15 to 0.84)</w:t>
            </w:r>
          </w:p>
        </w:tc>
        <w:tc>
          <w:tcPr>
            <w:tcW w:w="670" w:type="pct"/>
            <w:tcBorders>
              <w:top w:val="nil"/>
              <w:left w:val="nil"/>
              <w:bottom w:val="nil"/>
              <w:right w:val="nil"/>
            </w:tcBorders>
            <w:shd w:val="clear" w:color="auto" w:fill="auto"/>
          </w:tcPr>
          <w:p w14:paraId="2B11D302" w14:textId="32BE556D" w:rsidR="00493626" w:rsidRPr="00287311" w:rsidRDefault="008A7741" w:rsidP="005F569D">
            <w:pPr>
              <w:spacing w:after="0"/>
              <w:ind w:left="105"/>
              <w:textAlignment w:val="baseline"/>
              <w:rPr>
                <w:rFonts w:cs="Arial"/>
                <w:lang w:val="en-AU" w:eastAsia="en-AU"/>
              </w:rPr>
            </w:pPr>
            <w:r w:rsidRPr="645E2453">
              <w:rPr>
                <w:rFonts w:cs="Arial"/>
                <w:lang w:val="en-AU" w:eastAsia="en-AU"/>
              </w:rPr>
              <w:t>5.87</w:t>
            </w:r>
          </w:p>
        </w:tc>
      </w:tr>
      <w:tr w:rsidR="00493626" w:rsidRPr="00287311" w14:paraId="48FD0A69" w14:textId="77777777" w:rsidTr="00544B53">
        <w:trPr>
          <w:trHeight w:val="285"/>
        </w:trPr>
        <w:tc>
          <w:tcPr>
            <w:tcW w:w="3030" w:type="pct"/>
            <w:tcBorders>
              <w:top w:val="nil"/>
              <w:left w:val="nil"/>
              <w:bottom w:val="nil"/>
              <w:right w:val="nil"/>
            </w:tcBorders>
            <w:shd w:val="clear" w:color="auto" w:fill="F7EEF7"/>
          </w:tcPr>
          <w:p w14:paraId="469884C6" w14:textId="424EF845"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Externalizing problems</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642A7D4A" w14:textId="2BED5410" w:rsidR="00DE2E00" w:rsidRPr="0069043D" w:rsidRDefault="00DE2E00" w:rsidP="005F569D">
            <w:pPr>
              <w:spacing w:after="0"/>
              <w:ind w:left="105"/>
              <w:textAlignment w:val="baseline"/>
              <w:rPr>
                <w:rFonts w:cs="Arial"/>
                <w:lang w:val="en-AU" w:eastAsia="en-AU"/>
              </w:rPr>
            </w:pPr>
            <w:r w:rsidRPr="645E2453">
              <w:rPr>
                <w:rFonts w:cs="Arial"/>
                <w:lang w:val="en-AU" w:eastAsia="en-AU"/>
              </w:rPr>
              <w:t>0.17 (-0.33 to 0.66)</w:t>
            </w:r>
          </w:p>
        </w:tc>
        <w:tc>
          <w:tcPr>
            <w:tcW w:w="670" w:type="pct"/>
            <w:tcBorders>
              <w:top w:val="nil"/>
              <w:left w:val="nil"/>
              <w:bottom w:val="nil"/>
              <w:right w:val="nil"/>
            </w:tcBorders>
            <w:shd w:val="clear" w:color="auto" w:fill="F7EEF7"/>
          </w:tcPr>
          <w:p w14:paraId="4D156629" w14:textId="44A44F6E" w:rsidR="00493626" w:rsidRPr="00287311" w:rsidRDefault="008A7741" w:rsidP="005F569D">
            <w:pPr>
              <w:spacing w:after="0"/>
              <w:ind w:left="105"/>
              <w:textAlignment w:val="baseline"/>
              <w:rPr>
                <w:rFonts w:cs="Arial"/>
                <w:lang w:val="en-AU" w:eastAsia="en-AU"/>
              </w:rPr>
            </w:pPr>
            <w:r w:rsidRPr="645E2453">
              <w:rPr>
                <w:rFonts w:cs="Arial"/>
                <w:lang w:val="en-AU" w:eastAsia="en-AU"/>
              </w:rPr>
              <w:t>5.92</w:t>
            </w:r>
          </w:p>
        </w:tc>
      </w:tr>
      <w:tr w:rsidR="00493626" w:rsidRPr="00287311" w14:paraId="4F1143BE" w14:textId="77777777" w:rsidTr="00544B53">
        <w:trPr>
          <w:trHeight w:val="285"/>
        </w:trPr>
        <w:tc>
          <w:tcPr>
            <w:tcW w:w="3030" w:type="pct"/>
            <w:tcBorders>
              <w:top w:val="nil"/>
              <w:left w:val="nil"/>
              <w:bottom w:val="nil"/>
              <w:right w:val="nil"/>
            </w:tcBorders>
            <w:shd w:val="clear" w:color="auto" w:fill="auto"/>
          </w:tcPr>
          <w:p w14:paraId="2E853DFB" w14:textId="7ED65A9D"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Bullying</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48A785DF" w14:textId="7A524678" w:rsidR="00493626" w:rsidRPr="0069043D" w:rsidRDefault="00DE2E00" w:rsidP="005F569D">
            <w:pPr>
              <w:spacing w:after="0"/>
              <w:ind w:left="105"/>
              <w:textAlignment w:val="baseline"/>
              <w:rPr>
                <w:rFonts w:cs="Arial"/>
                <w:lang w:val="en-AU" w:eastAsia="en-AU"/>
              </w:rPr>
            </w:pPr>
            <w:r w:rsidRPr="645E2453">
              <w:rPr>
                <w:rFonts w:cs="Arial"/>
                <w:lang w:val="en-AU" w:eastAsia="en-AU"/>
              </w:rPr>
              <w:t xml:space="preserve">0.09 (-0.41 to </w:t>
            </w:r>
            <w:r w:rsidR="00E30F87" w:rsidRPr="645E2453">
              <w:rPr>
                <w:rFonts w:cs="Arial"/>
                <w:lang w:val="en-AU" w:eastAsia="en-AU"/>
              </w:rPr>
              <w:t>0.58</w:t>
            </w:r>
            <w:r w:rsidRPr="645E2453">
              <w:rPr>
                <w:rFonts w:cs="Arial"/>
                <w:lang w:val="en-AU" w:eastAsia="en-AU"/>
              </w:rPr>
              <w:t>)</w:t>
            </w:r>
          </w:p>
        </w:tc>
        <w:tc>
          <w:tcPr>
            <w:tcW w:w="670" w:type="pct"/>
            <w:tcBorders>
              <w:top w:val="nil"/>
              <w:left w:val="nil"/>
              <w:bottom w:val="nil"/>
              <w:right w:val="nil"/>
            </w:tcBorders>
            <w:shd w:val="clear" w:color="auto" w:fill="auto"/>
          </w:tcPr>
          <w:p w14:paraId="5DC7A4FC" w14:textId="5109EAEC" w:rsidR="00493626" w:rsidRPr="00287311" w:rsidRDefault="008A7741"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160A9301" w14:textId="77777777" w:rsidTr="00544B53">
        <w:trPr>
          <w:trHeight w:val="285"/>
        </w:trPr>
        <w:tc>
          <w:tcPr>
            <w:tcW w:w="3030" w:type="pct"/>
            <w:tcBorders>
              <w:top w:val="nil"/>
              <w:left w:val="nil"/>
              <w:bottom w:val="nil"/>
              <w:right w:val="nil"/>
            </w:tcBorders>
            <w:shd w:val="clear" w:color="auto" w:fill="F7EEF7"/>
          </w:tcPr>
          <w:p w14:paraId="6460B4F3" w14:textId="757E7F75"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BE5A4A" w:rsidRPr="645E2453">
              <w:rPr>
                <w:rFonts w:cs="Arial"/>
                <w:lang w:val="en-AU" w:eastAsia="en-AU"/>
              </w:rPr>
              <w:t>Hyperactivity/Ina</w:t>
            </w:r>
            <w:r w:rsidR="003236EC" w:rsidRPr="645E2453">
              <w:rPr>
                <w:rFonts w:cs="Arial"/>
                <w:lang w:val="en-AU" w:eastAsia="en-AU"/>
              </w:rPr>
              <w:t>ttention</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6D0AC1D0" w14:textId="49716353" w:rsidR="00493626" w:rsidRPr="0069043D" w:rsidRDefault="00E30F87" w:rsidP="005F569D">
            <w:pPr>
              <w:spacing w:after="0"/>
              <w:ind w:left="105"/>
              <w:textAlignment w:val="baseline"/>
              <w:rPr>
                <w:rFonts w:cs="Arial"/>
                <w:lang w:val="en-AU" w:eastAsia="en-AU"/>
              </w:rPr>
            </w:pPr>
            <w:r w:rsidRPr="645E2453">
              <w:rPr>
                <w:rFonts w:cs="Arial"/>
                <w:lang w:val="en-AU" w:eastAsia="en-AU"/>
              </w:rPr>
              <w:t>0.10 (-0.39 to 0.60)</w:t>
            </w:r>
          </w:p>
        </w:tc>
        <w:tc>
          <w:tcPr>
            <w:tcW w:w="670" w:type="pct"/>
            <w:tcBorders>
              <w:top w:val="nil"/>
              <w:left w:val="nil"/>
              <w:bottom w:val="nil"/>
              <w:right w:val="nil"/>
            </w:tcBorders>
            <w:shd w:val="clear" w:color="auto" w:fill="F7EEF7"/>
          </w:tcPr>
          <w:p w14:paraId="50BA4C36" w14:textId="71B7F03E" w:rsidR="00493626" w:rsidRPr="00287311" w:rsidRDefault="008A7741"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297A1F86" w14:textId="77777777" w:rsidTr="00544B53">
        <w:trPr>
          <w:trHeight w:val="285"/>
        </w:trPr>
        <w:tc>
          <w:tcPr>
            <w:tcW w:w="3030" w:type="pct"/>
            <w:tcBorders>
              <w:top w:val="nil"/>
              <w:left w:val="nil"/>
              <w:bottom w:val="nil"/>
              <w:right w:val="nil"/>
            </w:tcBorders>
            <w:shd w:val="clear" w:color="auto" w:fill="auto"/>
          </w:tcPr>
          <w:p w14:paraId="2EB6499B" w14:textId="5EB3E715"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3236EC" w:rsidRPr="645E2453">
              <w:rPr>
                <w:rFonts w:cs="Arial"/>
                <w:lang w:val="en-AU" w:eastAsia="en-AU"/>
              </w:rPr>
              <w:t>Internalizing problems</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22329AA6" w14:textId="7951FE19" w:rsidR="00493626" w:rsidRPr="0069043D" w:rsidRDefault="00E30F87" w:rsidP="005F569D">
            <w:pPr>
              <w:spacing w:after="0"/>
              <w:ind w:left="105"/>
              <w:textAlignment w:val="baseline"/>
              <w:rPr>
                <w:rFonts w:cs="Arial"/>
                <w:lang w:val="en-AU" w:eastAsia="en-AU"/>
              </w:rPr>
            </w:pPr>
            <w:r w:rsidRPr="645E2453">
              <w:rPr>
                <w:rFonts w:cs="Arial"/>
                <w:lang w:val="en-AU" w:eastAsia="en-AU"/>
              </w:rPr>
              <w:t>0.35 (-0.15 to 0.84)</w:t>
            </w:r>
          </w:p>
        </w:tc>
        <w:tc>
          <w:tcPr>
            <w:tcW w:w="670" w:type="pct"/>
            <w:tcBorders>
              <w:top w:val="nil"/>
              <w:left w:val="nil"/>
              <w:bottom w:val="nil"/>
              <w:right w:val="nil"/>
            </w:tcBorders>
            <w:shd w:val="clear" w:color="auto" w:fill="auto"/>
          </w:tcPr>
          <w:p w14:paraId="0A6395E5" w14:textId="63A58BB6" w:rsidR="00493626" w:rsidRPr="00287311" w:rsidRDefault="008A7741" w:rsidP="005F569D">
            <w:pPr>
              <w:spacing w:after="0"/>
              <w:ind w:left="105"/>
              <w:textAlignment w:val="baseline"/>
              <w:rPr>
                <w:rFonts w:cs="Arial"/>
                <w:lang w:val="en-AU" w:eastAsia="en-AU"/>
              </w:rPr>
            </w:pPr>
            <w:r w:rsidRPr="645E2453">
              <w:rPr>
                <w:rFonts w:cs="Arial"/>
                <w:lang w:val="en-AU" w:eastAsia="en-AU"/>
              </w:rPr>
              <w:t>5.87</w:t>
            </w:r>
          </w:p>
        </w:tc>
      </w:tr>
      <w:tr w:rsidR="00493626" w:rsidRPr="00287311" w14:paraId="158FE00C" w14:textId="77777777" w:rsidTr="00544B53">
        <w:trPr>
          <w:trHeight w:val="285"/>
        </w:trPr>
        <w:tc>
          <w:tcPr>
            <w:tcW w:w="3030" w:type="pct"/>
            <w:tcBorders>
              <w:top w:val="nil"/>
              <w:left w:val="nil"/>
              <w:bottom w:val="nil"/>
              <w:right w:val="nil"/>
            </w:tcBorders>
            <w:shd w:val="clear" w:color="auto" w:fill="F7EEF7"/>
          </w:tcPr>
          <w:p w14:paraId="4D182D66" w14:textId="5EF035D2" w:rsidR="00493626" w:rsidRDefault="00706B0A" w:rsidP="005F569D">
            <w:pPr>
              <w:spacing w:after="0"/>
              <w:ind w:left="284"/>
              <w:textAlignment w:val="baseline"/>
              <w:rPr>
                <w:rFonts w:cs="Arial"/>
                <w:lang w:val="en-AU" w:eastAsia="en-AU"/>
              </w:rPr>
            </w:pPr>
            <w:r w:rsidRPr="645E2453">
              <w:rPr>
                <w:rFonts w:cs="Arial"/>
                <w:lang w:val="en-AU" w:eastAsia="en-AU"/>
              </w:rPr>
              <w:t xml:space="preserve">SSIS – </w:t>
            </w:r>
            <w:r w:rsidR="003236EC" w:rsidRPr="645E2453">
              <w:rPr>
                <w:rFonts w:cs="Arial"/>
                <w:lang w:val="en-AU" w:eastAsia="en-AU"/>
              </w:rPr>
              <w:t>Autism spectrum</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3392741A" w14:textId="0A3C21F2" w:rsidR="00493626" w:rsidRPr="0069043D" w:rsidRDefault="00E30F87" w:rsidP="005F569D">
            <w:pPr>
              <w:spacing w:after="0"/>
              <w:ind w:left="105"/>
              <w:textAlignment w:val="baseline"/>
              <w:rPr>
                <w:rFonts w:cs="Arial"/>
                <w:lang w:val="en-AU" w:eastAsia="en-AU"/>
              </w:rPr>
            </w:pPr>
            <w:r w:rsidRPr="645E2453">
              <w:rPr>
                <w:rFonts w:cs="Arial"/>
                <w:lang w:val="en-AU" w:eastAsia="en-AU"/>
              </w:rPr>
              <w:t>0.05 (-0.44 to 0.54)</w:t>
            </w:r>
          </w:p>
        </w:tc>
        <w:tc>
          <w:tcPr>
            <w:tcW w:w="670" w:type="pct"/>
            <w:tcBorders>
              <w:top w:val="nil"/>
              <w:left w:val="nil"/>
              <w:bottom w:val="nil"/>
              <w:right w:val="nil"/>
            </w:tcBorders>
            <w:shd w:val="clear" w:color="auto" w:fill="F7EEF7"/>
          </w:tcPr>
          <w:p w14:paraId="147CDF51" w14:textId="77BB5EDD" w:rsidR="00493626" w:rsidRPr="00287311" w:rsidRDefault="008A7741" w:rsidP="005F569D">
            <w:pPr>
              <w:spacing w:after="0"/>
              <w:ind w:left="105"/>
              <w:textAlignment w:val="baseline"/>
              <w:rPr>
                <w:rFonts w:cs="Arial"/>
                <w:lang w:val="en-AU" w:eastAsia="en-AU"/>
              </w:rPr>
            </w:pPr>
            <w:r w:rsidRPr="645E2453">
              <w:rPr>
                <w:rFonts w:cs="Arial"/>
                <w:lang w:val="en-AU" w:eastAsia="en-AU"/>
              </w:rPr>
              <w:t>5.94</w:t>
            </w:r>
          </w:p>
        </w:tc>
      </w:tr>
      <w:tr w:rsidR="00493626" w:rsidRPr="00287311" w14:paraId="1356218C" w14:textId="77777777" w:rsidTr="00544B53">
        <w:trPr>
          <w:trHeight w:val="285"/>
        </w:trPr>
        <w:tc>
          <w:tcPr>
            <w:tcW w:w="3030" w:type="pct"/>
            <w:tcBorders>
              <w:top w:val="nil"/>
              <w:left w:val="nil"/>
              <w:bottom w:val="nil"/>
              <w:right w:val="nil"/>
            </w:tcBorders>
            <w:shd w:val="clear" w:color="auto" w:fill="auto"/>
          </w:tcPr>
          <w:p w14:paraId="4B92F9FC" w14:textId="643A00D3" w:rsidR="00493626" w:rsidRDefault="00706B0A" w:rsidP="005F569D">
            <w:pPr>
              <w:spacing w:after="0"/>
              <w:textAlignment w:val="baseline"/>
              <w:rPr>
                <w:rFonts w:cs="Arial"/>
                <w:lang w:val="en-AU" w:eastAsia="en-AU"/>
              </w:rPr>
            </w:pPr>
            <w:r w:rsidRPr="645E2453">
              <w:rPr>
                <w:rFonts w:cs="Arial"/>
                <w:lang w:val="en-AU" w:eastAsia="en-AU"/>
              </w:rPr>
              <w:t>Grandgeorge 2012, cohort</w:t>
            </w:r>
          </w:p>
        </w:tc>
        <w:tc>
          <w:tcPr>
            <w:tcW w:w="1300" w:type="pct"/>
            <w:tcBorders>
              <w:top w:val="nil"/>
              <w:left w:val="nil"/>
              <w:bottom w:val="nil"/>
              <w:right w:val="nil"/>
            </w:tcBorders>
            <w:shd w:val="clear" w:color="auto" w:fill="auto"/>
          </w:tcPr>
          <w:p w14:paraId="608D1947" w14:textId="4F1A6A3A" w:rsidR="00493626" w:rsidRPr="0069043D" w:rsidRDefault="00493626" w:rsidP="005F569D">
            <w:pPr>
              <w:spacing w:after="0"/>
              <w:ind w:left="105"/>
              <w:textAlignment w:val="baseline"/>
              <w:rPr>
                <w:rFonts w:cs="Arial"/>
                <w:lang w:val="en-AU" w:eastAsia="en-AU"/>
              </w:rPr>
            </w:pPr>
          </w:p>
        </w:tc>
        <w:tc>
          <w:tcPr>
            <w:tcW w:w="670" w:type="pct"/>
            <w:tcBorders>
              <w:top w:val="nil"/>
              <w:left w:val="nil"/>
              <w:bottom w:val="nil"/>
              <w:right w:val="nil"/>
            </w:tcBorders>
            <w:shd w:val="clear" w:color="auto" w:fill="auto"/>
          </w:tcPr>
          <w:p w14:paraId="200FA5BE" w14:textId="1BB3784A" w:rsidR="00493626" w:rsidRPr="00287311" w:rsidRDefault="00493626" w:rsidP="005F569D">
            <w:pPr>
              <w:spacing w:after="0"/>
              <w:ind w:left="105"/>
              <w:textAlignment w:val="baseline"/>
              <w:rPr>
                <w:rFonts w:cs="Arial"/>
                <w:lang w:val="en-AU" w:eastAsia="en-AU"/>
              </w:rPr>
            </w:pPr>
          </w:p>
        </w:tc>
      </w:tr>
      <w:tr w:rsidR="00706B0A" w:rsidRPr="00287311" w14:paraId="72B57A53" w14:textId="77777777" w:rsidTr="00544B53">
        <w:trPr>
          <w:trHeight w:val="285"/>
        </w:trPr>
        <w:tc>
          <w:tcPr>
            <w:tcW w:w="3030" w:type="pct"/>
            <w:tcBorders>
              <w:top w:val="nil"/>
              <w:left w:val="nil"/>
              <w:bottom w:val="nil"/>
              <w:right w:val="nil"/>
            </w:tcBorders>
            <w:shd w:val="clear" w:color="auto" w:fill="F7EEF7"/>
          </w:tcPr>
          <w:p w14:paraId="2D888C06" w14:textId="22F39DA9" w:rsidR="00706B0A" w:rsidRDefault="00706B0A" w:rsidP="005F569D">
            <w:pPr>
              <w:spacing w:after="0"/>
              <w:ind w:left="284"/>
              <w:textAlignment w:val="baseline"/>
              <w:rPr>
                <w:rFonts w:cs="Arial"/>
                <w:lang w:val="en-AU" w:eastAsia="en-AU"/>
              </w:rPr>
            </w:pPr>
            <w:r w:rsidRPr="645E2453">
              <w:rPr>
                <w:rFonts w:cs="Arial"/>
                <w:lang w:val="en-AU" w:eastAsia="en-AU"/>
              </w:rPr>
              <w:lastRenderedPageBreak/>
              <w:t xml:space="preserve">ADI-R </w:t>
            </w:r>
            <w:r w:rsidR="00B54C6A" w:rsidRPr="645E2453">
              <w:rPr>
                <w:rFonts w:cs="Arial"/>
                <w:lang w:val="en-AU" w:eastAsia="en-AU"/>
              </w:rPr>
              <w:t>– Total (pet vs no treatment)</w:t>
            </w:r>
          </w:p>
        </w:tc>
        <w:tc>
          <w:tcPr>
            <w:tcW w:w="1300" w:type="pct"/>
            <w:tcBorders>
              <w:top w:val="nil"/>
              <w:left w:val="nil"/>
              <w:bottom w:val="nil"/>
              <w:right w:val="nil"/>
            </w:tcBorders>
            <w:shd w:val="clear" w:color="auto" w:fill="F7EEF7"/>
          </w:tcPr>
          <w:p w14:paraId="6A70962C" w14:textId="04093F02" w:rsidR="00706B0A" w:rsidRPr="0069043D" w:rsidRDefault="00E30F87" w:rsidP="005F569D">
            <w:pPr>
              <w:spacing w:after="0"/>
              <w:ind w:left="105"/>
              <w:textAlignment w:val="baseline"/>
              <w:rPr>
                <w:rFonts w:cs="Arial"/>
                <w:lang w:val="en-AU" w:eastAsia="en-AU"/>
              </w:rPr>
            </w:pPr>
            <w:r w:rsidRPr="645E2453">
              <w:rPr>
                <w:rFonts w:cs="Arial"/>
                <w:lang w:val="en-AU" w:eastAsia="en-AU"/>
              </w:rPr>
              <w:t>0.02 (-0.75 to 0.79)</w:t>
            </w:r>
          </w:p>
        </w:tc>
        <w:tc>
          <w:tcPr>
            <w:tcW w:w="670" w:type="pct"/>
            <w:tcBorders>
              <w:top w:val="nil"/>
              <w:left w:val="nil"/>
              <w:bottom w:val="nil"/>
              <w:right w:val="nil"/>
            </w:tcBorders>
            <w:shd w:val="clear" w:color="auto" w:fill="F7EEF7"/>
          </w:tcPr>
          <w:p w14:paraId="7C3E0793" w14:textId="04BB09F2" w:rsidR="00706B0A" w:rsidRPr="00287311" w:rsidRDefault="008A7741" w:rsidP="005F569D">
            <w:pPr>
              <w:spacing w:after="0"/>
              <w:ind w:left="105"/>
              <w:textAlignment w:val="baseline"/>
              <w:rPr>
                <w:rFonts w:cs="Arial"/>
                <w:lang w:val="en-AU" w:eastAsia="en-AU"/>
              </w:rPr>
            </w:pPr>
            <w:r w:rsidRPr="645E2453">
              <w:rPr>
                <w:rFonts w:cs="Arial"/>
                <w:lang w:val="en-AU" w:eastAsia="en-AU"/>
              </w:rPr>
              <w:t>2.28</w:t>
            </w:r>
          </w:p>
        </w:tc>
      </w:tr>
      <w:tr w:rsidR="00B54C6A" w:rsidRPr="00287311" w14:paraId="2F373119" w14:textId="77777777" w:rsidTr="00544B53">
        <w:trPr>
          <w:trHeight w:val="285"/>
        </w:trPr>
        <w:tc>
          <w:tcPr>
            <w:tcW w:w="3030" w:type="pct"/>
            <w:tcBorders>
              <w:top w:val="nil"/>
              <w:left w:val="nil"/>
              <w:bottom w:val="nil"/>
              <w:right w:val="nil"/>
            </w:tcBorders>
            <w:shd w:val="clear" w:color="auto" w:fill="auto"/>
          </w:tcPr>
          <w:p w14:paraId="0B6F82C8" w14:textId="2332B493" w:rsidR="00B54C6A" w:rsidRDefault="00B54C6A" w:rsidP="005F569D">
            <w:pPr>
              <w:spacing w:after="0"/>
              <w:ind w:left="284"/>
              <w:textAlignment w:val="baseline"/>
              <w:rPr>
                <w:rFonts w:cs="Arial"/>
                <w:lang w:val="en-AU" w:eastAsia="en-AU"/>
              </w:rPr>
            </w:pPr>
            <w:r w:rsidRPr="645E2453">
              <w:rPr>
                <w:rFonts w:cs="Arial"/>
                <w:lang w:val="en-AU" w:eastAsia="en-AU"/>
              </w:rPr>
              <w:t xml:space="preserve">ADI-R – </w:t>
            </w:r>
            <w:r w:rsidR="003236EC" w:rsidRPr="645E2453">
              <w:rPr>
                <w:rFonts w:cs="Arial"/>
                <w:lang w:val="en-AU" w:eastAsia="en-AU"/>
              </w:rPr>
              <w:t>Reciprocal social interaction</w:t>
            </w:r>
            <w:r w:rsidR="00E35BD7" w:rsidRPr="645E2453">
              <w:rPr>
                <w:rFonts w:cs="Arial"/>
                <w:lang w:val="en-AU" w:eastAsia="en-AU"/>
              </w:rPr>
              <w:t>s</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4FF8FC63" w14:textId="3A2C9853" w:rsidR="00B54C6A" w:rsidRPr="0069043D" w:rsidRDefault="00E30F87" w:rsidP="005F569D">
            <w:pPr>
              <w:spacing w:after="0"/>
              <w:ind w:left="105"/>
              <w:textAlignment w:val="baseline"/>
              <w:rPr>
                <w:rFonts w:cs="Arial"/>
                <w:lang w:val="en-AU" w:eastAsia="en-AU"/>
              </w:rPr>
            </w:pPr>
            <w:r w:rsidRPr="645E2453">
              <w:rPr>
                <w:rFonts w:cs="Arial"/>
                <w:lang w:val="en-AU" w:eastAsia="en-AU"/>
              </w:rPr>
              <w:t>0.90 (0.08 to 1.71)</w:t>
            </w:r>
          </w:p>
        </w:tc>
        <w:tc>
          <w:tcPr>
            <w:tcW w:w="670" w:type="pct"/>
            <w:tcBorders>
              <w:top w:val="nil"/>
              <w:left w:val="nil"/>
              <w:bottom w:val="nil"/>
              <w:right w:val="nil"/>
            </w:tcBorders>
            <w:shd w:val="clear" w:color="auto" w:fill="auto"/>
          </w:tcPr>
          <w:p w14:paraId="1DF7319E" w14:textId="4558EECF" w:rsidR="00B54C6A" w:rsidRPr="00287311" w:rsidRDefault="008A7741" w:rsidP="005F569D">
            <w:pPr>
              <w:spacing w:after="0"/>
              <w:ind w:left="105"/>
              <w:textAlignment w:val="baseline"/>
              <w:rPr>
                <w:rFonts w:cs="Arial"/>
                <w:lang w:val="en-AU" w:eastAsia="en-AU"/>
              </w:rPr>
            </w:pPr>
            <w:r w:rsidRPr="645E2453">
              <w:rPr>
                <w:rFonts w:cs="Arial"/>
                <w:lang w:val="en-AU" w:eastAsia="en-AU"/>
              </w:rPr>
              <w:t>2.08</w:t>
            </w:r>
          </w:p>
        </w:tc>
      </w:tr>
      <w:tr w:rsidR="00B54C6A" w:rsidRPr="00287311" w14:paraId="2C411C7A" w14:textId="77777777" w:rsidTr="00544B53">
        <w:trPr>
          <w:trHeight w:val="285"/>
        </w:trPr>
        <w:tc>
          <w:tcPr>
            <w:tcW w:w="3030" w:type="pct"/>
            <w:tcBorders>
              <w:top w:val="nil"/>
              <w:left w:val="nil"/>
              <w:bottom w:val="nil"/>
              <w:right w:val="nil"/>
            </w:tcBorders>
            <w:shd w:val="clear" w:color="auto" w:fill="F7EEF7"/>
          </w:tcPr>
          <w:p w14:paraId="28DA0F71" w14:textId="57C982B7" w:rsidR="00B54C6A" w:rsidRDefault="00B54C6A" w:rsidP="005F569D">
            <w:pPr>
              <w:spacing w:after="0"/>
              <w:ind w:left="284"/>
              <w:textAlignment w:val="baseline"/>
              <w:rPr>
                <w:rFonts w:cs="Arial"/>
                <w:lang w:val="en-AU" w:eastAsia="en-AU"/>
              </w:rPr>
            </w:pPr>
            <w:r w:rsidRPr="645E2453">
              <w:rPr>
                <w:rFonts w:cs="Arial"/>
                <w:lang w:val="en-AU" w:eastAsia="en-AU"/>
              </w:rPr>
              <w:t xml:space="preserve">ADI-R – </w:t>
            </w:r>
            <w:r w:rsidR="00E35BD7" w:rsidRPr="645E2453">
              <w:rPr>
                <w:rFonts w:cs="Arial"/>
                <w:lang w:val="en-AU" w:eastAsia="en-AU"/>
              </w:rPr>
              <w:t>Non-verbal communication</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508F2A5B" w14:textId="7779ABB9" w:rsidR="00B54C6A" w:rsidRPr="0069043D" w:rsidRDefault="00E30F87" w:rsidP="005F569D">
            <w:pPr>
              <w:spacing w:after="0"/>
              <w:ind w:left="105"/>
              <w:textAlignment w:val="baseline"/>
              <w:rPr>
                <w:rFonts w:cs="Arial"/>
                <w:lang w:val="en-AU" w:eastAsia="en-AU"/>
              </w:rPr>
            </w:pPr>
            <w:r w:rsidRPr="645E2453">
              <w:rPr>
                <w:rFonts w:cs="Arial"/>
                <w:lang w:val="en-AU" w:eastAsia="en-AU"/>
              </w:rPr>
              <w:t>1.58 (0.69 to 2.48)</w:t>
            </w:r>
          </w:p>
        </w:tc>
        <w:tc>
          <w:tcPr>
            <w:tcW w:w="670" w:type="pct"/>
            <w:tcBorders>
              <w:top w:val="nil"/>
              <w:left w:val="nil"/>
              <w:bottom w:val="nil"/>
              <w:right w:val="nil"/>
            </w:tcBorders>
            <w:shd w:val="clear" w:color="auto" w:fill="F7EEF7"/>
          </w:tcPr>
          <w:p w14:paraId="1F58C9C4" w14:textId="4749108E" w:rsidR="00B54C6A" w:rsidRPr="00287311" w:rsidRDefault="008A7741" w:rsidP="005F569D">
            <w:pPr>
              <w:spacing w:after="0"/>
              <w:ind w:left="105"/>
              <w:textAlignment w:val="baseline"/>
              <w:rPr>
                <w:rFonts w:cs="Arial"/>
                <w:lang w:val="en-AU" w:eastAsia="en-AU"/>
              </w:rPr>
            </w:pPr>
            <w:r w:rsidRPr="645E2453">
              <w:rPr>
                <w:rFonts w:cs="Arial"/>
                <w:lang w:val="en-AU" w:eastAsia="en-AU"/>
              </w:rPr>
              <w:t>1.77</w:t>
            </w:r>
          </w:p>
        </w:tc>
      </w:tr>
      <w:tr w:rsidR="00B54C6A" w:rsidRPr="00287311" w14:paraId="0A810BC4" w14:textId="77777777" w:rsidTr="00544B53">
        <w:trPr>
          <w:trHeight w:val="285"/>
        </w:trPr>
        <w:tc>
          <w:tcPr>
            <w:tcW w:w="3030" w:type="pct"/>
            <w:tcBorders>
              <w:top w:val="nil"/>
              <w:left w:val="nil"/>
              <w:bottom w:val="nil"/>
              <w:right w:val="nil"/>
            </w:tcBorders>
            <w:shd w:val="clear" w:color="auto" w:fill="auto"/>
          </w:tcPr>
          <w:p w14:paraId="36F57D5E" w14:textId="180D6C57" w:rsidR="00B54C6A" w:rsidRDefault="00B54C6A" w:rsidP="005F569D">
            <w:pPr>
              <w:spacing w:after="0"/>
              <w:ind w:left="284"/>
              <w:textAlignment w:val="baseline"/>
              <w:rPr>
                <w:rFonts w:cs="Arial"/>
                <w:lang w:val="en-AU" w:eastAsia="en-AU"/>
              </w:rPr>
            </w:pPr>
            <w:r w:rsidRPr="645E2453">
              <w:rPr>
                <w:rFonts w:cs="Arial"/>
                <w:lang w:val="en-AU" w:eastAsia="en-AU"/>
              </w:rPr>
              <w:t xml:space="preserve">ADI-R – </w:t>
            </w:r>
            <w:r w:rsidR="00E35BD7" w:rsidRPr="645E2453">
              <w:rPr>
                <w:rFonts w:cs="Arial"/>
                <w:lang w:val="en-AU" w:eastAsia="en-AU"/>
              </w:rPr>
              <w:t>Verbal communication</w:t>
            </w:r>
            <w:r w:rsidRPr="645E2453">
              <w:rPr>
                <w:rFonts w:cs="Arial"/>
                <w:lang w:val="en-AU" w:eastAsia="en-AU"/>
              </w:rPr>
              <w:t xml:space="preserve"> (pet vs no treatment)</w:t>
            </w:r>
          </w:p>
        </w:tc>
        <w:tc>
          <w:tcPr>
            <w:tcW w:w="1300" w:type="pct"/>
            <w:tcBorders>
              <w:top w:val="nil"/>
              <w:left w:val="nil"/>
              <w:bottom w:val="nil"/>
              <w:right w:val="nil"/>
            </w:tcBorders>
            <w:shd w:val="clear" w:color="auto" w:fill="auto"/>
          </w:tcPr>
          <w:p w14:paraId="02D7631B" w14:textId="60F22B22" w:rsidR="00B54C6A" w:rsidRPr="0069043D" w:rsidRDefault="00E30F87" w:rsidP="005F569D">
            <w:pPr>
              <w:spacing w:after="0"/>
              <w:ind w:left="105"/>
              <w:textAlignment w:val="baseline"/>
              <w:rPr>
                <w:rFonts w:cs="Arial"/>
                <w:lang w:val="en-AU" w:eastAsia="en-AU"/>
              </w:rPr>
            </w:pPr>
            <w:r w:rsidRPr="645E2453">
              <w:rPr>
                <w:rFonts w:cs="Arial"/>
                <w:lang w:val="en-AU" w:eastAsia="en-AU"/>
              </w:rPr>
              <w:t>1.92 (0.97 to 2.86)</w:t>
            </w:r>
          </w:p>
        </w:tc>
        <w:tc>
          <w:tcPr>
            <w:tcW w:w="670" w:type="pct"/>
            <w:tcBorders>
              <w:top w:val="nil"/>
              <w:left w:val="nil"/>
              <w:bottom w:val="nil"/>
              <w:right w:val="nil"/>
            </w:tcBorders>
            <w:shd w:val="clear" w:color="auto" w:fill="auto"/>
          </w:tcPr>
          <w:p w14:paraId="1C01C220" w14:textId="0EC4E6E6" w:rsidR="00B54C6A" w:rsidRPr="00287311" w:rsidRDefault="008A7741" w:rsidP="005F569D">
            <w:pPr>
              <w:spacing w:after="0"/>
              <w:ind w:left="105"/>
              <w:textAlignment w:val="baseline"/>
              <w:rPr>
                <w:rFonts w:cs="Arial"/>
                <w:lang w:val="en-AU" w:eastAsia="en-AU"/>
              </w:rPr>
            </w:pPr>
            <w:r w:rsidRPr="645E2453">
              <w:rPr>
                <w:rFonts w:cs="Arial"/>
                <w:lang w:val="en-AU" w:eastAsia="en-AU"/>
              </w:rPr>
              <w:t>1.60</w:t>
            </w:r>
          </w:p>
        </w:tc>
      </w:tr>
      <w:tr w:rsidR="00B54C6A" w:rsidRPr="00287311" w14:paraId="568543CF" w14:textId="77777777" w:rsidTr="00544B53">
        <w:trPr>
          <w:trHeight w:val="285"/>
        </w:trPr>
        <w:tc>
          <w:tcPr>
            <w:tcW w:w="3030" w:type="pct"/>
            <w:tcBorders>
              <w:top w:val="nil"/>
              <w:left w:val="nil"/>
              <w:bottom w:val="nil"/>
              <w:right w:val="nil"/>
            </w:tcBorders>
            <w:shd w:val="clear" w:color="auto" w:fill="F7EEF7"/>
          </w:tcPr>
          <w:p w14:paraId="1F0ECC0E" w14:textId="4B21462E" w:rsidR="00B54C6A" w:rsidRDefault="00B54C6A" w:rsidP="005F569D">
            <w:pPr>
              <w:spacing w:after="0"/>
              <w:ind w:left="284"/>
              <w:textAlignment w:val="baseline"/>
              <w:rPr>
                <w:rFonts w:cs="Arial"/>
                <w:lang w:val="en-AU" w:eastAsia="en-AU"/>
              </w:rPr>
            </w:pPr>
            <w:r w:rsidRPr="645E2453">
              <w:rPr>
                <w:rFonts w:cs="Arial"/>
                <w:lang w:val="en-AU" w:eastAsia="en-AU"/>
              </w:rPr>
              <w:t xml:space="preserve">ADI-R – </w:t>
            </w:r>
            <w:r w:rsidR="00E35BD7" w:rsidRPr="645E2453">
              <w:rPr>
                <w:rFonts w:cs="Arial"/>
                <w:lang w:val="en-AU" w:eastAsia="en-AU"/>
              </w:rPr>
              <w:t>Restricted and repetitive behaviours</w:t>
            </w:r>
            <w:r w:rsidRPr="645E2453">
              <w:rPr>
                <w:rFonts w:cs="Arial"/>
                <w:lang w:val="en-AU" w:eastAsia="en-AU"/>
              </w:rPr>
              <w:t xml:space="preserve"> (pet vs no treatment)</w:t>
            </w:r>
          </w:p>
        </w:tc>
        <w:tc>
          <w:tcPr>
            <w:tcW w:w="1300" w:type="pct"/>
            <w:tcBorders>
              <w:top w:val="nil"/>
              <w:left w:val="nil"/>
              <w:bottom w:val="nil"/>
              <w:right w:val="nil"/>
            </w:tcBorders>
            <w:shd w:val="clear" w:color="auto" w:fill="F7EEF7"/>
          </w:tcPr>
          <w:p w14:paraId="15B70410" w14:textId="6AF37935" w:rsidR="00B54C6A" w:rsidRPr="0069043D" w:rsidRDefault="00261224" w:rsidP="005F569D">
            <w:pPr>
              <w:spacing w:after="0"/>
              <w:ind w:left="105"/>
              <w:textAlignment w:val="baseline"/>
              <w:rPr>
                <w:rFonts w:cs="Arial"/>
                <w:lang w:val="en-AU" w:eastAsia="en-AU"/>
              </w:rPr>
            </w:pPr>
            <w:r w:rsidRPr="645E2453">
              <w:rPr>
                <w:rFonts w:cs="Arial"/>
                <w:lang w:val="en-AU" w:eastAsia="en-AU"/>
              </w:rPr>
              <w:t>0.27 (-0.50 to 1.05)</w:t>
            </w:r>
          </w:p>
        </w:tc>
        <w:tc>
          <w:tcPr>
            <w:tcW w:w="670" w:type="pct"/>
            <w:tcBorders>
              <w:top w:val="nil"/>
              <w:left w:val="nil"/>
              <w:bottom w:val="nil"/>
              <w:right w:val="nil"/>
            </w:tcBorders>
            <w:shd w:val="clear" w:color="auto" w:fill="F7EEF7"/>
          </w:tcPr>
          <w:p w14:paraId="29239E86" w14:textId="67AF7404" w:rsidR="00B54C6A" w:rsidRPr="00287311" w:rsidRDefault="008A7741" w:rsidP="005F569D">
            <w:pPr>
              <w:spacing w:after="0"/>
              <w:ind w:left="105"/>
              <w:textAlignment w:val="baseline"/>
              <w:rPr>
                <w:rFonts w:cs="Arial"/>
                <w:lang w:val="en-AU" w:eastAsia="en-AU"/>
              </w:rPr>
            </w:pPr>
            <w:r w:rsidRPr="645E2453">
              <w:rPr>
                <w:rFonts w:cs="Arial"/>
                <w:lang w:val="en-AU" w:eastAsia="en-AU"/>
              </w:rPr>
              <w:t>2.26</w:t>
            </w:r>
          </w:p>
        </w:tc>
      </w:tr>
      <w:tr w:rsidR="00B54C6A" w:rsidRPr="00287311" w14:paraId="44D06556" w14:textId="77777777" w:rsidTr="00544B53">
        <w:trPr>
          <w:trHeight w:val="285"/>
        </w:trPr>
        <w:tc>
          <w:tcPr>
            <w:tcW w:w="3030" w:type="pct"/>
            <w:tcBorders>
              <w:top w:val="nil"/>
              <w:left w:val="nil"/>
              <w:bottom w:val="nil"/>
              <w:right w:val="nil"/>
            </w:tcBorders>
            <w:shd w:val="clear" w:color="auto" w:fill="auto"/>
          </w:tcPr>
          <w:p w14:paraId="6D3436FE" w14:textId="52730537" w:rsidR="00B54C6A" w:rsidRDefault="00B54C6A" w:rsidP="005F569D">
            <w:pPr>
              <w:spacing w:after="0"/>
              <w:ind w:left="284"/>
              <w:textAlignment w:val="baseline"/>
              <w:rPr>
                <w:rFonts w:cs="Arial"/>
                <w:lang w:val="en-AU" w:eastAsia="en-AU"/>
              </w:rPr>
            </w:pPr>
            <w:r w:rsidRPr="645E2453">
              <w:rPr>
                <w:rFonts w:cs="Arial"/>
                <w:lang w:val="en-AU" w:eastAsia="en-AU"/>
              </w:rPr>
              <w:t>ADI-R – Total (pet vs no treatment)</w:t>
            </w:r>
          </w:p>
        </w:tc>
        <w:tc>
          <w:tcPr>
            <w:tcW w:w="1300" w:type="pct"/>
            <w:tcBorders>
              <w:top w:val="nil"/>
              <w:left w:val="nil"/>
              <w:bottom w:val="nil"/>
              <w:right w:val="nil"/>
            </w:tcBorders>
            <w:shd w:val="clear" w:color="auto" w:fill="auto"/>
          </w:tcPr>
          <w:p w14:paraId="072E9800" w14:textId="743DD038" w:rsidR="00B54C6A" w:rsidRPr="0069043D" w:rsidRDefault="00261224" w:rsidP="005F569D">
            <w:pPr>
              <w:spacing w:after="0"/>
              <w:ind w:left="105"/>
              <w:textAlignment w:val="baseline"/>
              <w:rPr>
                <w:rFonts w:cs="Arial"/>
                <w:lang w:val="en-AU" w:eastAsia="en-AU"/>
              </w:rPr>
            </w:pPr>
            <w:r w:rsidRPr="645E2453">
              <w:rPr>
                <w:rFonts w:cs="Arial"/>
                <w:lang w:val="en-AU" w:eastAsia="en-AU"/>
              </w:rPr>
              <w:t>0.22 (-0.71 to 1.15)</w:t>
            </w:r>
          </w:p>
        </w:tc>
        <w:tc>
          <w:tcPr>
            <w:tcW w:w="670" w:type="pct"/>
            <w:tcBorders>
              <w:top w:val="nil"/>
              <w:left w:val="nil"/>
              <w:bottom w:val="nil"/>
              <w:right w:val="nil"/>
            </w:tcBorders>
            <w:shd w:val="clear" w:color="auto" w:fill="auto"/>
          </w:tcPr>
          <w:p w14:paraId="2189F6DE" w14:textId="58BC3563" w:rsidR="00B54C6A" w:rsidRPr="00287311" w:rsidRDefault="008A7741" w:rsidP="005F569D">
            <w:pPr>
              <w:spacing w:after="0"/>
              <w:ind w:left="105"/>
              <w:textAlignment w:val="baseline"/>
              <w:rPr>
                <w:rFonts w:cs="Arial"/>
                <w:lang w:val="en-AU" w:eastAsia="en-AU"/>
              </w:rPr>
            </w:pPr>
            <w:r w:rsidRPr="645E2453">
              <w:rPr>
                <w:rFonts w:cs="Arial"/>
                <w:lang w:val="en-AU" w:eastAsia="en-AU"/>
              </w:rPr>
              <w:t>1.64</w:t>
            </w:r>
          </w:p>
        </w:tc>
      </w:tr>
      <w:tr w:rsidR="00496EB5" w:rsidRPr="00287311" w14:paraId="1E432B93" w14:textId="77777777" w:rsidTr="00544B53">
        <w:trPr>
          <w:trHeight w:val="285"/>
        </w:trPr>
        <w:tc>
          <w:tcPr>
            <w:tcW w:w="3030" w:type="pct"/>
            <w:tcBorders>
              <w:top w:val="nil"/>
              <w:left w:val="nil"/>
              <w:bottom w:val="nil"/>
              <w:right w:val="nil"/>
            </w:tcBorders>
            <w:shd w:val="clear" w:color="auto" w:fill="F7EEF7"/>
          </w:tcPr>
          <w:p w14:paraId="369C46BB" w14:textId="683B672F" w:rsidR="00496EB5" w:rsidRDefault="00496EB5" w:rsidP="005F569D">
            <w:pPr>
              <w:spacing w:after="0"/>
              <w:ind w:left="284"/>
              <w:textAlignment w:val="baseline"/>
              <w:rPr>
                <w:rFonts w:cs="Arial"/>
                <w:lang w:val="en-AU" w:eastAsia="en-AU"/>
              </w:rPr>
            </w:pPr>
            <w:r w:rsidRPr="645E2453">
              <w:rPr>
                <w:rFonts w:cs="Arial"/>
                <w:lang w:val="en-AU" w:eastAsia="en-AU"/>
              </w:rPr>
              <w:t>ADI-R – Reciprocal social interactions (pet vs no treatment)</w:t>
            </w:r>
          </w:p>
        </w:tc>
        <w:tc>
          <w:tcPr>
            <w:tcW w:w="1300" w:type="pct"/>
            <w:tcBorders>
              <w:top w:val="nil"/>
              <w:left w:val="nil"/>
              <w:bottom w:val="nil"/>
              <w:right w:val="nil"/>
            </w:tcBorders>
            <w:shd w:val="clear" w:color="auto" w:fill="F7EEF7"/>
          </w:tcPr>
          <w:p w14:paraId="24524A24" w14:textId="2FD14576" w:rsidR="00496EB5" w:rsidRPr="0069043D" w:rsidRDefault="00261224" w:rsidP="005F569D">
            <w:pPr>
              <w:spacing w:after="0"/>
              <w:ind w:left="105"/>
              <w:textAlignment w:val="baseline"/>
              <w:rPr>
                <w:rFonts w:cs="Arial"/>
                <w:lang w:val="en-AU" w:eastAsia="en-AU"/>
              </w:rPr>
            </w:pPr>
            <w:r w:rsidRPr="645E2453">
              <w:rPr>
                <w:rFonts w:cs="Arial"/>
                <w:lang w:val="en-AU" w:eastAsia="en-AU"/>
              </w:rPr>
              <w:t>0.12 (-0.81 to 1.04)</w:t>
            </w:r>
          </w:p>
        </w:tc>
        <w:tc>
          <w:tcPr>
            <w:tcW w:w="670" w:type="pct"/>
            <w:tcBorders>
              <w:top w:val="nil"/>
              <w:left w:val="nil"/>
              <w:bottom w:val="nil"/>
              <w:right w:val="nil"/>
            </w:tcBorders>
            <w:shd w:val="clear" w:color="auto" w:fill="F7EEF7"/>
          </w:tcPr>
          <w:p w14:paraId="03F30CEA" w14:textId="70B7F15A" w:rsidR="00496EB5" w:rsidRPr="00287311" w:rsidRDefault="008A7741" w:rsidP="005F569D">
            <w:pPr>
              <w:spacing w:after="0"/>
              <w:ind w:left="105"/>
              <w:textAlignment w:val="baseline"/>
              <w:rPr>
                <w:rFonts w:cs="Arial"/>
                <w:lang w:val="en-AU" w:eastAsia="en-AU"/>
              </w:rPr>
            </w:pPr>
            <w:r w:rsidRPr="645E2453">
              <w:rPr>
                <w:rFonts w:cs="Arial"/>
                <w:lang w:val="en-AU" w:eastAsia="en-AU"/>
              </w:rPr>
              <w:t>1.65</w:t>
            </w:r>
          </w:p>
        </w:tc>
      </w:tr>
      <w:tr w:rsidR="00496EB5" w:rsidRPr="00287311" w14:paraId="0B881433" w14:textId="77777777" w:rsidTr="00544B53">
        <w:trPr>
          <w:trHeight w:val="285"/>
        </w:trPr>
        <w:tc>
          <w:tcPr>
            <w:tcW w:w="3030" w:type="pct"/>
            <w:tcBorders>
              <w:top w:val="nil"/>
              <w:left w:val="nil"/>
              <w:bottom w:val="nil"/>
              <w:right w:val="nil"/>
            </w:tcBorders>
            <w:shd w:val="clear" w:color="auto" w:fill="auto"/>
          </w:tcPr>
          <w:p w14:paraId="19B03A8C" w14:textId="7337EFEA" w:rsidR="00496EB5" w:rsidRDefault="00496EB5" w:rsidP="005F569D">
            <w:pPr>
              <w:spacing w:after="0"/>
              <w:ind w:left="284"/>
              <w:textAlignment w:val="baseline"/>
              <w:rPr>
                <w:rFonts w:cs="Arial"/>
                <w:lang w:val="en-AU" w:eastAsia="en-AU"/>
              </w:rPr>
            </w:pPr>
            <w:r w:rsidRPr="645E2453">
              <w:rPr>
                <w:rFonts w:cs="Arial"/>
                <w:lang w:val="en-AU" w:eastAsia="en-AU"/>
              </w:rPr>
              <w:t>ADI-R – Non-verbal communication (pet vs no treatment)</w:t>
            </w:r>
          </w:p>
        </w:tc>
        <w:tc>
          <w:tcPr>
            <w:tcW w:w="1300" w:type="pct"/>
            <w:tcBorders>
              <w:top w:val="nil"/>
              <w:left w:val="nil"/>
              <w:bottom w:val="nil"/>
              <w:right w:val="nil"/>
            </w:tcBorders>
            <w:shd w:val="clear" w:color="auto" w:fill="auto"/>
          </w:tcPr>
          <w:p w14:paraId="18C2C5F5" w14:textId="030A39EE" w:rsidR="00496EB5" w:rsidRPr="0069043D" w:rsidRDefault="00261224" w:rsidP="005F569D">
            <w:pPr>
              <w:spacing w:after="0"/>
              <w:ind w:left="105"/>
              <w:textAlignment w:val="baseline"/>
              <w:rPr>
                <w:rFonts w:cs="Arial"/>
                <w:lang w:val="en-AU" w:eastAsia="en-AU"/>
              </w:rPr>
            </w:pPr>
            <w:r w:rsidRPr="645E2453">
              <w:rPr>
                <w:rFonts w:cs="Arial"/>
                <w:lang w:val="en-AU" w:eastAsia="en-AU"/>
              </w:rPr>
              <w:t>0.93 (-0.05 to 1.91)</w:t>
            </w:r>
          </w:p>
        </w:tc>
        <w:tc>
          <w:tcPr>
            <w:tcW w:w="670" w:type="pct"/>
            <w:tcBorders>
              <w:top w:val="nil"/>
              <w:left w:val="nil"/>
              <w:bottom w:val="nil"/>
              <w:right w:val="nil"/>
            </w:tcBorders>
            <w:shd w:val="clear" w:color="auto" w:fill="auto"/>
          </w:tcPr>
          <w:p w14:paraId="03310B38" w14:textId="1988F37C" w:rsidR="00496EB5" w:rsidRPr="00287311" w:rsidRDefault="008A7741" w:rsidP="005F569D">
            <w:pPr>
              <w:spacing w:after="0"/>
              <w:ind w:left="105"/>
              <w:textAlignment w:val="baseline"/>
              <w:rPr>
                <w:rFonts w:cs="Arial"/>
                <w:lang w:val="en-AU" w:eastAsia="en-AU"/>
              </w:rPr>
            </w:pPr>
            <w:r w:rsidRPr="645E2453">
              <w:rPr>
                <w:rFonts w:cs="Arial"/>
                <w:lang w:val="en-AU" w:eastAsia="en-AU"/>
              </w:rPr>
              <w:t>1.49</w:t>
            </w:r>
          </w:p>
        </w:tc>
      </w:tr>
      <w:tr w:rsidR="00496EB5" w:rsidRPr="00287311" w14:paraId="20BA30D8" w14:textId="77777777" w:rsidTr="00544B53">
        <w:trPr>
          <w:trHeight w:val="285"/>
        </w:trPr>
        <w:tc>
          <w:tcPr>
            <w:tcW w:w="3030" w:type="pct"/>
            <w:tcBorders>
              <w:top w:val="nil"/>
              <w:left w:val="nil"/>
              <w:bottom w:val="nil"/>
              <w:right w:val="nil"/>
            </w:tcBorders>
            <w:shd w:val="clear" w:color="auto" w:fill="F7EEF7"/>
          </w:tcPr>
          <w:p w14:paraId="0789F759" w14:textId="2F411674" w:rsidR="00496EB5" w:rsidRDefault="00496EB5" w:rsidP="005F569D">
            <w:pPr>
              <w:spacing w:after="0"/>
              <w:ind w:left="284"/>
              <w:textAlignment w:val="baseline"/>
              <w:rPr>
                <w:rFonts w:cs="Arial"/>
                <w:lang w:val="en-AU" w:eastAsia="en-AU"/>
              </w:rPr>
            </w:pPr>
            <w:r w:rsidRPr="645E2453">
              <w:rPr>
                <w:rFonts w:cs="Arial"/>
                <w:lang w:val="en-AU" w:eastAsia="en-AU"/>
              </w:rPr>
              <w:t>ADI-R – Verbal communication (pet vs no treatment)</w:t>
            </w:r>
          </w:p>
        </w:tc>
        <w:tc>
          <w:tcPr>
            <w:tcW w:w="1300" w:type="pct"/>
            <w:tcBorders>
              <w:top w:val="nil"/>
              <w:left w:val="nil"/>
              <w:bottom w:val="nil"/>
              <w:right w:val="nil"/>
            </w:tcBorders>
            <w:shd w:val="clear" w:color="auto" w:fill="F7EEF7"/>
          </w:tcPr>
          <w:p w14:paraId="52E2CE19" w14:textId="6FB4FD4E" w:rsidR="00496EB5" w:rsidRPr="0069043D" w:rsidRDefault="00261224" w:rsidP="005F569D">
            <w:pPr>
              <w:spacing w:after="0"/>
              <w:ind w:left="105"/>
              <w:textAlignment w:val="baseline"/>
              <w:rPr>
                <w:rFonts w:cs="Arial"/>
                <w:lang w:val="en-AU" w:eastAsia="en-AU"/>
              </w:rPr>
            </w:pPr>
            <w:r w:rsidRPr="645E2453">
              <w:rPr>
                <w:rFonts w:cs="Arial"/>
                <w:lang w:val="en-AU" w:eastAsia="en-AU"/>
              </w:rPr>
              <w:t>1.84 (0.72 to 2.97)</w:t>
            </w:r>
          </w:p>
        </w:tc>
        <w:tc>
          <w:tcPr>
            <w:tcW w:w="670" w:type="pct"/>
            <w:tcBorders>
              <w:top w:val="nil"/>
              <w:left w:val="nil"/>
              <w:bottom w:val="nil"/>
              <w:right w:val="nil"/>
            </w:tcBorders>
            <w:shd w:val="clear" w:color="auto" w:fill="F7EEF7"/>
          </w:tcPr>
          <w:p w14:paraId="62097AD5" w14:textId="6D817529" w:rsidR="00496EB5" w:rsidRPr="00287311" w:rsidRDefault="008A7741" w:rsidP="005F569D">
            <w:pPr>
              <w:spacing w:after="0"/>
              <w:ind w:left="105"/>
              <w:textAlignment w:val="baseline"/>
              <w:rPr>
                <w:rFonts w:cs="Arial"/>
                <w:lang w:val="en-AU" w:eastAsia="en-AU"/>
              </w:rPr>
            </w:pPr>
            <w:r w:rsidRPr="645E2453">
              <w:rPr>
                <w:rFonts w:cs="Arial"/>
                <w:lang w:val="en-AU" w:eastAsia="en-AU"/>
              </w:rPr>
              <w:t>1.16</w:t>
            </w:r>
          </w:p>
        </w:tc>
      </w:tr>
      <w:tr w:rsidR="00496EB5" w:rsidRPr="00287311" w14:paraId="514F60B3" w14:textId="77777777" w:rsidTr="00544B53">
        <w:trPr>
          <w:trHeight w:val="285"/>
        </w:trPr>
        <w:tc>
          <w:tcPr>
            <w:tcW w:w="3030" w:type="pct"/>
            <w:tcBorders>
              <w:top w:val="nil"/>
              <w:left w:val="nil"/>
              <w:bottom w:val="nil"/>
              <w:right w:val="nil"/>
            </w:tcBorders>
            <w:shd w:val="clear" w:color="auto" w:fill="auto"/>
          </w:tcPr>
          <w:p w14:paraId="5578839D" w14:textId="03568336" w:rsidR="00496EB5" w:rsidRDefault="00496EB5" w:rsidP="005F569D">
            <w:pPr>
              <w:spacing w:after="0"/>
              <w:ind w:left="284"/>
              <w:textAlignment w:val="baseline"/>
              <w:rPr>
                <w:rFonts w:cs="Arial"/>
                <w:lang w:val="en-AU" w:eastAsia="en-AU"/>
              </w:rPr>
            </w:pPr>
            <w:r w:rsidRPr="645E2453">
              <w:rPr>
                <w:rFonts w:cs="Arial"/>
                <w:lang w:val="en-AU" w:eastAsia="en-AU"/>
              </w:rPr>
              <w:t>ADI-R – Restricted and repetitive behaviours (pet vs no treatment)</w:t>
            </w:r>
          </w:p>
        </w:tc>
        <w:tc>
          <w:tcPr>
            <w:tcW w:w="1300" w:type="pct"/>
            <w:tcBorders>
              <w:top w:val="nil"/>
              <w:left w:val="nil"/>
              <w:bottom w:val="nil"/>
              <w:right w:val="nil"/>
            </w:tcBorders>
            <w:shd w:val="clear" w:color="auto" w:fill="auto"/>
          </w:tcPr>
          <w:p w14:paraId="0B5DF5DB" w14:textId="0B29A09F" w:rsidR="00496EB5" w:rsidRPr="0069043D" w:rsidRDefault="00261224" w:rsidP="005F569D">
            <w:pPr>
              <w:spacing w:after="0"/>
              <w:ind w:left="105"/>
              <w:textAlignment w:val="baseline"/>
              <w:rPr>
                <w:rFonts w:cs="Arial"/>
                <w:lang w:val="en-AU" w:eastAsia="en-AU"/>
              </w:rPr>
            </w:pPr>
            <w:r w:rsidRPr="645E2453">
              <w:rPr>
                <w:rFonts w:cs="Arial"/>
                <w:lang w:val="en-AU" w:eastAsia="en-AU"/>
              </w:rPr>
              <w:t>1.76 (0.65 to 2.87)</w:t>
            </w:r>
          </w:p>
        </w:tc>
        <w:tc>
          <w:tcPr>
            <w:tcW w:w="670" w:type="pct"/>
            <w:tcBorders>
              <w:top w:val="nil"/>
              <w:left w:val="nil"/>
              <w:bottom w:val="nil"/>
              <w:right w:val="nil"/>
            </w:tcBorders>
            <w:shd w:val="clear" w:color="auto" w:fill="auto"/>
          </w:tcPr>
          <w:p w14:paraId="2EAD818A" w14:textId="1C1834D4" w:rsidR="00496EB5" w:rsidRPr="00287311" w:rsidRDefault="008A7741" w:rsidP="005F569D">
            <w:pPr>
              <w:spacing w:after="0"/>
              <w:ind w:left="105"/>
              <w:textAlignment w:val="baseline"/>
              <w:rPr>
                <w:rFonts w:cs="Arial"/>
                <w:lang w:val="en-AU" w:eastAsia="en-AU"/>
              </w:rPr>
            </w:pPr>
            <w:r w:rsidRPr="645E2453">
              <w:rPr>
                <w:rFonts w:cs="Arial"/>
                <w:lang w:val="en-AU" w:eastAsia="en-AU"/>
              </w:rPr>
              <w:t>1.19</w:t>
            </w:r>
          </w:p>
        </w:tc>
      </w:tr>
      <w:tr w:rsidR="00493626" w:rsidRPr="00287311" w14:paraId="656E521F" w14:textId="77777777" w:rsidTr="00544B53">
        <w:trPr>
          <w:trHeight w:val="285"/>
        </w:trPr>
        <w:tc>
          <w:tcPr>
            <w:tcW w:w="3030" w:type="pct"/>
            <w:tcBorders>
              <w:top w:val="nil"/>
              <w:left w:val="nil"/>
              <w:bottom w:val="single" w:sz="6" w:space="0" w:color="6B2976"/>
              <w:right w:val="nil"/>
            </w:tcBorders>
            <w:shd w:val="clear" w:color="auto" w:fill="F7EEF7"/>
          </w:tcPr>
          <w:p w14:paraId="6A51C230" w14:textId="77777777" w:rsidR="00493626" w:rsidRPr="009E007E" w:rsidRDefault="00493626" w:rsidP="005F569D">
            <w:pPr>
              <w:spacing w:after="0"/>
              <w:textAlignment w:val="baseline"/>
              <w:rPr>
                <w:rFonts w:cs="Arial"/>
                <w:b/>
                <w:bCs/>
                <w:lang w:val="en-AU" w:eastAsia="en-AU"/>
              </w:rPr>
            </w:pPr>
            <w:r w:rsidRPr="645E2453">
              <w:rPr>
                <w:rFonts w:cs="Arial"/>
                <w:b/>
                <w:bCs/>
                <w:lang w:val="en-AU" w:eastAsia="en-AU"/>
              </w:rPr>
              <w:t>Overall Effect</w:t>
            </w:r>
          </w:p>
        </w:tc>
        <w:tc>
          <w:tcPr>
            <w:tcW w:w="1300" w:type="pct"/>
            <w:tcBorders>
              <w:top w:val="nil"/>
              <w:left w:val="nil"/>
              <w:bottom w:val="single" w:sz="6" w:space="0" w:color="6B2976"/>
              <w:right w:val="nil"/>
            </w:tcBorders>
            <w:shd w:val="clear" w:color="auto" w:fill="F7EEF7"/>
          </w:tcPr>
          <w:p w14:paraId="5D938C78" w14:textId="7897A35C" w:rsidR="00493626" w:rsidRPr="0069043D" w:rsidRDefault="00493626" w:rsidP="005F569D">
            <w:pPr>
              <w:spacing w:after="0"/>
              <w:ind w:left="105"/>
              <w:textAlignment w:val="baseline"/>
              <w:rPr>
                <w:rFonts w:cs="Arial"/>
                <w:lang w:val="en-AU" w:eastAsia="en-AU"/>
              </w:rPr>
            </w:pPr>
            <w:r w:rsidRPr="645E2453">
              <w:rPr>
                <w:rFonts w:cs="Arial"/>
                <w:lang w:val="en-AU" w:eastAsia="en-AU"/>
              </w:rPr>
              <w:t>0.</w:t>
            </w:r>
            <w:r w:rsidR="008A7741" w:rsidRPr="645E2453">
              <w:rPr>
                <w:rFonts w:cs="Arial"/>
                <w:lang w:val="en-AU" w:eastAsia="en-AU"/>
              </w:rPr>
              <w:t>48</w:t>
            </w:r>
            <w:r w:rsidRPr="645E2453">
              <w:rPr>
                <w:rFonts w:cs="Arial"/>
                <w:lang w:val="en-AU" w:eastAsia="en-AU"/>
              </w:rPr>
              <w:t xml:space="preserve"> (</w:t>
            </w:r>
            <w:r w:rsidR="008A7741" w:rsidRPr="645E2453">
              <w:rPr>
                <w:rFonts w:cs="Arial"/>
                <w:lang w:val="en-AU" w:eastAsia="en-AU"/>
              </w:rPr>
              <w:t>-</w:t>
            </w:r>
            <w:r w:rsidRPr="645E2453">
              <w:rPr>
                <w:rFonts w:cs="Arial"/>
                <w:lang w:val="en-AU" w:eastAsia="en-AU"/>
              </w:rPr>
              <w:t>0.</w:t>
            </w:r>
            <w:r w:rsidR="008A7741" w:rsidRPr="645E2453">
              <w:rPr>
                <w:rFonts w:cs="Arial"/>
                <w:lang w:val="en-AU" w:eastAsia="en-AU"/>
              </w:rPr>
              <w:t>19</w:t>
            </w:r>
            <w:r w:rsidRPr="645E2453">
              <w:rPr>
                <w:rFonts w:cs="Arial"/>
                <w:lang w:val="en-AU" w:eastAsia="en-AU"/>
              </w:rPr>
              <w:t xml:space="preserve"> to 1.</w:t>
            </w:r>
            <w:r w:rsidR="008A7741" w:rsidRPr="645E2453">
              <w:rPr>
                <w:rFonts w:cs="Arial"/>
                <w:lang w:val="en-AU" w:eastAsia="en-AU"/>
              </w:rPr>
              <w:t>16</w:t>
            </w:r>
            <w:r w:rsidRPr="645E2453">
              <w:rPr>
                <w:rFonts w:cs="Arial"/>
                <w:lang w:val="en-AU" w:eastAsia="en-AU"/>
              </w:rPr>
              <w:t>)</w:t>
            </w:r>
          </w:p>
        </w:tc>
        <w:tc>
          <w:tcPr>
            <w:tcW w:w="670" w:type="pct"/>
            <w:tcBorders>
              <w:top w:val="nil"/>
              <w:left w:val="nil"/>
              <w:bottom w:val="single" w:sz="6" w:space="0" w:color="6B2976"/>
              <w:right w:val="nil"/>
            </w:tcBorders>
            <w:shd w:val="clear" w:color="auto" w:fill="F7EEF7"/>
          </w:tcPr>
          <w:p w14:paraId="0080BA0E" w14:textId="77777777" w:rsidR="00493626" w:rsidRPr="00287311" w:rsidRDefault="00493626" w:rsidP="005F569D">
            <w:pPr>
              <w:spacing w:after="0"/>
              <w:ind w:left="105"/>
              <w:textAlignment w:val="baseline"/>
              <w:rPr>
                <w:rFonts w:cs="Arial"/>
                <w:lang w:val="en-AU" w:eastAsia="en-AU"/>
              </w:rPr>
            </w:pPr>
            <w:r w:rsidRPr="645E2453">
              <w:rPr>
                <w:rFonts w:cs="Arial"/>
                <w:lang w:val="en-AU" w:eastAsia="en-AU"/>
              </w:rPr>
              <w:t>100</w:t>
            </w:r>
          </w:p>
        </w:tc>
      </w:tr>
    </w:tbl>
    <w:p w14:paraId="5DDD1C4D" w14:textId="503F3DC7" w:rsidR="00176FD4" w:rsidRDefault="00176FD4" w:rsidP="008201BD">
      <w:pPr>
        <w:pStyle w:val="BodyText1"/>
      </w:pPr>
    </w:p>
    <w:p w14:paraId="2531EB2A" w14:textId="77777777" w:rsidR="00176FD4" w:rsidRDefault="00176FD4">
      <w:pPr>
        <w:spacing w:after="0" w:line="240" w:lineRule="auto"/>
        <w:rPr>
          <w:rFonts w:eastAsiaTheme="minorEastAsia"/>
          <w:b/>
          <w:lang w:val="en-AU"/>
        </w:rPr>
      </w:pPr>
      <w:r>
        <w:br w:type="page"/>
      </w:r>
    </w:p>
    <w:p w14:paraId="7B7824C9" w14:textId="77777777" w:rsidR="00FC669D" w:rsidRDefault="00FC669D" w:rsidP="009879F6">
      <w:pPr>
        <w:pStyle w:val="Heading6"/>
        <w:rPr>
          <w:i w:val="0"/>
          <w:iCs w:val="0"/>
          <w:color w:val="auto"/>
        </w:rPr>
        <w:sectPr w:rsidR="00FC669D" w:rsidSect="00FC669D">
          <w:pgSz w:w="15840" w:h="12240" w:orient="landscape"/>
          <w:pgMar w:top="1440" w:right="1440" w:bottom="1440" w:left="1349" w:header="720" w:footer="720" w:gutter="0"/>
          <w:cols w:space="720"/>
          <w:docGrid w:linePitch="360"/>
        </w:sectPr>
      </w:pPr>
    </w:p>
    <w:p w14:paraId="2A0B3EAB" w14:textId="674BB149" w:rsidR="0080345D" w:rsidRPr="001F7978" w:rsidRDefault="00207868" w:rsidP="009879F6">
      <w:pPr>
        <w:pStyle w:val="Heading6"/>
      </w:pPr>
      <w:r w:rsidRPr="009879F6">
        <w:rPr>
          <w:i w:val="0"/>
          <w:iCs w:val="0"/>
          <w:color w:val="auto"/>
        </w:rPr>
        <w:lastRenderedPageBreak/>
        <w:t xml:space="preserve">B4.1.2 </w:t>
      </w:r>
      <w:r w:rsidR="0080345D" w:rsidRPr="009879F6">
        <w:rPr>
          <w:i w:val="0"/>
          <w:iCs w:val="0"/>
          <w:color w:val="auto"/>
        </w:rPr>
        <w:t>Single-arm pre-post analysis</w:t>
      </w:r>
    </w:p>
    <w:p w14:paraId="0C6FFD6B" w14:textId="1C58FEFE" w:rsidR="0080345D" w:rsidRDefault="0080345D" w:rsidP="00176FD4">
      <w:pPr>
        <w:keepNext/>
        <w:keepLines/>
        <w:spacing w:after="0"/>
      </w:pPr>
      <w:r>
        <w:t>Four studies (</w:t>
      </w:r>
      <w:r w:rsidR="003D033E">
        <w:t>one</w:t>
      </w:r>
      <w:r>
        <w:t xml:space="preserve"> RCT, </w:t>
      </w:r>
      <w:r w:rsidR="003D033E">
        <w:t>one</w:t>
      </w:r>
      <w:r>
        <w:t xml:space="preserve"> cohort, </w:t>
      </w:r>
      <w:r w:rsidR="003D033E">
        <w:t>two</w:t>
      </w:r>
      <w:r>
        <w:t xml:space="preserve"> single-arm) reporting </w:t>
      </w:r>
      <w:r w:rsidR="00562E66">
        <w:t>autism</w:t>
      </w:r>
      <w:r>
        <w:t xml:space="preserve"> </w:t>
      </w:r>
      <w:r w:rsidR="00562E66">
        <w:t>characteristic</w:t>
      </w:r>
      <w:r>
        <w:t>s were included in the single-arm analysis. The combined effect size was large (</w:t>
      </w:r>
      <w:r w:rsidRPr="05AA491B">
        <w:rPr>
          <w:i/>
          <w:iCs/>
        </w:rPr>
        <w:t xml:space="preserve">g </w:t>
      </w:r>
      <w:r>
        <w:t xml:space="preserve">= 0.84, 95% CI = 0.10 to 1.58, </w:t>
      </w:r>
      <w:r w:rsidRPr="05AA491B">
        <w:rPr>
          <w:i/>
          <w:iCs/>
        </w:rPr>
        <w:t>p</w:t>
      </w:r>
      <w:r>
        <w:t>= 0.026, τ</w:t>
      </w:r>
      <w:r w:rsidRPr="05AA491B">
        <w:rPr>
          <w:vertAlign w:val="superscript"/>
        </w:rPr>
        <w:t xml:space="preserve">2 </w:t>
      </w:r>
      <w:r>
        <w:t xml:space="preserve">= 0.51; </w:t>
      </w:r>
      <w:r w:rsidRPr="05AA491B">
        <w:rPr>
          <w:b/>
          <w:bCs/>
        </w:rPr>
        <w:t xml:space="preserve">Figure </w:t>
      </w:r>
      <w:r w:rsidR="00562E66" w:rsidRPr="05AA491B">
        <w:rPr>
          <w:b/>
          <w:bCs/>
        </w:rPr>
        <w:t>B5</w:t>
      </w:r>
      <w:r>
        <w:t xml:space="preserve">). An outlier (Viau) was identified which differed from the other studies as Viau used study designed questions rather than a validated measure of </w:t>
      </w:r>
      <w:r w:rsidR="00562E66">
        <w:t>autism characteristics</w:t>
      </w:r>
      <w:r>
        <w:t>. Thus, analysis was re-run excluding the outlier. The pooled effect size reduced to medium</w:t>
      </w:r>
      <w:r w:rsidR="002E597E">
        <w:t>,</w:t>
      </w:r>
      <w:r>
        <w:t xml:space="preserve"> and heterogeneity decreased (</w:t>
      </w:r>
      <w:r w:rsidRPr="05AA491B">
        <w:rPr>
          <w:i/>
          <w:iCs/>
        </w:rPr>
        <w:t xml:space="preserve">g </w:t>
      </w:r>
      <w:r>
        <w:t xml:space="preserve">= 0.42, 95% CI = 0.29 to 0.54, </w:t>
      </w:r>
      <w:r w:rsidRPr="05AA491B">
        <w:rPr>
          <w:i/>
          <w:iCs/>
        </w:rPr>
        <w:t xml:space="preserve">p </w:t>
      </w:r>
      <w:r>
        <w:t xml:space="preserve">&lt;.001= 0.033, </w:t>
      </w:r>
      <w:bookmarkStart w:id="181" w:name="_Hlk123815568"/>
      <w:r>
        <w:t>τ</w:t>
      </w:r>
      <w:r w:rsidRPr="05AA491B">
        <w:rPr>
          <w:vertAlign w:val="superscript"/>
        </w:rPr>
        <w:t xml:space="preserve">2 </w:t>
      </w:r>
      <w:r>
        <w:t xml:space="preserve">= </w:t>
      </w:r>
      <w:bookmarkEnd w:id="181"/>
      <w:r>
        <w:t xml:space="preserve">0.00; </w:t>
      </w:r>
      <w:r w:rsidRPr="05AA491B">
        <w:rPr>
          <w:b/>
          <w:bCs/>
        </w:rPr>
        <w:t xml:space="preserve">Figure </w:t>
      </w:r>
      <w:r w:rsidR="00562E66" w:rsidRPr="05AA491B">
        <w:rPr>
          <w:b/>
          <w:bCs/>
        </w:rPr>
        <w:t>B6</w:t>
      </w:r>
      <w:r>
        <w:t>). The funnel plot indicated evidence of asymmetry with smaller studies reporting larger study effects (</w:t>
      </w:r>
      <w:r w:rsidRPr="05AA491B">
        <w:rPr>
          <w:b/>
          <w:bCs/>
        </w:rPr>
        <w:t xml:space="preserve">Figure </w:t>
      </w:r>
      <w:r w:rsidR="00726310" w:rsidRPr="05AA491B">
        <w:rPr>
          <w:b/>
          <w:bCs/>
        </w:rPr>
        <w:t>B7</w:t>
      </w:r>
      <w:r>
        <w:t>), but formal testing was not conducted due to limited studies.</w:t>
      </w:r>
    </w:p>
    <w:p w14:paraId="72040D4E" w14:textId="77777777" w:rsidR="00E35B41" w:rsidRDefault="00E35B41">
      <w:pPr>
        <w:spacing w:after="0" w:line="240" w:lineRule="auto"/>
        <w:rPr>
          <w:rFonts w:eastAsiaTheme="minorEastAsia"/>
          <w:b/>
          <w:lang w:val="en-AU"/>
        </w:rPr>
      </w:pPr>
      <w:r>
        <w:rPr>
          <w:lang w:val="en-AU"/>
        </w:rPr>
        <w:br w:type="page"/>
      </w:r>
    </w:p>
    <w:p w14:paraId="0E3DAFA0" w14:textId="7C2D5432" w:rsidR="00714527" w:rsidRPr="009879F6" w:rsidRDefault="00714527" w:rsidP="009879F6">
      <w:pPr>
        <w:pStyle w:val="Heading6"/>
        <w:rPr>
          <w:bCs w:val="0"/>
          <w:i w:val="0"/>
          <w:iCs w:val="0"/>
        </w:rPr>
      </w:pPr>
      <w:r w:rsidRPr="009879F6">
        <w:rPr>
          <w:i w:val="0"/>
          <w:iCs w:val="0"/>
          <w:color w:val="auto"/>
        </w:rPr>
        <w:lastRenderedPageBreak/>
        <w:t xml:space="preserve">Figure B5: Forest Plot of Autism Characteristics </w:t>
      </w:r>
      <w:r w:rsidR="00F35D4E" w:rsidRPr="009879F6">
        <w:rPr>
          <w:i w:val="0"/>
          <w:iCs w:val="0"/>
          <w:color w:val="auto"/>
        </w:rPr>
        <w:t xml:space="preserve">Outcomes </w:t>
      </w:r>
      <w:r w:rsidRPr="009879F6">
        <w:rPr>
          <w:i w:val="0"/>
          <w:iCs w:val="0"/>
          <w:color w:val="auto"/>
        </w:rPr>
        <w:t>in Single-Arm Analys</w:t>
      </w:r>
      <w:r w:rsidR="00F35D4E" w:rsidRPr="009879F6">
        <w:rPr>
          <w:i w:val="0"/>
          <w:iCs w:val="0"/>
          <w:color w:val="auto"/>
        </w:rPr>
        <w:t>e</w:t>
      </w:r>
      <w:r w:rsidRPr="009879F6">
        <w:rPr>
          <w:i w:val="0"/>
          <w:iCs w:val="0"/>
          <w:color w:val="auto"/>
        </w:rPr>
        <w:t xml:space="preserve">s </w:t>
      </w:r>
      <w:r w:rsidR="00F35D4E" w:rsidRPr="009879F6">
        <w:rPr>
          <w:i w:val="0"/>
          <w:iCs w:val="0"/>
          <w:color w:val="auto"/>
        </w:rPr>
        <w:t xml:space="preserve">of </w:t>
      </w:r>
      <w:r w:rsidR="005B7785" w:rsidRPr="009879F6">
        <w:rPr>
          <w:i w:val="0"/>
          <w:iCs w:val="0"/>
          <w:color w:val="auto"/>
        </w:rPr>
        <w:t>Participants with Assistance</w:t>
      </w:r>
      <w:r w:rsidRPr="009879F6">
        <w:rPr>
          <w:i w:val="0"/>
          <w:iCs w:val="0"/>
          <w:color w:val="auto"/>
        </w:rPr>
        <w:t xml:space="preserve"> Dogs </w:t>
      </w:r>
    </w:p>
    <w:p w14:paraId="36C71357" w14:textId="2DD8AB8F" w:rsidR="00714527" w:rsidRDefault="00714527" w:rsidP="0080345D">
      <w:r w:rsidRPr="00AE2124">
        <w:rPr>
          <w:b/>
          <w:bCs/>
        </w:rPr>
        <w:t>Note:</w:t>
      </w:r>
      <w:r>
        <w:t xml:space="preserve"> An accessible version of the data displayed in this figure is presented in Table B</w:t>
      </w:r>
      <w:r w:rsidR="00C27E93">
        <w:t>8</w:t>
      </w:r>
      <w:r>
        <w:t xml:space="preserve"> below. </w:t>
      </w:r>
    </w:p>
    <w:p w14:paraId="3F599670" w14:textId="77777777" w:rsidR="0080345D" w:rsidRDefault="0080345D" w:rsidP="0080345D">
      <w:pPr>
        <w:keepNext/>
      </w:pPr>
      <w:r>
        <w:rPr>
          <w:noProof/>
        </w:rPr>
        <w:drawing>
          <wp:inline distT="0" distB="0" distL="0" distR="0" wp14:anchorId="10665E19" wp14:editId="5970E5AD">
            <wp:extent cx="5943600" cy="3267710"/>
            <wp:effectExtent l="0" t="0" r="0" b="8890"/>
            <wp:docPr id="35" name="Picture 35"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Forest plot which shows a visual representation of the Hedges' g estimates for each study. An accessible version is available in the table which follow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267710"/>
                    </a:xfrm>
                    <a:prstGeom prst="rect">
                      <a:avLst/>
                    </a:prstGeom>
                  </pic:spPr>
                </pic:pic>
              </a:graphicData>
            </a:graphic>
          </wp:inline>
        </w:drawing>
      </w:r>
    </w:p>
    <w:p w14:paraId="5798F74D" w14:textId="77777777" w:rsidR="00C27E93" w:rsidRDefault="00C27E93">
      <w:pPr>
        <w:spacing w:after="0" w:line="240" w:lineRule="auto"/>
        <w:rPr>
          <w:b/>
        </w:rPr>
      </w:pPr>
      <w:r>
        <w:br w:type="page"/>
      </w:r>
    </w:p>
    <w:p w14:paraId="39658F97" w14:textId="11963312" w:rsidR="005B7785" w:rsidRPr="001F7978" w:rsidRDefault="005B7785" w:rsidP="009879F6">
      <w:pPr>
        <w:pStyle w:val="Heading6"/>
      </w:pPr>
      <w:r w:rsidRPr="009879F6">
        <w:rPr>
          <w:i w:val="0"/>
          <w:iCs w:val="0"/>
          <w:color w:val="auto"/>
        </w:rPr>
        <w:lastRenderedPageBreak/>
        <w:t>Table B</w:t>
      </w:r>
      <w:r w:rsidR="00C27E93" w:rsidRPr="009879F6">
        <w:rPr>
          <w:i w:val="0"/>
          <w:iCs w:val="0"/>
          <w:color w:val="auto"/>
        </w:rPr>
        <w:t>8</w:t>
      </w:r>
      <w:r w:rsidRPr="009879F6">
        <w:rPr>
          <w:i w:val="0"/>
          <w:iCs w:val="0"/>
          <w:color w:val="auto"/>
        </w:rPr>
        <w:t>. Table Version of Forest Plot of Autism Characteristics</w:t>
      </w:r>
      <w:r w:rsidR="00F35D4E" w:rsidRPr="009879F6">
        <w:rPr>
          <w:i w:val="0"/>
          <w:iCs w:val="0"/>
          <w:color w:val="auto"/>
        </w:rPr>
        <w:t xml:space="preserve"> Outcomes</w:t>
      </w:r>
      <w:r w:rsidRPr="009879F6">
        <w:rPr>
          <w:i w:val="0"/>
          <w:iCs w:val="0"/>
          <w:color w:val="auto"/>
        </w:rPr>
        <w:t xml:space="preserve"> in </w:t>
      </w:r>
      <w:r w:rsidR="006906C1" w:rsidRPr="009879F6">
        <w:rPr>
          <w:i w:val="0"/>
          <w:iCs w:val="0"/>
          <w:color w:val="auto"/>
        </w:rPr>
        <w:t>Single-Arm</w:t>
      </w:r>
      <w:r w:rsidRPr="009879F6">
        <w:rPr>
          <w:i w:val="0"/>
          <w:iCs w:val="0"/>
          <w:color w:val="auto"/>
        </w:rPr>
        <w:t xml:space="preserve"> Analys</w:t>
      </w:r>
      <w:r w:rsidR="00F35D4E" w:rsidRPr="009879F6">
        <w:rPr>
          <w:i w:val="0"/>
          <w:iCs w:val="0"/>
          <w:color w:val="auto"/>
        </w:rPr>
        <w:t>e</w:t>
      </w:r>
      <w:r w:rsidRPr="009879F6">
        <w:rPr>
          <w:i w:val="0"/>
          <w:iCs w:val="0"/>
          <w:color w:val="auto"/>
        </w:rPr>
        <w:t xml:space="preserve">s of </w:t>
      </w:r>
      <w:r w:rsidR="006906C1" w:rsidRPr="009879F6">
        <w:rPr>
          <w:i w:val="0"/>
          <w:iCs w:val="0"/>
          <w:color w:val="auto"/>
        </w:rPr>
        <w:t xml:space="preserve">Participants with </w:t>
      </w:r>
      <w:r w:rsidRPr="009879F6">
        <w:rPr>
          <w:i w:val="0"/>
          <w:iCs w:val="0"/>
          <w:color w:val="auto"/>
        </w:rPr>
        <w:t xml:space="preserve">Assistance Dogs </w:t>
      </w:r>
    </w:p>
    <w:p w14:paraId="08426023" w14:textId="3691F086" w:rsidR="005B7785" w:rsidRDefault="005B7785" w:rsidP="0065406F">
      <w:pPr>
        <w:spacing w:after="0"/>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B5 in an accessible format. </w:t>
      </w:r>
    </w:p>
    <w:p w14:paraId="756ECEBE" w14:textId="246D5B53" w:rsidR="005B7785" w:rsidRDefault="005B7785" w:rsidP="0065406F">
      <w:pPr>
        <w:spacing w:after="0"/>
        <w:rPr>
          <w:rStyle w:val="normaltextrun"/>
          <w:rFonts w:cs="Arial"/>
          <w:color w:val="000000"/>
          <w:szCs w:val="22"/>
          <w:shd w:val="clear" w:color="auto" w:fill="FFFFFF"/>
        </w:rPr>
      </w:pPr>
      <w:r>
        <w:rPr>
          <w:rFonts w:eastAsiaTheme="minorEastAsia" w:cs="Arial"/>
        </w:rPr>
        <w:t>CI= Confidence Interval;</w:t>
      </w:r>
      <w:r w:rsidRPr="003B2DC8">
        <w:rPr>
          <w:rFonts w:cs="Arial"/>
          <w:szCs w:val="22"/>
        </w:rPr>
        <w:t xml:space="preserve"> SRS=</w:t>
      </w:r>
      <w:r w:rsidRPr="003B2DC8">
        <w:rPr>
          <w:rFonts w:eastAsiaTheme="minorEastAsia" w:cs="Arial"/>
        </w:rPr>
        <w:t xml:space="preserve"> Social Responsiveness Scale</w:t>
      </w:r>
      <w:r w:rsidR="008F14A5">
        <w:rPr>
          <w:rFonts w:eastAsiaTheme="minorEastAsia" w:cs="Arial"/>
        </w:rPr>
        <w:t>.</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21 rows and 3 columns."/>
      </w:tblPr>
      <w:tblGrid>
        <w:gridCol w:w="5670"/>
        <w:gridCol w:w="2432"/>
        <w:gridCol w:w="1254"/>
      </w:tblGrid>
      <w:tr w:rsidR="005B7785" w:rsidRPr="00287311" w14:paraId="5C18ECBA" w14:textId="77777777" w:rsidTr="05AA491B">
        <w:trPr>
          <w:trHeight w:val="285"/>
        </w:trPr>
        <w:tc>
          <w:tcPr>
            <w:tcW w:w="5670" w:type="dxa"/>
            <w:tcBorders>
              <w:top w:val="single" w:sz="6" w:space="0" w:color="6B2976"/>
              <w:left w:val="nil"/>
              <w:bottom w:val="nil"/>
              <w:right w:val="nil"/>
            </w:tcBorders>
            <w:shd w:val="clear" w:color="auto" w:fill="6B2976"/>
            <w:hideMark/>
          </w:tcPr>
          <w:p w14:paraId="36FE396C" w14:textId="77777777" w:rsidR="005B7785" w:rsidRPr="0069043D" w:rsidRDefault="005B7785"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51EDBB60" w14:textId="77777777" w:rsidR="005B7785" w:rsidRPr="0069043D" w:rsidRDefault="005B7785"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283A353B" w14:textId="77777777" w:rsidR="005B7785" w:rsidRPr="00327F60" w:rsidRDefault="005B7785"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5B7785" w:rsidRPr="00287311" w14:paraId="6B6E028A" w14:textId="77777777" w:rsidTr="05AA491B">
        <w:trPr>
          <w:trHeight w:val="285"/>
        </w:trPr>
        <w:tc>
          <w:tcPr>
            <w:tcW w:w="5670" w:type="dxa"/>
            <w:tcBorders>
              <w:top w:val="nil"/>
              <w:left w:val="nil"/>
              <w:bottom w:val="nil"/>
              <w:right w:val="nil"/>
            </w:tcBorders>
            <w:shd w:val="clear" w:color="auto" w:fill="F7EEF7"/>
          </w:tcPr>
          <w:p w14:paraId="433E82AC" w14:textId="53C284FD" w:rsidR="005B7785" w:rsidRPr="002756CD" w:rsidRDefault="005B7785" w:rsidP="005F569D">
            <w:pPr>
              <w:spacing w:after="0"/>
              <w:textAlignment w:val="baseline"/>
              <w:rPr>
                <w:rFonts w:cs="Arial"/>
                <w:lang w:val="en-AU" w:eastAsia="en-AU"/>
              </w:rPr>
            </w:pPr>
            <w:r w:rsidRPr="645E2453">
              <w:rPr>
                <w:rFonts w:cs="Arial"/>
                <w:lang w:val="en-AU" w:eastAsia="en-AU"/>
              </w:rPr>
              <w:t>Fecteau 2017, Pre-post</w:t>
            </w:r>
          </w:p>
        </w:tc>
        <w:tc>
          <w:tcPr>
            <w:tcW w:w="2432" w:type="dxa"/>
            <w:tcBorders>
              <w:top w:val="nil"/>
              <w:left w:val="nil"/>
              <w:bottom w:val="nil"/>
              <w:right w:val="nil"/>
            </w:tcBorders>
            <w:shd w:val="clear" w:color="auto" w:fill="F7EEF7"/>
          </w:tcPr>
          <w:p w14:paraId="5027D7ED" w14:textId="77777777" w:rsidR="005B7785" w:rsidRPr="0069043D" w:rsidRDefault="005B7785"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39377F7" w14:textId="77777777" w:rsidR="005B7785" w:rsidRPr="00287311" w:rsidRDefault="005B7785" w:rsidP="005F569D">
            <w:pPr>
              <w:spacing w:after="0"/>
              <w:ind w:left="105"/>
              <w:textAlignment w:val="baseline"/>
              <w:rPr>
                <w:rFonts w:cs="Arial"/>
                <w:lang w:val="en-AU" w:eastAsia="en-AU"/>
              </w:rPr>
            </w:pPr>
          </w:p>
        </w:tc>
      </w:tr>
      <w:tr w:rsidR="005B7785" w:rsidRPr="00287311" w14:paraId="0FA4A549" w14:textId="77777777" w:rsidTr="05AA491B">
        <w:trPr>
          <w:trHeight w:val="285"/>
        </w:trPr>
        <w:tc>
          <w:tcPr>
            <w:tcW w:w="5670" w:type="dxa"/>
            <w:tcBorders>
              <w:top w:val="nil"/>
              <w:left w:val="nil"/>
              <w:bottom w:val="nil"/>
              <w:right w:val="nil"/>
            </w:tcBorders>
            <w:shd w:val="clear" w:color="auto" w:fill="auto"/>
          </w:tcPr>
          <w:p w14:paraId="766450BB" w14:textId="7B12CF22" w:rsidR="005B7785" w:rsidRPr="002756CD" w:rsidRDefault="00537CB6" w:rsidP="005F569D">
            <w:pPr>
              <w:spacing w:after="0"/>
              <w:ind w:left="284"/>
              <w:textAlignment w:val="baseline"/>
              <w:rPr>
                <w:rFonts w:cs="Arial"/>
                <w:lang w:val="en-AU" w:eastAsia="en-AU"/>
              </w:rPr>
            </w:pPr>
            <w:r w:rsidRPr="645E2453">
              <w:rPr>
                <w:rFonts w:cs="Arial"/>
                <w:lang w:val="en-AU" w:eastAsia="en-AU"/>
              </w:rPr>
              <w:t>Undesirable behaviour</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017A05A8" w14:textId="0566C58C" w:rsidR="005B7785" w:rsidRPr="0069043D" w:rsidRDefault="00F44F34" w:rsidP="005F569D">
            <w:pPr>
              <w:spacing w:after="0"/>
              <w:ind w:left="105"/>
              <w:textAlignment w:val="baseline"/>
              <w:rPr>
                <w:rFonts w:cs="Arial"/>
                <w:lang w:val="en-AU" w:eastAsia="en-AU"/>
              </w:rPr>
            </w:pPr>
            <w:r w:rsidRPr="645E2453">
              <w:rPr>
                <w:rFonts w:cs="Arial"/>
                <w:lang w:val="en-AU" w:eastAsia="en-AU"/>
              </w:rPr>
              <w:t>0.55 (0.25 to 0.85)</w:t>
            </w:r>
          </w:p>
        </w:tc>
        <w:tc>
          <w:tcPr>
            <w:tcW w:w="1254" w:type="dxa"/>
            <w:tcBorders>
              <w:top w:val="nil"/>
              <w:left w:val="nil"/>
              <w:bottom w:val="nil"/>
              <w:right w:val="nil"/>
            </w:tcBorders>
          </w:tcPr>
          <w:p w14:paraId="4137AAEA" w14:textId="756CB0AD" w:rsidR="005B7785" w:rsidRPr="00287311" w:rsidRDefault="0095258C" w:rsidP="005F569D">
            <w:pPr>
              <w:spacing w:after="0"/>
              <w:ind w:left="105"/>
              <w:textAlignment w:val="baseline"/>
              <w:rPr>
                <w:rFonts w:cs="Arial"/>
                <w:lang w:val="en-AU" w:eastAsia="en-AU"/>
              </w:rPr>
            </w:pPr>
            <w:r w:rsidRPr="645E2453">
              <w:rPr>
                <w:rFonts w:cs="Arial"/>
                <w:lang w:val="en-AU" w:eastAsia="en-AU"/>
              </w:rPr>
              <w:t>15.55</w:t>
            </w:r>
          </w:p>
        </w:tc>
      </w:tr>
      <w:tr w:rsidR="005B7785" w:rsidRPr="00287311" w14:paraId="6217B19C" w14:textId="77777777" w:rsidTr="05AA491B">
        <w:trPr>
          <w:trHeight w:val="285"/>
        </w:trPr>
        <w:tc>
          <w:tcPr>
            <w:tcW w:w="5670" w:type="dxa"/>
            <w:tcBorders>
              <w:top w:val="nil"/>
              <w:left w:val="nil"/>
              <w:bottom w:val="nil"/>
              <w:right w:val="nil"/>
            </w:tcBorders>
            <w:shd w:val="clear" w:color="auto" w:fill="F7EEF7"/>
          </w:tcPr>
          <w:p w14:paraId="3A658B08" w14:textId="605190D8" w:rsidR="005B7785" w:rsidRPr="00DE026A" w:rsidRDefault="00537CB6" w:rsidP="005F569D">
            <w:pPr>
              <w:spacing w:after="0"/>
              <w:ind w:left="284"/>
              <w:textAlignment w:val="baseline"/>
              <w:rPr>
                <w:rFonts w:cs="Arial"/>
                <w:b/>
                <w:bCs/>
                <w:lang w:val="en-AU" w:eastAsia="en-AU"/>
              </w:rPr>
            </w:pPr>
            <w:r w:rsidRPr="645E2453">
              <w:rPr>
                <w:rFonts w:cs="Arial"/>
                <w:lang w:val="en-AU" w:eastAsia="en-AU"/>
              </w:rPr>
              <w:t>Social interactions</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64937D82" w14:textId="41C44160" w:rsidR="005B7785" w:rsidRPr="0069043D" w:rsidRDefault="00F44F34" w:rsidP="005F569D">
            <w:pPr>
              <w:spacing w:after="0"/>
              <w:ind w:left="105"/>
              <w:textAlignment w:val="baseline"/>
              <w:rPr>
                <w:rFonts w:cs="Arial"/>
                <w:lang w:val="en-AU" w:eastAsia="en-AU"/>
              </w:rPr>
            </w:pPr>
            <w:r w:rsidRPr="645E2453">
              <w:rPr>
                <w:rFonts w:cs="Arial"/>
                <w:lang w:val="en-AU" w:eastAsia="en-AU"/>
              </w:rPr>
              <w:t>0.87 (0.56 to 1.17)</w:t>
            </w:r>
          </w:p>
        </w:tc>
        <w:tc>
          <w:tcPr>
            <w:tcW w:w="1254" w:type="dxa"/>
            <w:tcBorders>
              <w:top w:val="nil"/>
              <w:left w:val="nil"/>
              <w:bottom w:val="nil"/>
              <w:right w:val="nil"/>
            </w:tcBorders>
            <w:shd w:val="clear" w:color="auto" w:fill="F7EEF7"/>
          </w:tcPr>
          <w:p w14:paraId="0942C8A2" w14:textId="4E5729C2" w:rsidR="005B7785" w:rsidRPr="00287311" w:rsidRDefault="0095258C" w:rsidP="005F569D">
            <w:pPr>
              <w:spacing w:after="0"/>
              <w:ind w:left="105"/>
              <w:textAlignment w:val="baseline"/>
              <w:rPr>
                <w:rFonts w:cs="Arial"/>
                <w:lang w:val="en-AU" w:eastAsia="en-AU"/>
              </w:rPr>
            </w:pPr>
            <w:r w:rsidRPr="645E2453">
              <w:rPr>
                <w:rFonts w:cs="Arial"/>
                <w:lang w:val="en-AU" w:eastAsia="en-AU"/>
              </w:rPr>
              <w:t>14.95</w:t>
            </w:r>
          </w:p>
        </w:tc>
      </w:tr>
      <w:tr w:rsidR="005B7785" w:rsidRPr="00287311" w14:paraId="549B408D" w14:textId="77777777" w:rsidTr="05AA491B">
        <w:trPr>
          <w:trHeight w:val="285"/>
        </w:trPr>
        <w:tc>
          <w:tcPr>
            <w:tcW w:w="5670" w:type="dxa"/>
            <w:tcBorders>
              <w:top w:val="nil"/>
              <w:left w:val="nil"/>
              <w:bottom w:val="nil"/>
              <w:right w:val="nil"/>
            </w:tcBorders>
            <w:shd w:val="clear" w:color="auto" w:fill="auto"/>
          </w:tcPr>
          <w:p w14:paraId="4205A7CE" w14:textId="24272A82" w:rsidR="005B7785" w:rsidRPr="00DE026A" w:rsidRDefault="00537CB6" w:rsidP="005F569D">
            <w:pPr>
              <w:spacing w:after="0"/>
              <w:ind w:left="284"/>
              <w:textAlignment w:val="baseline"/>
              <w:rPr>
                <w:rFonts w:cs="Arial"/>
                <w:b/>
                <w:bCs/>
                <w:lang w:val="en-AU" w:eastAsia="en-AU"/>
              </w:rPr>
            </w:pPr>
            <w:r w:rsidRPr="645E2453">
              <w:rPr>
                <w:rFonts w:cs="Arial"/>
                <w:lang w:val="en-AU" w:eastAsia="en-AU"/>
              </w:rPr>
              <w:t>Sensory perceptions</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6E036685" w14:textId="03A1FABB" w:rsidR="005B7785" w:rsidRPr="0069043D" w:rsidRDefault="00F44F34" w:rsidP="005F569D">
            <w:pPr>
              <w:spacing w:after="0"/>
              <w:ind w:left="105"/>
              <w:textAlignment w:val="baseline"/>
              <w:rPr>
                <w:rFonts w:cs="Arial"/>
                <w:lang w:val="en-AU" w:eastAsia="en-AU"/>
              </w:rPr>
            </w:pPr>
            <w:r w:rsidRPr="645E2453">
              <w:rPr>
                <w:rFonts w:cs="Arial"/>
                <w:lang w:val="en-AU" w:eastAsia="en-AU"/>
              </w:rPr>
              <w:t>0.32 (0.02 to 0.62)</w:t>
            </w:r>
          </w:p>
        </w:tc>
        <w:tc>
          <w:tcPr>
            <w:tcW w:w="1254" w:type="dxa"/>
            <w:tcBorders>
              <w:top w:val="nil"/>
              <w:left w:val="nil"/>
              <w:bottom w:val="nil"/>
              <w:right w:val="nil"/>
            </w:tcBorders>
            <w:shd w:val="clear" w:color="auto" w:fill="auto"/>
          </w:tcPr>
          <w:p w14:paraId="1380F09C" w14:textId="4D674E4C" w:rsidR="005B7785" w:rsidRPr="00287311" w:rsidRDefault="0095258C" w:rsidP="005F569D">
            <w:pPr>
              <w:spacing w:after="0"/>
              <w:ind w:left="105"/>
              <w:textAlignment w:val="baseline"/>
              <w:rPr>
                <w:rFonts w:cs="Arial"/>
                <w:lang w:val="en-AU" w:eastAsia="en-AU"/>
              </w:rPr>
            </w:pPr>
            <w:r w:rsidRPr="645E2453">
              <w:rPr>
                <w:rFonts w:cs="Arial"/>
                <w:lang w:val="en-AU" w:eastAsia="en-AU"/>
              </w:rPr>
              <w:t>15.71</w:t>
            </w:r>
          </w:p>
        </w:tc>
      </w:tr>
      <w:tr w:rsidR="005B7785" w:rsidRPr="00287311" w14:paraId="1519DA03" w14:textId="77777777" w:rsidTr="05AA491B">
        <w:trPr>
          <w:trHeight w:val="285"/>
        </w:trPr>
        <w:tc>
          <w:tcPr>
            <w:tcW w:w="5670" w:type="dxa"/>
            <w:tcBorders>
              <w:top w:val="nil"/>
              <w:left w:val="nil"/>
              <w:bottom w:val="nil"/>
              <w:right w:val="nil"/>
            </w:tcBorders>
            <w:shd w:val="clear" w:color="auto" w:fill="F7EEF7"/>
          </w:tcPr>
          <w:p w14:paraId="63083DAF" w14:textId="22B63B2D" w:rsidR="005B7785" w:rsidRDefault="00537CB6" w:rsidP="005F569D">
            <w:pPr>
              <w:spacing w:after="0"/>
              <w:ind w:left="284"/>
              <w:textAlignment w:val="baseline"/>
              <w:rPr>
                <w:rFonts w:cs="Arial"/>
                <w:lang w:val="en-AU" w:eastAsia="en-AU"/>
              </w:rPr>
            </w:pPr>
            <w:r w:rsidRPr="645E2453">
              <w:rPr>
                <w:rFonts w:cs="Arial"/>
                <w:lang w:val="en-AU" w:eastAsia="en-AU"/>
              </w:rPr>
              <w:t>Runaway behaviours</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4E3341F5" w14:textId="2EBB844B" w:rsidR="005B7785" w:rsidRPr="0069043D" w:rsidRDefault="00F44F34" w:rsidP="005F569D">
            <w:pPr>
              <w:spacing w:after="0"/>
              <w:ind w:left="105"/>
              <w:textAlignment w:val="baseline"/>
              <w:rPr>
                <w:rFonts w:cs="Arial"/>
                <w:lang w:val="en-AU" w:eastAsia="en-AU"/>
              </w:rPr>
            </w:pPr>
            <w:r w:rsidRPr="645E2453">
              <w:rPr>
                <w:rFonts w:cs="Arial"/>
                <w:lang w:val="en-AU" w:eastAsia="en-AU"/>
              </w:rPr>
              <w:t>0.00 (-0.31 to 0.31)</w:t>
            </w:r>
          </w:p>
        </w:tc>
        <w:tc>
          <w:tcPr>
            <w:tcW w:w="1254" w:type="dxa"/>
            <w:tcBorders>
              <w:top w:val="nil"/>
              <w:left w:val="nil"/>
              <w:bottom w:val="nil"/>
              <w:right w:val="nil"/>
            </w:tcBorders>
            <w:shd w:val="clear" w:color="auto" w:fill="F7EEF7"/>
          </w:tcPr>
          <w:p w14:paraId="1F76369D" w14:textId="74D9BB93" w:rsidR="005B7785" w:rsidRPr="00287311" w:rsidRDefault="0095258C" w:rsidP="005F569D">
            <w:pPr>
              <w:spacing w:after="0"/>
              <w:ind w:left="105"/>
              <w:textAlignment w:val="baseline"/>
              <w:rPr>
                <w:rFonts w:cs="Arial"/>
                <w:lang w:val="en-AU" w:eastAsia="en-AU"/>
              </w:rPr>
            </w:pPr>
            <w:r w:rsidRPr="645E2453">
              <w:rPr>
                <w:rFonts w:cs="Arial"/>
                <w:lang w:val="en-AU" w:eastAsia="en-AU"/>
              </w:rPr>
              <w:t>14.47</w:t>
            </w:r>
          </w:p>
        </w:tc>
      </w:tr>
      <w:tr w:rsidR="005B7785" w:rsidRPr="00287311" w14:paraId="5EFB9A06" w14:textId="77777777" w:rsidTr="05AA491B">
        <w:trPr>
          <w:trHeight w:val="285"/>
        </w:trPr>
        <w:tc>
          <w:tcPr>
            <w:tcW w:w="5670" w:type="dxa"/>
            <w:tcBorders>
              <w:top w:val="nil"/>
              <w:left w:val="nil"/>
              <w:bottom w:val="nil"/>
              <w:right w:val="nil"/>
            </w:tcBorders>
            <w:shd w:val="clear" w:color="auto" w:fill="auto"/>
          </w:tcPr>
          <w:p w14:paraId="1BCD68AD" w14:textId="38D7F64B" w:rsidR="005B7785" w:rsidRDefault="00537CB6" w:rsidP="005F569D">
            <w:pPr>
              <w:spacing w:after="0"/>
              <w:ind w:left="284"/>
              <w:textAlignment w:val="baseline"/>
              <w:rPr>
                <w:rFonts w:cs="Arial"/>
                <w:lang w:val="en-AU" w:eastAsia="en-AU"/>
              </w:rPr>
            </w:pPr>
            <w:r w:rsidRPr="645E2453">
              <w:rPr>
                <w:rFonts w:cs="Arial"/>
                <w:lang w:val="en-AU" w:eastAsia="en-AU"/>
              </w:rPr>
              <w:t>Speech problems</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3235888B" w14:textId="40D5D798" w:rsidR="005B7785" w:rsidRPr="0069043D" w:rsidRDefault="00F44F34" w:rsidP="005F569D">
            <w:pPr>
              <w:spacing w:after="0"/>
              <w:ind w:left="105"/>
              <w:textAlignment w:val="baseline"/>
              <w:rPr>
                <w:rFonts w:cs="Arial"/>
                <w:lang w:val="en-AU" w:eastAsia="en-AU"/>
              </w:rPr>
            </w:pPr>
            <w:r w:rsidRPr="645E2453">
              <w:rPr>
                <w:rFonts w:cs="Arial"/>
                <w:lang w:val="en-AU" w:eastAsia="en-AU"/>
              </w:rPr>
              <w:t>0.35 (0.05 to 0.65)</w:t>
            </w:r>
          </w:p>
        </w:tc>
        <w:tc>
          <w:tcPr>
            <w:tcW w:w="1254" w:type="dxa"/>
            <w:tcBorders>
              <w:top w:val="nil"/>
              <w:left w:val="nil"/>
              <w:bottom w:val="nil"/>
              <w:right w:val="nil"/>
            </w:tcBorders>
            <w:shd w:val="clear" w:color="auto" w:fill="auto"/>
          </w:tcPr>
          <w:p w14:paraId="4AC41237" w14:textId="32F75BD9" w:rsidR="005B7785" w:rsidRPr="00287311" w:rsidRDefault="0095258C" w:rsidP="005F569D">
            <w:pPr>
              <w:spacing w:after="0"/>
              <w:ind w:left="105"/>
              <w:textAlignment w:val="baseline"/>
              <w:rPr>
                <w:rFonts w:cs="Arial"/>
                <w:lang w:val="en-AU" w:eastAsia="en-AU"/>
              </w:rPr>
            </w:pPr>
            <w:r w:rsidRPr="645E2453">
              <w:rPr>
                <w:rFonts w:cs="Arial"/>
                <w:lang w:val="en-AU" w:eastAsia="en-AU"/>
              </w:rPr>
              <w:t>15.55</w:t>
            </w:r>
          </w:p>
        </w:tc>
      </w:tr>
      <w:tr w:rsidR="005B7785" w:rsidRPr="00287311" w14:paraId="0BCA4AA4" w14:textId="77777777" w:rsidTr="05AA491B">
        <w:trPr>
          <w:trHeight w:val="285"/>
        </w:trPr>
        <w:tc>
          <w:tcPr>
            <w:tcW w:w="5670" w:type="dxa"/>
            <w:tcBorders>
              <w:top w:val="nil"/>
              <w:left w:val="nil"/>
              <w:bottom w:val="nil"/>
              <w:right w:val="nil"/>
            </w:tcBorders>
            <w:shd w:val="clear" w:color="auto" w:fill="F7EEF7"/>
          </w:tcPr>
          <w:p w14:paraId="7550D468" w14:textId="198E05D8" w:rsidR="005B7785" w:rsidRDefault="00537CB6" w:rsidP="005F569D">
            <w:pPr>
              <w:spacing w:after="0"/>
              <w:textAlignment w:val="baseline"/>
              <w:rPr>
                <w:rFonts w:cs="Arial"/>
                <w:lang w:val="en-AU" w:eastAsia="en-AU"/>
              </w:rPr>
            </w:pPr>
            <w:r w:rsidRPr="645E2453">
              <w:rPr>
                <w:rFonts w:cs="Arial"/>
                <w:lang w:val="en-AU" w:eastAsia="en-AU"/>
              </w:rPr>
              <w:t>Tseng 2022, Pre-post</w:t>
            </w:r>
          </w:p>
        </w:tc>
        <w:tc>
          <w:tcPr>
            <w:tcW w:w="2432" w:type="dxa"/>
            <w:tcBorders>
              <w:top w:val="nil"/>
              <w:left w:val="nil"/>
              <w:bottom w:val="nil"/>
              <w:right w:val="nil"/>
            </w:tcBorders>
            <w:shd w:val="clear" w:color="auto" w:fill="F7EEF7"/>
          </w:tcPr>
          <w:p w14:paraId="38F1A021" w14:textId="3BF69697" w:rsidR="005B7785" w:rsidRPr="0069043D" w:rsidRDefault="005B7785"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898DFB1" w14:textId="3851FA28" w:rsidR="005B7785" w:rsidRPr="00287311" w:rsidRDefault="005B7785" w:rsidP="005F569D">
            <w:pPr>
              <w:spacing w:after="0"/>
              <w:ind w:left="105"/>
              <w:textAlignment w:val="baseline"/>
              <w:rPr>
                <w:rFonts w:cs="Arial"/>
                <w:lang w:val="en-AU" w:eastAsia="en-AU"/>
              </w:rPr>
            </w:pPr>
          </w:p>
        </w:tc>
      </w:tr>
      <w:tr w:rsidR="005B7785" w:rsidRPr="00287311" w14:paraId="0D7FA16E" w14:textId="77777777" w:rsidTr="05AA491B">
        <w:trPr>
          <w:trHeight w:val="285"/>
        </w:trPr>
        <w:tc>
          <w:tcPr>
            <w:tcW w:w="5670" w:type="dxa"/>
            <w:tcBorders>
              <w:top w:val="nil"/>
              <w:left w:val="nil"/>
              <w:bottom w:val="nil"/>
              <w:right w:val="nil"/>
            </w:tcBorders>
            <w:shd w:val="clear" w:color="auto" w:fill="auto"/>
          </w:tcPr>
          <w:p w14:paraId="6A9E380A" w14:textId="2A7009A2" w:rsidR="005B7785" w:rsidRPr="00DE026A" w:rsidRDefault="00F66DD3" w:rsidP="005F569D">
            <w:pPr>
              <w:spacing w:after="0"/>
              <w:ind w:left="284"/>
              <w:textAlignment w:val="baseline"/>
              <w:rPr>
                <w:rFonts w:cs="Arial"/>
                <w:b/>
                <w:bCs/>
                <w:lang w:val="en-AU" w:eastAsia="en-AU"/>
              </w:rPr>
            </w:pPr>
            <w:r w:rsidRPr="645E2453">
              <w:rPr>
                <w:rFonts w:cs="Arial"/>
                <w:lang w:val="en-AU" w:eastAsia="en-AU"/>
              </w:rPr>
              <w:t>Autism Spectrum Quotient</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52D8B5E4" w14:textId="02451128" w:rsidR="005B7785" w:rsidRPr="0069043D" w:rsidRDefault="004D1DB0" w:rsidP="005F569D">
            <w:pPr>
              <w:spacing w:after="0"/>
              <w:ind w:left="105"/>
              <w:textAlignment w:val="baseline"/>
              <w:rPr>
                <w:rFonts w:cs="Arial"/>
                <w:lang w:val="en-AU" w:eastAsia="en-AU"/>
              </w:rPr>
            </w:pPr>
            <w:r w:rsidRPr="645E2453">
              <w:rPr>
                <w:rFonts w:cs="Arial"/>
                <w:lang w:val="en-AU" w:eastAsia="en-AU"/>
              </w:rPr>
              <w:t>0.38 (-0.43 to 1.19)</w:t>
            </w:r>
          </w:p>
        </w:tc>
        <w:tc>
          <w:tcPr>
            <w:tcW w:w="1254" w:type="dxa"/>
            <w:tcBorders>
              <w:top w:val="nil"/>
              <w:left w:val="nil"/>
              <w:bottom w:val="nil"/>
              <w:right w:val="nil"/>
            </w:tcBorders>
            <w:shd w:val="clear" w:color="auto" w:fill="auto"/>
          </w:tcPr>
          <w:p w14:paraId="5EC6D8FF" w14:textId="6D9BB965" w:rsidR="005B7785" w:rsidRPr="00287311" w:rsidRDefault="0095258C" w:rsidP="005F569D">
            <w:pPr>
              <w:spacing w:after="0"/>
              <w:ind w:left="105"/>
              <w:textAlignment w:val="baseline"/>
              <w:rPr>
                <w:rFonts w:cs="Arial"/>
                <w:lang w:val="en-AU" w:eastAsia="en-AU"/>
              </w:rPr>
            </w:pPr>
            <w:r w:rsidRPr="645E2453">
              <w:rPr>
                <w:rFonts w:cs="Arial"/>
                <w:lang w:val="en-AU" w:eastAsia="en-AU"/>
              </w:rPr>
              <w:t>2.30</w:t>
            </w:r>
          </w:p>
        </w:tc>
      </w:tr>
      <w:tr w:rsidR="005B7785" w:rsidRPr="00287311" w14:paraId="50D9B5EA" w14:textId="77777777" w:rsidTr="05AA491B">
        <w:trPr>
          <w:trHeight w:val="285"/>
        </w:trPr>
        <w:tc>
          <w:tcPr>
            <w:tcW w:w="5670" w:type="dxa"/>
            <w:tcBorders>
              <w:top w:val="nil"/>
              <w:left w:val="nil"/>
              <w:bottom w:val="nil"/>
              <w:right w:val="nil"/>
            </w:tcBorders>
            <w:shd w:val="clear" w:color="auto" w:fill="F7EEF7"/>
          </w:tcPr>
          <w:p w14:paraId="7460B6EC" w14:textId="5FEBE41A" w:rsidR="005B7785" w:rsidRDefault="00F66DD3" w:rsidP="005F569D">
            <w:pPr>
              <w:spacing w:after="0"/>
              <w:ind w:left="284"/>
              <w:textAlignment w:val="baseline"/>
              <w:rPr>
                <w:rFonts w:cs="Arial"/>
                <w:lang w:val="en-AU" w:eastAsia="en-AU"/>
              </w:rPr>
            </w:pPr>
            <w:r w:rsidRPr="645E2453">
              <w:rPr>
                <w:rFonts w:cs="Arial"/>
                <w:lang w:val="en-AU" w:eastAsia="en-AU"/>
              </w:rPr>
              <w:t>SRS-2 – Social awareness</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3D568441" w14:textId="1442846F" w:rsidR="005B7785" w:rsidRPr="0069043D" w:rsidRDefault="004D1DB0" w:rsidP="005F569D">
            <w:pPr>
              <w:spacing w:after="0"/>
              <w:ind w:left="105"/>
              <w:textAlignment w:val="baseline"/>
              <w:rPr>
                <w:rFonts w:cs="Arial"/>
                <w:lang w:val="en-AU" w:eastAsia="en-AU"/>
              </w:rPr>
            </w:pPr>
            <w:r w:rsidRPr="645E2453">
              <w:rPr>
                <w:rFonts w:cs="Arial"/>
                <w:lang w:val="en-AU" w:eastAsia="en-AU"/>
              </w:rPr>
              <w:t>0.10 (-0.71 to 0.90)</w:t>
            </w:r>
          </w:p>
        </w:tc>
        <w:tc>
          <w:tcPr>
            <w:tcW w:w="1254" w:type="dxa"/>
            <w:tcBorders>
              <w:top w:val="nil"/>
              <w:left w:val="nil"/>
              <w:bottom w:val="nil"/>
              <w:right w:val="nil"/>
            </w:tcBorders>
            <w:shd w:val="clear" w:color="auto" w:fill="F7EEF7"/>
          </w:tcPr>
          <w:p w14:paraId="3B1C89A8" w14:textId="178B4C55" w:rsidR="005B7785" w:rsidRPr="00287311" w:rsidRDefault="0095258C" w:rsidP="005F569D">
            <w:pPr>
              <w:spacing w:after="0"/>
              <w:ind w:left="105"/>
              <w:textAlignment w:val="baseline"/>
              <w:rPr>
                <w:rFonts w:cs="Arial"/>
                <w:lang w:val="en-AU" w:eastAsia="en-AU"/>
              </w:rPr>
            </w:pPr>
            <w:r w:rsidRPr="645E2453">
              <w:rPr>
                <w:rFonts w:cs="Arial"/>
                <w:lang w:val="en-AU" w:eastAsia="en-AU"/>
              </w:rPr>
              <w:t>2.33</w:t>
            </w:r>
          </w:p>
        </w:tc>
      </w:tr>
      <w:tr w:rsidR="005B7785" w:rsidRPr="00287311" w14:paraId="0073F9A5" w14:textId="77777777" w:rsidTr="05AA491B">
        <w:trPr>
          <w:trHeight w:val="285"/>
        </w:trPr>
        <w:tc>
          <w:tcPr>
            <w:tcW w:w="5670" w:type="dxa"/>
            <w:tcBorders>
              <w:top w:val="nil"/>
              <w:left w:val="nil"/>
              <w:bottom w:val="nil"/>
              <w:right w:val="nil"/>
            </w:tcBorders>
            <w:shd w:val="clear" w:color="auto" w:fill="auto"/>
          </w:tcPr>
          <w:p w14:paraId="4B24C193" w14:textId="3EA9C865" w:rsidR="005B7785" w:rsidRDefault="00F66DD3" w:rsidP="005F569D">
            <w:pPr>
              <w:spacing w:after="0"/>
              <w:ind w:left="284"/>
              <w:textAlignment w:val="baseline"/>
              <w:rPr>
                <w:rFonts w:cs="Arial"/>
                <w:lang w:val="en-AU" w:eastAsia="en-AU"/>
              </w:rPr>
            </w:pPr>
            <w:r w:rsidRPr="645E2453">
              <w:rPr>
                <w:rFonts w:cs="Arial"/>
                <w:lang w:val="en-AU" w:eastAsia="en-AU"/>
              </w:rPr>
              <w:t>SRS-2 – Social cognition</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5C230FFF" w14:textId="714FBA04" w:rsidR="005B7785" w:rsidRPr="0069043D" w:rsidRDefault="004D1DB0" w:rsidP="005F569D">
            <w:pPr>
              <w:spacing w:after="0"/>
              <w:ind w:left="105"/>
              <w:textAlignment w:val="baseline"/>
              <w:rPr>
                <w:rFonts w:cs="Arial"/>
                <w:lang w:val="en-AU" w:eastAsia="en-AU"/>
              </w:rPr>
            </w:pPr>
            <w:r w:rsidRPr="645E2453">
              <w:rPr>
                <w:rFonts w:cs="Arial"/>
                <w:lang w:val="en-AU" w:eastAsia="en-AU"/>
              </w:rPr>
              <w:t>0.63 (-0.20 to 1.45)</w:t>
            </w:r>
          </w:p>
        </w:tc>
        <w:tc>
          <w:tcPr>
            <w:tcW w:w="1254" w:type="dxa"/>
            <w:tcBorders>
              <w:top w:val="nil"/>
              <w:left w:val="nil"/>
              <w:bottom w:val="nil"/>
              <w:right w:val="nil"/>
            </w:tcBorders>
            <w:shd w:val="clear" w:color="auto" w:fill="auto"/>
          </w:tcPr>
          <w:p w14:paraId="4829A38B" w14:textId="35E17EBE" w:rsidR="005B7785" w:rsidRPr="00287311" w:rsidRDefault="0095258C" w:rsidP="005F569D">
            <w:pPr>
              <w:spacing w:after="0"/>
              <w:ind w:left="105"/>
              <w:textAlignment w:val="baseline"/>
              <w:rPr>
                <w:rFonts w:cs="Arial"/>
                <w:lang w:val="en-AU" w:eastAsia="en-AU"/>
              </w:rPr>
            </w:pPr>
            <w:r w:rsidRPr="645E2453">
              <w:rPr>
                <w:rFonts w:cs="Arial"/>
                <w:lang w:val="en-AU" w:eastAsia="en-AU"/>
              </w:rPr>
              <w:t>2.24</w:t>
            </w:r>
          </w:p>
        </w:tc>
      </w:tr>
      <w:tr w:rsidR="005B7785" w:rsidRPr="00287311" w14:paraId="0BF6CCFE" w14:textId="77777777" w:rsidTr="05AA491B">
        <w:trPr>
          <w:trHeight w:val="285"/>
        </w:trPr>
        <w:tc>
          <w:tcPr>
            <w:tcW w:w="5670" w:type="dxa"/>
            <w:tcBorders>
              <w:top w:val="nil"/>
              <w:left w:val="nil"/>
              <w:bottom w:val="nil"/>
              <w:right w:val="nil"/>
            </w:tcBorders>
            <w:shd w:val="clear" w:color="auto" w:fill="F7EEF7"/>
          </w:tcPr>
          <w:p w14:paraId="7C3CE2DD" w14:textId="03621A14" w:rsidR="005B7785" w:rsidRPr="00DE026A" w:rsidRDefault="00F66DD3" w:rsidP="005F569D">
            <w:pPr>
              <w:spacing w:after="0"/>
              <w:ind w:left="284"/>
              <w:textAlignment w:val="baseline"/>
              <w:rPr>
                <w:rFonts w:cs="Arial"/>
                <w:b/>
                <w:bCs/>
                <w:lang w:val="en-AU" w:eastAsia="en-AU"/>
              </w:rPr>
            </w:pPr>
            <w:r w:rsidRPr="645E2453">
              <w:rPr>
                <w:rFonts w:cs="Arial"/>
                <w:lang w:val="en-AU" w:eastAsia="en-AU"/>
              </w:rPr>
              <w:t xml:space="preserve">SRS-2 – Social communication </w:t>
            </w:r>
            <w:r w:rsidR="00DE026A" w:rsidRPr="645E2453">
              <w:rPr>
                <w:rFonts w:cs="Arial"/>
                <w:lang w:val="en-AU" w:eastAsia="en-AU"/>
              </w:rPr>
              <w:t>(assistance dog)</w:t>
            </w:r>
          </w:p>
        </w:tc>
        <w:tc>
          <w:tcPr>
            <w:tcW w:w="2432" w:type="dxa"/>
            <w:tcBorders>
              <w:top w:val="nil"/>
              <w:left w:val="nil"/>
              <w:bottom w:val="nil"/>
              <w:right w:val="nil"/>
            </w:tcBorders>
            <w:shd w:val="clear" w:color="auto" w:fill="F7EEF7"/>
          </w:tcPr>
          <w:p w14:paraId="46D833C5" w14:textId="49A7E490" w:rsidR="005B7785" w:rsidRPr="0069043D" w:rsidRDefault="004D1DB0" w:rsidP="005F569D">
            <w:pPr>
              <w:spacing w:after="0"/>
              <w:ind w:left="105"/>
              <w:textAlignment w:val="baseline"/>
              <w:rPr>
                <w:rFonts w:cs="Arial"/>
                <w:lang w:val="en-AU" w:eastAsia="en-AU"/>
              </w:rPr>
            </w:pPr>
            <w:r w:rsidRPr="645E2453">
              <w:rPr>
                <w:rFonts w:cs="Arial"/>
                <w:lang w:val="en-AU" w:eastAsia="en-AU"/>
              </w:rPr>
              <w:t>0.45 (-0.37 to 1.26)</w:t>
            </w:r>
          </w:p>
        </w:tc>
        <w:tc>
          <w:tcPr>
            <w:tcW w:w="1254" w:type="dxa"/>
            <w:tcBorders>
              <w:top w:val="nil"/>
              <w:left w:val="nil"/>
              <w:bottom w:val="nil"/>
              <w:right w:val="nil"/>
            </w:tcBorders>
            <w:shd w:val="clear" w:color="auto" w:fill="F7EEF7"/>
          </w:tcPr>
          <w:p w14:paraId="6F46D8C4" w14:textId="20217DDF" w:rsidR="005B7785" w:rsidRPr="00287311" w:rsidRDefault="0095258C" w:rsidP="005F569D">
            <w:pPr>
              <w:spacing w:after="0"/>
              <w:ind w:left="105"/>
              <w:textAlignment w:val="baseline"/>
              <w:rPr>
                <w:rFonts w:cs="Arial"/>
                <w:lang w:val="en-AU" w:eastAsia="en-AU"/>
              </w:rPr>
            </w:pPr>
            <w:r w:rsidRPr="645E2453">
              <w:rPr>
                <w:rFonts w:cs="Arial"/>
                <w:lang w:val="en-AU" w:eastAsia="en-AU"/>
              </w:rPr>
              <w:t>2.28</w:t>
            </w:r>
          </w:p>
        </w:tc>
      </w:tr>
      <w:tr w:rsidR="005B7785" w:rsidRPr="00287311" w14:paraId="7D30124F" w14:textId="77777777" w:rsidTr="05AA491B">
        <w:trPr>
          <w:trHeight w:val="285"/>
        </w:trPr>
        <w:tc>
          <w:tcPr>
            <w:tcW w:w="5670" w:type="dxa"/>
            <w:tcBorders>
              <w:top w:val="nil"/>
              <w:left w:val="nil"/>
              <w:bottom w:val="nil"/>
              <w:right w:val="nil"/>
            </w:tcBorders>
            <w:shd w:val="clear" w:color="auto" w:fill="auto"/>
          </w:tcPr>
          <w:p w14:paraId="1622F46F" w14:textId="0658452A" w:rsidR="005B7785" w:rsidRDefault="00F66DD3" w:rsidP="005F569D">
            <w:pPr>
              <w:spacing w:after="0"/>
              <w:ind w:left="284"/>
              <w:textAlignment w:val="baseline"/>
              <w:rPr>
                <w:rFonts w:cs="Arial"/>
                <w:lang w:val="en-AU" w:eastAsia="en-AU"/>
              </w:rPr>
            </w:pPr>
            <w:r w:rsidRPr="645E2453">
              <w:rPr>
                <w:rFonts w:cs="Arial"/>
                <w:lang w:val="en-AU" w:eastAsia="en-AU"/>
              </w:rPr>
              <w:t xml:space="preserve">SRS-2 </w:t>
            </w:r>
            <w:r w:rsidR="00A87C0C" w:rsidRPr="645E2453">
              <w:rPr>
                <w:rFonts w:cs="Arial"/>
                <w:lang w:val="en-AU" w:eastAsia="en-AU"/>
              </w:rPr>
              <w:t>–</w:t>
            </w:r>
            <w:r w:rsidRPr="645E2453">
              <w:rPr>
                <w:rFonts w:cs="Arial"/>
                <w:lang w:val="en-AU" w:eastAsia="en-AU"/>
              </w:rPr>
              <w:t xml:space="preserve"> </w:t>
            </w:r>
            <w:r w:rsidR="00A87C0C" w:rsidRPr="645E2453">
              <w:rPr>
                <w:rFonts w:cs="Arial"/>
                <w:lang w:val="en-AU" w:eastAsia="en-AU"/>
              </w:rPr>
              <w:t>Social motivation</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5607F6BA" w14:textId="6B471C07" w:rsidR="005B7785" w:rsidRPr="0069043D" w:rsidRDefault="0095258C" w:rsidP="005F569D">
            <w:pPr>
              <w:spacing w:after="0"/>
              <w:ind w:left="105"/>
              <w:textAlignment w:val="baseline"/>
              <w:rPr>
                <w:rFonts w:cs="Arial"/>
                <w:lang w:val="en-AU" w:eastAsia="en-AU"/>
              </w:rPr>
            </w:pPr>
            <w:r w:rsidRPr="645E2453">
              <w:rPr>
                <w:rFonts w:cs="Arial"/>
                <w:lang w:val="en-AU" w:eastAsia="en-AU"/>
              </w:rPr>
              <w:t>0.49 (-0.33 to 1.31)</w:t>
            </w:r>
          </w:p>
        </w:tc>
        <w:tc>
          <w:tcPr>
            <w:tcW w:w="1254" w:type="dxa"/>
            <w:tcBorders>
              <w:top w:val="nil"/>
              <w:left w:val="nil"/>
              <w:bottom w:val="nil"/>
              <w:right w:val="nil"/>
            </w:tcBorders>
            <w:shd w:val="clear" w:color="auto" w:fill="auto"/>
          </w:tcPr>
          <w:p w14:paraId="0A912473" w14:textId="03134C62" w:rsidR="005B7785" w:rsidRPr="00287311" w:rsidRDefault="0095258C" w:rsidP="005F569D">
            <w:pPr>
              <w:spacing w:after="0"/>
              <w:ind w:left="105"/>
              <w:textAlignment w:val="baseline"/>
              <w:rPr>
                <w:rFonts w:cs="Arial"/>
                <w:lang w:val="en-AU" w:eastAsia="en-AU"/>
              </w:rPr>
            </w:pPr>
            <w:r w:rsidRPr="645E2453">
              <w:rPr>
                <w:rFonts w:cs="Arial"/>
                <w:lang w:val="en-AU" w:eastAsia="en-AU"/>
              </w:rPr>
              <w:t>2.27</w:t>
            </w:r>
          </w:p>
        </w:tc>
      </w:tr>
      <w:tr w:rsidR="005B7785" w:rsidRPr="00287311" w14:paraId="6905A0D2" w14:textId="77777777" w:rsidTr="05AA491B">
        <w:trPr>
          <w:trHeight w:val="285"/>
        </w:trPr>
        <w:tc>
          <w:tcPr>
            <w:tcW w:w="5670" w:type="dxa"/>
            <w:tcBorders>
              <w:top w:val="nil"/>
              <w:left w:val="nil"/>
              <w:bottom w:val="nil"/>
              <w:right w:val="nil"/>
            </w:tcBorders>
            <w:shd w:val="clear" w:color="auto" w:fill="F7EEF7"/>
          </w:tcPr>
          <w:p w14:paraId="383B6C4B" w14:textId="27E7FF65" w:rsidR="005B7785" w:rsidRPr="00DE026A" w:rsidRDefault="365263B3" w:rsidP="005F569D">
            <w:pPr>
              <w:spacing w:after="0"/>
              <w:ind w:left="284"/>
              <w:textAlignment w:val="baseline"/>
              <w:rPr>
                <w:rFonts w:cs="Arial"/>
                <w:b/>
                <w:bCs/>
                <w:lang w:val="en-AU" w:eastAsia="en-AU"/>
              </w:rPr>
            </w:pPr>
            <w:r w:rsidRPr="05AA491B">
              <w:rPr>
                <w:rFonts w:cs="Arial"/>
                <w:lang w:val="en-AU" w:eastAsia="en-AU"/>
              </w:rPr>
              <w:t xml:space="preserve">SRS-2 – Restricted interests and repetitive </w:t>
            </w:r>
            <w:r w:rsidR="47557018" w:rsidRPr="05AA491B">
              <w:rPr>
                <w:rFonts w:cs="Arial"/>
                <w:lang w:val="en-AU" w:eastAsia="en-AU"/>
              </w:rPr>
              <w:t>behaviour</w:t>
            </w:r>
            <w:r w:rsidR="1D8BA485" w:rsidRPr="05AA491B">
              <w:rPr>
                <w:rFonts w:cs="Arial"/>
                <w:lang w:val="en-AU" w:eastAsia="en-AU"/>
              </w:rPr>
              <w:t xml:space="preserve"> (assistance dog)</w:t>
            </w:r>
          </w:p>
        </w:tc>
        <w:tc>
          <w:tcPr>
            <w:tcW w:w="2432" w:type="dxa"/>
            <w:tcBorders>
              <w:top w:val="nil"/>
              <w:left w:val="nil"/>
              <w:bottom w:val="nil"/>
              <w:right w:val="nil"/>
            </w:tcBorders>
            <w:shd w:val="clear" w:color="auto" w:fill="F7EEF7"/>
          </w:tcPr>
          <w:p w14:paraId="5AB63C02" w14:textId="3D8DBC8D" w:rsidR="005B7785" w:rsidRPr="0069043D" w:rsidRDefault="0095258C" w:rsidP="005F569D">
            <w:pPr>
              <w:spacing w:after="0"/>
              <w:ind w:left="105"/>
              <w:textAlignment w:val="baseline"/>
              <w:rPr>
                <w:rFonts w:cs="Arial"/>
                <w:lang w:val="en-AU" w:eastAsia="en-AU"/>
              </w:rPr>
            </w:pPr>
            <w:r w:rsidRPr="645E2453">
              <w:rPr>
                <w:rFonts w:cs="Arial"/>
                <w:lang w:val="en-AU" w:eastAsia="en-AU"/>
              </w:rPr>
              <w:t>0.02 (-0.78 to 0.82)</w:t>
            </w:r>
          </w:p>
        </w:tc>
        <w:tc>
          <w:tcPr>
            <w:tcW w:w="1254" w:type="dxa"/>
            <w:tcBorders>
              <w:top w:val="nil"/>
              <w:left w:val="nil"/>
              <w:bottom w:val="nil"/>
              <w:right w:val="nil"/>
            </w:tcBorders>
            <w:shd w:val="clear" w:color="auto" w:fill="F7EEF7"/>
          </w:tcPr>
          <w:p w14:paraId="1C28EC80" w14:textId="04C5F55B" w:rsidR="005B7785" w:rsidRPr="00287311" w:rsidRDefault="0095258C" w:rsidP="005F569D">
            <w:pPr>
              <w:spacing w:after="0"/>
              <w:ind w:left="105"/>
              <w:textAlignment w:val="baseline"/>
              <w:rPr>
                <w:rFonts w:cs="Arial"/>
                <w:lang w:val="en-AU" w:eastAsia="en-AU"/>
              </w:rPr>
            </w:pPr>
            <w:r w:rsidRPr="645E2453">
              <w:rPr>
                <w:rFonts w:cs="Arial"/>
                <w:lang w:val="en-AU" w:eastAsia="en-AU"/>
              </w:rPr>
              <w:t>2.34</w:t>
            </w:r>
          </w:p>
        </w:tc>
      </w:tr>
      <w:tr w:rsidR="005B7785" w:rsidRPr="00287311" w14:paraId="4899D5D2" w14:textId="77777777" w:rsidTr="05AA491B">
        <w:trPr>
          <w:trHeight w:val="285"/>
        </w:trPr>
        <w:tc>
          <w:tcPr>
            <w:tcW w:w="5670" w:type="dxa"/>
            <w:tcBorders>
              <w:top w:val="nil"/>
              <w:left w:val="nil"/>
              <w:bottom w:val="nil"/>
              <w:right w:val="nil"/>
            </w:tcBorders>
            <w:shd w:val="clear" w:color="auto" w:fill="auto"/>
          </w:tcPr>
          <w:p w14:paraId="17F78C95" w14:textId="1AC298A6" w:rsidR="005B7785" w:rsidRDefault="00A87C0C" w:rsidP="005F569D">
            <w:pPr>
              <w:spacing w:after="0"/>
              <w:ind w:left="284"/>
              <w:textAlignment w:val="baseline"/>
              <w:rPr>
                <w:rFonts w:cs="Arial"/>
                <w:lang w:val="en-AU" w:eastAsia="en-AU"/>
              </w:rPr>
            </w:pPr>
            <w:r w:rsidRPr="645E2453">
              <w:rPr>
                <w:rFonts w:cs="Arial"/>
                <w:lang w:val="en-AU" w:eastAsia="en-AU"/>
              </w:rPr>
              <w:t>SRS-2 Total</w:t>
            </w:r>
            <w:r w:rsidR="00DE026A"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0ED8E003" w14:textId="7DF1817B" w:rsidR="005B7785" w:rsidRPr="0069043D" w:rsidRDefault="0095258C" w:rsidP="005F569D">
            <w:pPr>
              <w:spacing w:after="0"/>
              <w:ind w:left="105"/>
              <w:textAlignment w:val="baseline"/>
              <w:rPr>
                <w:rFonts w:cs="Arial"/>
                <w:lang w:val="en-AU" w:eastAsia="en-AU"/>
              </w:rPr>
            </w:pPr>
            <w:r w:rsidRPr="645E2453">
              <w:rPr>
                <w:rFonts w:cs="Arial"/>
                <w:lang w:val="en-AU" w:eastAsia="en-AU"/>
              </w:rPr>
              <w:t>0.48 (-0.34 to 1.29)</w:t>
            </w:r>
          </w:p>
        </w:tc>
        <w:tc>
          <w:tcPr>
            <w:tcW w:w="1254" w:type="dxa"/>
            <w:tcBorders>
              <w:top w:val="nil"/>
              <w:left w:val="nil"/>
              <w:bottom w:val="nil"/>
              <w:right w:val="nil"/>
            </w:tcBorders>
            <w:shd w:val="clear" w:color="auto" w:fill="auto"/>
          </w:tcPr>
          <w:p w14:paraId="31168930" w14:textId="5CA76917" w:rsidR="005B7785" w:rsidRPr="00287311" w:rsidRDefault="0095258C" w:rsidP="005F569D">
            <w:pPr>
              <w:spacing w:after="0"/>
              <w:ind w:left="105"/>
              <w:textAlignment w:val="baseline"/>
              <w:rPr>
                <w:rFonts w:cs="Arial"/>
                <w:lang w:val="en-AU" w:eastAsia="en-AU"/>
              </w:rPr>
            </w:pPr>
            <w:r w:rsidRPr="645E2453">
              <w:rPr>
                <w:rFonts w:cs="Arial"/>
                <w:lang w:val="en-AU" w:eastAsia="en-AU"/>
              </w:rPr>
              <w:t>2.28</w:t>
            </w:r>
          </w:p>
        </w:tc>
      </w:tr>
      <w:tr w:rsidR="00A87C0C" w:rsidRPr="00287311" w14:paraId="7B040B97" w14:textId="77777777" w:rsidTr="05AA491B">
        <w:trPr>
          <w:trHeight w:val="285"/>
        </w:trPr>
        <w:tc>
          <w:tcPr>
            <w:tcW w:w="5670" w:type="dxa"/>
            <w:tcBorders>
              <w:top w:val="nil"/>
              <w:left w:val="nil"/>
              <w:bottom w:val="nil"/>
              <w:right w:val="nil"/>
            </w:tcBorders>
            <w:shd w:val="clear" w:color="auto" w:fill="F7EEF7"/>
          </w:tcPr>
          <w:p w14:paraId="46BD36A0" w14:textId="6E23B73E" w:rsidR="00A87C0C" w:rsidRDefault="00A87C0C" w:rsidP="005F569D">
            <w:pPr>
              <w:spacing w:after="0"/>
              <w:textAlignment w:val="baseline"/>
              <w:rPr>
                <w:rFonts w:cs="Arial"/>
                <w:lang w:val="en-AU" w:eastAsia="en-AU"/>
              </w:rPr>
            </w:pPr>
            <w:r w:rsidRPr="645E2453">
              <w:rPr>
                <w:rFonts w:cs="Arial"/>
                <w:lang w:val="en-AU" w:eastAsia="en-AU"/>
              </w:rPr>
              <w:t>Viau 2012, Pre-post</w:t>
            </w:r>
          </w:p>
        </w:tc>
        <w:tc>
          <w:tcPr>
            <w:tcW w:w="2432" w:type="dxa"/>
            <w:tcBorders>
              <w:top w:val="nil"/>
              <w:left w:val="nil"/>
              <w:bottom w:val="nil"/>
              <w:right w:val="nil"/>
            </w:tcBorders>
            <w:shd w:val="clear" w:color="auto" w:fill="F7EEF7"/>
          </w:tcPr>
          <w:p w14:paraId="63E55F9B" w14:textId="77777777" w:rsidR="00A87C0C" w:rsidRPr="0069043D" w:rsidRDefault="00A87C0C"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7191A216" w14:textId="77777777" w:rsidR="00A87C0C" w:rsidRPr="00287311" w:rsidRDefault="00A87C0C" w:rsidP="005F569D">
            <w:pPr>
              <w:spacing w:after="0"/>
              <w:ind w:left="105"/>
              <w:textAlignment w:val="baseline"/>
              <w:rPr>
                <w:rFonts w:cs="Arial"/>
                <w:lang w:val="en-AU" w:eastAsia="en-AU"/>
              </w:rPr>
            </w:pPr>
          </w:p>
        </w:tc>
      </w:tr>
      <w:tr w:rsidR="00A87C0C" w:rsidRPr="00287311" w14:paraId="05BA34B7" w14:textId="77777777" w:rsidTr="05AA491B">
        <w:trPr>
          <w:trHeight w:val="285"/>
        </w:trPr>
        <w:tc>
          <w:tcPr>
            <w:tcW w:w="5670" w:type="dxa"/>
            <w:tcBorders>
              <w:top w:val="nil"/>
              <w:left w:val="nil"/>
              <w:bottom w:val="nil"/>
              <w:right w:val="nil"/>
            </w:tcBorders>
            <w:shd w:val="clear" w:color="auto" w:fill="auto"/>
          </w:tcPr>
          <w:p w14:paraId="06915D6B" w14:textId="21734AE5" w:rsidR="00A87C0C" w:rsidRDefault="00C154B0" w:rsidP="005F569D">
            <w:pPr>
              <w:spacing w:after="0"/>
              <w:ind w:left="284"/>
              <w:textAlignment w:val="baseline"/>
              <w:rPr>
                <w:rFonts w:cs="Arial"/>
                <w:lang w:val="en-AU" w:eastAsia="en-AU"/>
              </w:rPr>
            </w:pPr>
            <w:r w:rsidRPr="645E2453">
              <w:rPr>
                <w:rFonts w:cs="Arial"/>
                <w:lang w:val="en-AU" w:eastAsia="en-AU"/>
              </w:rPr>
              <w:t>Problematic behaviour (assistance dog)</w:t>
            </w:r>
          </w:p>
        </w:tc>
        <w:tc>
          <w:tcPr>
            <w:tcW w:w="2432" w:type="dxa"/>
            <w:tcBorders>
              <w:top w:val="nil"/>
              <w:left w:val="nil"/>
              <w:bottom w:val="nil"/>
              <w:right w:val="nil"/>
            </w:tcBorders>
            <w:shd w:val="clear" w:color="auto" w:fill="auto"/>
          </w:tcPr>
          <w:p w14:paraId="11B991B7" w14:textId="5097C1BE" w:rsidR="00A87C0C" w:rsidRPr="0069043D" w:rsidRDefault="0095258C" w:rsidP="005F569D">
            <w:pPr>
              <w:spacing w:after="0"/>
              <w:ind w:left="105"/>
              <w:textAlignment w:val="baseline"/>
              <w:rPr>
                <w:rFonts w:cs="Arial"/>
                <w:lang w:val="en-AU" w:eastAsia="en-AU"/>
              </w:rPr>
            </w:pPr>
            <w:r w:rsidRPr="645E2453">
              <w:rPr>
                <w:rFonts w:cs="Arial"/>
                <w:lang w:val="en-AU" w:eastAsia="en-AU"/>
              </w:rPr>
              <w:t>2.09 (1.56 to 2.62)</w:t>
            </w:r>
          </w:p>
        </w:tc>
        <w:tc>
          <w:tcPr>
            <w:tcW w:w="1254" w:type="dxa"/>
            <w:tcBorders>
              <w:top w:val="nil"/>
              <w:left w:val="nil"/>
              <w:bottom w:val="nil"/>
              <w:right w:val="nil"/>
            </w:tcBorders>
            <w:shd w:val="clear" w:color="auto" w:fill="auto"/>
          </w:tcPr>
          <w:p w14:paraId="1717C3AB" w14:textId="6CF96C07" w:rsidR="00A87C0C" w:rsidRPr="00287311" w:rsidRDefault="001660ED" w:rsidP="005F569D">
            <w:pPr>
              <w:spacing w:after="0"/>
              <w:ind w:left="105"/>
              <w:textAlignment w:val="baseline"/>
              <w:rPr>
                <w:rFonts w:cs="Arial"/>
                <w:lang w:val="en-AU" w:eastAsia="en-AU"/>
              </w:rPr>
            </w:pPr>
            <w:r w:rsidRPr="645E2453">
              <w:rPr>
                <w:rFonts w:cs="Arial"/>
                <w:lang w:val="en-AU" w:eastAsia="en-AU"/>
              </w:rPr>
              <w:t>3.52</w:t>
            </w:r>
          </w:p>
        </w:tc>
      </w:tr>
      <w:tr w:rsidR="00A87C0C" w:rsidRPr="00287311" w14:paraId="281F1394" w14:textId="77777777" w:rsidTr="05AA491B">
        <w:trPr>
          <w:trHeight w:val="285"/>
        </w:trPr>
        <w:tc>
          <w:tcPr>
            <w:tcW w:w="5670" w:type="dxa"/>
            <w:tcBorders>
              <w:top w:val="nil"/>
              <w:left w:val="nil"/>
              <w:bottom w:val="nil"/>
              <w:right w:val="nil"/>
            </w:tcBorders>
            <w:shd w:val="clear" w:color="auto" w:fill="F7EEF7"/>
          </w:tcPr>
          <w:p w14:paraId="2AE6376D" w14:textId="0FF97D44" w:rsidR="00A87C0C" w:rsidRDefault="00C154B0" w:rsidP="005F569D">
            <w:pPr>
              <w:spacing w:after="0"/>
              <w:ind w:left="284"/>
              <w:textAlignment w:val="baseline"/>
              <w:rPr>
                <w:rFonts w:cs="Arial"/>
                <w:lang w:val="en-AU" w:eastAsia="en-AU"/>
              </w:rPr>
            </w:pPr>
            <w:r w:rsidRPr="645E2453">
              <w:rPr>
                <w:rFonts w:cs="Arial"/>
                <w:lang w:val="en-AU" w:eastAsia="en-AU"/>
              </w:rPr>
              <w:t>Problematic behaviour (assistance dog)</w:t>
            </w:r>
          </w:p>
        </w:tc>
        <w:tc>
          <w:tcPr>
            <w:tcW w:w="2432" w:type="dxa"/>
            <w:tcBorders>
              <w:top w:val="nil"/>
              <w:left w:val="nil"/>
              <w:bottom w:val="nil"/>
              <w:right w:val="nil"/>
            </w:tcBorders>
            <w:shd w:val="clear" w:color="auto" w:fill="F7EEF7"/>
          </w:tcPr>
          <w:p w14:paraId="5CE90904" w14:textId="7D5017B1" w:rsidR="00A87C0C" w:rsidRPr="0069043D" w:rsidRDefault="0095258C" w:rsidP="005F569D">
            <w:pPr>
              <w:spacing w:after="0"/>
              <w:ind w:left="105"/>
              <w:textAlignment w:val="baseline"/>
              <w:rPr>
                <w:rFonts w:cs="Arial"/>
                <w:lang w:val="en-AU" w:eastAsia="en-AU"/>
              </w:rPr>
            </w:pPr>
            <w:r w:rsidRPr="645E2453">
              <w:rPr>
                <w:rFonts w:cs="Arial"/>
                <w:lang w:val="en-AU" w:eastAsia="en-AU"/>
              </w:rPr>
              <w:t>1.71 (1.22 to 2.21)</w:t>
            </w:r>
          </w:p>
        </w:tc>
        <w:tc>
          <w:tcPr>
            <w:tcW w:w="1254" w:type="dxa"/>
            <w:tcBorders>
              <w:top w:val="nil"/>
              <w:left w:val="nil"/>
              <w:bottom w:val="nil"/>
              <w:right w:val="nil"/>
            </w:tcBorders>
            <w:shd w:val="clear" w:color="auto" w:fill="F7EEF7"/>
          </w:tcPr>
          <w:p w14:paraId="730BD609" w14:textId="3E6035AF" w:rsidR="00A87C0C" w:rsidRPr="00287311" w:rsidRDefault="001660ED" w:rsidP="005F569D">
            <w:pPr>
              <w:spacing w:after="0"/>
              <w:ind w:left="105"/>
              <w:textAlignment w:val="baseline"/>
              <w:rPr>
                <w:rFonts w:cs="Arial"/>
                <w:lang w:val="en-AU" w:eastAsia="en-AU"/>
              </w:rPr>
            </w:pPr>
            <w:r w:rsidRPr="645E2453">
              <w:rPr>
                <w:rFonts w:cs="Arial"/>
                <w:lang w:val="en-AU" w:eastAsia="en-AU"/>
              </w:rPr>
              <w:t>3.57</w:t>
            </w:r>
          </w:p>
        </w:tc>
      </w:tr>
      <w:tr w:rsidR="005B7785" w:rsidRPr="00287311" w14:paraId="07922AF9" w14:textId="77777777" w:rsidTr="05AA491B">
        <w:trPr>
          <w:trHeight w:val="285"/>
        </w:trPr>
        <w:tc>
          <w:tcPr>
            <w:tcW w:w="5670" w:type="dxa"/>
            <w:tcBorders>
              <w:top w:val="nil"/>
              <w:left w:val="nil"/>
              <w:bottom w:val="nil"/>
              <w:right w:val="nil"/>
            </w:tcBorders>
            <w:shd w:val="clear" w:color="auto" w:fill="auto"/>
          </w:tcPr>
          <w:p w14:paraId="50ACBBE5" w14:textId="77777777" w:rsidR="005B7785" w:rsidRDefault="005B7785"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auto"/>
          </w:tcPr>
          <w:p w14:paraId="0DB11B88" w14:textId="77777777" w:rsidR="005B7785" w:rsidRPr="0069043D" w:rsidRDefault="005B7785"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auto"/>
          </w:tcPr>
          <w:p w14:paraId="5E79F3FD" w14:textId="77777777" w:rsidR="005B7785" w:rsidRPr="00287311" w:rsidRDefault="005B7785" w:rsidP="005F569D">
            <w:pPr>
              <w:spacing w:after="0"/>
              <w:ind w:left="105"/>
              <w:textAlignment w:val="baseline"/>
              <w:rPr>
                <w:rFonts w:cs="Arial"/>
                <w:lang w:val="en-AU" w:eastAsia="en-AU"/>
              </w:rPr>
            </w:pPr>
          </w:p>
        </w:tc>
      </w:tr>
      <w:tr w:rsidR="005B7785" w:rsidRPr="00287311" w14:paraId="6B0C161D" w14:textId="77777777" w:rsidTr="05AA491B">
        <w:trPr>
          <w:trHeight w:val="285"/>
        </w:trPr>
        <w:tc>
          <w:tcPr>
            <w:tcW w:w="5670" w:type="dxa"/>
            <w:tcBorders>
              <w:top w:val="nil"/>
              <w:left w:val="nil"/>
              <w:bottom w:val="nil"/>
              <w:right w:val="nil"/>
            </w:tcBorders>
            <w:shd w:val="clear" w:color="auto" w:fill="F7EEF7"/>
          </w:tcPr>
          <w:p w14:paraId="0D8741D1" w14:textId="5B17DD2F" w:rsidR="005B7785" w:rsidRDefault="005B7785" w:rsidP="005F569D">
            <w:pPr>
              <w:spacing w:after="0"/>
              <w:ind w:left="284"/>
              <w:textAlignment w:val="baseline"/>
              <w:rPr>
                <w:rFonts w:cs="Arial"/>
                <w:lang w:val="en-AU" w:eastAsia="en-AU"/>
              </w:rPr>
            </w:pPr>
            <w:r w:rsidRPr="645E2453">
              <w:rPr>
                <w:rFonts w:cs="Arial"/>
                <w:lang w:val="en-AU" w:eastAsia="en-AU"/>
              </w:rPr>
              <w:t>SRS Total (assistance dog)</w:t>
            </w:r>
          </w:p>
        </w:tc>
        <w:tc>
          <w:tcPr>
            <w:tcW w:w="2432" w:type="dxa"/>
            <w:tcBorders>
              <w:top w:val="nil"/>
              <w:left w:val="nil"/>
              <w:bottom w:val="nil"/>
              <w:right w:val="nil"/>
            </w:tcBorders>
            <w:shd w:val="clear" w:color="auto" w:fill="F7EEF7"/>
          </w:tcPr>
          <w:p w14:paraId="18F49A9D" w14:textId="1FBEC815" w:rsidR="005B7785" w:rsidRPr="0069043D" w:rsidRDefault="0095258C" w:rsidP="005F569D">
            <w:pPr>
              <w:spacing w:after="0"/>
              <w:ind w:left="105"/>
              <w:textAlignment w:val="baseline"/>
              <w:rPr>
                <w:rFonts w:cs="Arial"/>
                <w:lang w:val="en-AU" w:eastAsia="en-AU"/>
              </w:rPr>
            </w:pPr>
            <w:r w:rsidRPr="645E2453">
              <w:rPr>
                <w:rFonts w:cs="Arial"/>
                <w:lang w:val="en-AU" w:eastAsia="en-AU"/>
              </w:rPr>
              <w:t>0.68 (-0.19 to 1.55)</w:t>
            </w:r>
          </w:p>
        </w:tc>
        <w:tc>
          <w:tcPr>
            <w:tcW w:w="1254" w:type="dxa"/>
            <w:tcBorders>
              <w:top w:val="nil"/>
              <w:left w:val="nil"/>
              <w:bottom w:val="nil"/>
              <w:right w:val="nil"/>
            </w:tcBorders>
            <w:shd w:val="clear" w:color="auto" w:fill="F7EEF7"/>
          </w:tcPr>
          <w:p w14:paraId="7ADC2889" w14:textId="145D89EA" w:rsidR="005B7785" w:rsidRPr="00287311" w:rsidRDefault="001660ED" w:rsidP="005F569D">
            <w:pPr>
              <w:spacing w:after="0"/>
              <w:ind w:left="105"/>
              <w:textAlignment w:val="baseline"/>
              <w:rPr>
                <w:rFonts w:cs="Arial"/>
                <w:lang w:val="en-AU" w:eastAsia="en-AU"/>
              </w:rPr>
            </w:pPr>
            <w:r w:rsidRPr="645E2453">
              <w:rPr>
                <w:rFonts w:cs="Arial"/>
                <w:lang w:val="en-AU" w:eastAsia="en-AU"/>
              </w:rPr>
              <w:t>0.65</w:t>
            </w:r>
          </w:p>
        </w:tc>
      </w:tr>
      <w:tr w:rsidR="005B7785" w:rsidRPr="00287311" w14:paraId="44523E56" w14:textId="77777777" w:rsidTr="05AA491B">
        <w:trPr>
          <w:trHeight w:val="285"/>
        </w:trPr>
        <w:tc>
          <w:tcPr>
            <w:tcW w:w="5670" w:type="dxa"/>
            <w:tcBorders>
              <w:top w:val="nil"/>
              <w:left w:val="nil"/>
              <w:bottom w:val="single" w:sz="6" w:space="0" w:color="6B2976"/>
              <w:right w:val="nil"/>
            </w:tcBorders>
            <w:shd w:val="clear" w:color="auto" w:fill="auto"/>
          </w:tcPr>
          <w:p w14:paraId="49B94A99" w14:textId="77777777" w:rsidR="005B7785" w:rsidRPr="009E007E" w:rsidRDefault="005B7785"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auto"/>
          </w:tcPr>
          <w:p w14:paraId="646FB75B" w14:textId="7C117A1A" w:rsidR="005B7785" w:rsidRPr="0069043D" w:rsidRDefault="0095258C" w:rsidP="005F569D">
            <w:pPr>
              <w:spacing w:after="0"/>
              <w:ind w:left="105"/>
              <w:textAlignment w:val="baseline"/>
              <w:rPr>
                <w:rFonts w:cs="Arial"/>
                <w:lang w:val="en-AU" w:eastAsia="en-AU"/>
              </w:rPr>
            </w:pPr>
            <w:r w:rsidRPr="645E2453">
              <w:rPr>
                <w:rFonts w:cs="Arial"/>
                <w:lang w:val="en-AU" w:eastAsia="en-AU"/>
              </w:rPr>
              <w:t>0.84 (0.10 to 1.57)</w:t>
            </w:r>
          </w:p>
        </w:tc>
        <w:tc>
          <w:tcPr>
            <w:tcW w:w="1254" w:type="dxa"/>
            <w:tcBorders>
              <w:top w:val="nil"/>
              <w:left w:val="nil"/>
              <w:bottom w:val="single" w:sz="6" w:space="0" w:color="6B2976"/>
              <w:right w:val="nil"/>
            </w:tcBorders>
            <w:shd w:val="clear" w:color="auto" w:fill="auto"/>
          </w:tcPr>
          <w:p w14:paraId="2CDA0DDA" w14:textId="77777777" w:rsidR="005B7785" w:rsidRPr="00287311" w:rsidRDefault="005B7785" w:rsidP="005F569D">
            <w:pPr>
              <w:spacing w:after="0"/>
              <w:ind w:left="105"/>
              <w:textAlignment w:val="baseline"/>
              <w:rPr>
                <w:rFonts w:cs="Arial"/>
                <w:lang w:val="en-AU" w:eastAsia="en-AU"/>
              </w:rPr>
            </w:pPr>
            <w:r w:rsidRPr="645E2453">
              <w:rPr>
                <w:rFonts w:cs="Arial"/>
                <w:lang w:val="en-AU" w:eastAsia="en-AU"/>
              </w:rPr>
              <w:t>100</w:t>
            </w:r>
          </w:p>
        </w:tc>
      </w:tr>
    </w:tbl>
    <w:p w14:paraId="6AED12BD" w14:textId="19D39954" w:rsidR="0080345D" w:rsidRPr="00AE2124" w:rsidRDefault="0080345D" w:rsidP="0080345D">
      <w:pPr>
        <w:pStyle w:val="Caption"/>
        <w:rPr>
          <w:sz w:val="24"/>
          <w:szCs w:val="24"/>
        </w:rPr>
      </w:pPr>
    </w:p>
    <w:p w14:paraId="7B977F01" w14:textId="77777777" w:rsidR="00C27E93" w:rsidRDefault="00C27E93">
      <w:pPr>
        <w:spacing w:after="0" w:line="240" w:lineRule="auto"/>
        <w:rPr>
          <w:b/>
          <w:lang w:val="en-AU"/>
        </w:rPr>
      </w:pPr>
      <w:r>
        <w:rPr>
          <w:lang w:val="en-AU"/>
        </w:rPr>
        <w:br w:type="page"/>
      </w:r>
    </w:p>
    <w:p w14:paraId="22D8517B" w14:textId="4A320285" w:rsidR="00624D5C" w:rsidRPr="001F7978" w:rsidRDefault="00624D5C" w:rsidP="009879F6">
      <w:pPr>
        <w:pStyle w:val="Heading6"/>
      </w:pPr>
      <w:r w:rsidRPr="009879F6">
        <w:rPr>
          <w:i w:val="0"/>
          <w:iCs w:val="0"/>
          <w:color w:val="auto"/>
        </w:rPr>
        <w:lastRenderedPageBreak/>
        <w:t xml:space="preserve">Figure B6: Forest Plot of Autism Characteristics </w:t>
      </w:r>
      <w:r w:rsidR="006906C1" w:rsidRPr="009879F6">
        <w:rPr>
          <w:i w:val="0"/>
          <w:iCs w:val="0"/>
          <w:color w:val="auto"/>
        </w:rPr>
        <w:t xml:space="preserve">Outcomes </w:t>
      </w:r>
      <w:r w:rsidRPr="009879F6">
        <w:rPr>
          <w:i w:val="0"/>
          <w:iCs w:val="0"/>
          <w:color w:val="auto"/>
        </w:rPr>
        <w:t>in Single-Arm Analys</w:t>
      </w:r>
      <w:r w:rsidR="006906C1" w:rsidRPr="009879F6">
        <w:rPr>
          <w:i w:val="0"/>
          <w:iCs w:val="0"/>
          <w:color w:val="auto"/>
        </w:rPr>
        <w:t>e</w:t>
      </w:r>
      <w:r w:rsidRPr="009879F6">
        <w:rPr>
          <w:i w:val="0"/>
          <w:iCs w:val="0"/>
          <w:color w:val="auto"/>
        </w:rPr>
        <w:t>s</w:t>
      </w:r>
      <w:r w:rsidR="006906C1" w:rsidRPr="009879F6">
        <w:rPr>
          <w:i w:val="0"/>
          <w:iCs w:val="0"/>
          <w:color w:val="auto"/>
        </w:rPr>
        <w:t xml:space="preserve"> of</w:t>
      </w:r>
      <w:r w:rsidRPr="009879F6">
        <w:rPr>
          <w:i w:val="0"/>
          <w:iCs w:val="0"/>
          <w:color w:val="auto"/>
        </w:rPr>
        <w:t xml:space="preserve"> Participants with Assistance Dogs Excluding Outliers</w:t>
      </w:r>
    </w:p>
    <w:p w14:paraId="5FBA95D4" w14:textId="072BE6E0" w:rsidR="00624D5C" w:rsidRPr="00945FA0" w:rsidRDefault="00624D5C" w:rsidP="00624D5C">
      <w:r w:rsidRPr="00AE2124">
        <w:rPr>
          <w:b/>
          <w:bCs/>
        </w:rPr>
        <w:t>Note:</w:t>
      </w:r>
      <w:r>
        <w:t xml:space="preserve"> An accessible version of the data displayed in this figure is presented in Table B</w:t>
      </w:r>
      <w:r w:rsidR="00C27E93">
        <w:t>9</w:t>
      </w:r>
      <w:r>
        <w:t xml:space="preserve"> below. </w:t>
      </w:r>
    </w:p>
    <w:p w14:paraId="4DB48ED5" w14:textId="77777777" w:rsidR="00624D5C" w:rsidRPr="00624D5C" w:rsidRDefault="00624D5C" w:rsidP="00624D5C"/>
    <w:p w14:paraId="23F4C483" w14:textId="77777777" w:rsidR="0080345D" w:rsidRDefault="0080345D" w:rsidP="0080345D">
      <w:pPr>
        <w:keepNext/>
      </w:pPr>
      <w:r>
        <w:rPr>
          <w:noProof/>
        </w:rPr>
        <w:drawing>
          <wp:inline distT="0" distB="0" distL="0" distR="0" wp14:anchorId="759425B7" wp14:editId="27E2C646">
            <wp:extent cx="5943600" cy="2823210"/>
            <wp:effectExtent l="0" t="0" r="0" b="0"/>
            <wp:docPr id="37" name="Picture 37"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Forest plot which shows a visual representation of the Hedges' g estimates for each study. An accessible version is available in the table which follow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2823210"/>
                    </a:xfrm>
                    <a:prstGeom prst="rect">
                      <a:avLst/>
                    </a:prstGeom>
                  </pic:spPr>
                </pic:pic>
              </a:graphicData>
            </a:graphic>
          </wp:inline>
        </w:drawing>
      </w:r>
    </w:p>
    <w:p w14:paraId="280C07F2" w14:textId="77777777" w:rsidR="00C27E93" w:rsidRDefault="00C27E93">
      <w:pPr>
        <w:spacing w:after="0" w:line="240" w:lineRule="auto"/>
        <w:rPr>
          <w:b/>
        </w:rPr>
      </w:pPr>
      <w:r>
        <w:br w:type="page"/>
      </w:r>
    </w:p>
    <w:p w14:paraId="3D67BE49" w14:textId="38E443DB" w:rsidR="00A0600A" w:rsidRPr="001F7978" w:rsidRDefault="00A0600A" w:rsidP="009879F6">
      <w:pPr>
        <w:pStyle w:val="Heading6"/>
      </w:pPr>
      <w:r w:rsidRPr="009879F6">
        <w:rPr>
          <w:i w:val="0"/>
          <w:iCs w:val="0"/>
          <w:color w:val="auto"/>
        </w:rPr>
        <w:lastRenderedPageBreak/>
        <w:t>Table B</w:t>
      </w:r>
      <w:r w:rsidR="00C27E93" w:rsidRPr="009879F6">
        <w:rPr>
          <w:i w:val="0"/>
          <w:iCs w:val="0"/>
          <w:color w:val="auto"/>
        </w:rPr>
        <w:t>9</w:t>
      </w:r>
      <w:r w:rsidRPr="009879F6">
        <w:rPr>
          <w:i w:val="0"/>
          <w:iCs w:val="0"/>
          <w:color w:val="auto"/>
        </w:rPr>
        <w:t>. Table Version of Forest Plot of Autism Characteristics</w:t>
      </w:r>
      <w:r w:rsidR="006906C1" w:rsidRPr="009879F6">
        <w:rPr>
          <w:i w:val="0"/>
          <w:iCs w:val="0"/>
          <w:color w:val="auto"/>
        </w:rPr>
        <w:t xml:space="preserve"> Outcomes </w:t>
      </w:r>
      <w:r w:rsidRPr="009879F6">
        <w:rPr>
          <w:i w:val="0"/>
          <w:iCs w:val="0"/>
          <w:color w:val="auto"/>
        </w:rPr>
        <w:t xml:space="preserve">in </w:t>
      </w:r>
      <w:r w:rsidR="006906C1" w:rsidRPr="009879F6">
        <w:rPr>
          <w:i w:val="0"/>
          <w:iCs w:val="0"/>
          <w:color w:val="auto"/>
        </w:rPr>
        <w:t>Single-Arm</w:t>
      </w:r>
      <w:r w:rsidRPr="009879F6">
        <w:rPr>
          <w:i w:val="0"/>
          <w:iCs w:val="0"/>
          <w:color w:val="auto"/>
        </w:rPr>
        <w:t xml:space="preserve"> Analys</w:t>
      </w:r>
      <w:r w:rsidR="006906C1" w:rsidRPr="009879F6">
        <w:rPr>
          <w:i w:val="0"/>
          <w:iCs w:val="0"/>
          <w:color w:val="auto"/>
        </w:rPr>
        <w:t>e</w:t>
      </w:r>
      <w:r w:rsidRPr="009879F6">
        <w:rPr>
          <w:i w:val="0"/>
          <w:iCs w:val="0"/>
          <w:color w:val="auto"/>
        </w:rPr>
        <w:t xml:space="preserve">s of </w:t>
      </w:r>
      <w:r w:rsidR="006906C1" w:rsidRPr="009879F6">
        <w:rPr>
          <w:i w:val="0"/>
          <w:iCs w:val="0"/>
          <w:color w:val="auto"/>
        </w:rPr>
        <w:t xml:space="preserve">Participants with </w:t>
      </w:r>
      <w:r w:rsidRPr="009879F6">
        <w:rPr>
          <w:i w:val="0"/>
          <w:iCs w:val="0"/>
          <w:color w:val="auto"/>
        </w:rPr>
        <w:t>Assistance Dogs Excluding Outliers</w:t>
      </w:r>
    </w:p>
    <w:p w14:paraId="4FFBBA1B" w14:textId="2B881289" w:rsidR="00A0600A" w:rsidRDefault="00A0600A" w:rsidP="00A0600A">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B6 in an accessible format. </w:t>
      </w:r>
    </w:p>
    <w:p w14:paraId="071F7182" w14:textId="77777777" w:rsidR="00A0600A" w:rsidRDefault="00A0600A" w:rsidP="00A0600A">
      <w:pPr>
        <w:rPr>
          <w:rStyle w:val="normaltextrun"/>
          <w:rFonts w:cs="Arial"/>
          <w:color w:val="000000"/>
          <w:szCs w:val="22"/>
          <w:shd w:val="clear" w:color="auto" w:fill="FFFFFF"/>
        </w:rPr>
      </w:pPr>
      <w:r>
        <w:rPr>
          <w:rFonts w:eastAsiaTheme="minorEastAsia" w:cs="Arial"/>
        </w:rPr>
        <w:t>CI= Confidence Interval;</w:t>
      </w:r>
      <w:r w:rsidRPr="003B2DC8">
        <w:rPr>
          <w:rFonts w:cs="Arial"/>
          <w:szCs w:val="22"/>
        </w:rPr>
        <w:t xml:space="preserve"> SRS=</w:t>
      </w:r>
      <w:r w:rsidRPr="003B2DC8">
        <w:rPr>
          <w:rFonts w:eastAsiaTheme="minorEastAsia" w:cs="Arial"/>
        </w:rPr>
        <w:t xml:space="preserve"> Social Responsiveness Scale</w:t>
      </w:r>
      <w:r>
        <w:rPr>
          <w:rFonts w:eastAsiaTheme="minorEastAsia" w:cs="Arial"/>
        </w:rPr>
        <w:t>.</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18 rows and 3 columns."/>
      </w:tblPr>
      <w:tblGrid>
        <w:gridCol w:w="5670"/>
        <w:gridCol w:w="2432"/>
        <w:gridCol w:w="1254"/>
      </w:tblGrid>
      <w:tr w:rsidR="00A0600A" w:rsidRPr="00287311" w14:paraId="5263CAF6" w14:textId="77777777" w:rsidTr="05AA491B">
        <w:trPr>
          <w:trHeight w:val="285"/>
        </w:trPr>
        <w:tc>
          <w:tcPr>
            <w:tcW w:w="5670" w:type="dxa"/>
            <w:tcBorders>
              <w:top w:val="single" w:sz="6" w:space="0" w:color="6B2976"/>
              <w:left w:val="nil"/>
              <w:bottom w:val="nil"/>
              <w:right w:val="nil"/>
            </w:tcBorders>
            <w:shd w:val="clear" w:color="auto" w:fill="6B2976"/>
            <w:hideMark/>
          </w:tcPr>
          <w:p w14:paraId="5C523794" w14:textId="77777777" w:rsidR="00A0600A" w:rsidRPr="0069043D" w:rsidRDefault="00A0600A"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592B212D" w14:textId="77777777" w:rsidR="00A0600A" w:rsidRPr="0069043D" w:rsidRDefault="00A0600A"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66A49137" w14:textId="77777777" w:rsidR="00A0600A" w:rsidRPr="0069043D" w:rsidRDefault="00A0600A"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A0600A" w:rsidRPr="00287311" w14:paraId="5ABD788D" w14:textId="77777777" w:rsidTr="05AA491B">
        <w:trPr>
          <w:trHeight w:val="285"/>
        </w:trPr>
        <w:tc>
          <w:tcPr>
            <w:tcW w:w="5670" w:type="dxa"/>
            <w:tcBorders>
              <w:top w:val="nil"/>
              <w:left w:val="nil"/>
              <w:bottom w:val="nil"/>
              <w:right w:val="nil"/>
            </w:tcBorders>
            <w:shd w:val="clear" w:color="auto" w:fill="F7EEF7"/>
          </w:tcPr>
          <w:p w14:paraId="596E335B" w14:textId="77777777" w:rsidR="00A0600A" w:rsidRPr="002756CD" w:rsidRDefault="00A0600A" w:rsidP="005F569D">
            <w:pPr>
              <w:spacing w:after="0"/>
              <w:textAlignment w:val="baseline"/>
              <w:rPr>
                <w:rFonts w:cs="Arial"/>
                <w:lang w:val="en-AU" w:eastAsia="en-AU"/>
              </w:rPr>
            </w:pPr>
            <w:r w:rsidRPr="645E2453">
              <w:rPr>
                <w:rFonts w:cs="Arial"/>
                <w:lang w:val="en-AU" w:eastAsia="en-AU"/>
              </w:rPr>
              <w:t>Fecteau 2017, Pre-post</w:t>
            </w:r>
          </w:p>
        </w:tc>
        <w:tc>
          <w:tcPr>
            <w:tcW w:w="2432" w:type="dxa"/>
            <w:tcBorders>
              <w:top w:val="nil"/>
              <w:left w:val="nil"/>
              <w:bottom w:val="nil"/>
              <w:right w:val="nil"/>
            </w:tcBorders>
            <w:shd w:val="clear" w:color="auto" w:fill="F7EEF7"/>
          </w:tcPr>
          <w:p w14:paraId="73B50ACA" w14:textId="77777777" w:rsidR="00A0600A" w:rsidRPr="0069043D" w:rsidRDefault="00A0600A"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036BD455" w14:textId="77777777" w:rsidR="00A0600A" w:rsidRPr="00287311" w:rsidRDefault="00A0600A" w:rsidP="005F569D">
            <w:pPr>
              <w:spacing w:after="0"/>
              <w:ind w:left="105"/>
              <w:textAlignment w:val="baseline"/>
              <w:rPr>
                <w:rFonts w:cs="Arial"/>
                <w:lang w:val="en-AU" w:eastAsia="en-AU"/>
              </w:rPr>
            </w:pPr>
          </w:p>
        </w:tc>
      </w:tr>
      <w:tr w:rsidR="00A0600A" w:rsidRPr="00287311" w14:paraId="22E006A8" w14:textId="77777777" w:rsidTr="05AA491B">
        <w:trPr>
          <w:trHeight w:val="285"/>
        </w:trPr>
        <w:tc>
          <w:tcPr>
            <w:tcW w:w="5670" w:type="dxa"/>
            <w:tcBorders>
              <w:top w:val="nil"/>
              <w:left w:val="nil"/>
              <w:bottom w:val="nil"/>
              <w:right w:val="nil"/>
            </w:tcBorders>
            <w:shd w:val="clear" w:color="auto" w:fill="auto"/>
          </w:tcPr>
          <w:p w14:paraId="31C6917D" w14:textId="77777777" w:rsidR="00A0600A" w:rsidRPr="002756CD" w:rsidRDefault="00A0600A" w:rsidP="005F569D">
            <w:pPr>
              <w:spacing w:after="0"/>
              <w:ind w:left="284"/>
              <w:textAlignment w:val="baseline"/>
              <w:rPr>
                <w:rFonts w:cs="Arial"/>
                <w:lang w:val="en-AU" w:eastAsia="en-AU"/>
              </w:rPr>
            </w:pPr>
            <w:r w:rsidRPr="645E2453">
              <w:rPr>
                <w:rFonts w:cs="Arial"/>
                <w:lang w:val="en-AU" w:eastAsia="en-AU"/>
              </w:rPr>
              <w:t>Undesirable behaviour (assistance dog)</w:t>
            </w:r>
          </w:p>
        </w:tc>
        <w:tc>
          <w:tcPr>
            <w:tcW w:w="2432" w:type="dxa"/>
            <w:tcBorders>
              <w:top w:val="nil"/>
              <w:left w:val="nil"/>
              <w:bottom w:val="nil"/>
              <w:right w:val="nil"/>
            </w:tcBorders>
            <w:shd w:val="clear" w:color="auto" w:fill="auto"/>
          </w:tcPr>
          <w:p w14:paraId="29C84134"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0.55 (0.25 to 0.85)</w:t>
            </w:r>
          </w:p>
        </w:tc>
        <w:tc>
          <w:tcPr>
            <w:tcW w:w="1254" w:type="dxa"/>
            <w:tcBorders>
              <w:top w:val="nil"/>
              <w:left w:val="nil"/>
              <w:bottom w:val="nil"/>
              <w:right w:val="nil"/>
            </w:tcBorders>
          </w:tcPr>
          <w:p w14:paraId="027A24BD" w14:textId="598E298F" w:rsidR="00A0600A" w:rsidRPr="00287311" w:rsidRDefault="0054572C" w:rsidP="005F569D">
            <w:pPr>
              <w:spacing w:after="0"/>
              <w:ind w:left="105"/>
              <w:textAlignment w:val="baseline"/>
              <w:rPr>
                <w:rFonts w:cs="Arial"/>
                <w:lang w:val="en-AU" w:eastAsia="en-AU"/>
              </w:rPr>
            </w:pPr>
            <w:r w:rsidRPr="645E2453">
              <w:rPr>
                <w:rFonts w:cs="Arial"/>
                <w:lang w:val="en-AU" w:eastAsia="en-AU"/>
              </w:rPr>
              <w:t>1</w:t>
            </w:r>
            <w:r>
              <w:rPr>
                <w:lang w:val="en-AU" w:eastAsia="en-AU"/>
              </w:rPr>
              <w:t>6.82</w:t>
            </w:r>
          </w:p>
        </w:tc>
      </w:tr>
      <w:tr w:rsidR="00A0600A" w:rsidRPr="00287311" w14:paraId="64C3FAC4" w14:textId="77777777" w:rsidTr="05AA491B">
        <w:trPr>
          <w:trHeight w:val="285"/>
        </w:trPr>
        <w:tc>
          <w:tcPr>
            <w:tcW w:w="5670" w:type="dxa"/>
            <w:tcBorders>
              <w:top w:val="nil"/>
              <w:left w:val="nil"/>
              <w:bottom w:val="nil"/>
              <w:right w:val="nil"/>
            </w:tcBorders>
            <w:shd w:val="clear" w:color="auto" w:fill="F7EEF7"/>
          </w:tcPr>
          <w:p w14:paraId="076C2404" w14:textId="77777777" w:rsidR="00A0600A" w:rsidRPr="00DE026A" w:rsidRDefault="00A0600A" w:rsidP="005F569D">
            <w:pPr>
              <w:spacing w:after="0"/>
              <w:ind w:left="284"/>
              <w:textAlignment w:val="baseline"/>
              <w:rPr>
                <w:rFonts w:cs="Arial"/>
                <w:b/>
                <w:bCs/>
                <w:lang w:val="en-AU" w:eastAsia="en-AU"/>
              </w:rPr>
            </w:pPr>
            <w:r w:rsidRPr="645E2453">
              <w:rPr>
                <w:rFonts w:cs="Arial"/>
                <w:lang w:val="en-AU" w:eastAsia="en-AU"/>
              </w:rPr>
              <w:t>Social interactions (assistance dog)</w:t>
            </w:r>
          </w:p>
        </w:tc>
        <w:tc>
          <w:tcPr>
            <w:tcW w:w="2432" w:type="dxa"/>
            <w:tcBorders>
              <w:top w:val="nil"/>
              <w:left w:val="nil"/>
              <w:bottom w:val="nil"/>
              <w:right w:val="nil"/>
            </w:tcBorders>
            <w:shd w:val="clear" w:color="auto" w:fill="F7EEF7"/>
          </w:tcPr>
          <w:p w14:paraId="5AAE74C9"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0.87 (0.56 to 1.17)</w:t>
            </w:r>
          </w:p>
        </w:tc>
        <w:tc>
          <w:tcPr>
            <w:tcW w:w="1254" w:type="dxa"/>
            <w:tcBorders>
              <w:top w:val="nil"/>
              <w:left w:val="nil"/>
              <w:bottom w:val="nil"/>
              <w:right w:val="nil"/>
            </w:tcBorders>
            <w:shd w:val="clear" w:color="auto" w:fill="F7EEF7"/>
          </w:tcPr>
          <w:p w14:paraId="71C319DC" w14:textId="3AD64748" w:rsidR="00A0600A" w:rsidRPr="00287311" w:rsidRDefault="0054572C" w:rsidP="005F569D">
            <w:pPr>
              <w:spacing w:after="0"/>
              <w:ind w:left="105"/>
              <w:textAlignment w:val="baseline"/>
              <w:rPr>
                <w:rFonts w:cs="Arial"/>
                <w:lang w:val="en-AU" w:eastAsia="en-AU"/>
              </w:rPr>
            </w:pPr>
            <w:r w:rsidRPr="645E2453">
              <w:rPr>
                <w:rFonts w:cs="Arial"/>
                <w:lang w:val="en-AU" w:eastAsia="en-AU"/>
              </w:rPr>
              <w:t>1</w:t>
            </w:r>
            <w:r>
              <w:rPr>
                <w:lang w:val="en-AU" w:eastAsia="en-AU"/>
              </w:rPr>
              <w:t>5.97</w:t>
            </w:r>
          </w:p>
        </w:tc>
      </w:tr>
      <w:tr w:rsidR="00A0600A" w:rsidRPr="00287311" w14:paraId="285568D4" w14:textId="77777777" w:rsidTr="05AA491B">
        <w:trPr>
          <w:trHeight w:val="285"/>
        </w:trPr>
        <w:tc>
          <w:tcPr>
            <w:tcW w:w="5670" w:type="dxa"/>
            <w:tcBorders>
              <w:top w:val="nil"/>
              <w:left w:val="nil"/>
              <w:bottom w:val="nil"/>
              <w:right w:val="nil"/>
            </w:tcBorders>
            <w:shd w:val="clear" w:color="auto" w:fill="auto"/>
          </w:tcPr>
          <w:p w14:paraId="4D781622" w14:textId="77777777" w:rsidR="00A0600A" w:rsidRPr="00DE026A" w:rsidRDefault="00A0600A" w:rsidP="005F569D">
            <w:pPr>
              <w:spacing w:after="0"/>
              <w:ind w:left="284"/>
              <w:textAlignment w:val="baseline"/>
              <w:rPr>
                <w:rFonts w:cs="Arial"/>
                <w:b/>
                <w:bCs/>
                <w:lang w:val="en-AU" w:eastAsia="en-AU"/>
              </w:rPr>
            </w:pPr>
            <w:r w:rsidRPr="645E2453">
              <w:rPr>
                <w:rFonts w:cs="Arial"/>
                <w:lang w:val="en-AU" w:eastAsia="en-AU"/>
              </w:rPr>
              <w:t>Sensory perceptions (assistance dog)</w:t>
            </w:r>
          </w:p>
        </w:tc>
        <w:tc>
          <w:tcPr>
            <w:tcW w:w="2432" w:type="dxa"/>
            <w:tcBorders>
              <w:top w:val="nil"/>
              <w:left w:val="nil"/>
              <w:bottom w:val="nil"/>
              <w:right w:val="nil"/>
            </w:tcBorders>
            <w:shd w:val="clear" w:color="auto" w:fill="auto"/>
          </w:tcPr>
          <w:p w14:paraId="12F5E388"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0.32 (0.02 to 0.62)</w:t>
            </w:r>
          </w:p>
        </w:tc>
        <w:tc>
          <w:tcPr>
            <w:tcW w:w="1254" w:type="dxa"/>
            <w:tcBorders>
              <w:top w:val="nil"/>
              <w:left w:val="nil"/>
              <w:bottom w:val="nil"/>
              <w:right w:val="nil"/>
            </w:tcBorders>
            <w:shd w:val="clear" w:color="auto" w:fill="auto"/>
          </w:tcPr>
          <w:p w14:paraId="7E268F53" w14:textId="32AFA28C" w:rsidR="00A0600A" w:rsidRPr="00287311" w:rsidRDefault="0054572C" w:rsidP="005F569D">
            <w:pPr>
              <w:spacing w:after="0"/>
              <w:ind w:left="105"/>
              <w:textAlignment w:val="baseline"/>
              <w:rPr>
                <w:rFonts w:cs="Arial"/>
                <w:lang w:val="en-AU" w:eastAsia="en-AU"/>
              </w:rPr>
            </w:pPr>
            <w:r w:rsidRPr="645E2453">
              <w:rPr>
                <w:rFonts w:cs="Arial"/>
                <w:lang w:val="en-AU" w:eastAsia="en-AU"/>
              </w:rPr>
              <w:t>1</w:t>
            </w:r>
            <w:r>
              <w:rPr>
                <w:lang w:val="en-AU" w:eastAsia="en-AU"/>
              </w:rPr>
              <w:t>7.05</w:t>
            </w:r>
          </w:p>
        </w:tc>
      </w:tr>
      <w:tr w:rsidR="00A0600A" w:rsidRPr="00287311" w14:paraId="6DC732AB" w14:textId="77777777" w:rsidTr="05AA491B">
        <w:trPr>
          <w:trHeight w:val="285"/>
        </w:trPr>
        <w:tc>
          <w:tcPr>
            <w:tcW w:w="5670" w:type="dxa"/>
            <w:tcBorders>
              <w:top w:val="nil"/>
              <w:left w:val="nil"/>
              <w:bottom w:val="nil"/>
              <w:right w:val="nil"/>
            </w:tcBorders>
            <w:shd w:val="clear" w:color="auto" w:fill="F7EEF7"/>
          </w:tcPr>
          <w:p w14:paraId="6FA34249" w14:textId="77777777" w:rsidR="00A0600A" w:rsidRDefault="00A0600A" w:rsidP="005F569D">
            <w:pPr>
              <w:spacing w:after="0"/>
              <w:ind w:left="284"/>
              <w:textAlignment w:val="baseline"/>
              <w:rPr>
                <w:rFonts w:cs="Arial"/>
                <w:lang w:val="en-AU" w:eastAsia="en-AU"/>
              </w:rPr>
            </w:pPr>
            <w:r w:rsidRPr="645E2453">
              <w:rPr>
                <w:rFonts w:cs="Arial"/>
                <w:lang w:val="en-AU" w:eastAsia="en-AU"/>
              </w:rPr>
              <w:t>Runaway behaviours (assistance dog)</w:t>
            </w:r>
          </w:p>
        </w:tc>
        <w:tc>
          <w:tcPr>
            <w:tcW w:w="2432" w:type="dxa"/>
            <w:tcBorders>
              <w:top w:val="nil"/>
              <w:left w:val="nil"/>
              <w:bottom w:val="nil"/>
              <w:right w:val="nil"/>
            </w:tcBorders>
            <w:shd w:val="clear" w:color="auto" w:fill="F7EEF7"/>
          </w:tcPr>
          <w:p w14:paraId="6532F057"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0.00 (-0.31 to 0.31)</w:t>
            </w:r>
          </w:p>
        </w:tc>
        <w:tc>
          <w:tcPr>
            <w:tcW w:w="1254" w:type="dxa"/>
            <w:tcBorders>
              <w:top w:val="nil"/>
              <w:left w:val="nil"/>
              <w:bottom w:val="nil"/>
              <w:right w:val="nil"/>
            </w:tcBorders>
            <w:shd w:val="clear" w:color="auto" w:fill="F7EEF7"/>
          </w:tcPr>
          <w:p w14:paraId="6E3B2354" w14:textId="4B9AA9CF" w:rsidR="00A0600A" w:rsidRPr="00287311" w:rsidRDefault="0054572C" w:rsidP="005F569D">
            <w:pPr>
              <w:spacing w:after="0"/>
              <w:ind w:left="105"/>
              <w:textAlignment w:val="baseline"/>
              <w:rPr>
                <w:rFonts w:cs="Arial"/>
                <w:lang w:val="en-AU" w:eastAsia="en-AU"/>
              </w:rPr>
            </w:pPr>
            <w:r w:rsidRPr="645E2453">
              <w:rPr>
                <w:rFonts w:cs="Arial"/>
                <w:lang w:val="en-AU" w:eastAsia="en-AU"/>
              </w:rPr>
              <w:t>1</w:t>
            </w:r>
            <w:r>
              <w:rPr>
                <w:lang w:val="en-AU" w:eastAsia="en-AU"/>
              </w:rPr>
              <w:t>5.31</w:t>
            </w:r>
          </w:p>
        </w:tc>
      </w:tr>
      <w:tr w:rsidR="00A0600A" w:rsidRPr="00287311" w14:paraId="5F5F2001" w14:textId="77777777" w:rsidTr="05AA491B">
        <w:trPr>
          <w:trHeight w:val="285"/>
        </w:trPr>
        <w:tc>
          <w:tcPr>
            <w:tcW w:w="5670" w:type="dxa"/>
            <w:tcBorders>
              <w:top w:val="nil"/>
              <w:left w:val="nil"/>
              <w:bottom w:val="nil"/>
              <w:right w:val="nil"/>
            </w:tcBorders>
            <w:shd w:val="clear" w:color="auto" w:fill="auto"/>
          </w:tcPr>
          <w:p w14:paraId="0DEFAC5B" w14:textId="77777777" w:rsidR="00A0600A" w:rsidRDefault="00A0600A" w:rsidP="005F569D">
            <w:pPr>
              <w:spacing w:after="0"/>
              <w:ind w:left="284"/>
              <w:textAlignment w:val="baseline"/>
              <w:rPr>
                <w:rFonts w:cs="Arial"/>
                <w:lang w:val="en-AU" w:eastAsia="en-AU"/>
              </w:rPr>
            </w:pPr>
            <w:r w:rsidRPr="645E2453">
              <w:rPr>
                <w:rFonts w:cs="Arial"/>
                <w:lang w:val="en-AU" w:eastAsia="en-AU"/>
              </w:rPr>
              <w:t>Speech problems (assistance dog)</w:t>
            </w:r>
          </w:p>
        </w:tc>
        <w:tc>
          <w:tcPr>
            <w:tcW w:w="2432" w:type="dxa"/>
            <w:tcBorders>
              <w:top w:val="nil"/>
              <w:left w:val="nil"/>
              <w:bottom w:val="nil"/>
              <w:right w:val="nil"/>
            </w:tcBorders>
            <w:shd w:val="clear" w:color="auto" w:fill="auto"/>
          </w:tcPr>
          <w:p w14:paraId="3EB3D7A1"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0.35 (0.05 to 0.65)</w:t>
            </w:r>
          </w:p>
        </w:tc>
        <w:tc>
          <w:tcPr>
            <w:tcW w:w="1254" w:type="dxa"/>
            <w:tcBorders>
              <w:top w:val="nil"/>
              <w:left w:val="nil"/>
              <w:bottom w:val="nil"/>
              <w:right w:val="nil"/>
            </w:tcBorders>
            <w:shd w:val="clear" w:color="auto" w:fill="auto"/>
          </w:tcPr>
          <w:p w14:paraId="14641AA6" w14:textId="357F3343" w:rsidR="00A0600A" w:rsidRPr="00287311" w:rsidRDefault="0054572C" w:rsidP="005F569D">
            <w:pPr>
              <w:spacing w:after="0"/>
              <w:ind w:left="105"/>
              <w:textAlignment w:val="baseline"/>
              <w:rPr>
                <w:rFonts w:cs="Arial"/>
                <w:lang w:val="en-AU" w:eastAsia="en-AU"/>
              </w:rPr>
            </w:pPr>
            <w:r w:rsidRPr="645E2453">
              <w:rPr>
                <w:rFonts w:cs="Arial"/>
                <w:lang w:val="en-AU" w:eastAsia="en-AU"/>
              </w:rPr>
              <w:t>1</w:t>
            </w:r>
            <w:r>
              <w:rPr>
                <w:lang w:val="en-AU" w:eastAsia="en-AU"/>
              </w:rPr>
              <w:t>6.82</w:t>
            </w:r>
          </w:p>
        </w:tc>
      </w:tr>
      <w:tr w:rsidR="00A0600A" w:rsidRPr="00287311" w14:paraId="2521F221" w14:textId="77777777" w:rsidTr="05AA491B">
        <w:trPr>
          <w:trHeight w:val="285"/>
        </w:trPr>
        <w:tc>
          <w:tcPr>
            <w:tcW w:w="5670" w:type="dxa"/>
            <w:tcBorders>
              <w:top w:val="nil"/>
              <w:left w:val="nil"/>
              <w:bottom w:val="nil"/>
              <w:right w:val="nil"/>
            </w:tcBorders>
            <w:shd w:val="clear" w:color="auto" w:fill="F7EEF7"/>
          </w:tcPr>
          <w:p w14:paraId="5F5BAE10" w14:textId="77777777" w:rsidR="00A0600A" w:rsidRDefault="00A0600A" w:rsidP="005F569D">
            <w:pPr>
              <w:spacing w:after="0"/>
              <w:textAlignment w:val="baseline"/>
              <w:rPr>
                <w:rFonts w:cs="Arial"/>
                <w:lang w:val="en-AU" w:eastAsia="en-AU"/>
              </w:rPr>
            </w:pPr>
            <w:r w:rsidRPr="645E2453">
              <w:rPr>
                <w:rFonts w:cs="Arial"/>
                <w:lang w:val="en-AU" w:eastAsia="en-AU"/>
              </w:rPr>
              <w:t>Tseng 2022, Pre-post</w:t>
            </w:r>
          </w:p>
        </w:tc>
        <w:tc>
          <w:tcPr>
            <w:tcW w:w="2432" w:type="dxa"/>
            <w:tcBorders>
              <w:top w:val="nil"/>
              <w:left w:val="nil"/>
              <w:bottom w:val="nil"/>
              <w:right w:val="nil"/>
            </w:tcBorders>
            <w:shd w:val="clear" w:color="auto" w:fill="F7EEF7"/>
          </w:tcPr>
          <w:p w14:paraId="5B3184A3" w14:textId="77777777" w:rsidR="00A0600A" w:rsidRPr="0069043D" w:rsidRDefault="00A0600A"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15BA3F7A" w14:textId="77777777" w:rsidR="00A0600A" w:rsidRPr="00287311" w:rsidRDefault="00A0600A" w:rsidP="005F569D">
            <w:pPr>
              <w:spacing w:after="0"/>
              <w:ind w:left="105"/>
              <w:textAlignment w:val="baseline"/>
              <w:rPr>
                <w:rFonts w:cs="Arial"/>
                <w:lang w:val="en-AU" w:eastAsia="en-AU"/>
              </w:rPr>
            </w:pPr>
          </w:p>
        </w:tc>
      </w:tr>
      <w:tr w:rsidR="00A0600A" w:rsidRPr="00287311" w14:paraId="1F385473" w14:textId="77777777" w:rsidTr="05AA491B">
        <w:trPr>
          <w:trHeight w:val="285"/>
        </w:trPr>
        <w:tc>
          <w:tcPr>
            <w:tcW w:w="5670" w:type="dxa"/>
            <w:tcBorders>
              <w:top w:val="nil"/>
              <w:left w:val="nil"/>
              <w:bottom w:val="nil"/>
              <w:right w:val="nil"/>
            </w:tcBorders>
            <w:shd w:val="clear" w:color="auto" w:fill="auto"/>
          </w:tcPr>
          <w:p w14:paraId="2252A86B" w14:textId="77777777" w:rsidR="00A0600A" w:rsidRPr="00DE026A" w:rsidRDefault="00A0600A" w:rsidP="005F569D">
            <w:pPr>
              <w:spacing w:after="0"/>
              <w:ind w:left="284"/>
              <w:textAlignment w:val="baseline"/>
              <w:rPr>
                <w:rFonts w:cs="Arial"/>
                <w:b/>
                <w:bCs/>
                <w:lang w:val="en-AU" w:eastAsia="en-AU"/>
              </w:rPr>
            </w:pPr>
            <w:r w:rsidRPr="645E2453">
              <w:rPr>
                <w:rFonts w:cs="Arial"/>
                <w:lang w:val="en-AU" w:eastAsia="en-AU"/>
              </w:rPr>
              <w:t>Autism Spectrum Quotient (assistance dog)</w:t>
            </w:r>
          </w:p>
        </w:tc>
        <w:tc>
          <w:tcPr>
            <w:tcW w:w="2432" w:type="dxa"/>
            <w:tcBorders>
              <w:top w:val="nil"/>
              <w:left w:val="nil"/>
              <w:bottom w:val="nil"/>
              <w:right w:val="nil"/>
            </w:tcBorders>
            <w:shd w:val="clear" w:color="auto" w:fill="auto"/>
          </w:tcPr>
          <w:p w14:paraId="5813CED6"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0.38 (-0.43 to 1.19)</w:t>
            </w:r>
          </w:p>
        </w:tc>
        <w:tc>
          <w:tcPr>
            <w:tcW w:w="1254" w:type="dxa"/>
            <w:tcBorders>
              <w:top w:val="nil"/>
              <w:left w:val="nil"/>
              <w:bottom w:val="nil"/>
              <w:right w:val="nil"/>
            </w:tcBorders>
            <w:shd w:val="clear" w:color="auto" w:fill="auto"/>
          </w:tcPr>
          <w:p w14:paraId="0AF2C9E7" w14:textId="6325F6C7"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.29</w:t>
            </w:r>
          </w:p>
        </w:tc>
      </w:tr>
      <w:tr w:rsidR="00A0600A" w:rsidRPr="00287311" w14:paraId="12DF9A90" w14:textId="77777777" w:rsidTr="05AA491B">
        <w:trPr>
          <w:trHeight w:val="285"/>
        </w:trPr>
        <w:tc>
          <w:tcPr>
            <w:tcW w:w="5670" w:type="dxa"/>
            <w:tcBorders>
              <w:top w:val="nil"/>
              <w:left w:val="nil"/>
              <w:bottom w:val="nil"/>
              <w:right w:val="nil"/>
            </w:tcBorders>
            <w:shd w:val="clear" w:color="auto" w:fill="F7EEF7"/>
          </w:tcPr>
          <w:p w14:paraId="4F0C75BA" w14:textId="77777777" w:rsidR="00A0600A" w:rsidRDefault="00A0600A" w:rsidP="005F569D">
            <w:pPr>
              <w:spacing w:after="0"/>
              <w:ind w:left="284"/>
              <w:textAlignment w:val="baseline"/>
              <w:rPr>
                <w:rFonts w:cs="Arial"/>
                <w:lang w:val="en-AU" w:eastAsia="en-AU"/>
              </w:rPr>
            </w:pPr>
            <w:r w:rsidRPr="645E2453">
              <w:rPr>
                <w:rFonts w:cs="Arial"/>
                <w:lang w:val="en-AU" w:eastAsia="en-AU"/>
              </w:rPr>
              <w:t>SRS-2 – Social awareness (assistance dog)</w:t>
            </w:r>
          </w:p>
        </w:tc>
        <w:tc>
          <w:tcPr>
            <w:tcW w:w="2432" w:type="dxa"/>
            <w:tcBorders>
              <w:top w:val="nil"/>
              <w:left w:val="nil"/>
              <w:bottom w:val="nil"/>
              <w:right w:val="nil"/>
            </w:tcBorders>
            <w:shd w:val="clear" w:color="auto" w:fill="F7EEF7"/>
          </w:tcPr>
          <w:p w14:paraId="2C0D3205"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0.10 (-0.71 to 0.90)</w:t>
            </w:r>
          </w:p>
        </w:tc>
        <w:tc>
          <w:tcPr>
            <w:tcW w:w="1254" w:type="dxa"/>
            <w:tcBorders>
              <w:top w:val="nil"/>
              <w:left w:val="nil"/>
              <w:bottom w:val="nil"/>
              <w:right w:val="nil"/>
            </w:tcBorders>
            <w:shd w:val="clear" w:color="auto" w:fill="F7EEF7"/>
          </w:tcPr>
          <w:p w14:paraId="1144AE4E" w14:textId="3C062EEE"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.34</w:t>
            </w:r>
          </w:p>
        </w:tc>
      </w:tr>
      <w:tr w:rsidR="00A0600A" w:rsidRPr="00287311" w14:paraId="640BFB33" w14:textId="77777777" w:rsidTr="05AA491B">
        <w:trPr>
          <w:trHeight w:val="285"/>
        </w:trPr>
        <w:tc>
          <w:tcPr>
            <w:tcW w:w="5670" w:type="dxa"/>
            <w:tcBorders>
              <w:top w:val="nil"/>
              <w:left w:val="nil"/>
              <w:bottom w:val="nil"/>
              <w:right w:val="nil"/>
            </w:tcBorders>
            <w:shd w:val="clear" w:color="auto" w:fill="auto"/>
          </w:tcPr>
          <w:p w14:paraId="273950F1" w14:textId="77777777" w:rsidR="00A0600A" w:rsidRDefault="00A0600A" w:rsidP="005F569D">
            <w:pPr>
              <w:spacing w:after="0"/>
              <w:ind w:left="284"/>
              <w:textAlignment w:val="baseline"/>
              <w:rPr>
                <w:rFonts w:cs="Arial"/>
                <w:lang w:val="en-AU" w:eastAsia="en-AU"/>
              </w:rPr>
            </w:pPr>
            <w:r w:rsidRPr="645E2453">
              <w:rPr>
                <w:rFonts w:cs="Arial"/>
                <w:lang w:val="en-AU" w:eastAsia="en-AU"/>
              </w:rPr>
              <w:t>SRS-2 – Social cognition (assistance dog)</w:t>
            </w:r>
          </w:p>
        </w:tc>
        <w:tc>
          <w:tcPr>
            <w:tcW w:w="2432" w:type="dxa"/>
            <w:tcBorders>
              <w:top w:val="nil"/>
              <w:left w:val="nil"/>
              <w:bottom w:val="nil"/>
              <w:right w:val="nil"/>
            </w:tcBorders>
            <w:shd w:val="clear" w:color="auto" w:fill="auto"/>
          </w:tcPr>
          <w:p w14:paraId="5CE30417"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0.63 (-0.20 to 1.45)</w:t>
            </w:r>
          </w:p>
        </w:tc>
        <w:tc>
          <w:tcPr>
            <w:tcW w:w="1254" w:type="dxa"/>
            <w:tcBorders>
              <w:top w:val="nil"/>
              <w:left w:val="nil"/>
              <w:bottom w:val="nil"/>
              <w:right w:val="nil"/>
            </w:tcBorders>
            <w:shd w:val="clear" w:color="auto" w:fill="auto"/>
          </w:tcPr>
          <w:p w14:paraId="0C20DEB2" w14:textId="09B09DBE"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.22</w:t>
            </w:r>
          </w:p>
        </w:tc>
      </w:tr>
      <w:tr w:rsidR="00A0600A" w:rsidRPr="00287311" w14:paraId="1362FA38" w14:textId="77777777" w:rsidTr="05AA491B">
        <w:trPr>
          <w:trHeight w:val="285"/>
        </w:trPr>
        <w:tc>
          <w:tcPr>
            <w:tcW w:w="5670" w:type="dxa"/>
            <w:tcBorders>
              <w:top w:val="nil"/>
              <w:left w:val="nil"/>
              <w:bottom w:val="nil"/>
              <w:right w:val="nil"/>
            </w:tcBorders>
            <w:shd w:val="clear" w:color="auto" w:fill="F7EEF7"/>
          </w:tcPr>
          <w:p w14:paraId="3AB0B7A2" w14:textId="77777777" w:rsidR="00A0600A" w:rsidRPr="00DE026A" w:rsidRDefault="00A0600A" w:rsidP="005F569D">
            <w:pPr>
              <w:spacing w:after="0"/>
              <w:ind w:left="284"/>
              <w:textAlignment w:val="baseline"/>
              <w:rPr>
                <w:rFonts w:cs="Arial"/>
                <w:b/>
                <w:bCs/>
                <w:lang w:val="en-AU" w:eastAsia="en-AU"/>
              </w:rPr>
            </w:pPr>
            <w:r w:rsidRPr="645E2453">
              <w:rPr>
                <w:rFonts w:cs="Arial"/>
                <w:lang w:val="en-AU" w:eastAsia="en-AU"/>
              </w:rPr>
              <w:t>SRS-2 – Social communication (assistance dog)</w:t>
            </w:r>
          </w:p>
        </w:tc>
        <w:tc>
          <w:tcPr>
            <w:tcW w:w="2432" w:type="dxa"/>
            <w:tcBorders>
              <w:top w:val="nil"/>
              <w:left w:val="nil"/>
              <w:bottom w:val="nil"/>
              <w:right w:val="nil"/>
            </w:tcBorders>
            <w:shd w:val="clear" w:color="auto" w:fill="F7EEF7"/>
          </w:tcPr>
          <w:p w14:paraId="28818F1B"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0.45 (-0.37 to 1.26)</w:t>
            </w:r>
          </w:p>
        </w:tc>
        <w:tc>
          <w:tcPr>
            <w:tcW w:w="1254" w:type="dxa"/>
            <w:tcBorders>
              <w:top w:val="nil"/>
              <w:left w:val="nil"/>
              <w:bottom w:val="nil"/>
              <w:right w:val="nil"/>
            </w:tcBorders>
            <w:shd w:val="clear" w:color="auto" w:fill="F7EEF7"/>
          </w:tcPr>
          <w:p w14:paraId="0D5BBCB4" w14:textId="2D73EC69"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.28</w:t>
            </w:r>
          </w:p>
        </w:tc>
      </w:tr>
      <w:tr w:rsidR="00A0600A" w:rsidRPr="00287311" w14:paraId="1851F296" w14:textId="77777777" w:rsidTr="05AA491B">
        <w:trPr>
          <w:trHeight w:val="285"/>
        </w:trPr>
        <w:tc>
          <w:tcPr>
            <w:tcW w:w="5670" w:type="dxa"/>
            <w:tcBorders>
              <w:top w:val="nil"/>
              <w:left w:val="nil"/>
              <w:bottom w:val="nil"/>
              <w:right w:val="nil"/>
            </w:tcBorders>
            <w:shd w:val="clear" w:color="auto" w:fill="auto"/>
          </w:tcPr>
          <w:p w14:paraId="5725EBFE" w14:textId="77777777" w:rsidR="00A0600A" w:rsidRDefault="00A0600A" w:rsidP="005F569D">
            <w:pPr>
              <w:spacing w:after="0"/>
              <w:ind w:left="284"/>
              <w:textAlignment w:val="baseline"/>
              <w:rPr>
                <w:rFonts w:cs="Arial"/>
                <w:lang w:val="en-AU" w:eastAsia="en-AU"/>
              </w:rPr>
            </w:pPr>
            <w:r w:rsidRPr="645E2453">
              <w:rPr>
                <w:rFonts w:cs="Arial"/>
                <w:lang w:val="en-AU" w:eastAsia="en-AU"/>
              </w:rPr>
              <w:t>SRS-2 – Social motivation (assistance dog)</w:t>
            </w:r>
          </w:p>
        </w:tc>
        <w:tc>
          <w:tcPr>
            <w:tcW w:w="2432" w:type="dxa"/>
            <w:tcBorders>
              <w:top w:val="nil"/>
              <w:left w:val="nil"/>
              <w:bottom w:val="nil"/>
              <w:right w:val="nil"/>
            </w:tcBorders>
            <w:shd w:val="clear" w:color="auto" w:fill="auto"/>
          </w:tcPr>
          <w:p w14:paraId="64DB4B35"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0.49 (-0.33 to 1.31)</w:t>
            </w:r>
          </w:p>
        </w:tc>
        <w:tc>
          <w:tcPr>
            <w:tcW w:w="1254" w:type="dxa"/>
            <w:tcBorders>
              <w:top w:val="nil"/>
              <w:left w:val="nil"/>
              <w:bottom w:val="nil"/>
              <w:right w:val="nil"/>
            </w:tcBorders>
            <w:shd w:val="clear" w:color="auto" w:fill="auto"/>
          </w:tcPr>
          <w:p w14:paraId="4BE12B96" w14:textId="2DDB5AC2"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.27</w:t>
            </w:r>
          </w:p>
        </w:tc>
      </w:tr>
      <w:tr w:rsidR="00A0600A" w:rsidRPr="00287311" w14:paraId="3EFAC067" w14:textId="77777777" w:rsidTr="05AA491B">
        <w:trPr>
          <w:trHeight w:val="285"/>
        </w:trPr>
        <w:tc>
          <w:tcPr>
            <w:tcW w:w="5670" w:type="dxa"/>
            <w:tcBorders>
              <w:top w:val="nil"/>
              <w:left w:val="nil"/>
              <w:bottom w:val="nil"/>
              <w:right w:val="nil"/>
            </w:tcBorders>
            <w:shd w:val="clear" w:color="auto" w:fill="F7EEF7"/>
          </w:tcPr>
          <w:p w14:paraId="1AD416D9" w14:textId="4B76FD8E" w:rsidR="00A0600A" w:rsidRPr="00DE026A" w:rsidRDefault="00A0600A" w:rsidP="005F569D">
            <w:pPr>
              <w:spacing w:after="0"/>
              <w:ind w:left="284"/>
              <w:textAlignment w:val="baseline"/>
              <w:rPr>
                <w:rFonts w:cs="Arial"/>
                <w:b/>
                <w:bCs/>
                <w:lang w:val="en-AU" w:eastAsia="en-AU"/>
              </w:rPr>
            </w:pPr>
            <w:r w:rsidRPr="05AA491B">
              <w:rPr>
                <w:rFonts w:cs="Arial"/>
                <w:lang w:val="en-AU" w:eastAsia="en-AU"/>
              </w:rPr>
              <w:t xml:space="preserve">SRS-2 – Restricted interests and repetitive </w:t>
            </w:r>
            <w:r w:rsidR="3B2E2C74" w:rsidRPr="05AA491B">
              <w:rPr>
                <w:rFonts w:cs="Arial"/>
                <w:lang w:val="en-AU" w:eastAsia="en-AU"/>
              </w:rPr>
              <w:t>behaviour</w:t>
            </w:r>
            <w:r w:rsidRPr="05AA491B">
              <w:rPr>
                <w:rFonts w:cs="Arial"/>
                <w:lang w:val="en-AU" w:eastAsia="en-AU"/>
              </w:rPr>
              <w:t xml:space="preserve"> (assistance dog)</w:t>
            </w:r>
          </w:p>
        </w:tc>
        <w:tc>
          <w:tcPr>
            <w:tcW w:w="2432" w:type="dxa"/>
            <w:tcBorders>
              <w:top w:val="nil"/>
              <w:left w:val="nil"/>
              <w:bottom w:val="nil"/>
              <w:right w:val="nil"/>
            </w:tcBorders>
            <w:shd w:val="clear" w:color="auto" w:fill="F7EEF7"/>
          </w:tcPr>
          <w:p w14:paraId="557D38B4"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0.02 (-0.78 to 0.82)</w:t>
            </w:r>
          </w:p>
        </w:tc>
        <w:tc>
          <w:tcPr>
            <w:tcW w:w="1254" w:type="dxa"/>
            <w:tcBorders>
              <w:top w:val="nil"/>
              <w:left w:val="nil"/>
              <w:bottom w:val="nil"/>
              <w:right w:val="nil"/>
            </w:tcBorders>
            <w:shd w:val="clear" w:color="auto" w:fill="F7EEF7"/>
          </w:tcPr>
          <w:p w14:paraId="3FF5423C" w14:textId="7C83813A"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.34</w:t>
            </w:r>
          </w:p>
        </w:tc>
      </w:tr>
      <w:tr w:rsidR="00A0600A" w:rsidRPr="00287311" w14:paraId="4ED08B0D" w14:textId="77777777" w:rsidTr="05AA491B">
        <w:trPr>
          <w:trHeight w:val="285"/>
        </w:trPr>
        <w:tc>
          <w:tcPr>
            <w:tcW w:w="5670" w:type="dxa"/>
            <w:tcBorders>
              <w:top w:val="nil"/>
              <w:left w:val="nil"/>
              <w:bottom w:val="nil"/>
              <w:right w:val="nil"/>
            </w:tcBorders>
            <w:shd w:val="clear" w:color="auto" w:fill="auto"/>
          </w:tcPr>
          <w:p w14:paraId="34B409A2" w14:textId="77777777" w:rsidR="00A0600A" w:rsidRDefault="00A0600A" w:rsidP="005F569D">
            <w:pPr>
              <w:spacing w:after="0"/>
              <w:ind w:left="284"/>
              <w:textAlignment w:val="baseline"/>
              <w:rPr>
                <w:rFonts w:cs="Arial"/>
                <w:lang w:val="en-AU" w:eastAsia="en-AU"/>
              </w:rPr>
            </w:pPr>
            <w:r w:rsidRPr="645E2453">
              <w:rPr>
                <w:rFonts w:cs="Arial"/>
                <w:lang w:val="en-AU" w:eastAsia="en-AU"/>
              </w:rPr>
              <w:t>SRS-2 Total (assistance dog)</w:t>
            </w:r>
          </w:p>
        </w:tc>
        <w:tc>
          <w:tcPr>
            <w:tcW w:w="2432" w:type="dxa"/>
            <w:tcBorders>
              <w:top w:val="nil"/>
              <w:left w:val="nil"/>
              <w:bottom w:val="nil"/>
              <w:right w:val="nil"/>
            </w:tcBorders>
            <w:shd w:val="clear" w:color="auto" w:fill="auto"/>
          </w:tcPr>
          <w:p w14:paraId="79E25A00"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0.48 (-0.34 to 1.29)</w:t>
            </w:r>
          </w:p>
        </w:tc>
        <w:tc>
          <w:tcPr>
            <w:tcW w:w="1254" w:type="dxa"/>
            <w:tcBorders>
              <w:top w:val="nil"/>
              <w:left w:val="nil"/>
              <w:bottom w:val="nil"/>
              <w:right w:val="nil"/>
            </w:tcBorders>
            <w:shd w:val="clear" w:color="auto" w:fill="auto"/>
          </w:tcPr>
          <w:p w14:paraId="7BA39D25" w14:textId="41211CC9"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.27</w:t>
            </w:r>
          </w:p>
        </w:tc>
      </w:tr>
      <w:tr w:rsidR="00A0600A" w:rsidRPr="00287311" w14:paraId="4192D84B" w14:textId="77777777" w:rsidTr="05AA491B">
        <w:trPr>
          <w:trHeight w:val="285"/>
        </w:trPr>
        <w:tc>
          <w:tcPr>
            <w:tcW w:w="5670" w:type="dxa"/>
            <w:tcBorders>
              <w:top w:val="nil"/>
              <w:left w:val="nil"/>
              <w:bottom w:val="nil"/>
              <w:right w:val="nil"/>
            </w:tcBorders>
            <w:shd w:val="clear" w:color="auto" w:fill="F7EEF7"/>
          </w:tcPr>
          <w:p w14:paraId="050BB287" w14:textId="77777777" w:rsidR="00A0600A" w:rsidRDefault="00A0600A"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F7EEF7"/>
          </w:tcPr>
          <w:p w14:paraId="2CCC98BF" w14:textId="77777777" w:rsidR="00A0600A" w:rsidRPr="0069043D" w:rsidRDefault="00A0600A"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400CAE98" w14:textId="77777777" w:rsidR="00A0600A" w:rsidRPr="00287311" w:rsidRDefault="00A0600A" w:rsidP="005F569D">
            <w:pPr>
              <w:spacing w:after="0"/>
              <w:ind w:left="105"/>
              <w:textAlignment w:val="baseline"/>
              <w:rPr>
                <w:rFonts w:cs="Arial"/>
                <w:lang w:val="en-AU" w:eastAsia="en-AU"/>
              </w:rPr>
            </w:pPr>
          </w:p>
        </w:tc>
      </w:tr>
      <w:tr w:rsidR="00A0600A" w:rsidRPr="00287311" w14:paraId="3AD4A46E" w14:textId="77777777" w:rsidTr="05AA491B">
        <w:trPr>
          <w:trHeight w:val="285"/>
        </w:trPr>
        <w:tc>
          <w:tcPr>
            <w:tcW w:w="5670" w:type="dxa"/>
            <w:tcBorders>
              <w:top w:val="nil"/>
              <w:left w:val="nil"/>
              <w:bottom w:val="nil"/>
              <w:right w:val="nil"/>
            </w:tcBorders>
            <w:shd w:val="clear" w:color="auto" w:fill="auto"/>
          </w:tcPr>
          <w:p w14:paraId="398099F3" w14:textId="77777777" w:rsidR="00A0600A" w:rsidRDefault="00A0600A" w:rsidP="005F569D">
            <w:pPr>
              <w:spacing w:after="0"/>
              <w:ind w:left="284"/>
              <w:textAlignment w:val="baseline"/>
              <w:rPr>
                <w:rFonts w:cs="Arial"/>
                <w:lang w:val="en-AU" w:eastAsia="en-AU"/>
              </w:rPr>
            </w:pPr>
            <w:r w:rsidRPr="645E2453">
              <w:rPr>
                <w:rFonts w:cs="Arial"/>
                <w:lang w:val="en-AU" w:eastAsia="en-AU"/>
              </w:rPr>
              <w:t>SRS Total (assistance dog)</w:t>
            </w:r>
          </w:p>
        </w:tc>
        <w:tc>
          <w:tcPr>
            <w:tcW w:w="2432" w:type="dxa"/>
            <w:tcBorders>
              <w:top w:val="nil"/>
              <w:left w:val="nil"/>
              <w:bottom w:val="nil"/>
              <w:right w:val="nil"/>
            </w:tcBorders>
            <w:shd w:val="clear" w:color="auto" w:fill="auto"/>
          </w:tcPr>
          <w:p w14:paraId="159EDDEA" w14:textId="77777777" w:rsidR="00A0600A" w:rsidRPr="0069043D" w:rsidRDefault="00A0600A" w:rsidP="005F569D">
            <w:pPr>
              <w:spacing w:after="0"/>
              <w:ind w:left="105"/>
              <w:textAlignment w:val="baseline"/>
              <w:rPr>
                <w:rFonts w:cs="Arial"/>
                <w:lang w:val="en-AU" w:eastAsia="en-AU"/>
              </w:rPr>
            </w:pPr>
            <w:r w:rsidRPr="645E2453">
              <w:rPr>
                <w:rFonts w:cs="Arial"/>
                <w:lang w:val="en-AU" w:eastAsia="en-AU"/>
              </w:rPr>
              <w:t>0.68 (-0.19 to 1.55)</w:t>
            </w:r>
          </w:p>
        </w:tc>
        <w:tc>
          <w:tcPr>
            <w:tcW w:w="1254" w:type="dxa"/>
            <w:tcBorders>
              <w:top w:val="nil"/>
              <w:left w:val="nil"/>
              <w:bottom w:val="nil"/>
              <w:right w:val="nil"/>
            </w:tcBorders>
            <w:shd w:val="clear" w:color="auto" w:fill="auto"/>
          </w:tcPr>
          <w:p w14:paraId="0AB41D4C" w14:textId="0DB3BF9B" w:rsidR="00A0600A" w:rsidRPr="00287311" w:rsidRDefault="0054572C" w:rsidP="005F569D">
            <w:pPr>
              <w:spacing w:after="0"/>
              <w:ind w:left="105"/>
              <w:textAlignment w:val="baseline"/>
              <w:rPr>
                <w:rFonts w:cs="Arial"/>
                <w:lang w:val="en-AU" w:eastAsia="en-AU"/>
              </w:rPr>
            </w:pPr>
            <w:r w:rsidRPr="645E2453">
              <w:rPr>
                <w:rFonts w:cs="Arial"/>
                <w:lang w:val="en-AU" w:eastAsia="en-AU"/>
              </w:rPr>
              <w:t>2</w:t>
            </w:r>
            <w:r>
              <w:rPr>
                <w:lang w:val="en-AU" w:eastAsia="en-AU"/>
              </w:rPr>
              <w:t>.02</w:t>
            </w:r>
          </w:p>
        </w:tc>
      </w:tr>
      <w:tr w:rsidR="00A0600A" w:rsidRPr="00287311" w14:paraId="5284A60F" w14:textId="77777777" w:rsidTr="05AA491B">
        <w:trPr>
          <w:trHeight w:val="285"/>
        </w:trPr>
        <w:tc>
          <w:tcPr>
            <w:tcW w:w="5670" w:type="dxa"/>
            <w:tcBorders>
              <w:top w:val="nil"/>
              <w:left w:val="nil"/>
              <w:bottom w:val="single" w:sz="6" w:space="0" w:color="6B2976"/>
              <w:right w:val="nil"/>
            </w:tcBorders>
            <w:shd w:val="clear" w:color="auto" w:fill="F7EEF7"/>
          </w:tcPr>
          <w:p w14:paraId="0AB4F62B" w14:textId="77777777" w:rsidR="00A0600A" w:rsidRPr="009E007E" w:rsidRDefault="00A0600A"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5B5479CE" w14:textId="4D449C35" w:rsidR="00A0600A" w:rsidRPr="0069043D" w:rsidRDefault="00A0600A" w:rsidP="005F569D">
            <w:pPr>
              <w:spacing w:after="0"/>
              <w:ind w:left="105"/>
              <w:textAlignment w:val="baseline"/>
              <w:rPr>
                <w:rFonts w:cs="Arial"/>
                <w:lang w:val="en-AU" w:eastAsia="en-AU"/>
              </w:rPr>
            </w:pPr>
            <w:r w:rsidRPr="645E2453">
              <w:rPr>
                <w:rFonts w:cs="Arial"/>
                <w:lang w:val="en-AU" w:eastAsia="en-AU"/>
              </w:rPr>
              <w:t>0.4</w:t>
            </w:r>
            <w:r w:rsidR="0054572C" w:rsidRPr="645E2453">
              <w:rPr>
                <w:rFonts w:cs="Arial"/>
                <w:lang w:val="en-AU" w:eastAsia="en-AU"/>
              </w:rPr>
              <w:t>2</w:t>
            </w:r>
            <w:r w:rsidRPr="645E2453">
              <w:rPr>
                <w:rFonts w:cs="Arial"/>
                <w:lang w:val="en-AU" w:eastAsia="en-AU"/>
              </w:rPr>
              <w:t xml:space="preserve"> (0.</w:t>
            </w:r>
            <w:r w:rsidR="0054572C" w:rsidRPr="645E2453">
              <w:rPr>
                <w:rFonts w:cs="Arial"/>
                <w:lang w:val="en-AU" w:eastAsia="en-AU"/>
              </w:rPr>
              <w:t>2</w:t>
            </w:r>
            <w:r w:rsidR="0054572C">
              <w:rPr>
                <w:lang w:val="en-AU" w:eastAsia="en-AU"/>
              </w:rPr>
              <w:t>9</w:t>
            </w:r>
            <w:r w:rsidRPr="645E2453">
              <w:rPr>
                <w:rFonts w:cs="Arial"/>
                <w:lang w:val="en-AU" w:eastAsia="en-AU"/>
              </w:rPr>
              <w:t xml:space="preserve"> to </w:t>
            </w:r>
            <w:r w:rsidR="0054572C" w:rsidRPr="645E2453">
              <w:rPr>
                <w:rFonts w:cs="Arial"/>
                <w:lang w:val="en-AU" w:eastAsia="en-AU"/>
              </w:rPr>
              <w:t>0</w:t>
            </w:r>
            <w:r w:rsidRPr="645E2453">
              <w:rPr>
                <w:rFonts w:cs="Arial"/>
                <w:lang w:val="en-AU" w:eastAsia="en-AU"/>
              </w:rPr>
              <w:t>.5</w:t>
            </w:r>
            <w:r w:rsidR="0054572C" w:rsidRPr="645E2453">
              <w:rPr>
                <w:rFonts w:cs="Arial"/>
                <w:lang w:val="en-AU" w:eastAsia="en-AU"/>
              </w:rPr>
              <w:t>4</w:t>
            </w:r>
            <w:r w:rsidRPr="645E2453">
              <w:rPr>
                <w:rFonts w:cs="Arial"/>
                <w:lang w:val="en-AU" w:eastAsia="en-AU"/>
              </w:rPr>
              <w:t>)</w:t>
            </w:r>
          </w:p>
        </w:tc>
        <w:tc>
          <w:tcPr>
            <w:tcW w:w="1254" w:type="dxa"/>
            <w:tcBorders>
              <w:top w:val="nil"/>
              <w:left w:val="nil"/>
              <w:bottom w:val="single" w:sz="6" w:space="0" w:color="6B2976"/>
              <w:right w:val="nil"/>
            </w:tcBorders>
            <w:shd w:val="clear" w:color="auto" w:fill="F7EEF7"/>
          </w:tcPr>
          <w:p w14:paraId="52D1B7CA" w14:textId="77777777" w:rsidR="00A0600A" w:rsidRPr="00287311" w:rsidRDefault="00A0600A" w:rsidP="005F569D">
            <w:pPr>
              <w:spacing w:after="0"/>
              <w:ind w:left="105"/>
              <w:textAlignment w:val="baseline"/>
              <w:rPr>
                <w:rFonts w:cs="Arial"/>
                <w:lang w:val="en-AU" w:eastAsia="en-AU"/>
              </w:rPr>
            </w:pPr>
            <w:r w:rsidRPr="645E2453">
              <w:rPr>
                <w:rFonts w:cs="Arial"/>
                <w:lang w:val="en-AU" w:eastAsia="en-AU"/>
              </w:rPr>
              <w:t>100</w:t>
            </w:r>
          </w:p>
        </w:tc>
      </w:tr>
    </w:tbl>
    <w:p w14:paraId="69AE647B" w14:textId="0D2D59AE" w:rsidR="00945152" w:rsidRDefault="00945152">
      <w:pPr>
        <w:spacing w:after="0" w:line="240" w:lineRule="auto"/>
        <w:rPr>
          <w:b/>
          <w:lang w:val="en-AU"/>
        </w:rPr>
      </w:pPr>
    </w:p>
    <w:p w14:paraId="0B8883E4" w14:textId="3666FCCC" w:rsidR="005342C1" w:rsidRDefault="005342C1">
      <w:pPr>
        <w:spacing w:after="0" w:line="240" w:lineRule="auto"/>
        <w:rPr>
          <w:b/>
          <w:lang w:val="en-AU"/>
        </w:rPr>
      </w:pPr>
      <w:r>
        <w:rPr>
          <w:b/>
          <w:lang w:val="en-AU"/>
        </w:rPr>
        <w:br w:type="page"/>
      </w:r>
    </w:p>
    <w:p w14:paraId="7BF03D39" w14:textId="58B66E32" w:rsidR="00170E56" w:rsidRPr="001F7978" w:rsidRDefault="00170E56" w:rsidP="003D0564">
      <w:pPr>
        <w:pStyle w:val="Heading6"/>
      </w:pPr>
      <w:r w:rsidRPr="003D0564">
        <w:rPr>
          <w:i w:val="0"/>
          <w:iCs w:val="0"/>
          <w:color w:val="auto"/>
        </w:rPr>
        <w:lastRenderedPageBreak/>
        <w:t xml:space="preserve">Figure B7: Funnel Plot of Autism Characteristics </w:t>
      </w:r>
      <w:r w:rsidR="00F562B5" w:rsidRPr="003D0564">
        <w:rPr>
          <w:i w:val="0"/>
          <w:iCs w:val="0"/>
          <w:color w:val="auto"/>
        </w:rPr>
        <w:t xml:space="preserve">Outcomes </w:t>
      </w:r>
      <w:r w:rsidRPr="003D0564">
        <w:rPr>
          <w:i w:val="0"/>
          <w:iCs w:val="0"/>
          <w:color w:val="auto"/>
        </w:rPr>
        <w:t>in Single-Arm Analys</w:t>
      </w:r>
      <w:r w:rsidR="00F562B5" w:rsidRPr="003D0564">
        <w:rPr>
          <w:i w:val="0"/>
          <w:iCs w:val="0"/>
          <w:color w:val="auto"/>
        </w:rPr>
        <w:t>e</w:t>
      </w:r>
      <w:r w:rsidRPr="003D0564">
        <w:rPr>
          <w:i w:val="0"/>
          <w:iCs w:val="0"/>
          <w:color w:val="auto"/>
        </w:rPr>
        <w:t>s of Participants with Assistance Dogs</w:t>
      </w:r>
    </w:p>
    <w:p w14:paraId="5A0E3EC9" w14:textId="2715163B" w:rsidR="0080345D" w:rsidRPr="000248BB" w:rsidRDefault="0080345D" w:rsidP="0080345D">
      <w:pPr>
        <w:tabs>
          <w:tab w:val="left" w:pos="2040"/>
        </w:tabs>
      </w:pPr>
      <w:r>
        <w:rPr>
          <w:noProof/>
        </w:rPr>
        <w:drawing>
          <wp:anchor distT="0" distB="0" distL="114300" distR="114300" simplePos="0" relativeHeight="251658240" behindDoc="0" locked="0" layoutInCell="1" allowOverlap="1" wp14:anchorId="42C2C84B" wp14:editId="254AAACA">
            <wp:simplePos x="0" y="0"/>
            <wp:positionH relativeFrom="column">
              <wp:posOffset>-198624</wp:posOffset>
            </wp:positionH>
            <wp:positionV relativeFrom="paragraph">
              <wp:posOffset>445135</wp:posOffset>
            </wp:positionV>
            <wp:extent cx="5790652" cy="5790652"/>
            <wp:effectExtent l="0" t="0" r="635" b="635"/>
            <wp:wrapNone/>
            <wp:docPr id="7" name="Picture 7" descr="Shows Hedges' g by standard error. Visual inspection shows some evidence of asymmetry, with more studies with larger standard errors having larger Hedges' g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37">
                      <a:extLst>
                        <a:ext uri="{28A0092B-C50C-407E-A947-70E740481C1C}">
                          <a14:useLocalDpi xmlns:a14="http://schemas.microsoft.com/office/drawing/2010/main" val="0"/>
                        </a:ext>
                      </a:extLst>
                    </a:blip>
                    <a:stretch>
                      <a:fillRect/>
                    </a:stretch>
                  </pic:blipFill>
                  <pic:spPr>
                    <a:xfrm>
                      <a:off x="0" y="0"/>
                      <a:ext cx="5790652" cy="5790652"/>
                    </a:xfrm>
                    <a:prstGeom prst="rect">
                      <a:avLst/>
                    </a:prstGeom>
                  </pic:spPr>
                </pic:pic>
              </a:graphicData>
            </a:graphic>
            <wp14:sizeRelH relativeFrom="margin">
              <wp14:pctWidth>0</wp14:pctWidth>
            </wp14:sizeRelH>
            <wp14:sizeRelV relativeFrom="margin">
              <wp14:pctHeight>0</wp14:pctHeight>
            </wp14:sizeRelV>
          </wp:anchor>
        </w:drawing>
      </w:r>
    </w:p>
    <w:p w14:paraId="5879EDF8" w14:textId="77777777" w:rsidR="0080345D" w:rsidRPr="000248BB" w:rsidRDefault="0080345D" w:rsidP="0080345D">
      <w:pPr>
        <w:pStyle w:val="Heading3"/>
        <w:numPr>
          <w:ilvl w:val="0"/>
          <w:numId w:val="0"/>
        </w:numPr>
        <w:rPr>
          <w:lang w:val="en-AU"/>
        </w:rPr>
        <w:sectPr w:rsidR="0080345D" w:rsidRPr="000248BB">
          <w:pgSz w:w="12240" w:h="15840"/>
          <w:pgMar w:top="1440" w:right="1440" w:bottom="1350" w:left="1440" w:header="720" w:footer="720" w:gutter="0"/>
          <w:cols w:space="720"/>
          <w:docGrid w:linePitch="360"/>
        </w:sectPr>
      </w:pPr>
    </w:p>
    <w:p w14:paraId="58AB1F54" w14:textId="328CA418" w:rsidR="0080345D" w:rsidRPr="000248BB" w:rsidRDefault="00382C6D" w:rsidP="0080345D">
      <w:pPr>
        <w:pStyle w:val="Heading3"/>
        <w:numPr>
          <w:ilvl w:val="0"/>
          <w:numId w:val="0"/>
        </w:numPr>
        <w:rPr>
          <w:lang w:val="en-AU"/>
        </w:rPr>
      </w:pPr>
      <w:bookmarkStart w:id="182" w:name="_Toc151538898"/>
      <w:r>
        <w:rPr>
          <w:lang w:val="en-AU"/>
        </w:rPr>
        <w:lastRenderedPageBreak/>
        <w:t xml:space="preserve">B4.2 </w:t>
      </w:r>
      <w:r w:rsidR="0080345D" w:rsidRPr="000248BB">
        <w:rPr>
          <w:lang w:val="en-AU"/>
        </w:rPr>
        <w:t>Overall impact on adaptive functioning</w:t>
      </w:r>
      <w:bookmarkEnd w:id="182"/>
      <w:r w:rsidR="0080345D" w:rsidRPr="000248BB">
        <w:rPr>
          <w:lang w:val="en-AU"/>
        </w:rPr>
        <w:t xml:space="preserve"> </w:t>
      </w:r>
    </w:p>
    <w:p w14:paraId="37DDCA5C" w14:textId="68F653EE" w:rsidR="0080345D" w:rsidRPr="000248BB" w:rsidRDefault="00382C6D" w:rsidP="00302B92">
      <w:pPr>
        <w:pStyle w:val="Heading4"/>
      </w:pPr>
      <w:bookmarkStart w:id="183" w:name="_Toc151538899"/>
      <w:r>
        <w:t xml:space="preserve">B4.2.1 </w:t>
      </w:r>
      <w:r w:rsidR="0080345D" w:rsidRPr="000248BB">
        <w:t>Between groups analysis</w:t>
      </w:r>
      <w:bookmarkEnd w:id="183"/>
    </w:p>
    <w:p w14:paraId="52A8F407" w14:textId="2B9022D2" w:rsidR="0080345D" w:rsidRDefault="0080345D" w:rsidP="0080345D">
      <w:r w:rsidRPr="000248BB">
        <w:t>Two studies (</w:t>
      </w:r>
      <w:r w:rsidR="00770F9B">
        <w:t>one</w:t>
      </w:r>
      <w:r w:rsidRPr="000248BB">
        <w:t xml:space="preserve"> cohort, </w:t>
      </w:r>
      <w:r w:rsidR="00770F9B">
        <w:t>one</w:t>
      </w:r>
      <w:r w:rsidRPr="000248BB">
        <w:t xml:space="preserve"> cross-sectional) reporting adaptive functioning outcomes were included in the cross-sectional between-groups analysis of Assistance Dogs. The combined effect size was </w:t>
      </w:r>
      <w:r>
        <w:t>medium</w:t>
      </w:r>
      <w:r w:rsidRPr="000248BB">
        <w:t xml:space="preserve"> (</w:t>
      </w:r>
      <w:r w:rsidRPr="000248BB">
        <w:rPr>
          <w:i/>
          <w:iCs/>
        </w:rPr>
        <w:t>g</w:t>
      </w:r>
      <w:r w:rsidRPr="000248BB">
        <w:t xml:space="preserve">= 0.39, 95% CI = 0.14 to 0.63, </w:t>
      </w:r>
      <w:r w:rsidRPr="000248BB">
        <w:rPr>
          <w:i/>
          <w:iCs/>
        </w:rPr>
        <w:t>p</w:t>
      </w:r>
      <w:r w:rsidRPr="000248BB">
        <w:t>= 0.003</w:t>
      </w:r>
      <w:r>
        <w:t xml:space="preserve">, </w:t>
      </w:r>
      <w:r w:rsidRPr="000248BB">
        <w:t>τ</w:t>
      </w:r>
      <w:r w:rsidRPr="000248BB">
        <w:rPr>
          <w:vertAlign w:val="superscript"/>
        </w:rPr>
        <w:t xml:space="preserve">2 </w:t>
      </w:r>
      <w:r w:rsidRPr="000248BB">
        <w:t>=</w:t>
      </w:r>
      <w:r>
        <w:t xml:space="preserve"> 0.00</w:t>
      </w:r>
      <w:r w:rsidRPr="000248BB">
        <w:t xml:space="preserve">; </w:t>
      </w:r>
      <w:r w:rsidRPr="000248BB">
        <w:rPr>
          <w:b/>
          <w:bCs/>
        </w:rPr>
        <w:t xml:space="preserve">Figure </w:t>
      </w:r>
      <w:r w:rsidR="009B14EF">
        <w:rPr>
          <w:b/>
          <w:bCs/>
        </w:rPr>
        <w:t>B8</w:t>
      </w:r>
      <w:r w:rsidRPr="000248BB">
        <w:t xml:space="preserve">). </w:t>
      </w:r>
    </w:p>
    <w:p w14:paraId="0FB47000" w14:textId="55EED623" w:rsidR="009B14EF" w:rsidRDefault="009B14EF" w:rsidP="003D0564">
      <w:pPr>
        <w:pStyle w:val="Heading5"/>
      </w:pPr>
      <w:bookmarkStart w:id="184" w:name="_Toc151538900"/>
      <w:r>
        <w:t>Figure</w:t>
      </w:r>
      <w:r w:rsidRPr="004A7DBA">
        <w:t xml:space="preserve"> B</w:t>
      </w:r>
      <w:r w:rsidR="00EF7949">
        <w:t>8</w:t>
      </w:r>
      <w:r w:rsidRPr="004A7DBA">
        <w:t>:</w:t>
      </w:r>
      <w:r>
        <w:t xml:space="preserve"> Forest Plot of Adaptive Functioning Outcomes in Cross-sectional Between Groups Analyses of Assistance Dogs</w:t>
      </w:r>
      <w:bookmarkEnd w:id="184"/>
      <w:r w:rsidRPr="004A7DBA">
        <w:t xml:space="preserve"> </w:t>
      </w:r>
    </w:p>
    <w:p w14:paraId="7E6C0DF9" w14:textId="6A8754B7" w:rsidR="008E621A" w:rsidRPr="00945FA0" w:rsidRDefault="008E621A" w:rsidP="008E621A">
      <w:r>
        <w:t xml:space="preserve">Note: An accessible version of the data displayed in this figure is presented in Table B10 below. </w:t>
      </w:r>
    </w:p>
    <w:p w14:paraId="2E2602A1" w14:textId="398C4482" w:rsidR="0080345D" w:rsidRPr="005A6040" w:rsidRDefault="0080345D" w:rsidP="004676D6">
      <w:pPr>
        <w:keepNext/>
      </w:pPr>
      <w:r>
        <w:rPr>
          <w:noProof/>
        </w:rPr>
        <w:drawing>
          <wp:anchor distT="0" distB="0" distL="114300" distR="114300" simplePos="0" relativeHeight="251659264" behindDoc="0" locked="0" layoutInCell="1" allowOverlap="1" wp14:anchorId="3C283185" wp14:editId="1F2FE391">
            <wp:simplePos x="0" y="0"/>
            <wp:positionH relativeFrom="column">
              <wp:posOffset>-630226</wp:posOffset>
            </wp:positionH>
            <wp:positionV relativeFrom="paragraph">
              <wp:posOffset>208455</wp:posOffset>
            </wp:positionV>
            <wp:extent cx="6859943" cy="3258207"/>
            <wp:effectExtent l="0" t="0" r="0" b="0"/>
            <wp:wrapNone/>
            <wp:docPr id="38" name="Picture 38"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Forest plot which shows a visual representation of the Hedges' g estimates for each study. An accessible version is available in the table which follow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9943" cy="3258207"/>
                    </a:xfrm>
                    <a:prstGeom prst="rect">
                      <a:avLst/>
                    </a:prstGeom>
                  </pic:spPr>
                </pic:pic>
              </a:graphicData>
            </a:graphic>
            <wp14:sizeRelH relativeFrom="margin">
              <wp14:pctWidth>0</wp14:pctWidth>
            </wp14:sizeRelH>
            <wp14:sizeRelV relativeFrom="margin">
              <wp14:pctHeight>0</wp14:pctHeight>
            </wp14:sizeRelV>
          </wp:anchor>
        </w:drawing>
      </w:r>
    </w:p>
    <w:p w14:paraId="302C31E1" w14:textId="77777777" w:rsidR="008E621A" w:rsidRDefault="008E621A">
      <w:pPr>
        <w:spacing w:after="0" w:line="240" w:lineRule="auto"/>
        <w:rPr>
          <w:b/>
        </w:rPr>
      </w:pPr>
      <w:r>
        <w:br w:type="page"/>
      </w:r>
    </w:p>
    <w:p w14:paraId="11ADBCF0" w14:textId="7674FCFE" w:rsidR="004676D6" w:rsidRDefault="004676D6" w:rsidP="003D0564">
      <w:pPr>
        <w:pStyle w:val="Heading5"/>
      </w:pPr>
      <w:bookmarkStart w:id="185" w:name="_Toc151538901"/>
      <w:r>
        <w:lastRenderedPageBreak/>
        <w:t>Table B</w:t>
      </w:r>
      <w:r w:rsidR="008E621A">
        <w:t>10</w:t>
      </w:r>
      <w:r>
        <w:t>. Table Version of Forest Plot of Adaptive Functioning Outcomes in Cross-sectional Between Groups Analyses of Assistance Dogs</w:t>
      </w:r>
      <w:bookmarkEnd w:id="185"/>
    </w:p>
    <w:p w14:paraId="209A8E88" w14:textId="243755D0" w:rsidR="004676D6" w:rsidRDefault="004676D6" w:rsidP="004676D6">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w:t>
      </w:r>
      <w:r w:rsidR="00EF7949">
        <w:rPr>
          <w:rStyle w:val="normaltextrun"/>
          <w:rFonts w:cs="Arial"/>
          <w:color w:val="000000"/>
          <w:szCs w:val="22"/>
          <w:shd w:val="clear" w:color="auto" w:fill="FFFFFF"/>
        </w:rPr>
        <w:t>8</w:t>
      </w:r>
      <w:r>
        <w:rPr>
          <w:rStyle w:val="normaltextrun"/>
          <w:rFonts w:cs="Arial"/>
          <w:color w:val="000000"/>
          <w:szCs w:val="22"/>
          <w:shd w:val="clear" w:color="auto" w:fill="FFFFFF"/>
        </w:rPr>
        <w:t xml:space="preserve"> in an accessible format. </w:t>
      </w:r>
      <w:r w:rsidR="000D3ACB" w:rsidRPr="003B2DC8">
        <w:rPr>
          <w:rFonts w:cs="Arial"/>
          <w:szCs w:val="22"/>
        </w:rPr>
        <w:t>ABAS=</w:t>
      </w:r>
      <w:r w:rsidR="000D3ACB" w:rsidRPr="003B2DC8">
        <w:rPr>
          <w:rFonts w:cs="Arial"/>
          <w:szCs w:val="22"/>
          <w:shd w:val="clear" w:color="auto" w:fill="FFFFFF"/>
        </w:rPr>
        <w:t xml:space="preserve"> Adaptive Behavior Assessment System</w:t>
      </w:r>
      <w:r w:rsidR="000D3ACB">
        <w:rPr>
          <w:rFonts w:cs="Arial"/>
          <w:szCs w:val="22"/>
          <w:shd w:val="clear" w:color="auto" w:fill="FFFFFF"/>
        </w:rPr>
        <w:t>;</w:t>
      </w:r>
      <w:r w:rsidR="000D3ACB">
        <w:rPr>
          <w:rFonts w:eastAsiaTheme="minorEastAsia" w:cs="Arial"/>
        </w:rPr>
        <w:t xml:space="preserve"> </w:t>
      </w:r>
      <w:r>
        <w:rPr>
          <w:rFonts w:eastAsiaTheme="minorEastAsia" w:cs="Arial"/>
        </w:rPr>
        <w:t>CI= Confidence Interval.</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18 rows and 3 columns."/>
      </w:tblPr>
      <w:tblGrid>
        <w:gridCol w:w="5387"/>
        <w:gridCol w:w="2551"/>
        <w:gridCol w:w="1418"/>
      </w:tblGrid>
      <w:tr w:rsidR="004676D6" w:rsidRPr="00287311" w14:paraId="521884ED" w14:textId="77777777" w:rsidTr="003D7107">
        <w:trPr>
          <w:trHeight w:val="285"/>
        </w:trPr>
        <w:tc>
          <w:tcPr>
            <w:tcW w:w="5387" w:type="dxa"/>
            <w:tcBorders>
              <w:top w:val="single" w:sz="6" w:space="0" w:color="6B2976"/>
              <w:left w:val="nil"/>
              <w:bottom w:val="nil"/>
              <w:right w:val="nil"/>
            </w:tcBorders>
            <w:shd w:val="clear" w:color="auto" w:fill="6B2976"/>
            <w:hideMark/>
          </w:tcPr>
          <w:p w14:paraId="645AC39B" w14:textId="77777777" w:rsidR="004676D6" w:rsidRPr="0069043D" w:rsidRDefault="004676D6"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551" w:type="dxa"/>
            <w:tcBorders>
              <w:top w:val="single" w:sz="6" w:space="0" w:color="6B2976"/>
              <w:left w:val="nil"/>
              <w:bottom w:val="nil"/>
              <w:right w:val="nil"/>
            </w:tcBorders>
            <w:shd w:val="clear" w:color="auto" w:fill="6B2976"/>
            <w:hideMark/>
          </w:tcPr>
          <w:p w14:paraId="090F0719" w14:textId="77777777" w:rsidR="004676D6" w:rsidRPr="0069043D" w:rsidRDefault="004676D6"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418" w:type="dxa"/>
            <w:tcBorders>
              <w:top w:val="single" w:sz="6" w:space="0" w:color="6B2976"/>
              <w:left w:val="nil"/>
              <w:bottom w:val="nil"/>
              <w:right w:val="nil"/>
            </w:tcBorders>
            <w:shd w:val="clear" w:color="auto" w:fill="6B2976"/>
          </w:tcPr>
          <w:p w14:paraId="2090123D" w14:textId="2863A7B4" w:rsidR="004676D6" w:rsidRPr="0069043D" w:rsidRDefault="004676D6"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4676D6" w:rsidRPr="00287311" w14:paraId="7550D891" w14:textId="77777777" w:rsidTr="003D7107">
        <w:trPr>
          <w:trHeight w:val="285"/>
        </w:trPr>
        <w:tc>
          <w:tcPr>
            <w:tcW w:w="5387" w:type="dxa"/>
            <w:tcBorders>
              <w:top w:val="nil"/>
              <w:left w:val="nil"/>
              <w:bottom w:val="nil"/>
              <w:right w:val="nil"/>
            </w:tcBorders>
            <w:shd w:val="clear" w:color="auto" w:fill="F7EEF7"/>
          </w:tcPr>
          <w:p w14:paraId="11B05EFA" w14:textId="404521E9" w:rsidR="004676D6" w:rsidRPr="002756CD" w:rsidRDefault="00386469" w:rsidP="005F569D">
            <w:pPr>
              <w:spacing w:after="0"/>
              <w:textAlignment w:val="baseline"/>
              <w:rPr>
                <w:rFonts w:cs="Arial"/>
                <w:lang w:val="en-AU" w:eastAsia="en-AU"/>
              </w:rPr>
            </w:pPr>
            <w:r w:rsidRPr="645E2453">
              <w:rPr>
                <w:rFonts w:cs="Arial"/>
                <w:lang w:val="en-AU" w:eastAsia="en-AU"/>
              </w:rPr>
              <w:t>Leung 2022, Cross-sectional</w:t>
            </w:r>
          </w:p>
        </w:tc>
        <w:tc>
          <w:tcPr>
            <w:tcW w:w="2551" w:type="dxa"/>
            <w:tcBorders>
              <w:top w:val="nil"/>
              <w:left w:val="nil"/>
              <w:bottom w:val="nil"/>
              <w:right w:val="nil"/>
            </w:tcBorders>
            <w:shd w:val="clear" w:color="auto" w:fill="F7EEF7"/>
          </w:tcPr>
          <w:p w14:paraId="36385F5C" w14:textId="77777777" w:rsidR="004676D6" w:rsidRPr="0069043D" w:rsidRDefault="004676D6" w:rsidP="005F569D">
            <w:pPr>
              <w:spacing w:after="0"/>
              <w:ind w:left="105"/>
              <w:textAlignment w:val="baseline"/>
              <w:rPr>
                <w:rFonts w:cs="Arial"/>
                <w:lang w:val="en-AU" w:eastAsia="en-AU"/>
              </w:rPr>
            </w:pPr>
          </w:p>
        </w:tc>
        <w:tc>
          <w:tcPr>
            <w:tcW w:w="1418" w:type="dxa"/>
            <w:tcBorders>
              <w:top w:val="nil"/>
              <w:left w:val="nil"/>
              <w:bottom w:val="nil"/>
              <w:right w:val="nil"/>
            </w:tcBorders>
            <w:shd w:val="clear" w:color="auto" w:fill="F7EEF7"/>
          </w:tcPr>
          <w:p w14:paraId="2BAF0B4A" w14:textId="77777777" w:rsidR="004676D6" w:rsidRPr="00287311" w:rsidRDefault="004676D6" w:rsidP="005F569D">
            <w:pPr>
              <w:spacing w:after="0"/>
              <w:ind w:left="105"/>
              <w:textAlignment w:val="baseline"/>
              <w:rPr>
                <w:rFonts w:cs="Arial"/>
                <w:lang w:val="en-AU" w:eastAsia="en-AU"/>
              </w:rPr>
            </w:pPr>
          </w:p>
        </w:tc>
      </w:tr>
      <w:tr w:rsidR="004676D6" w:rsidRPr="00287311" w14:paraId="119DE89B" w14:textId="77777777" w:rsidTr="003D7107">
        <w:trPr>
          <w:trHeight w:val="285"/>
        </w:trPr>
        <w:tc>
          <w:tcPr>
            <w:tcW w:w="5387" w:type="dxa"/>
            <w:tcBorders>
              <w:top w:val="nil"/>
              <w:left w:val="nil"/>
              <w:bottom w:val="nil"/>
              <w:right w:val="nil"/>
            </w:tcBorders>
            <w:shd w:val="clear" w:color="auto" w:fill="auto"/>
          </w:tcPr>
          <w:p w14:paraId="399125D7" w14:textId="32737E9A" w:rsidR="004676D6" w:rsidRPr="002756CD" w:rsidRDefault="00386469" w:rsidP="005F569D">
            <w:pPr>
              <w:spacing w:after="0"/>
              <w:ind w:left="284"/>
              <w:textAlignment w:val="baseline"/>
              <w:rPr>
                <w:rFonts w:cs="Arial"/>
                <w:lang w:val="en-AU" w:eastAsia="en-AU"/>
              </w:rPr>
            </w:pPr>
            <w:r w:rsidRPr="645E2453">
              <w:rPr>
                <w:rFonts w:cs="Arial"/>
                <w:lang w:val="en-AU" w:eastAsia="en-AU"/>
              </w:rPr>
              <w:t xml:space="preserve">ABAS-3 </w:t>
            </w:r>
            <w:r w:rsidR="006C7721" w:rsidRPr="645E2453">
              <w:rPr>
                <w:rFonts w:cs="Arial"/>
                <w:lang w:val="en-AU" w:eastAsia="en-AU"/>
              </w:rPr>
              <w:t>– General adaptive composite</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auto"/>
          </w:tcPr>
          <w:p w14:paraId="106589FE" w14:textId="4BB2A4BB" w:rsidR="004676D6" w:rsidRPr="0069043D" w:rsidRDefault="008447C5" w:rsidP="005F569D">
            <w:pPr>
              <w:spacing w:after="0"/>
              <w:ind w:left="105"/>
              <w:textAlignment w:val="baseline"/>
              <w:rPr>
                <w:rFonts w:cs="Arial"/>
                <w:lang w:val="en-AU" w:eastAsia="en-AU"/>
              </w:rPr>
            </w:pPr>
            <w:r w:rsidRPr="645E2453">
              <w:rPr>
                <w:rFonts w:cs="Arial"/>
                <w:lang w:val="en-AU" w:eastAsia="en-AU"/>
              </w:rPr>
              <w:t>0.30 (-0.65 to 1.25)</w:t>
            </w:r>
          </w:p>
        </w:tc>
        <w:tc>
          <w:tcPr>
            <w:tcW w:w="1418" w:type="dxa"/>
            <w:tcBorders>
              <w:top w:val="nil"/>
              <w:left w:val="nil"/>
              <w:bottom w:val="nil"/>
              <w:right w:val="nil"/>
            </w:tcBorders>
          </w:tcPr>
          <w:p w14:paraId="226B836E" w14:textId="31732A1D" w:rsidR="004676D6" w:rsidRPr="00287311" w:rsidRDefault="00D92565" w:rsidP="005F569D">
            <w:pPr>
              <w:spacing w:after="0"/>
              <w:ind w:left="105"/>
              <w:textAlignment w:val="baseline"/>
              <w:rPr>
                <w:rFonts w:cs="Arial"/>
                <w:lang w:val="en-AU" w:eastAsia="en-AU"/>
              </w:rPr>
            </w:pPr>
            <w:r w:rsidRPr="645E2453">
              <w:rPr>
                <w:rFonts w:cs="Arial"/>
                <w:lang w:val="en-AU" w:eastAsia="en-AU"/>
              </w:rPr>
              <w:t xml:space="preserve">7.12 </w:t>
            </w:r>
          </w:p>
        </w:tc>
      </w:tr>
      <w:tr w:rsidR="004676D6" w:rsidRPr="00287311" w14:paraId="517CE044" w14:textId="77777777" w:rsidTr="003D7107">
        <w:trPr>
          <w:trHeight w:val="285"/>
        </w:trPr>
        <w:tc>
          <w:tcPr>
            <w:tcW w:w="5387" w:type="dxa"/>
            <w:tcBorders>
              <w:top w:val="nil"/>
              <w:left w:val="nil"/>
              <w:bottom w:val="nil"/>
              <w:right w:val="nil"/>
            </w:tcBorders>
            <w:shd w:val="clear" w:color="auto" w:fill="F7EEF7"/>
          </w:tcPr>
          <w:p w14:paraId="71F14D62" w14:textId="6836FA49" w:rsidR="004676D6" w:rsidRPr="00DE026A" w:rsidRDefault="006C7721" w:rsidP="005F569D">
            <w:pPr>
              <w:spacing w:after="0"/>
              <w:ind w:left="284"/>
              <w:textAlignment w:val="baseline"/>
              <w:rPr>
                <w:rFonts w:cs="Arial"/>
                <w:b/>
                <w:bCs/>
                <w:lang w:val="en-AU" w:eastAsia="en-AU"/>
              </w:rPr>
            </w:pPr>
            <w:r w:rsidRPr="645E2453">
              <w:rPr>
                <w:rFonts w:cs="Arial"/>
                <w:lang w:val="en-AU" w:eastAsia="en-AU"/>
              </w:rPr>
              <w:t>ABAS-3 – Conceptual domain</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F7EEF7"/>
          </w:tcPr>
          <w:p w14:paraId="5132A8F4" w14:textId="30B5CF42" w:rsidR="004676D6" w:rsidRPr="0069043D" w:rsidRDefault="008447C5" w:rsidP="005F569D">
            <w:pPr>
              <w:spacing w:after="0"/>
              <w:ind w:left="105"/>
              <w:textAlignment w:val="baseline"/>
              <w:rPr>
                <w:rFonts w:cs="Arial"/>
                <w:lang w:val="en-AU" w:eastAsia="en-AU"/>
              </w:rPr>
            </w:pPr>
            <w:r w:rsidRPr="645E2453">
              <w:rPr>
                <w:rFonts w:cs="Arial"/>
                <w:lang w:val="en-AU" w:eastAsia="en-AU"/>
              </w:rPr>
              <w:t>0.08 (-0.87 to 1.02)</w:t>
            </w:r>
          </w:p>
        </w:tc>
        <w:tc>
          <w:tcPr>
            <w:tcW w:w="1418" w:type="dxa"/>
            <w:tcBorders>
              <w:top w:val="nil"/>
              <w:left w:val="nil"/>
              <w:bottom w:val="nil"/>
              <w:right w:val="nil"/>
            </w:tcBorders>
            <w:shd w:val="clear" w:color="auto" w:fill="F7EEF7"/>
          </w:tcPr>
          <w:p w14:paraId="1F887854" w14:textId="2B0CE83F" w:rsidR="004676D6" w:rsidRPr="00287311" w:rsidRDefault="00D92565" w:rsidP="005F569D">
            <w:pPr>
              <w:spacing w:after="0"/>
              <w:ind w:left="105"/>
              <w:textAlignment w:val="baseline"/>
              <w:rPr>
                <w:rFonts w:cs="Arial"/>
                <w:lang w:val="en-AU" w:eastAsia="en-AU"/>
              </w:rPr>
            </w:pPr>
            <w:r w:rsidRPr="645E2453">
              <w:rPr>
                <w:rFonts w:cs="Arial"/>
                <w:lang w:val="en-AU" w:eastAsia="en-AU"/>
              </w:rPr>
              <w:t xml:space="preserve">7.20 </w:t>
            </w:r>
          </w:p>
        </w:tc>
      </w:tr>
      <w:tr w:rsidR="004676D6" w:rsidRPr="00287311" w14:paraId="5C82A794" w14:textId="77777777" w:rsidTr="003D7107">
        <w:trPr>
          <w:trHeight w:val="285"/>
        </w:trPr>
        <w:tc>
          <w:tcPr>
            <w:tcW w:w="5387" w:type="dxa"/>
            <w:tcBorders>
              <w:top w:val="nil"/>
              <w:left w:val="nil"/>
              <w:bottom w:val="nil"/>
              <w:right w:val="nil"/>
            </w:tcBorders>
            <w:shd w:val="clear" w:color="auto" w:fill="auto"/>
          </w:tcPr>
          <w:p w14:paraId="3EB481EC" w14:textId="6B51BD43" w:rsidR="004676D6" w:rsidRPr="00DE026A" w:rsidRDefault="006C7721" w:rsidP="005F569D">
            <w:pPr>
              <w:spacing w:after="0"/>
              <w:ind w:left="284"/>
              <w:textAlignment w:val="baseline"/>
              <w:rPr>
                <w:rFonts w:cs="Arial"/>
                <w:b/>
                <w:bCs/>
                <w:lang w:val="en-AU" w:eastAsia="en-AU"/>
              </w:rPr>
            </w:pPr>
            <w:r w:rsidRPr="645E2453">
              <w:rPr>
                <w:rFonts w:cs="Arial"/>
                <w:lang w:val="en-AU" w:eastAsia="en-AU"/>
              </w:rPr>
              <w:t>ABAS-3 – Social domain</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auto"/>
          </w:tcPr>
          <w:p w14:paraId="2DE8FFD2" w14:textId="0B34ED3C" w:rsidR="004676D6" w:rsidRPr="0069043D" w:rsidRDefault="008447C5" w:rsidP="005F569D">
            <w:pPr>
              <w:spacing w:after="0"/>
              <w:ind w:left="105"/>
              <w:textAlignment w:val="baseline"/>
              <w:rPr>
                <w:rFonts w:cs="Arial"/>
                <w:lang w:val="en-AU" w:eastAsia="en-AU"/>
              </w:rPr>
            </w:pPr>
            <w:r w:rsidRPr="645E2453">
              <w:rPr>
                <w:rFonts w:cs="Arial"/>
                <w:lang w:val="en-AU" w:eastAsia="en-AU"/>
              </w:rPr>
              <w:t>0.32 (-0.63 to 1.27)</w:t>
            </w:r>
          </w:p>
        </w:tc>
        <w:tc>
          <w:tcPr>
            <w:tcW w:w="1418" w:type="dxa"/>
            <w:tcBorders>
              <w:top w:val="nil"/>
              <w:left w:val="nil"/>
              <w:bottom w:val="nil"/>
              <w:right w:val="nil"/>
            </w:tcBorders>
            <w:shd w:val="clear" w:color="auto" w:fill="auto"/>
          </w:tcPr>
          <w:p w14:paraId="5EAAE0E5" w14:textId="79772942" w:rsidR="004676D6" w:rsidRPr="00287311" w:rsidRDefault="007E6939" w:rsidP="005F569D">
            <w:pPr>
              <w:spacing w:after="0"/>
              <w:ind w:left="105"/>
              <w:textAlignment w:val="baseline"/>
              <w:rPr>
                <w:rFonts w:cs="Arial"/>
                <w:lang w:val="en-AU" w:eastAsia="en-AU"/>
              </w:rPr>
            </w:pPr>
            <w:r w:rsidRPr="645E2453">
              <w:rPr>
                <w:rFonts w:cs="Arial"/>
                <w:lang w:val="en-AU" w:eastAsia="en-AU"/>
              </w:rPr>
              <w:t>7.11</w:t>
            </w:r>
          </w:p>
        </w:tc>
      </w:tr>
      <w:tr w:rsidR="006C7721" w:rsidRPr="00287311" w14:paraId="2F388FD1" w14:textId="77777777" w:rsidTr="003D7107">
        <w:trPr>
          <w:trHeight w:val="285"/>
        </w:trPr>
        <w:tc>
          <w:tcPr>
            <w:tcW w:w="5387" w:type="dxa"/>
            <w:tcBorders>
              <w:top w:val="nil"/>
              <w:left w:val="nil"/>
              <w:bottom w:val="nil"/>
              <w:right w:val="nil"/>
            </w:tcBorders>
            <w:shd w:val="clear" w:color="auto" w:fill="F7EEF7"/>
          </w:tcPr>
          <w:p w14:paraId="1B63B24F" w14:textId="7BAFF8E1" w:rsidR="006C7721" w:rsidRDefault="006C7721" w:rsidP="005F569D">
            <w:pPr>
              <w:spacing w:after="0"/>
              <w:ind w:left="284"/>
              <w:textAlignment w:val="baseline"/>
              <w:rPr>
                <w:rFonts w:cs="Arial"/>
                <w:lang w:val="en-AU" w:eastAsia="en-AU"/>
              </w:rPr>
            </w:pPr>
            <w:r w:rsidRPr="645E2453">
              <w:rPr>
                <w:rFonts w:cs="Arial"/>
                <w:lang w:val="en-AU" w:eastAsia="en-AU"/>
              </w:rPr>
              <w:t>ABAS-3 – Practical domain</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F7EEF7"/>
          </w:tcPr>
          <w:p w14:paraId="5ABC367F" w14:textId="2DD576E5" w:rsidR="006C7721" w:rsidRPr="0069043D" w:rsidRDefault="008447C5" w:rsidP="005F569D">
            <w:pPr>
              <w:spacing w:after="0"/>
              <w:ind w:left="105"/>
              <w:textAlignment w:val="baseline"/>
              <w:rPr>
                <w:rFonts w:cs="Arial"/>
                <w:lang w:val="en-AU" w:eastAsia="en-AU"/>
              </w:rPr>
            </w:pPr>
            <w:r w:rsidRPr="645E2453">
              <w:rPr>
                <w:rFonts w:cs="Arial"/>
                <w:lang w:val="en-AU" w:eastAsia="en-AU"/>
              </w:rPr>
              <w:t>0.45 (-0.51 to 1.41)</w:t>
            </w:r>
          </w:p>
        </w:tc>
        <w:tc>
          <w:tcPr>
            <w:tcW w:w="1418" w:type="dxa"/>
            <w:tcBorders>
              <w:top w:val="nil"/>
              <w:left w:val="nil"/>
              <w:bottom w:val="nil"/>
              <w:right w:val="nil"/>
            </w:tcBorders>
            <w:shd w:val="clear" w:color="auto" w:fill="F7EEF7"/>
          </w:tcPr>
          <w:p w14:paraId="01839004" w14:textId="1FA61C47" w:rsidR="006C7721" w:rsidRPr="00287311" w:rsidRDefault="007E6939" w:rsidP="005F569D">
            <w:pPr>
              <w:spacing w:after="0"/>
              <w:ind w:left="105"/>
              <w:textAlignment w:val="baseline"/>
              <w:rPr>
                <w:rFonts w:cs="Arial"/>
                <w:lang w:val="en-AU" w:eastAsia="en-AU"/>
              </w:rPr>
            </w:pPr>
            <w:r w:rsidRPr="645E2453">
              <w:rPr>
                <w:rFonts w:cs="Arial"/>
                <w:lang w:val="en-AU" w:eastAsia="en-AU"/>
              </w:rPr>
              <w:t xml:space="preserve">7.02 </w:t>
            </w:r>
          </w:p>
        </w:tc>
      </w:tr>
      <w:tr w:rsidR="006C7721" w:rsidRPr="00287311" w14:paraId="70B573A4" w14:textId="77777777" w:rsidTr="003D7107">
        <w:trPr>
          <w:trHeight w:val="285"/>
        </w:trPr>
        <w:tc>
          <w:tcPr>
            <w:tcW w:w="5387" w:type="dxa"/>
            <w:tcBorders>
              <w:top w:val="nil"/>
              <w:left w:val="nil"/>
              <w:bottom w:val="nil"/>
              <w:right w:val="nil"/>
            </w:tcBorders>
            <w:shd w:val="clear" w:color="auto" w:fill="auto"/>
          </w:tcPr>
          <w:p w14:paraId="27F21EC5" w14:textId="28EBC9B9" w:rsidR="006C7721" w:rsidRDefault="006C7721" w:rsidP="005F569D">
            <w:pPr>
              <w:spacing w:after="0"/>
              <w:ind w:left="284"/>
              <w:textAlignment w:val="baseline"/>
              <w:rPr>
                <w:rFonts w:cs="Arial"/>
                <w:lang w:val="en-AU" w:eastAsia="en-AU"/>
              </w:rPr>
            </w:pPr>
            <w:r w:rsidRPr="645E2453">
              <w:rPr>
                <w:rFonts w:cs="Arial"/>
                <w:lang w:val="en-AU" w:eastAsia="en-AU"/>
              </w:rPr>
              <w:t xml:space="preserve">ABAS-3 – Communication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auto"/>
          </w:tcPr>
          <w:p w14:paraId="0E932261" w14:textId="6C73EEC8" w:rsidR="006C7721" w:rsidRPr="0069043D" w:rsidRDefault="008447C5" w:rsidP="005F569D">
            <w:pPr>
              <w:spacing w:after="0"/>
              <w:ind w:left="105"/>
              <w:textAlignment w:val="baseline"/>
              <w:rPr>
                <w:rFonts w:cs="Arial"/>
                <w:lang w:val="en-AU" w:eastAsia="en-AU"/>
              </w:rPr>
            </w:pPr>
            <w:r w:rsidRPr="645E2453">
              <w:rPr>
                <w:rFonts w:cs="Arial"/>
                <w:lang w:val="en-AU" w:eastAsia="en-AU"/>
              </w:rPr>
              <w:t>0.40 (-0.55 to 1.36)</w:t>
            </w:r>
          </w:p>
        </w:tc>
        <w:tc>
          <w:tcPr>
            <w:tcW w:w="1418" w:type="dxa"/>
            <w:tcBorders>
              <w:top w:val="nil"/>
              <w:left w:val="nil"/>
              <w:bottom w:val="nil"/>
              <w:right w:val="nil"/>
            </w:tcBorders>
            <w:shd w:val="clear" w:color="auto" w:fill="auto"/>
          </w:tcPr>
          <w:p w14:paraId="3D9AA4EA" w14:textId="1F9CBE83" w:rsidR="006C7721" w:rsidRPr="00287311" w:rsidRDefault="007E6939" w:rsidP="005F569D">
            <w:pPr>
              <w:spacing w:after="0"/>
              <w:ind w:left="105"/>
              <w:textAlignment w:val="baseline"/>
              <w:rPr>
                <w:rFonts w:cs="Arial"/>
                <w:lang w:val="en-AU" w:eastAsia="en-AU"/>
              </w:rPr>
            </w:pPr>
            <w:r w:rsidRPr="645E2453">
              <w:rPr>
                <w:rFonts w:cs="Arial"/>
                <w:lang w:val="en-AU" w:eastAsia="en-AU"/>
              </w:rPr>
              <w:t xml:space="preserve">7.06 </w:t>
            </w:r>
          </w:p>
        </w:tc>
      </w:tr>
      <w:tr w:rsidR="006C7721" w:rsidRPr="00287311" w14:paraId="0625F2BF" w14:textId="77777777" w:rsidTr="003D7107">
        <w:trPr>
          <w:trHeight w:val="285"/>
        </w:trPr>
        <w:tc>
          <w:tcPr>
            <w:tcW w:w="5387" w:type="dxa"/>
            <w:tcBorders>
              <w:top w:val="nil"/>
              <w:left w:val="nil"/>
              <w:bottom w:val="nil"/>
              <w:right w:val="nil"/>
            </w:tcBorders>
            <w:shd w:val="clear" w:color="auto" w:fill="F7EEF7"/>
          </w:tcPr>
          <w:p w14:paraId="7C225FCC" w14:textId="78A68CF4" w:rsidR="006C7721" w:rsidRDefault="006C7721" w:rsidP="005F569D">
            <w:pPr>
              <w:spacing w:after="0"/>
              <w:ind w:left="284"/>
              <w:textAlignment w:val="baseline"/>
              <w:rPr>
                <w:rFonts w:cs="Arial"/>
                <w:lang w:val="en-AU" w:eastAsia="en-AU"/>
              </w:rPr>
            </w:pPr>
            <w:r w:rsidRPr="645E2453">
              <w:rPr>
                <w:rFonts w:cs="Arial"/>
                <w:lang w:val="en-AU" w:eastAsia="en-AU"/>
              </w:rPr>
              <w:t xml:space="preserve">ABAS-3 – Community use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F7EEF7"/>
          </w:tcPr>
          <w:p w14:paraId="4DC213D0" w14:textId="16E4D8D6" w:rsidR="006C7721" w:rsidRPr="0069043D" w:rsidRDefault="008447C5" w:rsidP="005F569D">
            <w:pPr>
              <w:spacing w:after="0"/>
              <w:ind w:left="105"/>
              <w:textAlignment w:val="baseline"/>
              <w:rPr>
                <w:rFonts w:cs="Arial"/>
                <w:lang w:val="en-AU" w:eastAsia="en-AU"/>
              </w:rPr>
            </w:pPr>
            <w:r w:rsidRPr="645E2453">
              <w:rPr>
                <w:rFonts w:cs="Arial"/>
                <w:lang w:val="en-AU" w:eastAsia="en-AU"/>
              </w:rPr>
              <w:t>0.16 (-0.79 to 1.10)</w:t>
            </w:r>
          </w:p>
        </w:tc>
        <w:tc>
          <w:tcPr>
            <w:tcW w:w="1418" w:type="dxa"/>
            <w:tcBorders>
              <w:top w:val="nil"/>
              <w:left w:val="nil"/>
              <w:bottom w:val="nil"/>
              <w:right w:val="nil"/>
            </w:tcBorders>
            <w:shd w:val="clear" w:color="auto" w:fill="F7EEF7"/>
          </w:tcPr>
          <w:p w14:paraId="297EF266" w14:textId="5B45725E" w:rsidR="006C7721" w:rsidRPr="00287311" w:rsidRDefault="007E6939" w:rsidP="005F569D">
            <w:pPr>
              <w:spacing w:after="0"/>
              <w:ind w:left="105"/>
              <w:textAlignment w:val="baseline"/>
              <w:rPr>
                <w:rFonts w:cs="Arial"/>
                <w:lang w:val="en-AU" w:eastAsia="en-AU"/>
              </w:rPr>
            </w:pPr>
            <w:r w:rsidRPr="645E2453">
              <w:rPr>
                <w:rFonts w:cs="Arial"/>
                <w:lang w:val="en-AU" w:eastAsia="en-AU"/>
              </w:rPr>
              <w:t>7.18</w:t>
            </w:r>
          </w:p>
        </w:tc>
      </w:tr>
      <w:tr w:rsidR="006C7721" w:rsidRPr="00287311" w14:paraId="726F5CE0" w14:textId="77777777" w:rsidTr="003D7107">
        <w:trPr>
          <w:trHeight w:val="285"/>
        </w:trPr>
        <w:tc>
          <w:tcPr>
            <w:tcW w:w="5387" w:type="dxa"/>
            <w:tcBorders>
              <w:top w:val="nil"/>
              <w:left w:val="nil"/>
              <w:bottom w:val="nil"/>
              <w:right w:val="nil"/>
            </w:tcBorders>
            <w:shd w:val="clear" w:color="auto" w:fill="auto"/>
          </w:tcPr>
          <w:p w14:paraId="78DE4BFF" w14:textId="287A692C" w:rsidR="006C7721" w:rsidRPr="00DE026A" w:rsidRDefault="006C7721" w:rsidP="005F569D">
            <w:pPr>
              <w:spacing w:after="0"/>
              <w:ind w:left="284"/>
              <w:textAlignment w:val="baseline"/>
              <w:rPr>
                <w:rFonts w:cs="Arial"/>
                <w:b/>
                <w:bCs/>
                <w:lang w:val="en-AU" w:eastAsia="en-AU"/>
              </w:rPr>
            </w:pPr>
            <w:r w:rsidRPr="645E2453">
              <w:rPr>
                <w:rFonts w:cs="Arial"/>
                <w:lang w:val="en-AU" w:eastAsia="en-AU"/>
              </w:rPr>
              <w:t xml:space="preserve">ABAS-3 – Functional academics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auto"/>
          </w:tcPr>
          <w:p w14:paraId="031661D6" w14:textId="33B3289F" w:rsidR="006C7721" w:rsidRPr="0069043D" w:rsidRDefault="008447C5" w:rsidP="005F569D">
            <w:pPr>
              <w:spacing w:after="0"/>
              <w:ind w:left="105"/>
              <w:textAlignment w:val="baseline"/>
              <w:rPr>
                <w:rFonts w:cs="Arial"/>
                <w:lang w:val="en-AU" w:eastAsia="en-AU"/>
              </w:rPr>
            </w:pPr>
            <w:r w:rsidRPr="645E2453">
              <w:rPr>
                <w:rFonts w:cs="Arial"/>
                <w:lang w:val="en-AU" w:eastAsia="en-AU"/>
              </w:rPr>
              <w:t>0.51 (-0.45 to 1.47)</w:t>
            </w:r>
          </w:p>
        </w:tc>
        <w:tc>
          <w:tcPr>
            <w:tcW w:w="1418" w:type="dxa"/>
            <w:tcBorders>
              <w:top w:val="nil"/>
              <w:left w:val="nil"/>
              <w:bottom w:val="nil"/>
              <w:right w:val="nil"/>
            </w:tcBorders>
            <w:shd w:val="clear" w:color="auto" w:fill="auto"/>
          </w:tcPr>
          <w:p w14:paraId="0CB40D50" w14:textId="1B9D2269" w:rsidR="006C7721" w:rsidRPr="00287311" w:rsidRDefault="007E6939" w:rsidP="005F569D">
            <w:pPr>
              <w:spacing w:after="0"/>
              <w:ind w:left="105"/>
              <w:textAlignment w:val="baseline"/>
              <w:rPr>
                <w:rFonts w:cs="Arial"/>
                <w:lang w:val="en-AU" w:eastAsia="en-AU"/>
              </w:rPr>
            </w:pPr>
            <w:r w:rsidRPr="645E2453">
              <w:rPr>
                <w:rFonts w:cs="Arial"/>
                <w:lang w:val="en-AU" w:eastAsia="en-AU"/>
              </w:rPr>
              <w:t>6.97</w:t>
            </w:r>
          </w:p>
        </w:tc>
      </w:tr>
      <w:tr w:rsidR="006C7721" w:rsidRPr="00287311" w14:paraId="3E1EE14C" w14:textId="77777777" w:rsidTr="003D7107">
        <w:trPr>
          <w:trHeight w:val="285"/>
        </w:trPr>
        <w:tc>
          <w:tcPr>
            <w:tcW w:w="5387" w:type="dxa"/>
            <w:tcBorders>
              <w:top w:val="nil"/>
              <w:left w:val="nil"/>
              <w:bottom w:val="nil"/>
              <w:right w:val="nil"/>
            </w:tcBorders>
            <w:shd w:val="clear" w:color="auto" w:fill="F7EEF7"/>
          </w:tcPr>
          <w:p w14:paraId="354AF1A8" w14:textId="5202F591" w:rsidR="006C7721" w:rsidRDefault="006C7721" w:rsidP="005F569D">
            <w:pPr>
              <w:spacing w:after="0"/>
              <w:ind w:left="284"/>
              <w:textAlignment w:val="baseline"/>
              <w:rPr>
                <w:rFonts w:cs="Arial"/>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Home living</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F7EEF7"/>
          </w:tcPr>
          <w:p w14:paraId="17258124" w14:textId="1D68DEB0" w:rsidR="006C7721" w:rsidRPr="0069043D" w:rsidRDefault="00997B8B" w:rsidP="005F569D">
            <w:pPr>
              <w:spacing w:after="0"/>
              <w:ind w:left="105"/>
              <w:textAlignment w:val="baseline"/>
              <w:rPr>
                <w:rFonts w:cs="Arial"/>
                <w:lang w:val="en-AU" w:eastAsia="en-AU"/>
              </w:rPr>
            </w:pPr>
            <w:r w:rsidRPr="645E2453">
              <w:rPr>
                <w:rFonts w:cs="Arial"/>
                <w:lang w:val="en-AU" w:eastAsia="en-AU"/>
              </w:rPr>
              <w:t>0.82 (-0.17 to 1.80)</w:t>
            </w:r>
          </w:p>
        </w:tc>
        <w:tc>
          <w:tcPr>
            <w:tcW w:w="1418" w:type="dxa"/>
            <w:tcBorders>
              <w:top w:val="nil"/>
              <w:left w:val="nil"/>
              <w:bottom w:val="nil"/>
              <w:right w:val="nil"/>
            </w:tcBorders>
            <w:shd w:val="clear" w:color="auto" w:fill="F7EEF7"/>
          </w:tcPr>
          <w:p w14:paraId="14D80405" w14:textId="30E7447B" w:rsidR="006C7721" w:rsidRPr="00287311" w:rsidRDefault="007E6939" w:rsidP="005F569D">
            <w:pPr>
              <w:spacing w:after="0"/>
              <w:ind w:left="105"/>
              <w:textAlignment w:val="baseline"/>
              <w:rPr>
                <w:rFonts w:cs="Arial"/>
                <w:lang w:val="en-AU" w:eastAsia="en-AU"/>
              </w:rPr>
            </w:pPr>
            <w:r w:rsidRPr="645E2453">
              <w:rPr>
                <w:rFonts w:cs="Arial"/>
                <w:lang w:val="en-AU" w:eastAsia="en-AU"/>
              </w:rPr>
              <w:t>6.64</w:t>
            </w:r>
          </w:p>
        </w:tc>
      </w:tr>
      <w:tr w:rsidR="006C7721" w:rsidRPr="00287311" w14:paraId="4B3B0269" w14:textId="77777777" w:rsidTr="003D7107">
        <w:trPr>
          <w:trHeight w:val="285"/>
        </w:trPr>
        <w:tc>
          <w:tcPr>
            <w:tcW w:w="5387" w:type="dxa"/>
            <w:tcBorders>
              <w:top w:val="nil"/>
              <w:left w:val="nil"/>
              <w:bottom w:val="nil"/>
              <w:right w:val="nil"/>
            </w:tcBorders>
            <w:shd w:val="clear" w:color="auto" w:fill="auto"/>
          </w:tcPr>
          <w:p w14:paraId="41B60444" w14:textId="76E73A1B" w:rsidR="006C7721" w:rsidRDefault="006C7721" w:rsidP="005F569D">
            <w:pPr>
              <w:spacing w:after="0"/>
              <w:ind w:left="284"/>
              <w:textAlignment w:val="baseline"/>
              <w:rPr>
                <w:rFonts w:cs="Arial"/>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Health and safety</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auto"/>
          </w:tcPr>
          <w:p w14:paraId="7ECE6E81" w14:textId="393A1DF6" w:rsidR="006C7721" w:rsidRPr="0069043D" w:rsidRDefault="00997B8B" w:rsidP="005F569D">
            <w:pPr>
              <w:spacing w:after="0"/>
              <w:ind w:left="105"/>
              <w:textAlignment w:val="baseline"/>
              <w:rPr>
                <w:rFonts w:cs="Arial"/>
                <w:lang w:val="en-AU" w:eastAsia="en-AU"/>
              </w:rPr>
            </w:pPr>
            <w:r w:rsidRPr="645E2453">
              <w:rPr>
                <w:rFonts w:cs="Arial"/>
                <w:lang w:val="en-AU" w:eastAsia="en-AU"/>
              </w:rPr>
              <w:t>0.07 (-0.87 to 1.01)</w:t>
            </w:r>
          </w:p>
        </w:tc>
        <w:tc>
          <w:tcPr>
            <w:tcW w:w="1418" w:type="dxa"/>
            <w:tcBorders>
              <w:top w:val="nil"/>
              <w:left w:val="nil"/>
              <w:bottom w:val="nil"/>
              <w:right w:val="nil"/>
            </w:tcBorders>
            <w:shd w:val="clear" w:color="auto" w:fill="auto"/>
          </w:tcPr>
          <w:p w14:paraId="507247D8" w14:textId="2A8E8FC0" w:rsidR="006C7721" w:rsidRPr="00287311" w:rsidRDefault="007E6939" w:rsidP="005F569D">
            <w:pPr>
              <w:spacing w:after="0"/>
              <w:ind w:left="105"/>
              <w:textAlignment w:val="baseline"/>
              <w:rPr>
                <w:rFonts w:cs="Arial"/>
                <w:lang w:val="en-AU" w:eastAsia="en-AU"/>
              </w:rPr>
            </w:pPr>
            <w:r w:rsidRPr="645E2453">
              <w:rPr>
                <w:rFonts w:cs="Arial"/>
                <w:lang w:val="en-AU" w:eastAsia="en-AU"/>
              </w:rPr>
              <w:t>7.20</w:t>
            </w:r>
          </w:p>
        </w:tc>
      </w:tr>
      <w:tr w:rsidR="006C7721" w:rsidRPr="00287311" w14:paraId="73ACB2C3" w14:textId="77777777" w:rsidTr="003D7107">
        <w:trPr>
          <w:trHeight w:val="285"/>
        </w:trPr>
        <w:tc>
          <w:tcPr>
            <w:tcW w:w="5387" w:type="dxa"/>
            <w:tcBorders>
              <w:top w:val="nil"/>
              <w:left w:val="nil"/>
              <w:bottom w:val="nil"/>
              <w:right w:val="nil"/>
            </w:tcBorders>
            <w:shd w:val="clear" w:color="auto" w:fill="F7EEF7"/>
          </w:tcPr>
          <w:p w14:paraId="31D840ED" w14:textId="1FAD0D14" w:rsidR="006C7721" w:rsidRPr="00DE026A" w:rsidRDefault="006C7721" w:rsidP="005F569D">
            <w:pPr>
              <w:spacing w:after="0"/>
              <w:ind w:left="284"/>
              <w:textAlignment w:val="baseline"/>
              <w:rPr>
                <w:rFonts w:cs="Arial"/>
                <w:b/>
                <w:bCs/>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 xml:space="preserve">Leisure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F7EEF7"/>
          </w:tcPr>
          <w:p w14:paraId="503F8236" w14:textId="064C59F0" w:rsidR="006C7721" w:rsidRPr="0069043D" w:rsidRDefault="00997B8B" w:rsidP="005F569D">
            <w:pPr>
              <w:spacing w:after="0"/>
              <w:ind w:left="105"/>
              <w:textAlignment w:val="baseline"/>
              <w:rPr>
                <w:rFonts w:cs="Arial"/>
                <w:lang w:val="en-AU" w:eastAsia="en-AU"/>
              </w:rPr>
            </w:pPr>
            <w:r w:rsidRPr="645E2453">
              <w:rPr>
                <w:rFonts w:cs="Arial"/>
                <w:lang w:val="en-AU" w:eastAsia="en-AU"/>
              </w:rPr>
              <w:t>0.30 (-0.65 to</w:t>
            </w:r>
            <w:r w:rsidR="00D92565" w:rsidRPr="645E2453">
              <w:rPr>
                <w:rFonts w:cs="Arial"/>
                <w:lang w:val="en-AU" w:eastAsia="en-AU"/>
              </w:rPr>
              <w:t xml:space="preserve"> 1.25</w:t>
            </w:r>
            <w:r w:rsidRPr="645E2453">
              <w:rPr>
                <w:rFonts w:cs="Arial"/>
                <w:lang w:val="en-AU" w:eastAsia="en-AU"/>
              </w:rPr>
              <w:t>)</w:t>
            </w:r>
          </w:p>
        </w:tc>
        <w:tc>
          <w:tcPr>
            <w:tcW w:w="1418" w:type="dxa"/>
            <w:tcBorders>
              <w:top w:val="nil"/>
              <w:left w:val="nil"/>
              <w:bottom w:val="nil"/>
              <w:right w:val="nil"/>
            </w:tcBorders>
            <w:shd w:val="clear" w:color="auto" w:fill="F7EEF7"/>
          </w:tcPr>
          <w:p w14:paraId="2F7341B6" w14:textId="4225F5EA" w:rsidR="006C7721" w:rsidRPr="00287311" w:rsidRDefault="007E6939" w:rsidP="005F569D">
            <w:pPr>
              <w:spacing w:after="0"/>
              <w:ind w:left="105"/>
              <w:textAlignment w:val="baseline"/>
              <w:rPr>
                <w:rFonts w:cs="Arial"/>
                <w:lang w:val="en-AU" w:eastAsia="en-AU"/>
              </w:rPr>
            </w:pPr>
            <w:r w:rsidRPr="645E2453">
              <w:rPr>
                <w:rFonts w:cs="Arial"/>
                <w:lang w:val="en-AU" w:eastAsia="en-AU"/>
              </w:rPr>
              <w:t>7.12</w:t>
            </w:r>
          </w:p>
        </w:tc>
      </w:tr>
      <w:tr w:rsidR="006C7721" w:rsidRPr="00287311" w14:paraId="789B8F50" w14:textId="77777777" w:rsidTr="003D7107">
        <w:trPr>
          <w:trHeight w:val="285"/>
        </w:trPr>
        <w:tc>
          <w:tcPr>
            <w:tcW w:w="5387" w:type="dxa"/>
            <w:tcBorders>
              <w:top w:val="nil"/>
              <w:left w:val="nil"/>
              <w:bottom w:val="nil"/>
              <w:right w:val="nil"/>
            </w:tcBorders>
            <w:shd w:val="clear" w:color="auto" w:fill="auto"/>
          </w:tcPr>
          <w:p w14:paraId="4352E644" w14:textId="4CDB8810" w:rsidR="006C7721" w:rsidRDefault="006C7721" w:rsidP="005F569D">
            <w:pPr>
              <w:spacing w:after="0"/>
              <w:ind w:left="284"/>
              <w:textAlignment w:val="baseline"/>
              <w:rPr>
                <w:rFonts w:cs="Arial"/>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 xml:space="preserve">Self-care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auto"/>
          </w:tcPr>
          <w:p w14:paraId="5E588941" w14:textId="50951F8F" w:rsidR="006C7721" w:rsidRPr="0069043D" w:rsidRDefault="00D92565" w:rsidP="005F569D">
            <w:pPr>
              <w:spacing w:after="0"/>
              <w:ind w:left="105"/>
              <w:textAlignment w:val="baseline"/>
              <w:rPr>
                <w:rFonts w:cs="Arial"/>
                <w:lang w:val="en-AU" w:eastAsia="en-AU"/>
              </w:rPr>
            </w:pPr>
            <w:r w:rsidRPr="645E2453">
              <w:rPr>
                <w:rFonts w:cs="Arial"/>
                <w:lang w:val="en-AU" w:eastAsia="en-AU"/>
              </w:rPr>
              <w:t>0.76 (-0.22 to 1.74)</w:t>
            </w:r>
          </w:p>
        </w:tc>
        <w:tc>
          <w:tcPr>
            <w:tcW w:w="1418" w:type="dxa"/>
            <w:tcBorders>
              <w:top w:val="nil"/>
              <w:left w:val="nil"/>
              <w:bottom w:val="nil"/>
              <w:right w:val="nil"/>
            </w:tcBorders>
            <w:shd w:val="clear" w:color="auto" w:fill="auto"/>
          </w:tcPr>
          <w:p w14:paraId="0596788E" w14:textId="59BFF4C1" w:rsidR="006C7721" w:rsidRPr="00287311" w:rsidRDefault="007E6939" w:rsidP="005F569D">
            <w:pPr>
              <w:spacing w:after="0"/>
              <w:ind w:left="105"/>
              <w:textAlignment w:val="baseline"/>
              <w:rPr>
                <w:rFonts w:cs="Arial"/>
                <w:lang w:val="en-AU" w:eastAsia="en-AU"/>
              </w:rPr>
            </w:pPr>
            <w:r w:rsidRPr="645E2453">
              <w:rPr>
                <w:rFonts w:cs="Arial"/>
                <w:lang w:val="en-AU" w:eastAsia="en-AU"/>
              </w:rPr>
              <w:t>6.71</w:t>
            </w:r>
          </w:p>
        </w:tc>
      </w:tr>
      <w:tr w:rsidR="006C7721" w:rsidRPr="00287311" w14:paraId="4E18D550" w14:textId="77777777" w:rsidTr="003D7107">
        <w:trPr>
          <w:trHeight w:val="285"/>
        </w:trPr>
        <w:tc>
          <w:tcPr>
            <w:tcW w:w="5387" w:type="dxa"/>
            <w:tcBorders>
              <w:top w:val="nil"/>
              <w:left w:val="nil"/>
              <w:bottom w:val="nil"/>
              <w:right w:val="nil"/>
            </w:tcBorders>
            <w:shd w:val="clear" w:color="auto" w:fill="F7EEF7"/>
          </w:tcPr>
          <w:p w14:paraId="02D5E4F4" w14:textId="1961C5BA" w:rsidR="006C7721" w:rsidRPr="00DE026A" w:rsidRDefault="006C7721" w:rsidP="005F569D">
            <w:pPr>
              <w:spacing w:after="0"/>
              <w:ind w:left="284"/>
              <w:textAlignment w:val="baseline"/>
              <w:rPr>
                <w:rFonts w:cs="Arial"/>
                <w:b/>
                <w:bCs/>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Self-direction</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F7EEF7"/>
          </w:tcPr>
          <w:p w14:paraId="62BD25E7" w14:textId="09D8AAF9" w:rsidR="006C7721" w:rsidRPr="0069043D" w:rsidRDefault="00D92565" w:rsidP="005F569D">
            <w:pPr>
              <w:spacing w:after="0"/>
              <w:ind w:left="105"/>
              <w:textAlignment w:val="baseline"/>
              <w:rPr>
                <w:rFonts w:cs="Arial"/>
                <w:lang w:val="en-AU" w:eastAsia="en-AU"/>
              </w:rPr>
            </w:pPr>
            <w:r w:rsidRPr="645E2453">
              <w:rPr>
                <w:rFonts w:cs="Arial"/>
                <w:lang w:val="en-AU" w:eastAsia="en-AU"/>
              </w:rPr>
              <w:t>0.27 (-0.68 to 1.22)</w:t>
            </w:r>
          </w:p>
        </w:tc>
        <w:tc>
          <w:tcPr>
            <w:tcW w:w="1418" w:type="dxa"/>
            <w:tcBorders>
              <w:top w:val="nil"/>
              <w:left w:val="nil"/>
              <w:bottom w:val="nil"/>
              <w:right w:val="nil"/>
            </w:tcBorders>
            <w:shd w:val="clear" w:color="auto" w:fill="F7EEF7"/>
          </w:tcPr>
          <w:p w14:paraId="0D63F0C8" w14:textId="312E1E08" w:rsidR="006C7721" w:rsidRPr="00287311" w:rsidRDefault="007E6939" w:rsidP="005F569D">
            <w:pPr>
              <w:spacing w:after="0"/>
              <w:ind w:left="105"/>
              <w:textAlignment w:val="baseline"/>
              <w:rPr>
                <w:rFonts w:cs="Arial"/>
                <w:lang w:val="en-AU" w:eastAsia="en-AU"/>
              </w:rPr>
            </w:pPr>
            <w:r w:rsidRPr="645E2453">
              <w:rPr>
                <w:rFonts w:cs="Arial"/>
                <w:lang w:val="en-AU" w:eastAsia="en-AU"/>
              </w:rPr>
              <w:t>7.14</w:t>
            </w:r>
          </w:p>
        </w:tc>
      </w:tr>
      <w:tr w:rsidR="006C7721" w:rsidRPr="00287311" w14:paraId="4D4525E0" w14:textId="77777777" w:rsidTr="003D7107">
        <w:trPr>
          <w:trHeight w:val="285"/>
        </w:trPr>
        <w:tc>
          <w:tcPr>
            <w:tcW w:w="5387" w:type="dxa"/>
            <w:tcBorders>
              <w:top w:val="nil"/>
              <w:left w:val="nil"/>
              <w:bottom w:val="nil"/>
              <w:right w:val="nil"/>
            </w:tcBorders>
            <w:shd w:val="clear" w:color="auto" w:fill="auto"/>
          </w:tcPr>
          <w:p w14:paraId="29BC41CB" w14:textId="56EB32F5" w:rsidR="006C7721" w:rsidRDefault="006C7721" w:rsidP="005F569D">
            <w:pPr>
              <w:spacing w:after="0"/>
              <w:ind w:left="284"/>
              <w:textAlignment w:val="baseline"/>
              <w:rPr>
                <w:rFonts w:cs="Arial"/>
                <w:lang w:val="en-AU" w:eastAsia="en-AU"/>
              </w:rPr>
            </w:pPr>
            <w:r w:rsidRPr="645E2453">
              <w:rPr>
                <w:rFonts w:cs="Arial"/>
                <w:lang w:val="en-AU" w:eastAsia="en-AU"/>
              </w:rPr>
              <w:t xml:space="preserve">ABAS-3 </w:t>
            </w:r>
            <w:r w:rsidR="004F2045" w:rsidRPr="645E2453">
              <w:rPr>
                <w:rFonts w:cs="Arial"/>
                <w:lang w:val="en-AU" w:eastAsia="en-AU"/>
              </w:rPr>
              <w:t>–</w:t>
            </w:r>
            <w:r w:rsidRPr="645E2453">
              <w:rPr>
                <w:rFonts w:cs="Arial"/>
                <w:lang w:val="en-AU" w:eastAsia="en-AU"/>
              </w:rPr>
              <w:t xml:space="preserve"> </w:t>
            </w:r>
            <w:r w:rsidR="004F2045" w:rsidRPr="645E2453">
              <w:rPr>
                <w:rFonts w:cs="Arial"/>
                <w:lang w:val="en-AU" w:eastAsia="en-AU"/>
              </w:rPr>
              <w:t xml:space="preserve">Social </w:t>
            </w:r>
            <w:r w:rsidR="002C22D3" w:rsidRPr="645E2453">
              <w:rPr>
                <w:rFonts w:cs="Arial"/>
                <w:lang w:val="en-AU" w:eastAsia="en-AU"/>
              </w:rPr>
              <w:t>(assistance dog vs waitlist)</w:t>
            </w:r>
          </w:p>
        </w:tc>
        <w:tc>
          <w:tcPr>
            <w:tcW w:w="2551" w:type="dxa"/>
            <w:tcBorders>
              <w:top w:val="nil"/>
              <w:left w:val="nil"/>
              <w:bottom w:val="nil"/>
              <w:right w:val="nil"/>
            </w:tcBorders>
            <w:shd w:val="clear" w:color="auto" w:fill="auto"/>
          </w:tcPr>
          <w:p w14:paraId="3634D985" w14:textId="54D8BBC2" w:rsidR="006C7721" w:rsidRPr="0069043D" w:rsidRDefault="00D92565" w:rsidP="005F569D">
            <w:pPr>
              <w:spacing w:after="0"/>
              <w:ind w:left="105"/>
              <w:textAlignment w:val="baseline"/>
              <w:rPr>
                <w:rFonts w:cs="Arial"/>
                <w:lang w:val="en-AU" w:eastAsia="en-AU"/>
              </w:rPr>
            </w:pPr>
            <w:r w:rsidRPr="645E2453">
              <w:rPr>
                <w:rFonts w:cs="Arial"/>
                <w:lang w:val="en-AU" w:eastAsia="en-AU"/>
              </w:rPr>
              <w:t>0.23 (-0.72 to 1.17)</w:t>
            </w:r>
          </w:p>
        </w:tc>
        <w:tc>
          <w:tcPr>
            <w:tcW w:w="1418" w:type="dxa"/>
            <w:tcBorders>
              <w:top w:val="nil"/>
              <w:left w:val="nil"/>
              <w:bottom w:val="nil"/>
              <w:right w:val="nil"/>
            </w:tcBorders>
            <w:shd w:val="clear" w:color="auto" w:fill="auto"/>
          </w:tcPr>
          <w:p w14:paraId="248995D1" w14:textId="20BE47F8" w:rsidR="006C7721" w:rsidRPr="00287311" w:rsidRDefault="007E6939" w:rsidP="005F569D">
            <w:pPr>
              <w:spacing w:after="0"/>
              <w:ind w:left="105"/>
              <w:textAlignment w:val="baseline"/>
              <w:rPr>
                <w:rFonts w:cs="Arial"/>
                <w:lang w:val="en-AU" w:eastAsia="en-AU"/>
              </w:rPr>
            </w:pPr>
            <w:r w:rsidRPr="645E2453">
              <w:rPr>
                <w:rFonts w:cs="Arial"/>
                <w:lang w:val="en-AU" w:eastAsia="en-AU"/>
              </w:rPr>
              <w:t>7.15</w:t>
            </w:r>
          </w:p>
        </w:tc>
      </w:tr>
      <w:tr w:rsidR="006C7721" w:rsidRPr="00287311" w14:paraId="023BF5F3" w14:textId="77777777" w:rsidTr="003D7107">
        <w:trPr>
          <w:trHeight w:val="285"/>
        </w:trPr>
        <w:tc>
          <w:tcPr>
            <w:tcW w:w="5387" w:type="dxa"/>
            <w:tcBorders>
              <w:top w:val="nil"/>
              <w:left w:val="nil"/>
              <w:bottom w:val="nil"/>
              <w:right w:val="nil"/>
            </w:tcBorders>
            <w:shd w:val="clear" w:color="auto" w:fill="F7EEF7"/>
          </w:tcPr>
          <w:p w14:paraId="70CAEFFE" w14:textId="36659445" w:rsidR="006C7721" w:rsidRDefault="004F2045" w:rsidP="005F569D">
            <w:pPr>
              <w:spacing w:after="0"/>
              <w:textAlignment w:val="baseline"/>
              <w:rPr>
                <w:rFonts w:cs="Arial"/>
                <w:lang w:val="en-AU" w:eastAsia="en-AU"/>
              </w:rPr>
            </w:pPr>
            <w:r w:rsidRPr="645E2453">
              <w:rPr>
                <w:rFonts w:cs="Arial"/>
                <w:lang w:val="en-AU" w:eastAsia="en-AU"/>
              </w:rPr>
              <w:t>Wild 2012, Cohort</w:t>
            </w:r>
          </w:p>
        </w:tc>
        <w:tc>
          <w:tcPr>
            <w:tcW w:w="2551" w:type="dxa"/>
            <w:tcBorders>
              <w:top w:val="nil"/>
              <w:left w:val="nil"/>
              <w:bottom w:val="nil"/>
              <w:right w:val="nil"/>
            </w:tcBorders>
            <w:shd w:val="clear" w:color="auto" w:fill="F7EEF7"/>
          </w:tcPr>
          <w:p w14:paraId="3465D983" w14:textId="77777777" w:rsidR="006C7721" w:rsidRPr="0069043D" w:rsidRDefault="006C7721" w:rsidP="005F569D">
            <w:pPr>
              <w:spacing w:after="0"/>
              <w:ind w:left="105"/>
              <w:textAlignment w:val="baseline"/>
              <w:rPr>
                <w:rFonts w:cs="Arial"/>
                <w:lang w:val="en-AU" w:eastAsia="en-AU"/>
              </w:rPr>
            </w:pPr>
          </w:p>
        </w:tc>
        <w:tc>
          <w:tcPr>
            <w:tcW w:w="1418" w:type="dxa"/>
            <w:tcBorders>
              <w:top w:val="nil"/>
              <w:left w:val="nil"/>
              <w:bottom w:val="nil"/>
              <w:right w:val="nil"/>
            </w:tcBorders>
            <w:shd w:val="clear" w:color="auto" w:fill="F7EEF7"/>
          </w:tcPr>
          <w:p w14:paraId="42564258" w14:textId="77777777" w:rsidR="006C7721" w:rsidRPr="00287311" w:rsidRDefault="006C7721" w:rsidP="005F569D">
            <w:pPr>
              <w:spacing w:after="0"/>
              <w:ind w:left="105"/>
              <w:textAlignment w:val="baseline"/>
              <w:rPr>
                <w:rFonts w:cs="Arial"/>
                <w:lang w:val="en-AU" w:eastAsia="en-AU"/>
              </w:rPr>
            </w:pPr>
          </w:p>
        </w:tc>
      </w:tr>
      <w:tr w:rsidR="004676D6" w:rsidRPr="00287311" w14:paraId="1B7288BB" w14:textId="77777777" w:rsidTr="003D7107">
        <w:trPr>
          <w:trHeight w:val="285"/>
        </w:trPr>
        <w:tc>
          <w:tcPr>
            <w:tcW w:w="5387" w:type="dxa"/>
            <w:tcBorders>
              <w:top w:val="nil"/>
              <w:left w:val="nil"/>
              <w:bottom w:val="nil"/>
              <w:right w:val="nil"/>
            </w:tcBorders>
            <w:shd w:val="clear" w:color="auto" w:fill="auto"/>
          </w:tcPr>
          <w:p w14:paraId="515725CC" w14:textId="07C1068B" w:rsidR="004676D6" w:rsidRDefault="00FF3CED" w:rsidP="005F569D">
            <w:pPr>
              <w:spacing w:after="0"/>
              <w:ind w:left="284"/>
              <w:textAlignment w:val="baseline"/>
              <w:rPr>
                <w:rFonts w:cs="Arial"/>
                <w:lang w:val="en-AU" w:eastAsia="en-AU"/>
              </w:rPr>
            </w:pPr>
            <w:r w:rsidRPr="645E2453">
              <w:rPr>
                <w:rFonts w:cs="Arial"/>
                <w:lang w:val="en-AU" w:eastAsia="en-AU"/>
              </w:rPr>
              <w:t>ABAS-2 Total score</w:t>
            </w:r>
            <w:r w:rsidR="002C22D3" w:rsidRPr="645E2453">
              <w:rPr>
                <w:rFonts w:cs="Arial"/>
                <w:lang w:val="en-AU" w:eastAsia="en-AU"/>
              </w:rPr>
              <w:t xml:space="preserve"> (assistance dog vs waitlist)</w:t>
            </w:r>
          </w:p>
        </w:tc>
        <w:tc>
          <w:tcPr>
            <w:tcW w:w="2551" w:type="dxa"/>
            <w:tcBorders>
              <w:top w:val="nil"/>
              <w:left w:val="nil"/>
              <w:bottom w:val="nil"/>
              <w:right w:val="nil"/>
            </w:tcBorders>
            <w:shd w:val="clear" w:color="auto" w:fill="auto"/>
          </w:tcPr>
          <w:p w14:paraId="1751D7A2" w14:textId="5C61B288" w:rsidR="004676D6" w:rsidRPr="0069043D" w:rsidRDefault="00D92565" w:rsidP="005F569D">
            <w:pPr>
              <w:spacing w:after="0"/>
              <w:ind w:left="105"/>
              <w:textAlignment w:val="baseline"/>
              <w:rPr>
                <w:rFonts w:cs="Arial"/>
                <w:lang w:val="en-AU" w:eastAsia="en-AU"/>
              </w:rPr>
            </w:pPr>
            <w:r w:rsidRPr="645E2453">
              <w:rPr>
                <w:rFonts w:cs="Arial"/>
                <w:lang w:val="en-AU" w:eastAsia="en-AU"/>
              </w:rPr>
              <w:t>0.79 (-0.09 to 1.66)</w:t>
            </w:r>
          </w:p>
        </w:tc>
        <w:tc>
          <w:tcPr>
            <w:tcW w:w="1418" w:type="dxa"/>
            <w:tcBorders>
              <w:top w:val="nil"/>
              <w:left w:val="nil"/>
              <w:bottom w:val="nil"/>
              <w:right w:val="nil"/>
            </w:tcBorders>
            <w:shd w:val="clear" w:color="auto" w:fill="auto"/>
          </w:tcPr>
          <w:p w14:paraId="39CA2823" w14:textId="53593BC3" w:rsidR="004676D6" w:rsidRPr="00287311" w:rsidRDefault="007E6939" w:rsidP="005F569D">
            <w:pPr>
              <w:spacing w:after="0"/>
              <w:ind w:left="105"/>
              <w:textAlignment w:val="baseline"/>
              <w:rPr>
                <w:rFonts w:cs="Arial"/>
                <w:lang w:val="en-AU" w:eastAsia="en-AU"/>
              </w:rPr>
            </w:pPr>
            <w:r w:rsidRPr="645E2453">
              <w:rPr>
                <w:rFonts w:cs="Arial"/>
                <w:lang w:val="en-AU" w:eastAsia="en-AU"/>
              </w:rPr>
              <w:t>8.40</w:t>
            </w:r>
          </w:p>
        </w:tc>
      </w:tr>
      <w:tr w:rsidR="004676D6" w:rsidRPr="00287311" w14:paraId="1A9E8C09" w14:textId="77777777" w:rsidTr="003D7107">
        <w:trPr>
          <w:trHeight w:val="285"/>
        </w:trPr>
        <w:tc>
          <w:tcPr>
            <w:tcW w:w="5387" w:type="dxa"/>
            <w:tcBorders>
              <w:top w:val="nil"/>
              <w:left w:val="nil"/>
              <w:bottom w:val="single" w:sz="6" w:space="0" w:color="6B2976"/>
              <w:right w:val="nil"/>
            </w:tcBorders>
            <w:shd w:val="clear" w:color="auto" w:fill="F7EEF7"/>
          </w:tcPr>
          <w:p w14:paraId="35B229CC" w14:textId="77777777" w:rsidR="004676D6" w:rsidRPr="009E007E" w:rsidRDefault="004676D6" w:rsidP="005F569D">
            <w:pPr>
              <w:spacing w:after="0"/>
              <w:textAlignment w:val="baseline"/>
              <w:rPr>
                <w:rFonts w:cs="Arial"/>
                <w:b/>
                <w:bCs/>
                <w:lang w:val="en-AU" w:eastAsia="en-AU"/>
              </w:rPr>
            </w:pPr>
            <w:r w:rsidRPr="645E2453">
              <w:rPr>
                <w:rFonts w:cs="Arial"/>
                <w:b/>
                <w:bCs/>
                <w:lang w:val="en-AU" w:eastAsia="en-AU"/>
              </w:rPr>
              <w:t>Overall Effect</w:t>
            </w:r>
          </w:p>
        </w:tc>
        <w:tc>
          <w:tcPr>
            <w:tcW w:w="2551" w:type="dxa"/>
            <w:tcBorders>
              <w:top w:val="nil"/>
              <w:left w:val="nil"/>
              <w:bottom w:val="single" w:sz="6" w:space="0" w:color="6B2976"/>
              <w:right w:val="nil"/>
            </w:tcBorders>
            <w:shd w:val="clear" w:color="auto" w:fill="F7EEF7"/>
          </w:tcPr>
          <w:p w14:paraId="0EFA3F91" w14:textId="10EC3322" w:rsidR="004676D6" w:rsidRPr="0069043D" w:rsidRDefault="007E6939" w:rsidP="005F569D">
            <w:pPr>
              <w:spacing w:after="0"/>
              <w:ind w:left="105"/>
              <w:textAlignment w:val="baseline"/>
              <w:rPr>
                <w:rFonts w:cs="Arial"/>
                <w:lang w:val="en-AU" w:eastAsia="en-AU"/>
              </w:rPr>
            </w:pPr>
            <w:r w:rsidRPr="645E2453">
              <w:rPr>
                <w:rFonts w:cs="Arial"/>
                <w:lang w:val="en-AU" w:eastAsia="en-AU"/>
              </w:rPr>
              <w:t>0.39 (0.14 to 0.64)</w:t>
            </w:r>
          </w:p>
        </w:tc>
        <w:tc>
          <w:tcPr>
            <w:tcW w:w="1418" w:type="dxa"/>
            <w:tcBorders>
              <w:top w:val="nil"/>
              <w:left w:val="nil"/>
              <w:bottom w:val="single" w:sz="6" w:space="0" w:color="6B2976"/>
              <w:right w:val="nil"/>
            </w:tcBorders>
            <w:shd w:val="clear" w:color="auto" w:fill="F7EEF7"/>
          </w:tcPr>
          <w:p w14:paraId="316569F4" w14:textId="77777777" w:rsidR="004676D6" w:rsidRPr="00287311" w:rsidRDefault="004676D6" w:rsidP="005F569D">
            <w:pPr>
              <w:spacing w:after="0"/>
              <w:ind w:left="105"/>
              <w:textAlignment w:val="baseline"/>
              <w:rPr>
                <w:rFonts w:cs="Arial"/>
                <w:lang w:val="en-AU" w:eastAsia="en-AU"/>
              </w:rPr>
            </w:pPr>
            <w:r w:rsidRPr="645E2453">
              <w:rPr>
                <w:rFonts w:cs="Arial"/>
                <w:lang w:val="en-AU" w:eastAsia="en-AU"/>
              </w:rPr>
              <w:t>100</w:t>
            </w:r>
          </w:p>
        </w:tc>
      </w:tr>
    </w:tbl>
    <w:p w14:paraId="033F9F47" w14:textId="77777777" w:rsidR="0080345D" w:rsidRPr="000248BB" w:rsidRDefault="0080345D" w:rsidP="0080345D"/>
    <w:p w14:paraId="3ACE1087" w14:textId="46A433A9" w:rsidR="0080345D" w:rsidRPr="000248BB" w:rsidRDefault="00382C6D" w:rsidP="00302B92">
      <w:pPr>
        <w:pStyle w:val="Heading4"/>
      </w:pPr>
      <w:bookmarkStart w:id="186" w:name="_Toc151538902"/>
      <w:r>
        <w:lastRenderedPageBreak/>
        <w:t xml:space="preserve">B4.2.2 </w:t>
      </w:r>
      <w:r w:rsidR="0080345D" w:rsidRPr="000248BB">
        <w:t>Single-arm pre-post analysis</w:t>
      </w:r>
      <w:bookmarkEnd w:id="186"/>
    </w:p>
    <w:p w14:paraId="64C15F0A" w14:textId="4ECA381E" w:rsidR="0046224E" w:rsidRDefault="0080345D" w:rsidP="00743055">
      <w:pPr>
        <w:rPr>
          <w:b/>
          <w:lang w:val="en-AU"/>
        </w:rPr>
      </w:pPr>
      <w:r w:rsidRPr="000248BB">
        <w:t>Two studies (</w:t>
      </w:r>
      <w:r w:rsidR="00770F9B">
        <w:t>one</w:t>
      </w:r>
      <w:r w:rsidRPr="000248BB">
        <w:t xml:space="preserve"> cohort, </w:t>
      </w:r>
      <w:r w:rsidR="00770F9B">
        <w:t>one</w:t>
      </w:r>
      <w:r w:rsidRPr="000248BB">
        <w:t xml:space="preserve"> pre-post) reported the impact of Assistance Dogs on adaptive functioning and were included in the single-arm analysis. The combined effect size was </w:t>
      </w:r>
      <w:r>
        <w:t>medium</w:t>
      </w:r>
      <w:r w:rsidRPr="000248BB">
        <w:t xml:space="preserve"> (</w:t>
      </w:r>
      <w:r w:rsidRPr="000248BB">
        <w:rPr>
          <w:i/>
          <w:iCs/>
        </w:rPr>
        <w:t xml:space="preserve">g </w:t>
      </w:r>
      <w:r w:rsidRPr="000248BB">
        <w:t xml:space="preserve">= 0.38, 95% CI = 0.10 to 0.66, </w:t>
      </w:r>
      <w:r w:rsidRPr="000248BB">
        <w:rPr>
          <w:i/>
          <w:iCs/>
        </w:rPr>
        <w:t xml:space="preserve">p </w:t>
      </w:r>
      <w:r w:rsidRPr="000248BB">
        <w:t>= 0.007</w:t>
      </w:r>
      <w:r>
        <w:t xml:space="preserve">, </w:t>
      </w:r>
      <w:r w:rsidRPr="000248BB">
        <w:t>τ</w:t>
      </w:r>
      <w:r w:rsidRPr="000248BB">
        <w:rPr>
          <w:vertAlign w:val="superscript"/>
        </w:rPr>
        <w:t xml:space="preserve">2 </w:t>
      </w:r>
      <w:r w:rsidRPr="000248BB">
        <w:t>=</w:t>
      </w:r>
      <w:r>
        <w:t xml:space="preserve"> 0.00</w:t>
      </w:r>
      <w:r w:rsidRPr="000248BB">
        <w:t xml:space="preserve">; </w:t>
      </w:r>
      <w:r w:rsidRPr="000248BB">
        <w:rPr>
          <w:b/>
          <w:bCs/>
        </w:rPr>
        <w:t xml:space="preserve">Figure </w:t>
      </w:r>
      <w:r w:rsidR="00613A5E">
        <w:rPr>
          <w:b/>
          <w:bCs/>
        </w:rPr>
        <w:t>B9</w:t>
      </w:r>
      <w:r w:rsidRPr="000248BB">
        <w:t xml:space="preserve">). </w:t>
      </w:r>
    </w:p>
    <w:p w14:paraId="7C97995E" w14:textId="2429702E" w:rsidR="00613A5E" w:rsidRDefault="00613A5E" w:rsidP="003D0564">
      <w:pPr>
        <w:pStyle w:val="Heading5"/>
      </w:pPr>
      <w:bookmarkStart w:id="187" w:name="_Toc151538903"/>
      <w:r>
        <w:t>Figure</w:t>
      </w:r>
      <w:r w:rsidRPr="004A7DBA">
        <w:t xml:space="preserve"> B</w:t>
      </w:r>
      <w:r>
        <w:t>9</w:t>
      </w:r>
      <w:r w:rsidRPr="004A7DBA">
        <w:t>:</w:t>
      </w:r>
      <w:r>
        <w:t xml:space="preserve"> Forest Plot of Adaptive Functioning Outcomes in Single-Arm Analyses of Assistance Dogs</w:t>
      </w:r>
      <w:bookmarkEnd w:id="187"/>
      <w:r w:rsidRPr="004A7DBA">
        <w:t xml:space="preserve"> </w:t>
      </w:r>
    </w:p>
    <w:p w14:paraId="7BD4B261" w14:textId="037A4E5B" w:rsidR="0046224E" w:rsidRPr="00945FA0" w:rsidRDefault="0046224E" w:rsidP="0046224E">
      <w:r>
        <w:t xml:space="preserve">Note: An accessible version of the data displayed in this figure is presented in Table B11 below. </w:t>
      </w:r>
    </w:p>
    <w:p w14:paraId="1DC56F45" w14:textId="061C9E27" w:rsidR="0080345D" w:rsidRDefault="00364D55" w:rsidP="0080345D">
      <w:pPr>
        <w:keepNext/>
      </w:pPr>
      <w:r>
        <w:rPr>
          <w:noProof/>
        </w:rPr>
        <w:drawing>
          <wp:anchor distT="0" distB="0" distL="114300" distR="114300" simplePos="0" relativeHeight="251660288" behindDoc="0" locked="0" layoutInCell="1" allowOverlap="1" wp14:anchorId="4830AAAE" wp14:editId="1F1C16CD">
            <wp:simplePos x="0" y="0"/>
            <wp:positionH relativeFrom="column">
              <wp:posOffset>-672422</wp:posOffset>
            </wp:positionH>
            <wp:positionV relativeFrom="paragraph">
              <wp:posOffset>52705</wp:posOffset>
            </wp:positionV>
            <wp:extent cx="7053791" cy="1481718"/>
            <wp:effectExtent l="0" t="0" r="0" b="4445"/>
            <wp:wrapNone/>
            <wp:docPr id="39" name="Picture 39"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orest plot which shows a visual representation of the Hedges' g estimates for each study. An accessible version is available in the table which follow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053791" cy="1481718"/>
                    </a:xfrm>
                    <a:prstGeom prst="rect">
                      <a:avLst/>
                    </a:prstGeom>
                  </pic:spPr>
                </pic:pic>
              </a:graphicData>
            </a:graphic>
            <wp14:sizeRelH relativeFrom="margin">
              <wp14:pctWidth>0</wp14:pctWidth>
            </wp14:sizeRelH>
            <wp14:sizeRelV relativeFrom="margin">
              <wp14:pctHeight>0</wp14:pctHeight>
            </wp14:sizeRelV>
          </wp:anchor>
        </w:drawing>
      </w:r>
    </w:p>
    <w:p w14:paraId="4674E9E4" w14:textId="77777777" w:rsidR="00364D55" w:rsidRDefault="00364D55" w:rsidP="003D0564">
      <w:pPr>
        <w:pStyle w:val="Heading5"/>
      </w:pPr>
    </w:p>
    <w:p w14:paraId="6333CC88" w14:textId="77777777" w:rsidR="00364D55" w:rsidRDefault="00CE67C0" w:rsidP="003D0564">
      <w:pPr>
        <w:pStyle w:val="Heading5"/>
      </w:pPr>
      <w:bookmarkStart w:id="188" w:name="_Toc151538904"/>
      <w:r>
        <w:t>Table B1</w:t>
      </w:r>
      <w:r w:rsidR="0046224E">
        <w:t>1</w:t>
      </w:r>
      <w:r>
        <w:t>. Table Version of Forest Plot of Adaptive Functioning Outcomes</w:t>
      </w:r>
      <w:r w:rsidRPr="00CE67C0">
        <w:t xml:space="preserve"> </w:t>
      </w:r>
      <w:r>
        <w:t>in</w:t>
      </w:r>
      <w:bookmarkEnd w:id="188"/>
      <w:r>
        <w:t xml:space="preserve"> </w:t>
      </w:r>
    </w:p>
    <w:p w14:paraId="3D007D3A" w14:textId="77777777" w:rsidR="00364D55" w:rsidRDefault="00364D55" w:rsidP="003D0564">
      <w:pPr>
        <w:pStyle w:val="Heading5"/>
      </w:pPr>
    </w:p>
    <w:p w14:paraId="4AF7D0E0" w14:textId="553A69FA" w:rsidR="00CE67C0" w:rsidRDefault="00CE67C0" w:rsidP="003D0564">
      <w:pPr>
        <w:pStyle w:val="Heading5"/>
        <w:rPr>
          <w:bCs/>
        </w:rPr>
      </w:pPr>
      <w:bookmarkStart w:id="189" w:name="_Toc151538905"/>
      <w:r>
        <w:t>Single-Arm Analyses of Assistance Dogs</w:t>
      </w:r>
      <w:bookmarkEnd w:id="189"/>
      <w:r w:rsidRPr="004A7DBA">
        <w:t xml:space="preserve"> </w:t>
      </w:r>
    </w:p>
    <w:p w14:paraId="6595A669" w14:textId="1B34242D" w:rsidR="00CE67C0" w:rsidRDefault="00CE67C0" w:rsidP="00CE67C0">
      <w:pPr>
        <w:rPr>
          <w:rStyle w:val="normaltextrun"/>
          <w:rFonts w:cs="Arial"/>
          <w:color w:val="000000"/>
          <w:szCs w:val="22"/>
          <w:shd w:val="clear" w:color="auto" w:fill="FFFFFF"/>
        </w:rPr>
      </w:pPr>
      <w:r w:rsidRPr="00CE67C0">
        <w:rPr>
          <w:rStyle w:val="normaltextrun"/>
          <w:rFonts w:cs="Arial"/>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B9 in an accessible format. </w:t>
      </w:r>
    </w:p>
    <w:p w14:paraId="391E05DA" w14:textId="77777777" w:rsidR="00CE67C0" w:rsidRDefault="00CE67C0" w:rsidP="00CE67C0">
      <w:pPr>
        <w:rPr>
          <w:rStyle w:val="normaltextrun"/>
          <w:rFonts w:cs="Arial"/>
          <w:color w:val="000000"/>
          <w:szCs w:val="22"/>
          <w:shd w:val="clear" w:color="auto" w:fill="FFFFFF"/>
        </w:rPr>
      </w:pPr>
      <w:r w:rsidRPr="003B2DC8">
        <w:rPr>
          <w:rFonts w:cs="Arial"/>
          <w:szCs w:val="22"/>
        </w:rPr>
        <w:t>ABAS=</w:t>
      </w:r>
      <w:r w:rsidRPr="003B2DC8">
        <w:rPr>
          <w:rFonts w:cs="Arial"/>
          <w:szCs w:val="22"/>
          <w:shd w:val="clear" w:color="auto" w:fill="FFFFFF"/>
        </w:rPr>
        <w:t xml:space="preserve"> Adaptive Behavior Assessment System</w:t>
      </w:r>
      <w:r>
        <w:rPr>
          <w:rFonts w:cs="Arial"/>
          <w:szCs w:val="22"/>
          <w:shd w:val="clear" w:color="auto" w:fill="FFFFFF"/>
        </w:rPr>
        <w:t>;</w:t>
      </w:r>
      <w:r>
        <w:rPr>
          <w:rFonts w:eastAsiaTheme="minorEastAsia" w:cs="Arial"/>
        </w:rPr>
        <w:t xml:space="preserve"> CI= Confidence Interval.</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6 rows and 3 columns."/>
      </w:tblPr>
      <w:tblGrid>
        <w:gridCol w:w="5670"/>
        <w:gridCol w:w="2432"/>
        <w:gridCol w:w="1254"/>
      </w:tblGrid>
      <w:tr w:rsidR="00CE67C0" w:rsidRPr="00287311" w14:paraId="19F21639" w14:textId="77777777">
        <w:trPr>
          <w:trHeight w:val="285"/>
        </w:trPr>
        <w:tc>
          <w:tcPr>
            <w:tcW w:w="5670" w:type="dxa"/>
            <w:tcBorders>
              <w:top w:val="single" w:sz="6" w:space="0" w:color="6B2976"/>
              <w:left w:val="nil"/>
              <w:bottom w:val="nil"/>
              <w:right w:val="nil"/>
            </w:tcBorders>
            <w:shd w:val="clear" w:color="auto" w:fill="6B2976"/>
            <w:hideMark/>
          </w:tcPr>
          <w:p w14:paraId="4FD351C3" w14:textId="77777777" w:rsidR="00CE67C0" w:rsidRPr="0069043D" w:rsidRDefault="00CE67C0"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78F4904F" w14:textId="77777777" w:rsidR="00CE67C0" w:rsidRPr="0069043D" w:rsidRDefault="00CE67C0"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59512B2C" w14:textId="77777777" w:rsidR="00CE67C0" w:rsidRPr="0069043D" w:rsidRDefault="00CE67C0"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CE67C0" w:rsidRPr="00287311" w14:paraId="5CD86265" w14:textId="77777777">
        <w:trPr>
          <w:trHeight w:val="285"/>
        </w:trPr>
        <w:tc>
          <w:tcPr>
            <w:tcW w:w="5670" w:type="dxa"/>
            <w:tcBorders>
              <w:top w:val="nil"/>
              <w:left w:val="nil"/>
              <w:bottom w:val="nil"/>
              <w:right w:val="nil"/>
            </w:tcBorders>
            <w:shd w:val="clear" w:color="auto" w:fill="F7EEF7"/>
          </w:tcPr>
          <w:p w14:paraId="774B3702" w14:textId="0521A58D" w:rsidR="00CE67C0" w:rsidRPr="002756CD" w:rsidRDefault="00CE67C0" w:rsidP="005F569D">
            <w:pPr>
              <w:spacing w:after="0"/>
              <w:textAlignment w:val="baseline"/>
              <w:rPr>
                <w:rFonts w:cs="Arial"/>
                <w:lang w:val="en-AU" w:eastAsia="en-AU"/>
              </w:rPr>
            </w:pPr>
            <w:r w:rsidRPr="645E2453">
              <w:rPr>
                <w:rFonts w:cs="Arial"/>
                <w:lang w:val="en-AU" w:eastAsia="en-AU"/>
              </w:rPr>
              <w:t>Fecteau 2017, Pre-post</w:t>
            </w:r>
          </w:p>
        </w:tc>
        <w:tc>
          <w:tcPr>
            <w:tcW w:w="2432" w:type="dxa"/>
            <w:tcBorders>
              <w:top w:val="nil"/>
              <w:left w:val="nil"/>
              <w:bottom w:val="nil"/>
              <w:right w:val="nil"/>
            </w:tcBorders>
            <w:shd w:val="clear" w:color="auto" w:fill="F7EEF7"/>
          </w:tcPr>
          <w:p w14:paraId="1B8A51AC" w14:textId="77777777" w:rsidR="00CE67C0" w:rsidRPr="0069043D" w:rsidRDefault="00CE67C0"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46BF666" w14:textId="77777777" w:rsidR="00CE67C0" w:rsidRPr="00287311" w:rsidRDefault="00CE67C0" w:rsidP="005F569D">
            <w:pPr>
              <w:spacing w:after="0"/>
              <w:ind w:left="105"/>
              <w:textAlignment w:val="baseline"/>
              <w:rPr>
                <w:rFonts w:cs="Arial"/>
                <w:lang w:val="en-AU" w:eastAsia="en-AU"/>
              </w:rPr>
            </w:pPr>
          </w:p>
        </w:tc>
      </w:tr>
      <w:tr w:rsidR="00CE67C0" w:rsidRPr="00287311" w14:paraId="06610538" w14:textId="77777777">
        <w:trPr>
          <w:trHeight w:val="285"/>
        </w:trPr>
        <w:tc>
          <w:tcPr>
            <w:tcW w:w="5670" w:type="dxa"/>
            <w:tcBorders>
              <w:top w:val="nil"/>
              <w:left w:val="nil"/>
              <w:bottom w:val="nil"/>
              <w:right w:val="nil"/>
            </w:tcBorders>
            <w:shd w:val="clear" w:color="auto" w:fill="auto"/>
          </w:tcPr>
          <w:p w14:paraId="7443B77F" w14:textId="2081E9F2" w:rsidR="00CE67C0" w:rsidRPr="002756CD" w:rsidRDefault="00CE67C0" w:rsidP="005F569D">
            <w:pPr>
              <w:spacing w:after="0"/>
              <w:ind w:left="284"/>
              <w:textAlignment w:val="baseline"/>
              <w:rPr>
                <w:rFonts w:cs="Arial"/>
                <w:lang w:val="en-AU" w:eastAsia="en-AU"/>
              </w:rPr>
            </w:pPr>
            <w:r w:rsidRPr="645E2453">
              <w:rPr>
                <w:rFonts w:cs="Arial"/>
                <w:lang w:val="en-AU" w:eastAsia="en-AU"/>
              </w:rPr>
              <w:t>Activities of daily living (assistance dog)</w:t>
            </w:r>
          </w:p>
        </w:tc>
        <w:tc>
          <w:tcPr>
            <w:tcW w:w="2432" w:type="dxa"/>
            <w:tcBorders>
              <w:top w:val="nil"/>
              <w:left w:val="nil"/>
              <w:bottom w:val="nil"/>
              <w:right w:val="nil"/>
            </w:tcBorders>
            <w:shd w:val="clear" w:color="auto" w:fill="auto"/>
          </w:tcPr>
          <w:p w14:paraId="64E3782C" w14:textId="6108937E" w:rsidR="00CE67C0" w:rsidRPr="0069043D" w:rsidRDefault="00CE67C0" w:rsidP="005F569D">
            <w:pPr>
              <w:spacing w:after="0"/>
              <w:ind w:left="105"/>
              <w:textAlignment w:val="baseline"/>
              <w:rPr>
                <w:rFonts w:cs="Arial"/>
                <w:lang w:val="en-AU" w:eastAsia="en-AU"/>
              </w:rPr>
            </w:pPr>
            <w:r w:rsidRPr="645E2453">
              <w:rPr>
                <w:rFonts w:cs="Arial"/>
                <w:lang w:val="en-AU" w:eastAsia="en-AU"/>
              </w:rPr>
              <w:t>0.3</w:t>
            </w:r>
            <w:r w:rsidR="00DB446A" w:rsidRPr="645E2453">
              <w:rPr>
                <w:rFonts w:cs="Arial"/>
                <w:lang w:val="en-AU" w:eastAsia="en-AU"/>
              </w:rPr>
              <w:t>7</w:t>
            </w:r>
            <w:r w:rsidRPr="645E2453">
              <w:rPr>
                <w:rFonts w:cs="Arial"/>
                <w:lang w:val="en-AU" w:eastAsia="en-AU"/>
              </w:rPr>
              <w:t xml:space="preserve"> (0.</w:t>
            </w:r>
            <w:r w:rsidR="00DB446A" w:rsidRPr="645E2453">
              <w:rPr>
                <w:rFonts w:cs="Arial"/>
                <w:lang w:val="en-AU" w:eastAsia="en-AU"/>
              </w:rPr>
              <w:t>08</w:t>
            </w:r>
            <w:r w:rsidRPr="645E2453">
              <w:rPr>
                <w:rFonts w:cs="Arial"/>
                <w:lang w:val="en-AU" w:eastAsia="en-AU"/>
              </w:rPr>
              <w:t xml:space="preserve"> to </w:t>
            </w:r>
            <w:r w:rsidR="00DB446A" w:rsidRPr="645E2453">
              <w:rPr>
                <w:rFonts w:cs="Arial"/>
                <w:lang w:val="en-AU" w:eastAsia="en-AU"/>
              </w:rPr>
              <w:t>0</w:t>
            </w:r>
            <w:r w:rsidRPr="645E2453">
              <w:rPr>
                <w:rFonts w:cs="Arial"/>
                <w:lang w:val="en-AU" w:eastAsia="en-AU"/>
              </w:rPr>
              <w:t>.</w:t>
            </w:r>
            <w:r w:rsidR="00DB446A" w:rsidRPr="645E2453">
              <w:rPr>
                <w:rFonts w:cs="Arial"/>
                <w:lang w:val="en-AU" w:eastAsia="en-AU"/>
              </w:rPr>
              <w:t>67</w:t>
            </w:r>
            <w:r w:rsidRPr="645E2453">
              <w:rPr>
                <w:rFonts w:cs="Arial"/>
                <w:lang w:val="en-AU" w:eastAsia="en-AU"/>
              </w:rPr>
              <w:t>)</w:t>
            </w:r>
          </w:p>
        </w:tc>
        <w:tc>
          <w:tcPr>
            <w:tcW w:w="1254" w:type="dxa"/>
            <w:tcBorders>
              <w:top w:val="nil"/>
              <w:left w:val="nil"/>
              <w:bottom w:val="nil"/>
              <w:right w:val="nil"/>
            </w:tcBorders>
          </w:tcPr>
          <w:p w14:paraId="058625B3" w14:textId="2500D022" w:rsidR="00CE67C0" w:rsidRPr="00287311" w:rsidRDefault="00DB446A" w:rsidP="005F569D">
            <w:pPr>
              <w:spacing w:after="0"/>
              <w:ind w:left="105"/>
              <w:textAlignment w:val="baseline"/>
              <w:rPr>
                <w:rFonts w:cs="Arial"/>
                <w:lang w:val="en-AU" w:eastAsia="en-AU"/>
              </w:rPr>
            </w:pPr>
            <w:r w:rsidRPr="645E2453">
              <w:rPr>
                <w:rFonts w:cs="Arial"/>
                <w:lang w:val="en-AU" w:eastAsia="en-AU"/>
              </w:rPr>
              <w:t>89.26</w:t>
            </w:r>
          </w:p>
        </w:tc>
      </w:tr>
      <w:tr w:rsidR="00CE67C0" w:rsidRPr="00287311" w14:paraId="50AAC802" w14:textId="77777777">
        <w:trPr>
          <w:trHeight w:val="285"/>
        </w:trPr>
        <w:tc>
          <w:tcPr>
            <w:tcW w:w="5670" w:type="dxa"/>
            <w:tcBorders>
              <w:top w:val="nil"/>
              <w:left w:val="nil"/>
              <w:bottom w:val="nil"/>
              <w:right w:val="nil"/>
            </w:tcBorders>
            <w:shd w:val="clear" w:color="auto" w:fill="F7EEF7"/>
          </w:tcPr>
          <w:p w14:paraId="5646FC9F" w14:textId="77777777" w:rsidR="00CE67C0" w:rsidRDefault="00CE67C0"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F7EEF7"/>
          </w:tcPr>
          <w:p w14:paraId="7C564AAE" w14:textId="77777777" w:rsidR="00CE67C0" w:rsidRPr="0069043D" w:rsidRDefault="00CE67C0"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157BFD22" w14:textId="77777777" w:rsidR="00CE67C0" w:rsidRPr="00287311" w:rsidRDefault="00CE67C0" w:rsidP="005F569D">
            <w:pPr>
              <w:spacing w:after="0"/>
              <w:ind w:left="105"/>
              <w:textAlignment w:val="baseline"/>
              <w:rPr>
                <w:rFonts w:cs="Arial"/>
                <w:lang w:val="en-AU" w:eastAsia="en-AU"/>
              </w:rPr>
            </w:pPr>
          </w:p>
        </w:tc>
      </w:tr>
      <w:tr w:rsidR="00CE67C0" w:rsidRPr="00287311" w14:paraId="2FCA9A3D" w14:textId="77777777">
        <w:trPr>
          <w:trHeight w:val="285"/>
        </w:trPr>
        <w:tc>
          <w:tcPr>
            <w:tcW w:w="5670" w:type="dxa"/>
            <w:tcBorders>
              <w:top w:val="nil"/>
              <w:left w:val="nil"/>
              <w:bottom w:val="nil"/>
              <w:right w:val="nil"/>
            </w:tcBorders>
            <w:shd w:val="clear" w:color="auto" w:fill="auto"/>
          </w:tcPr>
          <w:p w14:paraId="42C7D995" w14:textId="1C51C723" w:rsidR="00CE67C0" w:rsidRDefault="00CE67C0" w:rsidP="005F569D">
            <w:pPr>
              <w:spacing w:after="0"/>
              <w:ind w:left="284"/>
              <w:textAlignment w:val="baseline"/>
              <w:rPr>
                <w:rFonts w:cs="Arial"/>
                <w:lang w:val="en-AU" w:eastAsia="en-AU"/>
              </w:rPr>
            </w:pPr>
            <w:r w:rsidRPr="645E2453">
              <w:rPr>
                <w:rFonts w:cs="Arial"/>
                <w:lang w:val="en-AU" w:eastAsia="en-AU"/>
              </w:rPr>
              <w:t>ABAS-2 Total score (assistance dog)</w:t>
            </w:r>
          </w:p>
        </w:tc>
        <w:tc>
          <w:tcPr>
            <w:tcW w:w="2432" w:type="dxa"/>
            <w:tcBorders>
              <w:top w:val="nil"/>
              <w:left w:val="nil"/>
              <w:bottom w:val="nil"/>
              <w:right w:val="nil"/>
            </w:tcBorders>
            <w:shd w:val="clear" w:color="auto" w:fill="auto"/>
          </w:tcPr>
          <w:p w14:paraId="07F2EF57" w14:textId="5235370F" w:rsidR="00CE67C0" w:rsidRPr="0069043D" w:rsidRDefault="00CE67C0" w:rsidP="005F569D">
            <w:pPr>
              <w:spacing w:after="0"/>
              <w:ind w:left="105"/>
              <w:textAlignment w:val="baseline"/>
              <w:rPr>
                <w:rFonts w:cs="Arial"/>
                <w:lang w:val="en-AU" w:eastAsia="en-AU"/>
              </w:rPr>
            </w:pPr>
            <w:r w:rsidRPr="645E2453">
              <w:rPr>
                <w:rFonts w:cs="Arial"/>
                <w:lang w:val="en-AU" w:eastAsia="en-AU"/>
              </w:rPr>
              <w:t>0.</w:t>
            </w:r>
            <w:r w:rsidR="00DB446A" w:rsidRPr="645E2453">
              <w:rPr>
                <w:rFonts w:cs="Arial"/>
                <w:lang w:val="en-AU" w:eastAsia="en-AU"/>
              </w:rPr>
              <w:t>44</w:t>
            </w:r>
            <w:r w:rsidRPr="645E2453">
              <w:rPr>
                <w:rFonts w:cs="Arial"/>
                <w:lang w:val="en-AU" w:eastAsia="en-AU"/>
              </w:rPr>
              <w:t xml:space="preserve"> (-0.</w:t>
            </w:r>
            <w:r w:rsidR="00DB446A" w:rsidRPr="645E2453">
              <w:rPr>
                <w:rFonts w:cs="Arial"/>
                <w:lang w:val="en-AU" w:eastAsia="en-AU"/>
              </w:rPr>
              <w:t>41</w:t>
            </w:r>
            <w:r w:rsidRPr="645E2453">
              <w:rPr>
                <w:rFonts w:cs="Arial"/>
                <w:lang w:val="en-AU" w:eastAsia="en-AU"/>
              </w:rPr>
              <w:t xml:space="preserve"> to 1.</w:t>
            </w:r>
            <w:r w:rsidR="00DB446A" w:rsidRPr="645E2453">
              <w:rPr>
                <w:rFonts w:cs="Arial"/>
                <w:lang w:val="en-AU" w:eastAsia="en-AU"/>
              </w:rPr>
              <w:t>29</w:t>
            </w:r>
            <w:r w:rsidRPr="645E2453">
              <w:rPr>
                <w:rFonts w:cs="Arial"/>
                <w:lang w:val="en-AU" w:eastAsia="en-AU"/>
              </w:rPr>
              <w:t>)</w:t>
            </w:r>
          </w:p>
        </w:tc>
        <w:tc>
          <w:tcPr>
            <w:tcW w:w="1254" w:type="dxa"/>
            <w:tcBorders>
              <w:top w:val="nil"/>
              <w:left w:val="nil"/>
              <w:bottom w:val="nil"/>
              <w:right w:val="nil"/>
            </w:tcBorders>
            <w:shd w:val="clear" w:color="auto" w:fill="auto"/>
          </w:tcPr>
          <w:p w14:paraId="0DD497A7" w14:textId="0C4B4346" w:rsidR="00CE67C0" w:rsidRPr="00287311" w:rsidRDefault="00DB446A" w:rsidP="005F569D">
            <w:pPr>
              <w:spacing w:after="0"/>
              <w:ind w:left="105"/>
              <w:textAlignment w:val="baseline"/>
              <w:rPr>
                <w:rFonts w:cs="Arial"/>
                <w:lang w:val="en-AU" w:eastAsia="en-AU"/>
              </w:rPr>
            </w:pPr>
            <w:r w:rsidRPr="645E2453">
              <w:rPr>
                <w:rFonts w:cs="Arial"/>
                <w:lang w:val="en-AU" w:eastAsia="en-AU"/>
              </w:rPr>
              <w:t>10.74</w:t>
            </w:r>
          </w:p>
        </w:tc>
      </w:tr>
      <w:tr w:rsidR="00CE67C0" w:rsidRPr="00287311" w14:paraId="18932A00" w14:textId="77777777">
        <w:trPr>
          <w:trHeight w:val="285"/>
        </w:trPr>
        <w:tc>
          <w:tcPr>
            <w:tcW w:w="5670" w:type="dxa"/>
            <w:tcBorders>
              <w:top w:val="nil"/>
              <w:left w:val="nil"/>
              <w:bottom w:val="single" w:sz="6" w:space="0" w:color="6B2976"/>
              <w:right w:val="nil"/>
            </w:tcBorders>
            <w:shd w:val="clear" w:color="auto" w:fill="F7EEF7"/>
          </w:tcPr>
          <w:p w14:paraId="0A8BF553" w14:textId="77777777" w:rsidR="00CE67C0" w:rsidRPr="009E007E" w:rsidRDefault="00CE67C0"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364F187E" w14:textId="306C5E43" w:rsidR="00CE67C0" w:rsidRPr="0069043D" w:rsidRDefault="00CE67C0" w:rsidP="005F569D">
            <w:pPr>
              <w:spacing w:after="0"/>
              <w:ind w:left="105"/>
              <w:textAlignment w:val="baseline"/>
              <w:rPr>
                <w:rFonts w:cs="Arial"/>
                <w:lang w:val="en-AU" w:eastAsia="en-AU"/>
              </w:rPr>
            </w:pPr>
            <w:r w:rsidRPr="645E2453">
              <w:rPr>
                <w:rFonts w:cs="Arial"/>
                <w:lang w:val="en-AU" w:eastAsia="en-AU"/>
              </w:rPr>
              <w:t>0.38 (0.10 to 0.66)</w:t>
            </w:r>
          </w:p>
        </w:tc>
        <w:tc>
          <w:tcPr>
            <w:tcW w:w="1254" w:type="dxa"/>
            <w:tcBorders>
              <w:top w:val="nil"/>
              <w:left w:val="nil"/>
              <w:bottom w:val="single" w:sz="6" w:space="0" w:color="6B2976"/>
              <w:right w:val="nil"/>
            </w:tcBorders>
            <w:shd w:val="clear" w:color="auto" w:fill="F7EEF7"/>
          </w:tcPr>
          <w:p w14:paraId="136B5B1D" w14:textId="77777777" w:rsidR="00CE67C0" w:rsidRPr="00287311" w:rsidRDefault="00CE67C0" w:rsidP="005F569D">
            <w:pPr>
              <w:spacing w:after="0"/>
              <w:ind w:left="105"/>
              <w:textAlignment w:val="baseline"/>
              <w:rPr>
                <w:rFonts w:cs="Arial"/>
                <w:lang w:val="en-AU" w:eastAsia="en-AU"/>
              </w:rPr>
            </w:pPr>
            <w:r w:rsidRPr="645E2453">
              <w:rPr>
                <w:rFonts w:cs="Arial"/>
                <w:lang w:val="en-AU" w:eastAsia="en-AU"/>
              </w:rPr>
              <w:t>100</w:t>
            </w:r>
          </w:p>
        </w:tc>
      </w:tr>
    </w:tbl>
    <w:p w14:paraId="530D227E" w14:textId="336CC54A" w:rsidR="0080345D" w:rsidRPr="000248BB" w:rsidRDefault="00382C6D" w:rsidP="0080345D">
      <w:pPr>
        <w:pStyle w:val="Heading3"/>
        <w:numPr>
          <w:ilvl w:val="0"/>
          <w:numId w:val="0"/>
        </w:numPr>
        <w:rPr>
          <w:lang w:val="en-AU"/>
        </w:rPr>
      </w:pPr>
      <w:bookmarkStart w:id="190" w:name="_Toc151538906"/>
      <w:r>
        <w:rPr>
          <w:lang w:val="en-AU"/>
        </w:rPr>
        <w:lastRenderedPageBreak/>
        <w:t xml:space="preserve">B4.3 </w:t>
      </w:r>
      <w:r w:rsidR="0080345D" w:rsidRPr="000248BB">
        <w:rPr>
          <w:lang w:val="en-AU"/>
        </w:rPr>
        <w:t>Overall impact on mental health</w:t>
      </w:r>
      <w:bookmarkEnd w:id="190"/>
      <w:r w:rsidR="0080345D" w:rsidRPr="000248BB">
        <w:rPr>
          <w:lang w:val="en-AU"/>
        </w:rPr>
        <w:t xml:space="preserve"> </w:t>
      </w:r>
    </w:p>
    <w:p w14:paraId="39F1274C" w14:textId="77777777" w:rsidR="0080345D" w:rsidRPr="000248BB" w:rsidRDefault="0080345D" w:rsidP="0080345D">
      <w:r w:rsidRPr="000248BB">
        <w:t xml:space="preserve">No studies compared mental health outcomes between those with an Assistance Dog and a control group. </w:t>
      </w:r>
    </w:p>
    <w:p w14:paraId="737D5B2F" w14:textId="0500A060" w:rsidR="0080345D" w:rsidRPr="000248BB" w:rsidRDefault="0080345D" w:rsidP="0080345D">
      <w:r w:rsidRPr="000248BB">
        <w:t>Two studies (</w:t>
      </w:r>
      <w:r w:rsidR="00770F9B">
        <w:t>one</w:t>
      </w:r>
      <w:r w:rsidRPr="000248BB">
        <w:t xml:space="preserve"> RCT, </w:t>
      </w:r>
      <w:r w:rsidR="00770F9B">
        <w:t>one</w:t>
      </w:r>
      <w:r w:rsidRPr="000248BB">
        <w:t xml:space="preserve"> single group pre-post) reporting mental health outcomes were included in the single-arm analysis. The combined effect size was medium (</w:t>
      </w:r>
      <w:r w:rsidRPr="000248BB">
        <w:rPr>
          <w:i/>
          <w:iCs/>
        </w:rPr>
        <w:t xml:space="preserve">g </w:t>
      </w:r>
      <w:r w:rsidRPr="000248BB">
        <w:t xml:space="preserve">= 0.53, 95% CI = 0.39 to 0.67, </w:t>
      </w:r>
      <w:r w:rsidRPr="000248BB">
        <w:rPr>
          <w:i/>
          <w:iCs/>
        </w:rPr>
        <w:t>p&lt;</w:t>
      </w:r>
      <w:r w:rsidRPr="000248BB">
        <w:t xml:space="preserve"> 0.001</w:t>
      </w:r>
      <w:r>
        <w:t xml:space="preserve">, </w:t>
      </w:r>
      <w:r w:rsidRPr="000248BB">
        <w:t>τ</w:t>
      </w:r>
      <w:r w:rsidRPr="000248BB">
        <w:rPr>
          <w:vertAlign w:val="superscript"/>
        </w:rPr>
        <w:t xml:space="preserve">2 </w:t>
      </w:r>
      <w:r w:rsidRPr="000248BB">
        <w:t>=</w:t>
      </w:r>
      <w:r>
        <w:t xml:space="preserve"> 0.00</w:t>
      </w:r>
      <w:r w:rsidRPr="000248BB">
        <w:t xml:space="preserve">; </w:t>
      </w:r>
      <w:r w:rsidRPr="000248BB">
        <w:rPr>
          <w:b/>
          <w:bCs/>
        </w:rPr>
        <w:t xml:space="preserve">Figure </w:t>
      </w:r>
      <w:r w:rsidR="002747C8">
        <w:rPr>
          <w:b/>
          <w:bCs/>
        </w:rPr>
        <w:t>B</w:t>
      </w:r>
      <w:r w:rsidRPr="000248BB">
        <w:rPr>
          <w:b/>
          <w:bCs/>
        </w:rPr>
        <w:t>1</w:t>
      </w:r>
      <w:r w:rsidR="002747C8">
        <w:rPr>
          <w:b/>
          <w:bCs/>
        </w:rPr>
        <w:t>0</w:t>
      </w:r>
      <w:r w:rsidRPr="000248BB">
        <w:t xml:space="preserve">). </w:t>
      </w:r>
    </w:p>
    <w:p w14:paraId="45BF08E7" w14:textId="37AC8653" w:rsidR="00D03E60" w:rsidRDefault="0080345D" w:rsidP="008649BB">
      <w:pPr>
        <w:rPr>
          <w:b/>
          <w:lang w:val="en-AU"/>
        </w:rPr>
      </w:pPr>
      <w:r w:rsidRPr="000248BB">
        <w:t>Two studies (</w:t>
      </w:r>
      <w:r w:rsidR="00770F9B">
        <w:t>one</w:t>
      </w:r>
      <w:r w:rsidRPr="000248BB">
        <w:t xml:space="preserve"> cohort, </w:t>
      </w:r>
      <w:r w:rsidR="00770F9B">
        <w:t>one</w:t>
      </w:r>
      <w:r w:rsidRPr="000248BB">
        <w:t xml:space="preserve"> cross-sectional) reporting mental health outcomes were included in the cross-sectional between groups analysis of pet dogs. The combined effect size was small and non-significant (</w:t>
      </w:r>
      <w:r w:rsidRPr="000248BB">
        <w:rPr>
          <w:i/>
          <w:iCs/>
        </w:rPr>
        <w:t xml:space="preserve">g </w:t>
      </w:r>
      <w:r w:rsidRPr="000248BB">
        <w:t xml:space="preserve">= 0.24, 95% CI = -0.30 to 0.51, </w:t>
      </w:r>
      <w:r w:rsidRPr="000248BB">
        <w:rPr>
          <w:i/>
          <w:iCs/>
        </w:rPr>
        <w:t xml:space="preserve">p </w:t>
      </w:r>
      <w:r w:rsidRPr="000248BB">
        <w:t>= 0.081</w:t>
      </w:r>
      <w:r>
        <w:t xml:space="preserve">, </w:t>
      </w:r>
      <w:r w:rsidRPr="000248BB">
        <w:t>τ</w:t>
      </w:r>
      <w:r w:rsidRPr="000248BB">
        <w:rPr>
          <w:vertAlign w:val="superscript"/>
        </w:rPr>
        <w:t xml:space="preserve">2 </w:t>
      </w:r>
      <w:r w:rsidRPr="000248BB">
        <w:t>=</w:t>
      </w:r>
      <w:r>
        <w:t xml:space="preserve"> 0.03</w:t>
      </w:r>
      <w:r w:rsidRPr="000248BB">
        <w:t xml:space="preserve">; </w:t>
      </w:r>
      <w:r w:rsidRPr="000248BB">
        <w:rPr>
          <w:b/>
          <w:bCs/>
        </w:rPr>
        <w:t xml:space="preserve">Figure </w:t>
      </w:r>
      <w:r w:rsidR="002747C8">
        <w:rPr>
          <w:b/>
          <w:bCs/>
        </w:rPr>
        <w:t>B</w:t>
      </w:r>
      <w:r w:rsidRPr="000248BB">
        <w:rPr>
          <w:b/>
          <w:bCs/>
        </w:rPr>
        <w:t>1</w:t>
      </w:r>
      <w:r w:rsidR="002747C8">
        <w:rPr>
          <w:b/>
          <w:bCs/>
        </w:rPr>
        <w:t>1</w:t>
      </w:r>
      <w:r w:rsidRPr="000248BB">
        <w:t xml:space="preserve">). </w:t>
      </w:r>
    </w:p>
    <w:p w14:paraId="15E372A5" w14:textId="2E3516F9" w:rsidR="00C93564" w:rsidRDefault="00C93564" w:rsidP="00302B92">
      <w:pPr>
        <w:pStyle w:val="Heading4"/>
      </w:pPr>
      <w:bookmarkStart w:id="191" w:name="_Toc151538907"/>
      <w:r>
        <w:t>Figure</w:t>
      </w:r>
      <w:r w:rsidRPr="004A7DBA">
        <w:t xml:space="preserve"> B</w:t>
      </w:r>
      <w:r>
        <w:t>10</w:t>
      </w:r>
      <w:r w:rsidRPr="004A7DBA">
        <w:t>:</w:t>
      </w:r>
      <w:r>
        <w:t xml:space="preserve"> Forest Plot of Mental Health Outcomes in Single-Arm Analyses of Assistance Dogs</w:t>
      </w:r>
      <w:bookmarkEnd w:id="191"/>
      <w:r w:rsidRPr="004A7DBA">
        <w:t xml:space="preserve"> </w:t>
      </w:r>
    </w:p>
    <w:p w14:paraId="6B212020" w14:textId="70EA9300" w:rsidR="00D03E60" w:rsidRPr="00945FA0" w:rsidRDefault="00D03E60" w:rsidP="00D03E60">
      <w:r>
        <w:t xml:space="preserve">Note: An accessible version of the data displayed in this figure is presented in Table B12 below. </w:t>
      </w:r>
    </w:p>
    <w:p w14:paraId="60C9E454" w14:textId="7FEFFF1A" w:rsidR="00D03E60" w:rsidRDefault="0080345D" w:rsidP="00700361">
      <w:r>
        <w:rPr>
          <w:noProof/>
        </w:rPr>
        <w:drawing>
          <wp:inline distT="0" distB="0" distL="0" distR="0" wp14:anchorId="31F88D4F" wp14:editId="376DBC58">
            <wp:extent cx="5731510" cy="3009265"/>
            <wp:effectExtent l="0" t="0" r="2540" b="635"/>
            <wp:docPr id="40" name="Picture 40"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Forest plot which shows a visual representation of the Hedges' g estimates for each study. An accessible version is available in the table which follow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3009265"/>
                    </a:xfrm>
                    <a:prstGeom prst="rect">
                      <a:avLst/>
                    </a:prstGeom>
                  </pic:spPr>
                </pic:pic>
              </a:graphicData>
            </a:graphic>
          </wp:inline>
        </w:drawing>
      </w:r>
    </w:p>
    <w:p w14:paraId="387AB78B" w14:textId="77777777" w:rsidR="006A41AF" w:rsidRDefault="006A41AF" w:rsidP="00700361"/>
    <w:p w14:paraId="6D03E36D" w14:textId="77777777" w:rsidR="006A41AF" w:rsidRPr="00700361" w:rsidRDefault="006A41AF" w:rsidP="00700361"/>
    <w:p w14:paraId="4C71EDFB" w14:textId="6390948E" w:rsidR="00C93564" w:rsidRDefault="00C93564" w:rsidP="00302B92">
      <w:pPr>
        <w:pStyle w:val="Heading4"/>
      </w:pPr>
      <w:bookmarkStart w:id="192" w:name="_Toc151538908"/>
      <w:r>
        <w:lastRenderedPageBreak/>
        <w:t>Table B1</w:t>
      </w:r>
      <w:r w:rsidR="00D03E60">
        <w:t>2</w:t>
      </w:r>
      <w:r>
        <w:t>. Table Version of Forest Plot of Mental Health Outcomes in Single-Arm Analyses of Assistance Dogs</w:t>
      </w:r>
      <w:bookmarkEnd w:id="192"/>
    </w:p>
    <w:p w14:paraId="49C3883B" w14:textId="24C05A9E" w:rsidR="00C93564" w:rsidRDefault="00C93564" w:rsidP="00C93564">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B10 in an accessible format. </w:t>
      </w:r>
    </w:p>
    <w:p w14:paraId="6D4E154D" w14:textId="7F79A932" w:rsidR="00C93564" w:rsidRDefault="008266AC" w:rsidP="00C93564">
      <w:pPr>
        <w:rPr>
          <w:rStyle w:val="normaltextrun"/>
          <w:rFonts w:cs="Arial"/>
          <w:color w:val="000000"/>
          <w:szCs w:val="22"/>
          <w:shd w:val="clear" w:color="auto" w:fill="FFFFFF"/>
        </w:rPr>
      </w:pPr>
      <w:r>
        <w:rPr>
          <w:rFonts w:cs="Arial"/>
          <w:szCs w:val="22"/>
        </w:rPr>
        <w:t>CBCL</w:t>
      </w:r>
      <w:r w:rsidR="00C93564" w:rsidRPr="003B2DC8">
        <w:rPr>
          <w:rFonts w:cs="Arial"/>
          <w:szCs w:val="22"/>
        </w:rPr>
        <w:t>=</w:t>
      </w:r>
      <w:r w:rsidR="00C93564" w:rsidRPr="003B2DC8">
        <w:rPr>
          <w:rFonts w:cs="Arial"/>
          <w:szCs w:val="22"/>
          <w:shd w:val="clear" w:color="auto" w:fill="FFFFFF"/>
        </w:rPr>
        <w:t xml:space="preserve"> </w:t>
      </w:r>
      <w:r>
        <w:rPr>
          <w:rFonts w:cs="Arial"/>
          <w:szCs w:val="22"/>
          <w:shd w:val="clear" w:color="auto" w:fill="FFFFFF"/>
        </w:rPr>
        <w:t>Child Behavior Checklist</w:t>
      </w:r>
      <w:r w:rsidR="00C93564">
        <w:rPr>
          <w:rFonts w:cs="Arial"/>
          <w:szCs w:val="22"/>
          <w:shd w:val="clear" w:color="auto" w:fill="FFFFFF"/>
        </w:rPr>
        <w:t>;</w:t>
      </w:r>
      <w:r w:rsidR="00C93564">
        <w:rPr>
          <w:rFonts w:eastAsiaTheme="minorEastAsia" w:cs="Arial"/>
        </w:rPr>
        <w:t xml:space="preserve"> CI= Confidence Interval.</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20 rows and 3 columns."/>
      </w:tblPr>
      <w:tblGrid>
        <w:gridCol w:w="5670"/>
        <w:gridCol w:w="2432"/>
        <w:gridCol w:w="1254"/>
      </w:tblGrid>
      <w:tr w:rsidR="00C93564" w:rsidRPr="00287311" w14:paraId="33FBEE2E" w14:textId="77777777" w:rsidTr="3A56168B">
        <w:trPr>
          <w:trHeight w:val="285"/>
        </w:trPr>
        <w:tc>
          <w:tcPr>
            <w:tcW w:w="5670" w:type="dxa"/>
            <w:tcBorders>
              <w:top w:val="single" w:sz="6" w:space="0" w:color="6B2976"/>
              <w:left w:val="nil"/>
              <w:bottom w:val="nil"/>
              <w:right w:val="nil"/>
            </w:tcBorders>
            <w:shd w:val="clear" w:color="auto" w:fill="6B2976"/>
            <w:hideMark/>
          </w:tcPr>
          <w:p w14:paraId="67940AF4" w14:textId="77777777" w:rsidR="00C93564" w:rsidRPr="0069043D" w:rsidRDefault="00C93564"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357526B5" w14:textId="77777777" w:rsidR="00C93564" w:rsidRPr="0069043D" w:rsidRDefault="00C93564"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6A5AAF17" w14:textId="77777777" w:rsidR="00C93564" w:rsidRPr="0069043D" w:rsidRDefault="00C93564"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C93564" w:rsidRPr="00287311" w14:paraId="44AAE651" w14:textId="77777777" w:rsidTr="3A56168B">
        <w:trPr>
          <w:trHeight w:val="285"/>
        </w:trPr>
        <w:tc>
          <w:tcPr>
            <w:tcW w:w="5670" w:type="dxa"/>
            <w:tcBorders>
              <w:top w:val="nil"/>
              <w:left w:val="nil"/>
              <w:bottom w:val="nil"/>
              <w:right w:val="nil"/>
            </w:tcBorders>
            <w:shd w:val="clear" w:color="auto" w:fill="F7EEF7"/>
          </w:tcPr>
          <w:p w14:paraId="62ED38F8" w14:textId="164EE8E3" w:rsidR="00C93564" w:rsidRPr="002756CD" w:rsidRDefault="00A25530" w:rsidP="005F569D">
            <w:pPr>
              <w:spacing w:after="0"/>
              <w:textAlignment w:val="baseline"/>
              <w:rPr>
                <w:rFonts w:cs="Arial"/>
                <w:lang w:val="en-AU" w:eastAsia="en-AU"/>
              </w:rPr>
            </w:pPr>
            <w:r w:rsidRPr="645E2453">
              <w:rPr>
                <w:rFonts w:cs="Arial"/>
                <w:lang w:val="en-AU" w:eastAsia="en-AU"/>
              </w:rPr>
              <w:t>F</w:t>
            </w:r>
            <w:r>
              <w:rPr>
                <w:lang w:val="en-AU" w:eastAsia="en-AU"/>
              </w:rPr>
              <w:t>ecteau 2017, Pre-post</w:t>
            </w:r>
          </w:p>
        </w:tc>
        <w:tc>
          <w:tcPr>
            <w:tcW w:w="2432" w:type="dxa"/>
            <w:tcBorders>
              <w:top w:val="nil"/>
              <w:left w:val="nil"/>
              <w:bottom w:val="nil"/>
              <w:right w:val="nil"/>
            </w:tcBorders>
            <w:shd w:val="clear" w:color="auto" w:fill="F7EEF7"/>
          </w:tcPr>
          <w:p w14:paraId="41AF6F44" w14:textId="77777777" w:rsidR="00C93564" w:rsidRPr="0069043D" w:rsidRDefault="00C93564"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024C5022" w14:textId="77777777" w:rsidR="00C93564" w:rsidRPr="00287311" w:rsidRDefault="00C93564" w:rsidP="005F569D">
            <w:pPr>
              <w:spacing w:after="0"/>
              <w:ind w:left="105"/>
              <w:textAlignment w:val="baseline"/>
              <w:rPr>
                <w:rFonts w:cs="Arial"/>
                <w:lang w:val="en-AU" w:eastAsia="en-AU"/>
              </w:rPr>
            </w:pPr>
          </w:p>
        </w:tc>
      </w:tr>
      <w:tr w:rsidR="00C93564" w:rsidRPr="00287311" w14:paraId="112AD6DF" w14:textId="77777777" w:rsidTr="3A56168B">
        <w:trPr>
          <w:trHeight w:val="285"/>
        </w:trPr>
        <w:tc>
          <w:tcPr>
            <w:tcW w:w="5670" w:type="dxa"/>
            <w:tcBorders>
              <w:top w:val="nil"/>
              <w:left w:val="nil"/>
              <w:bottom w:val="nil"/>
              <w:right w:val="nil"/>
            </w:tcBorders>
            <w:shd w:val="clear" w:color="auto" w:fill="auto"/>
          </w:tcPr>
          <w:p w14:paraId="6B529395" w14:textId="37742683" w:rsidR="00A25530" w:rsidRPr="008266AC" w:rsidRDefault="00A25530" w:rsidP="005F569D">
            <w:pPr>
              <w:spacing w:after="0"/>
              <w:ind w:left="284"/>
              <w:textAlignment w:val="baseline"/>
              <w:rPr>
                <w:rFonts w:cs="Arial"/>
                <w:lang w:val="en-AU" w:eastAsia="en-AU"/>
              </w:rPr>
            </w:pPr>
            <w:r w:rsidRPr="645E2453">
              <w:rPr>
                <w:rFonts w:cs="Arial"/>
                <w:lang w:val="en-AU" w:eastAsia="en-AU"/>
              </w:rPr>
              <w:t>Sleep problems</w:t>
            </w:r>
            <w:r w:rsidR="00A03716" w:rsidRPr="645E2453">
              <w:rPr>
                <w:rFonts w:cs="Arial"/>
                <w:lang w:val="en-AU" w:eastAsia="en-AU"/>
              </w:rPr>
              <w:t xml:space="preserve"> (assistance dog</w:t>
            </w:r>
            <w:r w:rsidR="008266AC" w:rsidRPr="645E2453">
              <w:rPr>
                <w:rFonts w:cs="Arial"/>
                <w:lang w:val="en-AU" w:eastAsia="en-AU"/>
              </w:rPr>
              <w:t>)</w:t>
            </w:r>
          </w:p>
        </w:tc>
        <w:tc>
          <w:tcPr>
            <w:tcW w:w="2432" w:type="dxa"/>
            <w:tcBorders>
              <w:top w:val="nil"/>
              <w:left w:val="nil"/>
              <w:bottom w:val="nil"/>
              <w:right w:val="nil"/>
            </w:tcBorders>
            <w:shd w:val="clear" w:color="auto" w:fill="auto"/>
          </w:tcPr>
          <w:p w14:paraId="59F4AA06" w14:textId="26E08C18" w:rsidR="00C93564" w:rsidRPr="0069043D" w:rsidRDefault="005450AA" w:rsidP="005F569D">
            <w:pPr>
              <w:spacing w:after="0"/>
              <w:ind w:left="105"/>
              <w:textAlignment w:val="baseline"/>
              <w:rPr>
                <w:rFonts w:cs="Arial"/>
                <w:lang w:val="en-AU" w:eastAsia="en-AU"/>
              </w:rPr>
            </w:pPr>
            <w:r w:rsidRPr="645E2453">
              <w:rPr>
                <w:rFonts w:cs="Arial"/>
                <w:lang w:val="en-AU" w:eastAsia="en-AU"/>
              </w:rPr>
              <w:t>0.66 (0.36 to 0.96)</w:t>
            </w:r>
          </w:p>
        </w:tc>
        <w:tc>
          <w:tcPr>
            <w:tcW w:w="1254" w:type="dxa"/>
            <w:tcBorders>
              <w:top w:val="nil"/>
              <w:left w:val="nil"/>
              <w:bottom w:val="nil"/>
              <w:right w:val="nil"/>
            </w:tcBorders>
          </w:tcPr>
          <w:p w14:paraId="1A2B7B6D" w14:textId="64FE18D0" w:rsidR="00C93564" w:rsidRPr="00287311" w:rsidRDefault="007F4A01" w:rsidP="005F569D">
            <w:pPr>
              <w:spacing w:after="0"/>
              <w:ind w:left="105"/>
              <w:textAlignment w:val="baseline"/>
              <w:rPr>
                <w:rFonts w:cs="Arial"/>
                <w:lang w:val="en-AU" w:eastAsia="en-AU"/>
              </w:rPr>
            </w:pPr>
            <w:r w:rsidRPr="645E2453">
              <w:rPr>
                <w:rFonts w:cs="Arial"/>
                <w:lang w:val="en-AU" w:eastAsia="en-AU"/>
              </w:rPr>
              <w:t>21.85</w:t>
            </w:r>
          </w:p>
        </w:tc>
      </w:tr>
      <w:tr w:rsidR="00C93564" w:rsidRPr="00287311" w14:paraId="4C5DFFDE" w14:textId="77777777" w:rsidTr="3A56168B">
        <w:trPr>
          <w:trHeight w:val="285"/>
        </w:trPr>
        <w:tc>
          <w:tcPr>
            <w:tcW w:w="5670" w:type="dxa"/>
            <w:tcBorders>
              <w:top w:val="nil"/>
              <w:left w:val="nil"/>
              <w:bottom w:val="nil"/>
              <w:right w:val="nil"/>
            </w:tcBorders>
            <w:shd w:val="clear" w:color="auto" w:fill="F7EEF7"/>
          </w:tcPr>
          <w:p w14:paraId="3381ED6C" w14:textId="5713C9D4" w:rsidR="00C93564" w:rsidRPr="008266AC" w:rsidRDefault="00A25530" w:rsidP="005F569D">
            <w:pPr>
              <w:spacing w:after="0"/>
              <w:ind w:left="284"/>
              <w:textAlignment w:val="baseline"/>
              <w:rPr>
                <w:rFonts w:cs="Arial"/>
                <w:lang w:val="en-AU" w:eastAsia="en-AU"/>
              </w:rPr>
            </w:pPr>
            <w:r w:rsidRPr="645E2453">
              <w:rPr>
                <w:rFonts w:cs="Arial"/>
                <w:lang w:val="en-AU" w:eastAsia="en-AU"/>
              </w:rPr>
              <w:t>Somat</w:t>
            </w:r>
            <w:r w:rsidR="001717FB" w:rsidRPr="645E2453">
              <w:rPr>
                <w:rFonts w:cs="Arial"/>
                <w:lang w:val="en-AU" w:eastAsia="en-AU"/>
              </w:rPr>
              <w:t>isation</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1A7E1BDB" w14:textId="4278DBBC" w:rsidR="00C93564" w:rsidRPr="0069043D" w:rsidRDefault="005450AA" w:rsidP="005F569D">
            <w:pPr>
              <w:spacing w:after="0"/>
              <w:ind w:left="105"/>
              <w:textAlignment w:val="baseline"/>
              <w:rPr>
                <w:rFonts w:cs="Arial"/>
                <w:lang w:val="en-AU" w:eastAsia="en-AU"/>
              </w:rPr>
            </w:pPr>
            <w:r w:rsidRPr="645E2453">
              <w:rPr>
                <w:rFonts w:cs="Arial"/>
                <w:lang w:val="en-AU" w:eastAsia="en-AU"/>
              </w:rPr>
              <w:t>0.30 (-0.01 to 0.61)</w:t>
            </w:r>
          </w:p>
        </w:tc>
        <w:tc>
          <w:tcPr>
            <w:tcW w:w="1254" w:type="dxa"/>
            <w:tcBorders>
              <w:top w:val="nil"/>
              <w:left w:val="nil"/>
              <w:bottom w:val="nil"/>
              <w:right w:val="nil"/>
            </w:tcBorders>
            <w:shd w:val="clear" w:color="auto" w:fill="F7EEF7"/>
          </w:tcPr>
          <w:p w14:paraId="72FF6F4E" w14:textId="01317BDC" w:rsidR="00C93564" w:rsidRPr="00287311" w:rsidRDefault="007F4A01" w:rsidP="005F569D">
            <w:pPr>
              <w:spacing w:after="0"/>
              <w:ind w:left="105"/>
              <w:textAlignment w:val="baseline"/>
              <w:rPr>
                <w:rFonts w:cs="Arial"/>
                <w:lang w:val="en-AU" w:eastAsia="en-AU"/>
              </w:rPr>
            </w:pPr>
            <w:r w:rsidRPr="645E2453">
              <w:rPr>
                <w:rFonts w:cs="Arial"/>
                <w:lang w:val="en-AU" w:eastAsia="en-AU"/>
              </w:rPr>
              <w:t>20.04</w:t>
            </w:r>
          </w:p>
        </w:tc>
      </w:tr>
      <w:tr w:rsidR="00C93564" w:rsidRPr="00287311" w14:paraId="34911FC3" w14:textId="77777777" w:rsidTr="3A56168B">
        <w:trPr>
          <w:trHeight w:val="285"/>
        </w:trPr>
        <w:tc>
          <w:tcPr>
            <w:tcW w:w="5670" w:type="dxa"/>
            <w:tcBorders>
              <w:top w:val="nil"/>
              <w:left w:val="nil"/>
              <w:bottom w:val="nil"/>
              <w:right w:val="nil"/>
            </w:tcBorders>
            <w:shd w:val="clear" w:color="auto" w:fill="auto"/>
          </w:tcPr>
          <w:p w14:paraId="4D2DBD4A" w14:textId="0AE478D0" w:rsidR="00C93564" w:rsidRPr="008266AC" w:rsidRDefault="001717FB" w:rsidP="005F569D">
            <w:pPr>
              <w:spacing w:after="0"/>
              <w:ind w:left="284"/>
              <w:textAlignment w:val="baseline"/>
              <w:rPr>
                <w:rFonts w:cs="Arial"/>
                <w:lang w:val="en-AU" w:eastAsia="en-AU"/>
              </w:rPr>
            </w:pPr>
            <w:r w:rsidRPr="645E2453">
              <w:rPr>
                <w:rFonts w:cs="Arial"/>
                <w:lang w:val="en-AU" w:eastAsia="en-AU"/>
              </w:rPr>
              <w:t>Anxiety</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6EC3B152" w14:textId="2A423CED" w:rsidR="00C93564" w:rsidRPr="0069043D" w:rsidRDefault="005450AA" w:rsidP="005F569D">
            <w:pPr>
              <w:spacing w:after="0"/>
              <w:ind w:left="105"/>
              <w:textAlignment w:val="baseline"/>
              <w:rPr>
                <w:rFonts w:cs="Arial"/>
                <w:lang w:val="en-AU" w:eastAsia="en-AU"/>
              </w:rPr>
            </w:pPr>
            <w:r w:rsidRPr="645E2453">
              <w:rPr>
                <w:rFonts w:cs="Arial"/>
                <w:lang w:val="en-AU" w:eastAsia="en-AU"/>
              </w:rPr>
              <w:t>0.72 (0.41 to 1.03)</w:t>
            </w:r>
          </w:p>
        </w:tc>
        <w:tc>
          <w:tcPr>
            <w:tcW w:w="1254" w:type="dxa"/>
            <w:tcBorders>
              <w:top w:val="nil"/>
              <w:left w:val="nil"/>
              <w:bottom w:val="nil"/>
              <w:right w:val="nil"/>
            </w:tcBorders>
            <w:shd w:val="clear" w:color="auto" w:fill="auto"/>
          </w:tcPr>
          <w:p w14:paraId="64769724" w14:textId="76BFA813" w:rsidR="00C93564" w:rsidRPr="00287311" w:rsidRDefault="007F4A01" w:rsidP="005F569D">
            <w:pPr>
              <w:spacing w:after="0"/>
              <w:ind w:left="105"/>
              <w:textAlignment w:val="baseline"/>
              <w:rPr>
                <w:rFonts w:cs="Arial"/>
                <w:lang w:val="en-AU" w:eastAsia="en-AU"/>
              </w:rPr>
            </w:pPr>
            <w:r w:rsidRPr="645E2453">
              <w:rPr>
                <w:rFonts w:cs="Arial"/>
                <w:lang w:val="en-AU" w:eastAsia="en-AU"/>
              </w:rPr>
              <w:t>20.20</w:t>
            </w:r>
          </w:p>
        </w:tc>
      </w:tr>
      <w:tr w:rsidR="00C93564" w:rsidRPr="00287311" w14:paraId="2C19A356" w14:textId="77777777" w:rsidTr="3A56168B">
        <w:trPr>
          <w:trHeight w:val="285"/>
        </w:trPr>
        <w:tc>
          <w:tcPr>
            <w:tcW w:w="5670" w:type="dxa"/>
            <w:tcBorders>
              <w:top w:val="nil"/>
              <w:left w:val="nil"/>
              <w:bottom w:val="nil"/>
              <w:right w:val="nil"/>
            </w:tcBorders>
            <w:shd w:val="clear" w:color="auto" w:fill="F7EEF7"/>
          </w:tcPr>
          <w:p w14:paraId="3E7C53F5" w14:textId="3FF639BE" w:rsidR="00C93564" w:rsidRPr="008266AC" w:rsidRDefault="001717FB" w:rsidP="005F569D">
            <w:pPr>
              <w:spacing w:after="0"/>
              <w:textAlignment w:val="baseline"/>
              <w:rPr>
                <w:rFonts w:cs="Arial"/>
                <w:lang w:val="en-AU" w:eastAsia="en-AU"/>
              </w:rPr>
            </w:pPr>
            <w:r w:rsidRPr="645E2453">
              <w:rPr>
                <w:rFonts w:cs="Arial"/>
                <w:lang w:val="en-AU" w:eastAsia="en-AU"/>
              </w:rPr>
              <w:t>Tseng 2022, Pre-post</w:t>
            </w:r>
          </w:p>
        </w:tc>
        <w:tc>
          <w:tcPr>
            <w:tcW w:w="2432" w:type="dxa"/>
            <w:tcBorders>
              <w:top w:val="nil"/>
              <w:left w:val="nil"/>
              <w:bottom w:val="nil"/>
              <w:right w:val="nil"/>
            </w:tcBorders>
            <w:shd w:val="clear" w:color="auto" w:fill="F7EEF7"/>
          </w:tcPr>
          <w:p w14:paraId="42ADA8DC" w14:textId="195E45D5" w:rsidR="00C93564" w:rsidRPr="0069043D" w:rsidRDefault="00C93564"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1B33C502" w14:textId="79B7C06E" w:rsidR="00C93564" w:rsidRPr="00287311" w:rsidRDefault="00C93564" w:rsidP="005F569D">
            <w:pPr>
              <w:spacing w:after="0"/>
              <w:ind w:left="105"/>
              <w:textAlignment w:val="baseline"/>
              <w:rPr>
                <w:rFonts w:cs="Arial"/>
                <w:lang w:val="en-AU" w:eastAsia="en-AU"/>
              </w:rPr>
            </w:pPr>
          </w:p>
        </w:tc>
      </w:tr>
      <w:tr w:rsidR="00C93564" w:rsidRPr="00287311" w14:paraId="4F2E3D65" w14:textId="77777777" w:rsidTr="3A56168B">
        <w:trPr>
          <w:trHeight w:val="285"/>
        </w:trPr>
        <w:tc>
          <w:tcPr>
            <w:tcW w:w="5670" w:type="dxa"/>
            <w:tcBorders>
              <w:top w:val="nil"/>
              <w:left w:val="nil"/>
              <w:bottom w:val="nil"/>
              <w:right w:val="nil"/>
            </w:tcBorders>
            <w:shd w:val="clear" w:color="auto" w:fill="auto"/>
          </w:tcPr>
          <w:p w14:paraId="6E9BEA43" w14:textId="3DF5F91C" w:rsidR="00C93564" w:rsidRPr="008266AC" w:rsidRDefault="001717FB" w:rsidP="005F569D">
            <w:pPr>
              <w:spacing w:after="0"/>
              <w:ind w:left="284"/>
              <w:textAlignment w:val="baseline"/>
              <w:rPr>
                <w:rFonts w:cs="Arial"/>
                <w:lang w:val="en-AU" w:eastAsia="en-AU"/>
              </w:rPr>
            </w:pPr>
            <w:r w:rsidRPr="645E2453">
              <w:rPr>
                <w:rFonts w:cs="Arial"/>
                <w:lang w:val="en-AU" w:eastAsia="en-AU"/>
              </w:rPr>
              <w:t>State-trait Anxiety Index – State anxiety</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6E770C3D" w14:textId="3363E2E3" w:rsidR="00C93564" w:rsidRPr="0069043D" w:rsidRDefault="005450AA" w:rsidP="005F569D">
            <w:pPr>
              <w:spacing w:after="0"/>
              <w:ind w:left="105"/>
              <w:textAlignment w:val="baseline"/>
              <w:rPr>
                <w:rFonts w:cs="Arial"/>
                <w:lang w:val="en-AU" w:eastAsia="en-AU"/>
              </w:rPr>
            </w:pPr>
            <w:r w:rsidRPr="645E2453">
              <w:rPr>
                <w:rFonts w:cs="Arial"/>
                <w:lang w:val="en-AU" w:eastAsia="en-AU"/>
              </w:rPr>
              <w:t>0.47 (-0.35 to 1.28)</w:t>
            </w:r>
          </w:p>
        </w:tc>
        <w:tc>
          <w:tcPr>
            <w:tcW w:w="1254" w:type="dxa"/>
            <w:tcBorders>
              <w:top w:val="nil"/>
              <w:left w:val="nil"/>
              <w:bottom w:val="nil"/>
              <w:right w:val="nil"/>
            </w:tcBorders>
            <w:shd w:val="clear" w:color="auto" w:fill="auto"/>
          </w:tcPr>
          <w:p w14:paraId="681D82C2" w14:textId="26A15EED" w:rsidR="00C93564" w:rsidRPr="00287311" w:rsidRDefault="007F4A01" w:rsidP="005F569D">
            <w:pPr>
              <w:spacing w:after="0"/>
              <w:ind w:left="105"/>
              <w:textAlignment w:val="baseline"/>
              <w:rPr>
                <w:rFonts w:cs="Arial"/>
                <w:lang w:val="en-AU" w:eastAsia="en-AU"/>
              </w:rPr>
            </w:pPr>
            <w:r w:rsidRPr="645E2453">
              <w:rPr>
                <w:rFonts w:cs="Arial"/>
                <w:lang w:val="en-AU" w:eastAsia="en-AU"/>
              </w:rPr>
              <w:t>2.93</w:t>
            </w:r>
          </w:p>
        </w:tc>
      </w:tr>
      <w:tr w:rsidR="00C93564" w:rsidRPr="00287311" w14:paraId="5A8F4B7A" w14:textId="77777777" w:rsidTr="3A56168B">
        <w:trPr>
          <w:trHeight w:val="285"/>
        </w:trPr>
        <w:tc>
          <w:tcPr>
            <w:tcW w:w="5670" w:type="dxa"/>
            <w:tcBorders>
              <w:top w:val="nil"/>
              <w:left w:val="nil"/>
              <w:bottom w:val="nil"/>
              <w:right w:val="nil"/>
            </w:tcBorders>
            <w:shd w:val="clear" w:color="auto" w:fill="F7EEF7"/>
          </w:tcPr>
          <w:p w14:paraId="3BF61B44" w14:textId="7BD43A97" w:rsidR="00C93564" w:rsidRPr="008266AC" w:rsidRDefault="001717FB" w:rsidP="005F569D">
            <w:pPr>
              <w:spacing w:after="0"/>
              <w:ind w:left="284"/>
              <w:textAlignment w:val="baseline"/>
              <w:rPr>
                <w:rFonts w:cs="Arial"/>
                <w:lang w:val="en-AU" w:eastAsia="en-AU"/>
              </w:rPr>
            </w:pPr>
            <w:r w:rsidRPr="645E2453">
              <w:rPr>
                <w:rFonts w:cs="Arial"/>
                <w:lang w:val="en-AU" w:eastAsia="en-AU"/>
              </w:rPr>
              <w:t>State-trait Anxiety Index – Trait anxiety</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6B80D5CB" w14:textId="1A3129C7" w:rsidR="00C93564" w:rsidRPr="0069043D" w:rsidRDefault="005450AA" w:rsidP="005F569D">
            <w:pPr>
              <w:spacing w:after="0"/>
              <w:ind w:left="105"/>
              <w:textAlignment w:val="baseline"/>
              <w:rPr>
                <w:rFonts w:cs="Arial"/>
                <w:lang w:val="en-AU" w:eastAsia="en-AU"/>
              </w:rPr>
            </w:pPr>
            <w:r w:rsidRPr="645E2453">
              <w:rPr>
                <w:rFonts w:cs="Arial"/>
                <w:lang w:val="en-AU" w:eastAsia="en-AU"/>
              </w:rPr>
              <w:t>0.44 (-0.37 to 1.26)</w:t>
            </w:r>
          </w:p>
        </w:tc>
        <w:tc>
          <w:tcPr>
            <w:tcW w:w="1254" w:type="dxa"/>
            <w:tcBorders>
              <w:top w:val="nil"/>
              <w:left w:val="nil"/>
              <w:bottom w:val="nil"/>
              <w:right w:val="nil"/>
            </w:tcBorders>
            <w:shd w:val="clear" w:color="auto" w:fill="F7EEF7"/>
          </w:tcPr>
          <w:p w14:paraId="4896C1A2" w14:textId="6D337D76" w:rsidR="00C93564" w:rsidRPr="00287311" w:rsidRDefault="007F4A01" w:rsidP="005F569D">
            <w:pPr>
              <w:spacing w:after="0"/>
              <w:ind w:left="105"/>
              <w:textAlignment w:val="baseline"/>
              <w:rPr>
                <w:rFonts w:cs="Arial"/>
                <w:lang w:val="en-AU" w:eastAsia="en-AU"/>
              </w:rPr>
            </w:pPr>
            <w:r w:rsidRPr="645E2453">
              <w:rPr>
                <w:rFonts w:cs="Arial"/>
                <w:lang w:val="en-AU" w:eastAsia="en-AU"/>
              </w:rPr>
              <w:t>2.94</w:t>
            </w:r>
          </w:p>
        </w:tc>
      </w:tr>
      <w:tr w:rsidR="00C93564" w:rsidRPr="00287311" w14:paraId="1B52AF19" w14:textId="77777777" w:rsidTr="3A56168B">
        <w:trPr>
          <w:trHeight w:val="285"/>
        </w:trPr>
        <w:tc>
          <w:tcPr>
            <w:tcW w:w="5670" w:type="dxa"/>
            <w:tcBorders>
              <w:top w:val="nil"/>
              <w:left w:val="nil"/>
              <w:bottom w:val="nil"/>
              <w:right w:val="nil"/>
            </w:tcBorders>
            <w:shd w:val="clear" w:color="auto" w:fill="auto"/>
          </w:tcPr>
          <w:p w14:paraId="464F692D" w14:textId="6D20F1CD" w:rsidR="00C93564" w:rsidRPr="008266AC" w:rsidRDefault="00D409B6" w:rsidP="005F569D">
            <w:pPr>
              <w:spacing w:after="0"/>
              <w:ind w:left="284"/>
              <w:textAlignment w:val="baseline"/>
              <w:rPr>
                <w:rFonts w:cs="Arial"/>
                <w:lang w:val="en-AU" w:eastAsia="en-AU"/>
              </w:rPr>
            </w:pPr>
            <w:r w:rsidRPr="645E2453">
              <w:rPr>
                <w:rFonts w:cs="Arial"/>
                <w:lang w:val="en-AU" w:eastAsia="en-AU"/>
              </w:rPr>
              <w:t>CBCL – Anxious/depressed subscale</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6F82C5BA" w14:textId="0EA95B35" w:rsidR="00C93564" w:rsidRPr="0069043D" w:rsidRDefault="00DB4AD3" w:rsidP="005F569D">
            <w:pPr>
              <w:spacing w:after="0"/>
              <w:ind w:left="105"/>
              <w:textAlignment w:val="baseline"/>
              <w:rPr>
                <w:rFonts w:cs="Arial"/>
                <w:lang w:val="en-AU" w:eastAsia="en-AU"/>
              </w:rPr>
            </w:pPr>
            <w:r w:rsidRPr="645E2453">
              <w:rPr>
                <w:rFonts w:cs="Arial"/>
                <w:lang w:val="en-AU" w:eastAsia="en-AU"/>
              </w:rPr>
              <w:t>0.54 (-0.28 to 1.36)</w:t>
            </w:r>
          </w:p>
        </w:tc>
        <w:tc>
          <w:tcPr>
            <w:tcW w:w="1254" w:type="dxa"/>
            <w:tcBorders>
              <w:top w:val="nil"/>
              <w:left w:val="nil"/>
              <w:bottom w:val="nil"/>
              <w:right w:val="nil"/>
            </w:tcBorders>
            <w:shd w:val="clear" w:color="auto" w:fill="auto"/>
          </w:tcPr>
          <w:p w14:paraId="06E85D5F" w14:textId="43B3AF70" w:rsidR="00C93564" w:rsidRPr="00287311" w:rsidRDefault="007F4A01" w:rsidP="005F569D">
            <w:pPr>
              <w:spacing w:after="0"/>
              <w:ind w:left="105"/>
              <w:textAlignment w:val="baseline"/>
              <w:rPr>
                <w:rFonts w:cs="Arial"/>
                <w:lang w:val="en-AU" w:eastAsia="en-AU"/>
              </w:rPr>
            </w:pPr>
            <w:r w:rsidRPr="645E2453">
              <w:rPr>
                <w:rFonts w:cs="Arial"/>
                <w:lang w:val="en-AU" w:eastAsia="en-AU"/>
              </w:rPr>
              <w:t>2.91</w:t>
            </w:r>
          </w:p>
        </w:tc>
      </w:tr>
      <w:tr w:rsidR="00D409B6" w:rsidRPr="00287311" w14:paraId="227C138B" w14:textId="77777777" w:rsidTr="3A56168B">
        <w:trPr>
          <w:trHeight w:val="285"/>
        </w:trPr>
        <w:tc>
          <w:tcPr>
            <w:tcW w:w="5670" w:type="dxa"/>
            <w:tcBorders>
              <w:top w:val="nil"/>
              <w:left w:val="nil"/>
              <w:bottom w:val="nil"/>
              <w:right w:val="nil"/>
            </w:tcBorders>
            <w:shd w:val="clear" w:color="auto" w:fill="F7EEF7"/>
          </w:tcPr>
          <w:p w14:paraId="4E1424A7" w14:textId="43E9D4A3" w:rsidR="00D409B6" w:rsidRPr="008266AC" w:rsidRDefault="00D409B6" w:rsidP="005F569D">
            <w:pPr>
              <w:spacing w:after="0"/>
              <w:ind w:left="284"/>
              <w:textAlignment w:val="baseline"/>
              <w:rPr>
                <w:rFonts w:cs="Arial"/>
                <w:lang w:val="en-AU" w:eastAsia="en-AU"/>
              </w:rPr>
            </w:pPr>
            <w:r w:rsidRPr="645E2453">
              <w:rPr>
                <w:rFonts w:cs="Arial"/>
                <w:lang w:val="en-AU" w:eastAsia="en-AU"/>
              </w:rPr>
              <w:t>CBCL – Withdrawn/depressed subscale</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75CEFAF3" w14:textId="7AB6D945" w:rsidR="00D409B6" w:rsidRPr="0069043D" w:rsidRDefault="00DB4AD3" w:rsidP="005F569D">
            <w:pPr>
              <w:spacing w:after="0"/>
              <w:ind w:left="105"/>
              <w:textAlignment w:val="baseline"/>
              <w:rPr>
                <w:rFonts w:cs="Arial"/>
                <w:lang w:val="en-AU" w:eastAsia="en-AU"/>
              </w:rPr>
            </w:pPr>
            <w:r w:rsidRPr="645E2453">
              <w:rPr>
                <w:rFonts w:cs="Arial"/>
                <w:lang w:val="en-AU" w:eastAsia="en-AU"/>
              </w:rPr>
              <w:t>0.21 (-0.59 to 1.02)</w:t>
            </w:r>
          </w:p>
        </w:tc>
        <w:tc>
          <w:tcPr>
            <w:tcW w:w="1254" w:type="dxa"/>
            <w:tcBorders>
              <w:top w:val="nil"/>
              <w:left w:val="nil"/>
              <w:bottom w:val="nil"/>
              <w:right w:val="nil"/>
            </w:tcBorders>
            <w:shd w:val="clear" w:color="auto" w:fill="F7EEF7"/>
          </w:tcPr>
          <w:p w14:paraId="207E25C7" w14:textId="10EE5C67" w:rsidR="00D409B6" w:rsidRPr="00287311" w:rsidRDefault="007F4A01" w:rsidP="005F569D">
            <w:pPr>
              <w:spacing w:after="0"/>
              <w:ind w:left="105"/>
              <w:textAlignment w:val="baseline"/>
              <w:rPr>
                <w:rFonts w:cs="Arial"/>
                <w:lang w:val="en-AU" w:eastAsia="en-AU"/>
              </w:rPr>
            </w:pPr>
            <w:r w:rsidRPr="645E2453">
              <w:rPr>
                <w:rFonts w:cs="Arial"/>
                <w:lang w:val="en-AU" w:eastAsia="en-AU"/>
              </w:rPr>
              <w:t>3.00</w:t>
            </w:r>
          </w:p>
        </w:tc>
      </w:tr>
      <w:tr w:rsidR="00D409B6" w:rsidRPr="00287311" w14:paraId="4C351639" w14:textId="77777777" w:rsidTr="3A56168B">
        <w:trPr>
          <w:trHeight w:val="285"/>
        </w:trPr>
        <w:tc>
          <w:tcPr>
            <w:tcW w:w="5670" w:type="dxa"/>
            <w:tcBorders>
              <w:top w:val="nil"/>
              <w:left w:val="nil"/>
              <w:bottom w:val="nil"/>
              <w:right w:val="nil"/>
            </w:tcBorders>
            <w:shd w:val="clear" w:color="auto" w:fill="auto"/>
          </w:tcPr>
          <w:p w14:paraId="0D068395" w14:textId="1F33D5CA" w:rsidR="00D409B6" w:rsidRPr="008266AC" w:rsidRDefault="00D409B6" w:rsidP="005F569D">
            <w:pPr>
              <w:spacing w:after="0"/>
              <w:ind w:left="284"/>
              <w:textAlignment w:val="baseline"/>
              <w:rPr>
                <w:rFonts w:cs="Arial"/>
                <w:lang w:val="en-AU" w:eastAsia="en-AU"/>
              </w:rPr>
            </w:pPr>
            <w:r w:rsidRPr="645E2453">
              <w:rPr>
                <w:rFonts w:cs="Arial"/>
                <w:lang w:val="en-AU" w:eastAsia="en-AU"/>
              </w:rPr>
              <w:t>CBCL – Somatic complaints subscale</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auto"/>
          </w:tcPr>
          <w:p w14:paraId="4DF29490" w14:textId="5A7F4CC1" w:rsidR="00D409B6" w:rsidRPr="0069043D" w:rsidRDefault="00DB4AD3" w:rsidP="005F569D">
            <w:pPr>
              <w:spacing w:after="0"/>
              <w:ind w:left="105"/>
              <w:textAlignment w:val="baseline"/>
              <w:rPr>
                <w:rFonts w:cs="Arial"/>
                <w:lang w:val="en-AU" w:eastAsia="en-AU"/>
              </w:rPr>
            </w:pPr>
            <w:r w:rsidRPr="645E2453">
              <w:rPr>
                <w:rFonts w:cs="Arial"/>
                <w:lang w:val="en-AU" w:eastAsia="en-AU"/>
              </w:rPr>
              <w:t>0.28 (-0.52 to 1.09)</w:t>
            </w:r>
          </w:p>
        </w:tc>
        <w:tc>
          <w:tcPr>
            <w:tcW w:w="1254" w:type="dxa"/>
            <w:tcBorders>
              <w:top w:val="nil"/>
              <w:left w:val="nil"/>
              <w:bottom w:val="nil"/>
              <w:right w:val="nil"/>
            </w:tcBorders>
            <w:shd w:val="clear" w:color="auto" w:fill="auto"/>
          </w:tcPr>
          <w:p w14:paraId="6E3A434F" w14:textId="06D3C58F" w:rsidR="00D409B6" w:rsidRPr="00287311" w:rsidRDefault="007F4A01" w:rsidP="005F569D">
            <w:pPr>
              <w:spacing w:after="0"/>
              <w:ind w:left="105"/>
              <w:textAlignment w:val="baseline"/>
              <w:rPr>
                <w:rFonts w:cs="Arial"/>
                <w:lang w:val="en-AU" w:eastAsia="en-AU"/>
              </w:rPr>
            </w:pPr>
            <w:r w:rsidRPr="645E2453">
              <w:rPr>
                <w:rFonts w:cs="Arial"/>
                <w:lang w:val="en-AU" w:eastAsia="en-AU"/>
              </w:rPr>
              <w:t>2.99</w:t>
            </w:r>
          </w:p>
        </w:tc>
      </w:tr>
      <w:tr w:rsidR="00D409B6" w:rsidRPr="00287311" w14:paraId="6A5930E3" w14:textId="77777777" w:rsidTr="3A56168B">
        <w:trPr>
          <w:trHeight w:val="285"/>
        </w:trPr>
        <w:tc>
          <w:tcPr>
            <w:tcW w:w="5670" w:type="dxa"/>
            <w:tcBorders>
              <w:top w:val="nil"/>
              <w:left w:val="nil"/>
              <w:bottom w:val="nil"/>
              <w:right w:val="nil"/>
            </w:tcBorders>
            <w:shd w:val="clear" w:color="auto" w:fill="F7EEF7"/>
          </w:tcPr>
          <w:p w14:paraId="2BA27189" w14:textId="09705FE4" w:rsidR="00D409B6" w:rsidRPr="008266AC" w:rsidRDefault="00D409B6" w:rsidP="005F569D">
            <w:pPr>
              <w:spacing w:after="0"/>
              <w:ind w:left="284"/>
              <w:textAlignment w:val="baseline"/>
              <w:rPr>
                <w:rFonts w:cs="Arial"/>
                <w:lang w:val="en-AU" w:eastAsia="en-AU"/>
              </w:rPr>
            </w:pPr>
            <w:r w:rsidRPr="645E2453">
              <w:rPr>
                <w:rFonts w:cs="Arial"/>
                <w:lang w:val="en-AU" w:eastAsia="en-AU"/>
              </w:rPr>
              <w:t>CBCL – Social problems</w:t>
            </w:r>
            <w:r w:rsidR="008266AC" w:rsidRPr="645E2453">
              <w:rPr>
                <w:rFonts w:cs="Arial"/>
                <w:lang w:val="en-AU" w:eastAsia="en-AU"/>
              </w:rPr>
              <w:t xml:space="preserve"> (assistance dog)</w:t>
            </w:r>
          </w:p>
        </w:tc>
        <w:tc>
          <w:tcPr>
            <w:tcW w:w="2432" w:type="dxa"/>
            <w:tcBorders>
              <w:top w:val="nil"/>
              <w:left w:val="nil"/>
              <w:bottom w:val="nil"/>
              <w:right w:val="nil"/>
            </w:tcBorders>
            <w:shd w:val="clear" w:color="auto" w:fill="F7EEF7"/>
          </w:tcPr>
          <w:p w14:paraId="11EA4CAB" w14:textId="6B41A69E" w:rsidR="00D409B6" w:rsidRPr="0069043D" w:rsidRDefault="00DB4AD3" w:rsidP="005F569D">
            <w:pPr>
              <w:spacing w:after="0"/>
              <w:ind w:left="105"/>
              <w:textAlignment w:val="baseline"/>
              <w:rPr>
                <w:rFonts w:cs="Arial"/>
                <w:lang w:val="en-AU" w:eastAsia="en-AU"/>
              </w:rPr>
            </w:pPr>
            <w:r w:rsidRPr="645E2453">
              <w:rPr>
                <w:rFonts w:cs="Arial"/>
                <w:lang w:val="en-AU" w:eastAsia="en-AU"/>
              </w:rPr>
              <w:t>0.55 (-0.27 to 1.37)</w:t>
            </w:r>
          </w:p>
        </w:tc>
        <w:tc>
          <w:tcPr>
            <w:tcW w:w="1254" w:type="dxa"/>
            <w:tcBorders>
              <w:top w:val="nil"/>
              <w:left w:val="nil"/>
              <w:bottom w:val="nil"/>
              <w:right w:val="nil"/>
            </w:tcBorders>
            <w:shd w:val="clear" w:color="auto" w:fill="F7EEF7"/>
          </w:tcPr>
          <w:p w14:paraId="648C02ED" w14:textId="3618BC12" w:rsidR="00D409B6" w:rsidRPr="00287311" w:rsidRDefault="004C3410" w:rsidP="005F569D">
            <w:pPr>
              <w:spacing w:after="0"/>
              <w:ind w:left="105"/>
              <w:textAlignment w:val="baseline"/>
              <w:rPr>
                <w:rFonts w:cs="Arial"/>
                <w:lang w:val="en-AU" w:eastAsia="en-AU"/>
              </w:rPr>
            </w:pPr>
            <w:r w:rsidRPr="645E2453">
              <w:rPr>
                <w:rFonts w:cs="Arial"/>
                <w:lang w:val="en-AU" w:eastAsia="en-AU"/>
              </w:rPr>
              <w:t>2.90</w:t>
            </w:r>
          </w:p>
        </w:tc>
      </w:tr>
      <w:tr w:rsidR="004C3410" w:rsidRPr="00287311" w14:paraId="60F04F40" w14:textId="77777777" w:rsidTr="3A56168B">
        <w:trPr>
          <w:trHeight w:val="285"/>
        </w:trPr>
        <w:tc>
          <w:tcPr>
            <w:tcW w:w="5670" w:type="dxa"/>
            <w:tcBorders>
              <w:top w:val="nil"/>
              <w:left w:val="nil"/>
              <w:bottom w:val="nil"/>
              <w:right w:val="nil"/>
            </w:tcBorders>
            <w:shd w:val="clear" w:color="auto" w:fill="auto"/>
          </w:tcPr>
          <w:p w14:paraId="7AB558CA" w14:textId="30CCBADF" w:rsidR="004C3410" w:rsidRPr="008266AC" w:rsidRDefault="004C3410" w:rsidP="005F569D">
            <w:pPr>
              <w:spacing w:after="0"/>
              <w:ind w:left="284"/>
              <w:textAlignment w:val="baseline"/>
              <w:rPr>
                <w:rFonts w:cs="Arial"/>
                <w:lang w:val="en-AU" w:eastAsia="en-AU"/>
              </w:rPr>
            </w:pPr>
            <w:r w:rsidRPr="645E2453">
              <w:rPr>
                <w:rFonts w:cs="Arial"/>
                <w:lang w:val="en-AU" w:eastAsia="en-AU"/>
              </w:rPr>
              <w:t>CBCL – Thought problems (assistance dog)</w:t>
            </w:r>
          </w:p>
        </w:tc>
        <w:tc>
          <w:tcPr>
            <w:tcW w:w="2432" w:type="dxa"/>
            <w:tcBorders>
              <w:top w:val="nil"/>
              <w:left w:val="nil"/>
              <w:bottom w:val="nil"/>
              <w:right w:val="nil"/>
            </w:tcBorders>
            <w:shd w:val="clear" w:color="auto" w:fill="auto"/>
          </w:tcPr>
          <w:p w14:paraId="1A1C45E8" w14:textId="664A417A" w:rsidR="004C3410" w:rsidRPr="0069043D" w:rsidRDefault="004C3410" w:rsidP="005F569D">
            <w:pPr>
              <w:spacing w:after="0"/>
              <w:ind w:left="105"/>
              <w:textAlignment w:val="baseline"/>
              <w:rPr>
                <w:rFonts w:cs="Arial"/>
                <w:lang w:val="en-AU" w:eastAsia="en-AU"/>
              </w:rPr>
            </w:pPr>
            <w:r w:rsidRPr="645E2453">
              <w:rPr>
                <w:rFonts w:cs="Arial"/>
                <w:lang w:val="en-AU" w:eastAsia="en-AU"/>
              </w:rPr>
              <w:t>0.17 (-0.64 to 0.97)</w:t>
            </w:r>
          </w:p>
        </w:tc>
        <w:tc>
          <w:tcPr>
            <w:tcW w:w="1254" w:type="dxa"/>
            <w:tcBorders>
              <w:top w:val="nil"/>
              <w:left w:val="nil"/>
              <w:bottom w:val="nil"/>
              <w:right w:val="nil"/>
            </w:tcBorders>
            <w:shd w:val="clear" w:color="auto" w:fill="auto"/>
          </w:tcPr>
          <w:p w14:paraId="49B286F5" w14:textId="622AFBE4" w:rsidR="004C3410" w:rsidRPr="00287311" w:rsidRDefault="004C3410" w:rsidP="005F569D">
            <w:pPr>
              <w:spacing w:after="0"/>
              <w:ind w:left="105"/>
              <w:textAlignment w:val="baseline"/>
              <w:rPr>
                <w:rFonts w:cs="Arial"/>
                <w:lang w:val="en-AU" w:eastAsia="en-AU"/>
              </w:rPr>
            </w:pPr>
            <w:r w:rsidRPr="645E2453">
              <w:rPr>
                <w:rFonts w:cs="Arial"/>
                <w:lang w:val="en-AU" w:eastAsia="en-AU"/>
              </w:rPr>
              <w:t>3.01</w:t>
            </w:r>
          </w:p>
        </w:tc>
      </w:tr>
      <w:tr w:rsidR="004C3410" w:rsidRPr="00287311" w14:paraId="2058C2DB" w14:textId="77777777" w:rsidTr="3A56168B">
        <w:trPr>
          <w:trHeight w:val="285"/>
        </w:trPr>
        <w:tc>
          <w:tcPr>
            <w:tcW w:w="5670" w:type="dxa"/>
            <w:tcBorders>
              <w:top w:val="nil"/>
              <w:left w:val="nil"/>
              <w:bottom w:val="nil"/>
              <w:right w:val="nil"/>
            </w:tcBorders>
            <w:shd w:val="clear" w:color="auto" w:fill="F7EEF7"/>
          </w:tcPr>
          <w:p w14:paraId="7E1D39D1" w14:textId="128F189D" w:rsidR="004C3410" w:rsidRPr="008266AC" w:rsidRDefault="004C3410" w:rsidP="005F569D">
            <w:pPr>
              <w:spacing w:after="0"/>
              <w:ind w:left="284"/>
              <w:textAlignment w:val="baseline"/>
              <w:rPr>
                <w:rFonts w:cs="Arial"/>
                <w:lang w:val="en-AU" w:eastAsia="en-AU"/>
              </w:rPr>
            </w:pPr>
            <w:r w:rsidRPr="645E2453">
              <w:rPr>
                <w:rFonts w:cs="Arial"/>
                <w:lang w:val="en-AU" w:eastAsia="en-AU"/>
              </w:rPr>
              <w:t>CBCL – Attention problems (assistance dog)</w:t>
            </w:r>
          </w:p>
        </w:tc>
        <w:tc>
          <w:tcPr>
            <w:tcW w:w="2432" w:type="dxa"/>
            <w:tcBorders>
              <w:top w:val="nil"/>
              <w:left w:val="nil"/>
              <w:bottom w:val="nil"/>
              <w:right w:val="nil"/>
            </w:tcBorders>
            <w:shd w:val="clear" w:color="auto" w:fill="F7EEF7"/>
          </w:tcPr>
          <w:p w14:paraId="423FF286" w14:textId="29ED51A6" w:rsidR="004C3410" w:rsidRPr="0069043D" w:rsidRDefault="004C3410" w:rsidP="005F569D">
            <w:pPr>
              <w:spacing w:after="0"/>
              <w:ind w:left="105"/>
              <w:textAlignment w:val="baseline"/>
              <w:rPr>
                <w:rFonts w:cs="Arial"/>
                <w:lang w:val="en-AU" w:eastAsia="en-AU"/>
              </w:rPr>
            </w:pPr>
            <w:r w:rsidRPr="645E2453">
              <w:rPr>
                <w:rFonts w:cs="Arial"/>
                <w:lang w:val="en-AU" w:eastAsia="en-AU"/>
              </w:rPr>
              <w:t>0.46 (-0.36 to 1.27)</w:t>
            </w:r>
          </w:p>
        </w:tc>
        <w:tc>
          <w:tcPr>
            <w:tcW w:w="1254" w:type="dxa"/>
            <w:tcBorders>
              <w:top w:val="nil"/>
              <w:left w:val="nil"/>
              <w:bottom w:val="nil"/>
              <w:right w:val="nil"/>
            </w:tcBorders>
            <w:shd w:val="clear" w:color="auto" w:fill="F7EEF7"/>
          </w:tcPr>
          <w:p w14:paraId="2A47D23A" w14:textId="260E4C8C" w:rsidR="004C3410" w:rsidRPr="00287311" w:rsidRDefault="004C3410" w:rsidP="005F569D">
            <w:pPr>
              <w:spacing w:after="0"/>
              <w:ind w:left="105"/>
              <w:textAlignment w:val="baseline"/>
              <w:rPr>
                <w:rFonts w:cs="Arial"/>
                <w:lang w:val="en-AU" w:eastAsia="en-AU"/>
              </w:rPr>
            </w:pPr>
            <w:r w:rsidRPr="645E2453">
              <w:rPr>
                <w:rFonts w:cs="Arial"/>
                <w:lang w:val="en-AU" w:eastAsia="en-AU"/>
              </w:rPr>
              <w:t>2.94</w:t>
            </w:r>
          </w:p>
        </w:tc>
      </w:tr>
      <w:tr w:rsidR="004C3410" w:rsidRPr="00287311" w14:paraId="72B91FFD" w14:textId="77777777" w:rsidTr="3A56168B">
        <w:trPr>
          <w:trHeight w:val="285"/>
        </w:trPr>
        <w:tc>
          <w:tcPr>
            <w:tcW w:w="5670" w:type="dxa"/>
            <w:tcBorders>
              <w:top w:val="nil"/>
              <w:left w:val="nil"/>
              <w:bottom w:val="nil"/>
              <w:right w:val="nil"/>
            </w:tcBorders>
            <w:shd w:val="clear" w:color="auto" w:fill="auto"/>
          </w:tcPr>
          <w:p w14:paraId="0837FF7D" w14:textId="06461188" w:rsidR="004C3410" w:rsidRPr="008266AC" w:rsidRDefault="004C3410" w:rsidP="005F569D">
            <w:pPr>
              <w:spacing w:after="0"/>
              <w:ind w:left="284"/>
              <w:textAlignment w:val="baseline"/>
              <w:rPr>
                <w:rFonts w:cs="Arial"/>
                <w:lang w:val="en-AU" w:eastAsia="en-AU"/>
              </w:rPr>
            </w:pPr>
            <w:r w:rsidRPr="3A56168B">
              <w:rPr>
                <w:rFonts w:cs="Arial"/>
                <w:lang w:val="en-AU" w:eastAsia="en-AU"/>
              </w:rPr>
              <w:t xml:space="preserve">CBCL – Rule-breaking </w:t>
            </w:r>
            <w:r w:rsidR="2F76E84E" w:rsidRPr="3A56168B">
              <w:rPr>
                <w:rFonts w:cs="Arial"/>
                <w:lang w:val="en-AU" w:eastAsia="en-AU"/>
              </w:rPr>
              <w:t>behaviour</w:t>
            </w:r>
            <w:r w:rsidRPr="3A56168B">
              <w:rPr>
                <w:rFonts w:cs="Arial"/>
                <w:lang w:val="en-AU" w:eastAsia="en-AU"/>
              </w:rPr>
              <w:t xml:space="preserve"> (assistance dog)</w:t>
            </w:r>
          </w:p>
        </w:tc>
        <w:tc>
          <w:tcPr>
            <w:tcW w:w="2432" w:type="dxa"/>
            <w:tcBorders>
              <w:top w:val="nil"/>
              <w:left w:val="nil"/>
              <w:bottom w:val="nil"/>
              <w:right w:val="nil"/>
            </w:tcBorders>
            <w:shd w:val="clear" w:color="auto" w:fill="auto"/>
          </w:tcPr>
          <w:p w14:paraId="67510D2A" w14:textId="7F4FD869" w:rsidR="004C3410" w:rsidRPr="0069043D" w:rsidRDefault="004C3410" w:rsidP="005F569D">
            <w:pPr>
              <w:spacing w:after="0"/>
              <w:ind w:left="105"/>
              <w:textAlignment w:val="baseline"/>
              <w:rPr>
                <w:rFonts w:cs="Arial"/>
                <w:lang w:val="en-AU" w:eastAsia="en-AU"/>
              </w:rPr>
            </w:pPr>
            <w:r w:rsidRPr="645E2453">
              <w:rPr>
                <w:rFonts w:cs="Arial"/>
                <w:lang w:val="en-AU" w:eastAsia="en-AU"/>
              </w:rPr>
              <w:t>0.26 (-0.54 to 1.07)</w:t>
            </w:r>
          </w:p>
        </w:tc>
        <w:tc>
          <w:tcPr>
            <w:tcW w:w="1254" w:type="dxa"/>
            <w:tcBorders>
              <w:top w:val="nil"/>
              <w:left w:val="nil"/>
              <w:bottom w:val="nil"/>
              <w:right w:val="nil"/>
            </w:tcBorders>
            <w:shd w:val="clear" w:color="auto" w:fill="auto"/>
          </w:tcPr>
          <w:p w14:paraId="2B72EB49" w14:textId="0D9B4DDC" w:rsidR="004C3410" w:rsidRPr="00287311" w:rsidRDefault="004C3410" w:rsidP="005F569D">
            <w:pPr>
              <w:spacing w:after="0"/>
              <w:ind w:left="105"/>
              <w:textAlignment w:val="baseline"/>
              <w:rPr>
                <w:rFonts w:cs="Arial"/>
                <w:lang w:val="en-AU" w:eastAsia="en-AU"/>
              </w:rPr>
            </w:pPr>
            <w:r w:rsidRPr="645E2453">
              <w:rPr>
                <w:rFonts w:cs="Arial"/>
                <w:lang w:val="en-AU" w:eastAsia="en-AU"/>
              </w:rPr>
              <w:t>2.99</w:t>
            </w:r>
          </w:p>
        </w:tc>
      </w:tr>
      <w:tr w:rsidR="004C3410" w:rsidRPr="00287311" w14:paraId="74605792" w14:textId="77777777" w:rsidTr="3A56168B">
        <w:trPr>
          <w:trHeight w:val="285"/>
        </w:trPr>
        <w:tc>
          <w:tcPr>
            <w:tcW w:w="5670" w:type="dxa"/>
            <w:tcBorders>
              <w:top w:val="nil"/>
              <w:left w:val="nil"/>
              <w:bottom w:val="nil"/>
              <w:right w:val="nil"/>
            </w:tcBorders>
            <w:shd w:val="clear" w:color="auto" w:fill="F7EEF7"/>
          </w:tcPr>
          <w:p w14:paraId="430D3042" w14:textId="2A77FCC5" w:rsidR="004C3410" w:rsidRPr="008266AC" w:rsidRDefault="004C3410" w:rsidP="005F569D">
            <w:pPr>
              <w:spacing w:after="0"/>
              <w:ind w:left="284"/>
              <w:textAlignment w:val="baseline"/>
              <w:rPr>
                <w:rFonts w:cs="Arial"/>
                <w:lang w:val="en-AU" w:eastAsia="en-AU"/>
              </w:rPr>
            </w:pPr>
            <w:r w:rsidRPr="3A56168B">
              <w:rPr>
                <w:rFonts w:cs="Arial"/>
                <w:lang w:val="en-AU" w:eastAsia="en-AU"/>
              </w:rPr>
              <w:t xml:space="preserve">CBCL – Aggressive </w:t>
            </w:r>
            <w:r w:rsidR="074AFD3E" w:rsidRPr="3A56168B">
              <w:rPr>
                <w:rFonts w:cs="Arial"/>
                <w:lang w:val="en-AU" w:eastAsia="en-AU"/>
              </w:rPr>
              <w:t>behaviour</w:t>
            </w:r>
            <w:r w:rsidRPr="3A56168B">
              <w:rPr>
                <w:rFonts w:cs="Arial"/>
                <w:lang w:val="en-AU" w:eastAsia="en-AU"/>
              </w:rPr>
              <w:t xml:space="preserve"> (assistance dog)</w:t>
            </w:r>
          </w:p>
        </w:tc>
        <w:tc>
          <w:tcPr>
            <w:tcW w:w="2432" w:type="dxa"/>
            <w:tcBorders>
              <w:top w:val="nil"/>
              <w:left w:val="nil"/>
              <w:bottom w:val="nil"/>
              <w:right w:val="nil"/>
            </w:tcBorders>
            <w:shd w:val="clear" w:color="auto" w:fill="F7EEF7"/>
          </w:tcPr>
          <w:p w14:paraId="6C013DD9" w14:textId="7D059C9D" w:rsidR="004C3410" w:rsidRPr="0069043D" w:rsidRDefault="004C3410" w:rsidP="005F569D">
            <w:pPr>
              <w:spacing w:after="0"/>
              <w:ind w:left="105"/>
              <w:textAlignment w:val="baseline"/>
              <w:rPr>
                <w:rFonts w:cs="Arial"/>
                <w:lang w:val="en-AU" w:eastAsia="en-AU"/>
              </w:rPr>
            </w:pPr>
            <w:r w:rsidRPr="645E2453">
              <w:rPr>
                <w:rFonts w:cs="Arial"/>
                <w:lang w:val="en-AU" w:eastAsia="en-AU"/>
              </w:rPr>
              <w:t>0.86 (0.01 to 1.70)</w:t>
            </w:r>
          </w:p>
        </w:tc>
        <w:tc>
          <w:tcPr>
            <w:tcW w:w="1254" w:type="dxa"/>
            <w:tcBorders>
              <w:top w:val="nil"/>
              <w:left w:val="nil"/>
              <w:bottom w:val="nil"/>
              <w:right w:val="nil"/>
            </w:tcBorders>
            <w:shd w:val="clear" w:color="auto" w:fill="F7EEF7"/>
          </w:tcPr>
          <w:p w14:paraId="06AEA0ED" w14:textId="1A06B0D7" w:rsidR="004C3410" w:rsidRPr="00287311" w:rsidRDefault="004C3410" w:rsidP="005F569D">
            <w:pPr>
              <w:spacing w:after="0"/>
              <w:ind w:left="105"/>
              <w:textAlignment w:val="baseline"/>
              <w:rPr>
                <w:rFonts w:cs="Arial"/>
                <w:lang w:val="en-AU" w:eastAsia="en-AU"/>
              </w:rPr>
            </w:pPr>
            <w:r w:rsidRPr="645E2453">
              <w:rPr>
                <w:rFonts w:cs="Arial"/>
                <w:lang w:val="en-AU" w:eastAsia="en-AU"/>
              </w:rPr>
              <w:t>2.75</w:t>
            </w:r>
          </w:p>
        </w:tc>
      </w:tr>
      <w:tr w:rsidR="004C3410" w:rsidRPr="00287311" w14:paraId="46A4C67E" w14:textId="77777777" w:rsidTr="3A56168B">
        <w:trPr>
          <w:trHeight w:val="285"/>
        </w:trPr>
        <w:tc>
          <w:tcPr>
            <w:tcW w:w="5670" w:type="dxa"/>
            <w:tcBorders>
              <w:top w:val="nil"/>
              <w:left w:val="nil"/>
              <w:bottom w:val="nil"/>
              <w:right w:val="nil"/>
            </w:tcBorders>
            <w:shd w:val="clear" w:color="auto" w:fill="auto"/>
          </w:tcPr>
          <w:p w14:paraId="2F0C7413" w14:textId="48DD20DE" w:rsidR="004C3410" w:rsidRPr="008266AC" w:rsidRDefault="004C3410" w:rsidP="005F569D">
            <w:pPr>
              <w:spacing w:after="0"/>
              <w:ind w:left="284"/>
              <w:textAlignment w:val="baseline"/>
              <w:rPr>
                <w:rFonts w:cs="Arial"/>
                <w:lang w:val="en-AU" w:eastAsia="en-AU"/>
              </w:rPr>
            </w:pPr>
            <w:r w:rsidRPr="645E2453">
              <w:rPr>
                <w:rFonts w:cs="Arial"/>
                <w:lang w:val="en-AU" w:eastAsia="en-AU"/>
              </w:rPr>
              <w:t>CBCL – Internalizing problems (assistance dog)</w:t>
            </w:r>
          </w:p>
        </w:tc>
        <w:tc>
          <w:tcPr>
            <w:tcW w:w="2432" w:type="dxa"/>
            <w:tcBorders>
              <w:top w:val="nil"/>
              <w:left w:val="nil"/>
              <w:bottom w:val="nil"/>
              <w:right w:val="nil"/>
            </w:tcBorders>
            <w:shd w:val="clear" w:color="auto" w:fill="auto"/>
          </w:tcPr>
          <w:p w14:paraId="0BCDD672" w14:textId="145F0EE8" w:rsidR="004C3410" w:rsidRPr="0069043D" w:rsidRDefault="004C3410" w:rsidP="005F569D">
            <w:pPr>
              <w:spacing w:after="0"/>
              <w:ind w:left="105"/>
              <w:textAlignment w:val="baseline"/>
              <w:rPr>
                <w:rFonts w:cs="Arial"/>
                <w:lang w:val="en-AU" w:eastAsia="en-AU"/>
              </w:rPr>
            </w:pPr>
            <w:r w:rsidRPr="645E2453">
              <w:rPr>
                <w:rFonts w:cs="Arial"/>
                <w:lang w:val="en-AU" w:eastAsia="en-AU"/>
              </w:rPr>
              <w:t>0.52 (-0.30 to 1.33)</w:t>
            </w:r>
          </w:p>
        </w:tc>
        <w:tc>
          <w:tcPr>
            <w:tcW w:w="1254" w:type="dxa"/>
            <w:tcBorders>
              <w:top w:val="nil"/>
              <w:left w:val="nil"/>
              <w:bottom w:val="nil"/>
              <w:right w:val="nil"/>
            </w:tcBorders>
            <w:shd w:val="clear" w:color="auto" w:fill="auto"/>
          </w:tcPr>
          <w:p w14:paraId="72A88936" w14:textId="0DBAD943" w:rsidR="004C3410" w:rsidRPr="00287311" w:rsidRDefault="004C3410" w:rsidP="005F569D">
            <w:pPr>
              <w:spacing w:after="0"/>
              <w:ind w:left="105"/>
              <w:textAlignment w:val="baseline"/>
              <w:rPr>
                <w:rFonts w:cs="Arial"/>
                <w:lang w:val="en-AU" w:eastAsia="en-AU"/>
              </w:rPr>
            </w:pPr>
            <w:r w:rsidRPr="645E2453">
              <w:rPr>
                <w:rFonts w:cs="Arial"/>
                <w:lang w:val="en-AU" w:eastAsia="en-AU"/>
              </w:rPr>
              <w:t>2.91</w:t>
            </w:r>
          </w:p>
        </w:tc>
      </w:tr>
      <w:tr w:rsidR="004C3410" w:rsidRPr="00287311" w14:paraId="62CD5D9A" w14:textId="77777777" w:rsidTr="3A56168B">
        <w:trPr>
          <w:trHeight w:val="285"/>
        </w:trPr>
        <w:tc>
          <w:tcPr>
            <w:tcW w:w="5670" w:type="dxa"/>
            <w:tcBorders>
              <w:top w:val="nil"/>
              <w:left w:val="nil"/>
              <w:bottom w:val="nil"/>
              <w:right w:val="nil"/>
            </w:tcBorders>
            <w:shd w:val="clear" w:color="auto" w:fill="auto"/>
          </w:tcPr>
          <w:p w14:paraId="00E6381F" w14:textId="2722E627" w:rsidR="004C3410" w:rsidRPr="008266AC" w:rsidRDefault="004C3410" w:rsidP="005F569D">
            <w:pPr>
              <w:spacing w:after="0"/>
              <w:ind w:left="284"/>
              <w:textAlignment w:val="baseline"/>
              <w:rPr>
                <w:rFonts w:cs="Arial"/>
                <w:lang w:val="en-AU" w:eastAsia="en-AU"/>
              </w:rPr>
            </w:pPr>
            <w:r w:rsidRPr="645E2453">
              <w:rPr>
                <w:rFonts w:cs="Arial"/>
                <w:lang w:val="en-AU" w:eastAsia="en-AU"/>
              </w:rPr>
              <w:t>CBCL – Externalizing problems (assistance dog)</w:t>
            </w:r>
          </w:p>
        </w:tc>
        <w:tc>
          <w:tcPr>
            <w:tcW w:w="2432" w:type="dxa"/>
            <w:tcBorders>
              <w:top w:val="nil"/>
              <w:left w:val="nil"/>
              <w:bottom w:val="nil"/>
              <w:right w:val="nil"/>
            </w:tcBorders>
            <w:shd w:val="clear" w:color="auto" w:fill="auto"/>
          </w:tcPr>
          <w:p w14:paraId="1B03B7B5" w14:textId="29F0944D" w:rsidR="004C3410" w:rsidRPr="0069043D" w:rsidRDefault="004C3410" w:rsidP="005F569D">
            <w:pPr>
              <w:spacing w:after="0"/>
              <w:ind w:left="105"/>
              <w:textAlignment w:val="baseline"/>
              <w:rPr>
                <w:rFonts w:cs="Arial"/>
                <w:lang w:val="en-AU" w:eastAsia="en-AU"/>
              </w:rPr>
            </w:pPr>
            <w:r w:rsidRPr="645E2453">
              <w:rPr>
                <w:rFonts w:cs="Arial"/>
                <w:lang w:val="en-AU" w:eastAsia="en-AU"/>
              </w:rPr>
              <w:t>0.75 (-0.08 to 1.58)</w:t>
            </w:r>
          </w:p>
        </w:tc>
        <w:tc>
          <w:tcPr>
            <w:tcW w:w="1254" w:type="dxa"/>
            <w:tcBorders>
              <w:top w:val="nil"/>
              <w:left w:val="nil"/>
              <w:bottom w:val="nil"/>
              <w:right w:val="nil"/>
            </w:tcBorders>
            <w:shd w:val="clear" w:color="auto" w:fill="auto"/>
          </w:tcPr>
          <w:p w14:paraId="78AB684D" w14:textId="542D98CF" w:rsidR="004C3410" w:rsidRPr="00287311" w:rsidRDefault="004C3410" w:rsidP="005F569D">
            <w:pPr>
              <w:spacing w:after="0"/>
              <w:ind w:left="105"/>
              <w:textAlignment w:val="baseline"/>
              <w:rPr>
                <w:rFonts w:cs="Arial"/>
                <w:lang w:val="en-AU" w:eastAsia="en-AU"/>
              </w:rPr>
            </w:pPr>
            <w:r w:rsidRPr="645E2453">
              <w:rPr>
                <w:rFonts w:cs="Arial"/>
                <w:lang w:val="en-AU" w:eastAsia="en-AU"/>
              </w:rPr>
              <w:t>2.81</w:t>
            </w:r>
          </w:p>
        </w:tc>
      </w:tr>
      <w:tr w:rsidR="004C3410" w:rsidRPr="00287311" w14:paraId="2D9184BB" w14:textId="77777777" w:rsidTr="3A56168B">
        <w:trPr>
          <w:trHeight w:val="285"/>
        </w:trPr>
        <w:tc>
          <w:tcPr>
            <w:tcW w:w="5670" w:type="dxa"/>
            <w:tcBorders>
              <w:top w:val="nil"/>
              <w:left w:val="nil"/>
              <w:bottom w:val="nil"/>
              <w:right w:val="nil"/>
            </w:tcBorders>
            <w:shd w:val="clear" w:color="auto" w:fill="auto"/>
          </w:tcPr>
          <w:p w14:paraId="2E9AF450" w14:textId="4A149C79" w:rsidR="004C3410" w:rsidRPr="008266AC" w:rsidRDefault="004C3410" w:rsidP="005F569D">
            <w:pPr>
              <w:spacing w:after="0"/>
              <w:ind w:left="284"/>
              <w:textAlignment w:val="baseline"/>
              <w:rPr>
                <w:rFonts w:cs="Arial"/>
                <w:lang w:val="en-AU" w:eastAsia="en-AU"/>
              </w:rPr>
            </w:pPr>
            <w:r w:rsidRPr="645E2453">
              <w:rPr>
                <w:rFonts w:cs="Arial"/>
                <w:lang w:val="en-AU" w:eastAsia="en-AU"/>
              </w:rPr>
              <w:t>CBCL – Total problems (assistance dog)</w:t>
            </w:r>
          </w:p>
        </w:tc>
        <w:tc>
          <w:tcPr>
            <w:tcW w:w="2432" w:type="dxa"/>
            <w:tcBorders>
              <w:top w:val="nil"/>
              <w:left w:val="nil"/>
              <w:bottom w:val="nil"/>
              <w:right w:val="nil"/>
            </w:tcBorders>
            <w:shd w:val="clear" w:color="auto" w:fill="auto"/>
          </w:tcPr>
          <w:p w14:paraId="099B5BBC" w14:textId="52D8DD19" w:rsidR="004C3410" w:rsidRPr="0069043D" w:rsidRDefault="004C3410" w:rsidP="005F569D">
            <w:pPr>
              <w:spacing w:after="0"/>
              <w:ind w:left="105"/>
              <w:textAlignment w:val="baseline"/>
              <w:rPr>
                <w:rFonts w:cs="Arial"/>
                <w:lang w:val="en-AU" w:eastAsia="en-AU"/>
              </w:rPr>
            </w:pPr>
            <w:r w:rsidRPr="645E2453">
              <w:rPr>
                <w:rFonts w:cs="Arial"/>
                <w:lang w:val="en-AU" w:eastAsia="en-AU"/>
              </w:rPr>
              <w:t>0.70 (-0.13 to 1.53)</w:t>
            </w:r>
          </w:p>
        </w:tc>
        <w:tc>
          <w:tcPr>
            <w:tcW w:w="1254" w:type="dxa"/>
            <w:tcBorders>
              <w:top w:val="nil"/>
              <w:left w:val="nil"/>
              <w:bottom w:val="nil"/>
              <w:right w:val="nil"/>
            </w:tcBorders>
            <w:shd w:val="clear" w:color="auto" w:fill="auto"/>
          </w:tcPr>
          <w:p w14:paraId="281AF764" w14:textId="744C2340" w:rsidR="004C3410" w:rsidRPr="00287311" w:rsidRDefault="004C3410" w:rsidP="005F569D">
            <w:pPr>
              <w:spacing w:after="0"/>
              <w:ind w:left="105"/>
              <w:textAlignment w:val="baseline"/>
              <w:rPr>
                <w:rFonts w:cs="Arial"/>
                <w:lang w:val="en-AU" w:eastAsia="en-AU"/>
              </w:rPr>
            </w:pPr>
            <w:r w:rsidRPr="645E2453">
              <w:rPr>
                <w:rFonts w:cs="Arial"/>
                <w:lang w:val="en-AU" w:eastAsia="en-AU"/>
              </w:rPr>
              <w:t>2.83</w:t>
            </w:r>
          </w:p>
        </w:tc>
      </w:tr>
      <w:tr w:rsidR="004C3410" w:rsidRPr="00287311" w14:paraId="2116B063" w14:textId="77777777" w:rsidTr="3A56168B">
        <w:trPr>
          <w:trHeight w:val="285"/>
        </w:trPr>
        <w:tc>
          <w:tcPr>
            <w:tcW w:w="5670" w:type="dxa"/>
            <w:tcBorders>
              <w:top w:val="nil"/>
              <w:left w:val="nil"/>
              <w:bottom w:val="single" w:sz="6" w:space="0" w:color="6B2976"/>
              <w:right w:val="nil"/>
            </w:tcBorders>
            <w:shd w:val="clear" w:color="auto" w:fill="F7EEF7"/>
          </w:tcPr>
          <w:p w14:paraId="3A5F9C93" w14:textId="77777777" w:rsidR="004C3410" w:rsidRPr="009E007E" w:rsidRDefault="004C3410"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01069437" w14:textId="7D5A843E" w:rsidR="004C3410" w:rsidRPr="0069043D" w:rsidRDefault="004C3410" w:rsidP="005F569D">
            <w:pPr>
              <w:spacing w:after="0"/>
              <w:ind w:left="105"/>
              <w:textAlignment w:val="baseline"/>
              <w:rPr>
                <w:rFonts w:cs="Arial"/>
                <w:lang w:val="en-AU" w:eastAsia="en-AU"/>
              </w:rPr>
            </w:pPr>
            <w:r w:rsidRPr="645E2453">
              <w:rPr>
                <w:rFonts w:cs="Arial"/>
                <w:lang w:val="en-AU" w:eastAsia="en-AU"/>
              </w:rPr>
              <w:t>0.53 (0.39 to 0.67)</w:t>
            </w:r>
          </w:p>
        </w:tc>
        <w:tc>
          <w:tcPr>
            <w:tcW w:w="1254" w:type="dxa"/>
            <w:tcBorders>
              <w:top w:val="nil"/>
              <w:left w:val="nil"/>
              <w:bottom w:val="single" w:sz="6" w:space="0" w:color="6B2976"/>
              <w:right w:val="nil"/>
            </w:tcBorders>
            <w:shd w:val="clear" w:color="auto" w:fill="F7EEF7"/>
          </w:tcPr>
          <w:p w14:paraId="7470A92A" w14:textId="77777777" w:rsidR="004C3410" w:rsidRPr="00287311" w:rsidRDefault="004C3410" w:rsidP="005F569D">
            <w:pPr>
              <w:spacing w:after="0"/>
              <w:ind w:left="105"/>
              <w:textAlignment w:val="baseline"/>
              <w:rPr>
                <w:rFonts w:cs="Arial"/>
                <w:lang w:val="en-AU" w:eastAsia="en-AU"/>
              </w:rPr>
            </w:pPr>
            <w:r w:rsidRPr="645E2453">
              <w:rPr>
                <w:rFonts w:cs="Arial"/>
                <w:lang w:val="en-AU" w:eastAsia="en-AU"/>
              </w:rPr>
              <w:t>100</w:t>
            </w:r>
          </w:p>
        </w:tc>
      </w:tr>
    </w:tbl>
    <w:p w14:paraId="5E848902" w14:textId="77777777" w:rsidR="00D03E60" w:rsidRDefault="00D03E60">
      <w:pPr>
        <w:spacing w:after="0" w:line="240" w:lineRule="auto"/>
        <w:rPr>
          <w:b/>
          <w:lang w:val="en-AU"/>
        </w:rPr>
      </w:pPr>
      <w:r>
        <w:rPr>
          <w:lang w:val="en-AU"/>
        </w:rPr>
        <w:br w:type="page"/>
      </w:r>
    </w:p>
    <w:p w14:paraId="62D1BCAD" w14:textId="3C9FEE44" w:rsidR="00C93564" w:rsidRDefault="00C93564" w:rsidP="00302B92">
      <w:pPr>
        <w:pStyle w:val="Heading4"/>
        <w:rPr>
          <w:bCs/>
        </w:rPr>
      </w:pPr>
      <w:bookmarkStart w:id="193" w:name="_Toc151538909"/>
      <w:r>
        <w:lastRenderedPageBreak/>
        <w:t>Figure</w:t>
      </w:r>
      <w:r w:rsidRPr="004A7DBA">
        <w:t xml:space="preserve"> B</w:t>
      </w:r>
      <w:r>
        <w:t>11</w:t>
      </w:r>
      <w:r w:rsidRPr="004A7DBA">
        <w:t>:</w:t>
      </w:r>
      <w:r>
        <w:t xml:space="preserve"> Forest Plot of Mental Health Outcomes in Cross-sectional Between Groups Analyses of Pet Dogs</w:t>
      </w:r>
      <w:bookmarkEnd w:id="193"/>
      <w:r w:rsidRPr="004A7DBA">
        <w:t xml:space="preserve"> </w:t>
      </w:r>
    </w:p>
    <w:p w14:paraId="1D88F78E" w14:textId="28E4F21F" w:rsidR="00D03E60" w:rsidRPr="00945FA0" w:rsidRDefault="00D03E60" w:rsidP="00D03E60">
      <w:r>
        <w:t xml:space="preserve">Note: An accessible version of the data displayed in this figure is presented in Table B13 below. </w:t>
      </w:r>
    </w:p>
    <w:p w14:paraId="47AE5B2A" w14:textId="77777777" w:rsidR="0080345D" w:rsidRDefault="0080345D" w:rsidP="00A97B71">
      <w:r>
        <w:rPr>
          <w:noProof/>
          <w:lang w:val="en-AU"/>
        </w:rPr>
        <w:drawing>
          <wp:inline distT="0" distB="0" distL="0" distR="0" wp14:anchorId="0A3A3EAC" wp14:editId="1A9E9DE5">
            <wp:extent cx="5731510" cy="3581400"/>
            <wp:effectExtent l="0" t="0" r="2540" b="0"/>
            <wp:docPr id="41" name="Picture 41"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Forest plot which shows a visual representation of the Hedges' g estimates for each study. An accessible version is available in the table which follow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3581400"/>
                    </a:xfrm>
                    <a:prstGeom prst="rect">
                      <a:avLst/>
                    </a:prstGeom>
                  </pic:spPr>
                </pic:pic>
              </a:graphicData>
            </a:graphic>
          </wp:inline>
        </w:drawing>
      </w:r>
    </w:p>
    <w:p w14:paraId="3664C224" w14:textId="77777777" w:rsidR="00D03E60" w:rsidRDefault="00D03E60">
      <w:pPr>
        <w:spacing w:after="0" w:line="240" w:lineRule="auto"/>
        <w:rPr>
          <w:b/>
        </w:rPr>
      </w:pPr>
      <w:r>
        <w:br w:type="page"/>
      </w:r>
    </w:p>
    <w:p w14:paraId="38BF25E7" w14:textId="79E27D7E" w:rsidR="00C93564" w:rsidRDefault="00C93564" w:rsidP="00302B92">
      <w:pPr>
        <w:pStyle w:val="Heading4"/>
      </w:pPr>
      <w:bookmarkStart w:id="194" w:name="_Toc151538910"/>
      <w:r>
        <w:lastRenderedPageBreak/>
        <w:t>Table B1</w:t>
      </w:r>
      <w:r w:rsidR="00D03E60">
        <w:t>3</w:t>
      </w:r>
      <w:r>
        <w:t xml:space="preserve">. Table Version of Forest Plot of </w:t>
      </w:r>
      <w:r w:rsidR="005956DA">
        <w:t>Mental Health Outcomes in Cross-sectional Between Groups Analyses of Pet Dogs</w:t>
      </w:r>
      <w:bookmarkEnd w:id="194"/>
    </w:p>
    <w:p w14:paraId="181DE713" w14:textId="72670789" w:rsidR="00C93564" w:rsidRDefault="00C93564" w:rsidP="00C93564">
      <w:pPr>
        <w:rPr>
          <w:rStyle w:val="normaltextrun"/>
          <w:rFonts w:cs="Arial"/>
          <w:color w:val="000000"/>
          <w:szCs w:val="22"/>
          <w:shd w:val="clear" w:color="auto" w:fill="FFFFFF"/>
        </w:rPr>
      </w:pPr>
      <w:r>
        <w:rPr>
          <w:rStyle w:val="normaltextrun"/>
          <w:rFonts w:cs="Arial"/>
          <w:b/>
          <w:bCs/>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B1</w:t>
      </w:r>
      <w:r w:rsidR="005956DA">
        <w:rPr>
          <w:rStyle w:val="normaltextrun"/>
          <w:rFonts w:cs="Arial"/>
          <w:color w:val="000000"/>
          <w:szCs w:val="22"/>
          <w:shd w:val="clear" w:color="auto" w:fill="FFFFFF"/>
        </w:rPr>
        <w:t>1</w:t>
      </w:r>
      <w:r>
        <w:rPr>
          <w:rStyle w:val="normaltextrun"/>
          <w:rFonts w:cs="Arial"/>
          <w:color w:val="000000"/>
          <w:szCs w:val="22"/>
          <w:shd w:val="clear" w:color="auto" w:fill="FFFFFF"/>
        </w:rPr>
        <w:t xml:space="preserve"> in an accessible format. </w:t>
      </w:r>
    </w:p>
    <w:p w14:paraId="4E367F18" w14:textId="19D906B4" w:rsidR="00C93564" w:rsidRDefault="00C93564" w:rsidP="00C93564">
      <w:pPr>
        <w:rPr>
          <w:rStyle w:val="normaltextrun"/>
          <w:rFonts w:cs="Arial"/>
          <w:color w:val="000000"/>
          <w:shd w:val="clear" w:color="auto" w:fill="FFFFFF"/>
        </w:rPr>
      </w:pPr>
      <w:r>
        <w:rPr>
          <w:rFonts w:eastAsiaTheme="minorEastAsia" w:cs="Arial"/>
        </w:rPr>
        <w:t>CI= Confidence Interval</w:t>
      </w:r>
      <w:r w:rsidR="000A7373">
        <w:rPr>
          <w:rFonts w:eastAsiaTheme="minorEastAsia" w:cs="Arial"/>
        </w:rPr>
        <w:t xml:space="preserve">; LSAS= Liebowitz Social Anxiety Scale; </w:t>
      </w:r>
      <w:r w:rsidR="006220B0">
        <w:rPr>
          <w:rFonts w:eastAsiaTheme="minorEastAsia" w:cs="Arial"/>
        </w:rPr>
        <w:t xml:space="preserve">OCD= </w:t>
      </w:r>
      <w:bookmarkStart w:id="195" w:name="_Int_ZLF3AdQI"/>
      <w:r w:rsidR="006220B0">
        <w:rPr>
          <w:rFonts w:eastAsiaTheme="minorEastAsia" w:cs="Arial"/>
        </w:rPr>
        <w:t>Obsessive-Compulsive Disorder</w:t>
      </w:r>
      <w:bookmarkEnd w:id="195"/>
      <w:r w:rsidR="006220B0">
        <w:rPr>
          <w:rFonts w:eastAsiaTheme="minorEastAsia" w:cs="Arial"/>
        </w:rPr>
        <w:t xml:space="preserve">; </w:t>
      </w:r>
      <w:r w:rsidR="000A7373">
        <w:rPr>
          <w:rFonts w:eastAsiaTheme="minorEastAsia" w:cs="Arial"/>
        </w:rPr>
        <w:t xml:space="preserve">SCAS-P= Spence Child Anxiety Scale-Parent report; UCLA= </w:t>
      </w:r>
      <w:r w:rsidR="00616983">
        <w:rPr>
          <w:rFonts w:eastAsiaTheme="minorEastAsia" w:cs="Arial"/>
        </w:rPr>
        <w:t>University of California Los Angeles.</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24 rows and 3 columns."/>
      </w:tblPr>
      <w:tblGrid>
        <w:gridCol w:w="5670"/>
        <w:gridCol w:w="2432"/>
        <w:gridCol w:w="1254"/>
      </w:tblGrid>
      <w:tr w:rsidR="00C93564" w:rsidRPr="00287311" w14:paraId="442A72E5" w14:textId="77777777" w:rsidTr="00111A55">
        <w:trPr>
          <w:trHeight w:val="285"/>
          <w:tblHeader/>
        </w:trPr>
        <w:tc>
          <w:tcPr>
            <w:tcW w:w="5670" w:type="dxa"/>
            <w:tcBorders>
              <w:top w:val="single" w:sz="6" w:space="0" w:color="6B2976"/>
              <w:left w:val="nil"/>
              <w:bottom w:val="nil"/>
              <w:right w:val="nil"/>
            </w:tcBorders>
            <w:shd w:val="clear" w:color="auto" w:fill="6B2976"/>
            <w:hideMark/>
          </w:tcPr>
          <w:p w14:paraId="1BB6A898" w14:textId="77777777" w:rsidR="00C93564" w:rsidRPr="0069043D" w:rsidRDefault="00C93564"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496E7FC6" w14:textId="77777777" w:rsidR="00C93564" w:rsidRPr="0069043D" w:rsidRDefault="00C93564"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2F289D62" w14:textId="77777777" w:rsidR="00C93564" w:rsidRPr="0069043D" w:rsidRDefault="00C93564"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C93564" w:rsidRPr="00287311" w14:paraId="201F259B" w14:textId="77777777">
        <w:trPr>
          <w:trHeight w:val="285"/>
        </w:trPr>
        <w:tc>
          <w:tcPr>
            <w:tcW w:w="5670" w:type="dxa"/>
            <w:tcBorders>
              <w:top w:val="nil"/>
              <w:left w:val="nil"/>
              <w:bottom w:val="nil"/>
              <w:right w:val="nil"/>
            </w:tcBorders>
            <w:shd w:val="clear" w:color="auto" w:fill="F7EEF7"/>
          </w:tcPr>
          <w:p w14:paraId="2B86A12C" w14:textId="469EB9EE" w:rsidR="00C93564" w:rsidRPr="002756CD" w:rsidRDefault="002F6F09" w:rsidP="005F569D">
            <w:pPr>
              <w:spacing w:after="0"/>
              <w:textAlignment w:val="baseline"/>
              <w:rPr>
                <w:rFonts w:cs="Arial"/>
                <w:lang w:val="en-AU" w:eastAsia="en-AU"/>
              </w:rPr>
            </w:pPr>
            <w:r w:rsidRPr="645E2453">
              <w:rPr>
                <w:rFonts w:cs="Arial"/>
                <w:lang w:val="en-AU" w:eastAsia="en-AU"/>
              </w:rPr>
              <w:t>Atherton 2022, Cross-sectional</w:t>
            </w:r>
          </w:p>
        </w:tc>
        <w:tc>
          <w:tcPr>
            <w:tcW w:w="2432" w:type="dxa"/>
            <w:tcBorders>
              <w:top w:val="nil"/>
              <w:left w:val="nil"/>
              <w:bottom w:val="nil"/>
              <w:right w:val="nil"/>
            </w:tcBorders>
            <w:shd w:val="clear" w:color="auto" w:fill="F7EEF7"/>
          </w:tcPr>
          <w:p w14:paraId="66E1D0A0" w14:textId="77777777" w:rsidR="00C93564" w:rsidRPr="0069043D" w:rsidRDefault="00C93564"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000D7A72" w14:textId="77777777" w:rsidR="00C93564" w:rsidRPr="00287311" w:rsidRDefault="00C93564" w:rsidP="005F569D">
            <w:pPr>
              <w:spacing w:after="0"/>
              <w:ind w:left="105"/>
              <w:textAlignment w:val="baseline"/>
              <w:rPr>
                <w:rFonts w:cs="Arial"/>
                <w:lang w:val="en-AU" w:eastAsia="en-AU"/>
              </w:rPr>
            </w:pPr>
          </w:p>
        </w:tc>
      </w:tr>
      <w:tr w:rsidR="00C93564" w:rsidRPr="00287311" w14:paraId="25F294B5" w14:textId="77777777">
        <w:trPr>
          <w:trHeight w:val="285"/>
        </w:trPr>
        <w:tc>
          <w:tcPr>
            <w:tcW w:w="5670" w:type="dxa"/>
            <w:tcBorders>
              <w:top w:val="nil"/>
              <w:left w:val="nil"/>
              <w:bottom w:val="nil"/>
              <w:right w:val="nil"/>
            </w:tcBorders>
            <w:shd w:val="clear" w:color="auto" w:fill="auto"/>
          </w:tcPr>
          <w:p w14:paraId="65F27C01" w14:textId="77E9BCC7" w:rsidR="00C93564" w:rsidRPr="002756CD" w:rsidRDefault="002F6F09" w:rsidP="005F569D">
            <w:pPr>
              <w:spacing w:after="0"/>
              <w:ind w:left="284"/>
              <w:textAlignment w:val="baseline"/>
              <w:rPr>
                <w:rFonts w:cs="Arial"/>
                <w:lang w:val="en-AU" w:eastAsia="en-AU"/>
              </w:rPr>
            </w:pPr>
            <w:r w:rsidRPr="645E2453">
              <w:rPr>
                <w:rFonts w:cs="Arial"/>
                <w:lang w:val="en-AU" w:eastAsia="en-AU"/>
              </w:rPr>
              <w:t xml:space="preserve">LSAS </w:t>
            </w:r>
            <w:r w:rsidR="004B72CE" w:rsidRPr="645E2453">
              <w:rPr>
                <w:rFonts w:cs="Arial"/>
                <w:lang w:val="en-AU" w:eastAsia="en-AU"/>
              </w:rPr>
              <w:t>–</w:t>
            </w:r>
            <w:r w:rsidRPr="645E2453">
              <w:rPr>
                <w:rFonts w:cs="Arial"/>
                <w:lang w:val="en-AU" w:eastAsia="en-AU"/>
              </w:rPr>
              <w:t xml:space="preserve"> </w:t>
            </w:r>
            <w:r w:rsidR="004B72CE" w:rsidRPr="645E2453">
              <w:rPr>
                <w:rFonts w:cs="Arial"/>
                <w:lang w:val="en-AU" w:eastAsia="en-AU"/>
              </w:rPr>
              <w:t xml:space="preserve">Performance </w:t>
            </w:r>
            <w:r w:rsidR="0037055D" w:rsidRPr="645E2453">
              <w:rPr>
                <w:rFonts w:cs="Arial"/>
                <w:lang w:val="en-AU" w:eastAsia="en-AU"/>
              </w:rPr>
              <w:t>anxiety (pet vs no treatment)</w:t>
            </w:r>
          </w:p>
        </w:tc>
        <w:tc>
          <w:tcPr>
            <w:tcW w:w="2432" w:type="dxa"/>
            <w:tcBorders>
              <w:top w:val="nil"/>
              <w:left w:val="nil"/>
              <w:bottom w:val="nil"/>
              <w:right w:val="nil"/>
            </w:tcBorders>
            <w:shd w:val="clear" w:color="auto" w:fill="auto"/>
          </w:tcPr>
          <w:p w14:paraId="228C31E5" w14:textId="7553C67E" w:rsidR="00C93564" w:rsidRPr="0069043D" w:rsidRDefault="0037055D" w:rsidP="005F569D">
            <w:pPr>
              <w:spacing w:after="0"/>
              <w:ind w:left="105"/>
              <w:textAlignment w:val="baseline"/>
              <w:rPr>
                <w:rFonts w:cs="Arial"/>
                <w:lang w:val="en-AU" w:eastAsia="en-AU"/>
              </w:rPr>
            </w:pPr>
            <w:r w:rsidRPr="645E2453">
              <w:rPr>
                <w:rFonts w:cs="Arial"/>
                <w:lang w:val="en-AU" w:eastAsia="en-AU"/>
              </w:rPr>
              <w:t>0.03 (-0.25 to 0.30)</w:t>
            </w:r>
          </w:p>
        </w:tc>
        <w:tc>
          <w:tcPr>
            <w:tcW w:w="1254" w:type="dxa"/>
            <w:tcBorders>
              <w:top w:val="nil"/>
              <w:left w:val="nil"/>
              <w:bottom w:val="nil"/>
              <w:right w:val="nil"/>
            </w:tcBorders>
          </w:tcPr>
          <w:p w14:paraId="7762D782" w14:textId="0FA9179F" w:rsidR="00C93564" w:rsidRPr="00287311" w:rsidRDefault="003A05B5" w:rsidP="005F569D">
            <w:pPr>
              <w:spacing w:after="0"/>
              <w:ind w:left="105"/>
              <w:textAlignment w:val="baseline"/>
              <w:rPr>
                <w:rFonts w:cs="Arial"/>
                <w:lang w:val="en-AU" w:eastAsia="en-AU"/>
              </w:rPr>
            </w:pPr>
            <w:r w:rsidRPr="645E2453">
              <w:rPr>
                <w:rFonts w:cs="Arial"/>
                <w:lang w:val="en-AU" w:eastAsia="en-AU"/>
              </w:rPr>
              <w:t>11.27</w:t>
            </w:r>
          </w:p>
        </w:tc>
      </w:tr>
      <w:tr w:rsidR="00C93564" w:rsidRPr="00287311" w14:paraId="72340703" w14:textId="77777777">
        <w:trPr>
          <w:trHeight w:val="285"/>
        </w:trPr>
        <w:tc>
          <w:tcPr>
            <w:tcW w:w="5670" w:type="dxa"/>
            <w:tcBorders>
              <w:top w:val="nil"/>
              <w:left w:val="nil"/>
              <w:bottom w:val="nil"/>
              <w:right w:val="nil"/>
            </w:tcBorders>
            <w:shd w:val="clear" w:color="auto" w:fill="F7EEF7"/>
          </w:tcPr>
          <w:p w14:paraId="663FAE9B" w14:textId="6FA63D72" w:rsidR="00C93564" w:rsidRPr="00DE026A" w:rsidRDefault="002F6F09" w:rsidP="005F569D">
            <w:pPr>
              <w:spacing w:after="0"/>
              <w:ind w:left="284"/>
              <w:textAlignment w:val="baseline"/>
              <w:rPr>
                <w:rFonts w:cs="Arial"/>
                <w:b/>
                <w:bCs/>
                <w:lang w:val="en-AU" w:eastAsia="en-AU"/>
              </w:rPr>
            </w:pPr>
            <w:r w:rsidRPr="645E2453">
              <w:rPr>
                <w:rFonts w:cs="Arial"/>
                <w:lang w:val="en-AU" w:eastAsia="en-AU"/>
              </w:rPr>
              <w:t xml:space="preserve">LSAS </w:t>
            </w:r>
            <w:r w:rsidR="004B72CE" w:rsidRPr="645E2453">
              <w:rPr>
                <w:rFonts w:cs="Arial"/>
                <w:lang w:val="en-AU" w:eastAsia="en-AU"/>
              </w:rPr>
              <w:t>– Performance avoidance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341A5BC2" w14:textId="7D668EFD" w:rsidR="00C93564" w:rsidRPr="0069043D" w:rsidRDefault="0037055D" w:rsidP="005F569D">
            <w:pPr>
              <w:spacing w:after="0"/>
              <w:ind w:left="105"/>
              <w:textAlignment w:val="baseline"/>
              <w:rPr>
                <w:rFonts w:cs="Arial"/>
                <w:lang w:val="en-AU" w:eastAsia="en-AU"/>
              </w:rPr>
            </w:pPr>
            <w:r w:rsidRPr="645E2453">
              <w:rPr>
                <w:rFonts w:cs="Arial"/>
                <w:lang w:val="en-AU" w:eastAsia="en-AU"/>
              </w:rPr>
              <w:t>0.02 (-0.26 to 0.29)</w:t>
            </w:r>
          </w:p>
        </w:tc>
        <w:tc>
          <w:tcPr>
            <w:tcW w:w="1254" w:type="dxa"/>
            <w:tcBorders>
              <w:top w:val="nil"/>
              <w:left w:val="nil"/>
              <w:bottom w:val="nil"/>
              <w:right w:val="nil"/>
            </w:tcBorders>
            <w:shd w:val="clear" w:color="auto" w:fill="F7EEF7"/>
          </w:tcPr>
          <w:p w14:paraId="723EE715" w14:textId="4355547E" w:rsidR="00C93564" w:rsidRPr="00287311" w:rsidRDefault="003A05B5" w:rsidP="005F569D">
            <w:pPr>
              <w:spacing w:after="0"/>
              <w:ind w:left="105"/>
              <w:textAlignment w:val="baseline"/>
              <w:rPr>
                <w:rFonts w:cs="Arial"/>
                <w:lang w:val="en-AU" w:eastAsia="en-AU"/>
              </w:rPr>
            </w:pPr>
            <w:r w:rsidRPr="645E2453">
              <w:rPr>
                <w:rFonts w:cs="Arial"/>
                <w:lang w:val="en-AU" w:eastAsia="en-AU"/>
              </w:rPr>
              <w:t>11.27</w:t>
            </w:r>
          </w:p>
        </w:tc>
      </w:tr>
      <w:tr w:rsidR="00C93564" w:rsidRPr="00287311" w14:paraId="56B3F425" w14:textId="77777777">
        <w:trPr>
          <w:trHeight w:val="285"/>
        </w:trPr>
        <w:tc>
          <w:tcPr>
            <w:tcW w:w="5670" w:type="dxa"/>
            <w:tcBorders>
              <w:top w:val="nil"/>
              <w:left w:val="nil"/>
              <w:bottom w:val="nil"/>
              <w:right w:val="nil"/>
            </w:tcBorders>
            <w:shd w:val="clear" w:color="auto" w:fill="auto"/>
          </w:tcPr>
          <w:p w14:paraId="50FDFDFE" w14:textId="54433F32" w:rsidR="00C93564" w:rsidRPr="00DE026A" w:rsidRDefault="002F6F09" w:rsidP="005F569D">
            <w:pPr>
              <w:spacing w:after="0"/>
              <w:ind w:left="284"/>
              <w:textAlignment w:val="baseline"/>
              <w:rPr>
                <w:rFonts w:cs="Arial"/>
                <w:b/>
                <w:bCs/>
                <w:lang w:val="en-AU" w:eastAsia="en-AU"/>
              </w:rPr>
            </w:pPr>
            <w:r w:rsidRPr="645E2453">
              <w:rPr>
                <w:rFonts w:cs="Arial"/>
                <w:lang w:val="en-AU" w:eastAsia="en-AU"/>
              </w:rPr>
              <w:t xml:space="preserve">LSAS </w:t>
            </w:r>
            <w:r w:rsidR="004B72CE" w:rsidRPr="645E2453">
              <w:rPr>
                <w:rFonts w:cs="Arial"/>
                <w:lang w:val="en-AU" w:eastAsia="en-AU"/>
              </w:rPr>
              <w:t>– Social anxiety</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3B05D583" w14:textId="7914B032" w:rsidR="00C93564" w:rsidRPr="0069043D" w:rsidRDefault="0037055D" w:rsidP="005F569D">
            <w:pPr>
              <w:spacing w:after="0"/>
              <w:ind w:left="105"/>
              <w:textAlignment w:val="baseline"/>
              <w:rPr>
                <w:rFonts w:cs="Arial"/>
                <w:lang w:val="en-AU" w:eastAsia="en-AU"/>
              </w:rPr>
            </w:pPr>
            <w:r w:rsidRPr="645E2453">
              <w:rPr>
                <w:rFonts w:cs="Arial"/>
                <w:lang w:val="en-AU" w:eastAsia="en-AU"/>
              </w:rPr>
              <w:t>0.12 (-0.16 to 0.39)</w:t>
            </w:r>
          </w:p>
        </w:tc>
        <w:tc>
          <w:tcPr>
            <w:tcW w:w="1254" w:type="dxa"/>
            <w:tcBorders>
              <w:top w:val="nil"/>
              <w:left w:val="nil"/>
              <w:bottom w:val="nil"/>
              <w:right w:val="nil"/>
            </w:tcBorders>
            <w:shd w:val="clear" w:color="auto" w:fill="auto"/>
          </w:tcPr>
          <w:p w14:paraId="69DCCD11" w14:textId="72232412" w:rsidR="00C93564" w:rsidRPr="00287311" w:rsidRDefault="003A05B5" w:rsidP="005F569D">
            <w:pPr>
              <w:spacing w:after="0"/>
              <w:ind w:left="105"/>
              <w:textAlignment w:val="baseline"/>
              <w:rPr>
                <w:rFonts w:cs="Arial"/>
                <w:lang w:val="en-AU" w:eastAsia="en-AU"/>
              </w:rPr>
            </w:pPr>
            <w:r w:rsidRPr="645E2453">
              <w:rPr>
                <w:rFonts w:cs="Arial"/>
                <w:lang w:val="en-AU" w:eastAsia="en-AU"/>
              </w:rPr>
              <w:t>11.26</w:t>
            </w:r>
          </w:p>
        </w:tc>
      </w:tr>
      <w:tr w:rsidR="00C93564" w:rsidRPr="00287311" w14:paraId="57953B05" w14:textId="77777777">
        <w:trPr>
          <w:trHeight w:val="285"/>
        </w:trPr>
        <w:tc>
          <w:tcPr>
            <w:tcW w:w="5670" w:type="dxa"/>
            <w:tcBorders>
              <w:top w:val="nil"/>
              <w:left w:val="nil"/>
              <w:bottom w:val="nil"/>
              <w:right w:val="nil"/>
            </w:tcBorders>
            <w:shd w:val="clear" w:color="auto" w:fill="F7EEF7"/>
          </w:tcPr>
          <w:p w14:paraId="50AA09A8" w14:textId="4720B7E7" w:rsidR="00C93564" w:rsidRDefault="002F6F09" w:rsidP="005F569D">
            <w:pPr>
              <w:spacing w:after="0"/>
              <w:ind w:left="284"/>
              <w:textAlignment w:val="baseline"/>
              <w:rPr>
                <w:rFonts w:cs="Arial"/>
                <w:lang w:val="en-AU" w:eastAsia="en-AU"/>
              </w:rPr>
            </w:pPr>
            <w:r w:rsidRPr="645E2453">
              <w:rPr>
                <w:rFonts w:cs="Arial"/>
                <w:lang w:val="en-AU" w:eastAsia="en-AU"/>
              </w:rPr>
              <w:t xml:space="preserve">LSAS </w:t>
            </w:r>
            <w:r w:rsidR="004B72CE" w:rsidRPr="645E2453">
              <w:rPr>
                <w:rFonts w:cs="Arial"/>
                <w:lang w:val="en-AU" w:eastAsia="en-AU"/>
              </w:rPr>
              <w:t>– Social performance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2641402F" w14:textId="1ACDD5E1" w:rsidR="00C93564" w:rsidRPr="0069043D" w:rsidRDefault="0037055D" w:rsidP="005F569D">
            <w:pPr>
              <w:spacing w:after="0"/>
              <w:ind w:left="105"/>
              <w:textAlignment w:val="baseline"/>
              <w:rPr>
                <w:rFonts w:cs="Arial"/>
                <w:lang w:val="en-AU" w:eastAsia="en-AU"/>
              </w:rPr>
            </w:pPr>
            <w:r w:rsidRPr="645E2453">
              <w:rPr>
                <w:rFonts w:cs="Arial"/>
                <w:lang w:val="en-AU" w:eastAsia="en-AU"/>
              </w:rPr>
              <w:t>0.10 (-0.17 to 0.38)</w:t>
            </w:r>
          </w:p>
        </w:tc>
        <w:tc>
          <w:tcPr>
            <w:tcW w:w="1254" w:type="dxa"/>
            <w:tcBorders>
              <w:top w:val="nil"/>
              <w:left w:val="nil"/>
              <w:bottom w:val="nil"/>
              <w:right w:val="nil"/>
            </w:tcBorders>
            <w:shd w:val="clear" w:color="auto" w:fill="F7EEF7"/>
          </w:tcPr>
          <w:p w14:paraId="30480FDC" w14:textId="707EA24A" w:rsidR="00C93564" w:rsidRPr="00287311" w:rsidRDefault="003A05B5" w:rsidP="005F569D">
            <w:pPr>
              <w:spacing w:after="0"/>
              <w:ind w:left="105"/>
              <w:textAlignment w:val="baseline"/>
              <w:rPr>
                <w:rFonts w:cs="Arial"/>
                <w:lang w:val="en-AU" w:eastAsia="en-AU"/>
              </w:rPr>
            </w:pPr>
            <w:r w:rsidRPr="645E2453">
              <w:rPr>
                <w:rFonts w:cs="Arial"/>
                <w:lang w:val="en-AU" w:eastAsia="en-AU"/>
              </w:rPr>
              <w:t>11.26</w:t>
            </w:r>
          </w:p>
        </w:tc>
      </w:tr>
      <w:tr w:rsidR="00C93564" w:rsidRPr="00287311" w14:paraId="140E88EE" w14:textId="77777777">
        <w:trPr>
          <w:trHeight w:val="285"/>
        </w:trPr>
        <w:tc>
          <w:tcPr>
            <w:tcW w:w="5670" w:type="dxa"/>
            <w:tcBorders>
              <w:top w:val="nil"/>
              <w:left w:val="nil"/>
              <w:bottom w:val="nil"/>
              <w:right w:val="nil"/>
            </w:tcBorders>
            <w:shd w:val="clear" w:color="auto" w:fill="auto"/>
          </w:tcPr>
          <w:p w14:paraId="13060F54" w14:textId="1246D259" w:rsidR="00C93564" w:rsidRPr="0037055D" w:rsidRDefault="002F6F09" w:rsidP="005F569D">
            <w:pPr>
              <w:spacing w:after="0"/>
              <w:ind w:left="284"/>
              <w:textAlignment w:val="baseline"/>
              <w:rPr>
                <w:rFonts w:cs="Arial"/>
                <w:b/>
                <w:bCs/>
                <w:lang w:val="en-AU" w:eastAsia="en-AU"/>
              </w:rPr>
            </w:pPr>
            <w:r w:rsidRPr="645E2453">
              <w:rPr>
                <w:rFonts w:cs="Arial"/>
                <w:lang w:val="en-AU" w:eastAsia="en-AU"/>
              </w:rPr>
              <w:t>Satisfaction with Life Scale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6A86BB31" w14:textId="3864A1D9" w:rsidR="00C93564" w:rsidRPr="0069043D" w:rsidRDefault="0037055D" w:rsidP="005F569D">
            <w:pPr>
              <w:spacing w:after="0"/>
              <w:ind w:left="105"/>
              <w:textAlignment w:val="baseline"/>
              <w:rPr>
                <w:rFonts w:cs="Arial"/>
                <w:lang w:val="en-AU" w:eastAsia="en-AU"/>
              </w:rPr>
            </w:pPr>
            <w:r w:rsidRPr="645E2453">
              <w:rPr>
                <w:rFonts w:cs="Arial"/>
                <w:lang w:val="en-AU" w:eastAsia="en-AU"/>
              </w:rPr>
              <w:t>0.25 (-0.03 to 0.53)</w:t>
            </w:r>
          </w:p>
        </w:tc>
        <w:tc>
          <w:tcPr>
            <w:tcW w:w="1254" w:type="dxa"/>
            <w:tcBorders>
              <w:top w:val="nil"/>
              <w:left w:val="nil"/>
              <w:bottom w:val="nil"/>
              <w:right w:val="nil"/>
            </w:tcBorders>
            <w:shd w:val="clear" w:color="auto" w:fill="auto"/>
          </w:tcPr>
          <w:p w14:paraId="4DC8310C" w14:textId="54BD84B2" w:rsidR="00C93564" w:rsidRPr="00287311" w:rsidRDefault="003A05B5" w:rsidP="005F569D">
            <w:pPr>
              <w:spacing w:after="0"/>
              <w:ind w:left="105"/>
              <w:textAlignment w:val="baseline"/>
              <w:rPr>
                <w:rFonts w:cs="Arial"/>
                <w:lang w:val="en-AU" w:eastAsia="en-AU"/>
              </w:rPr>
            </w:pPr>
            <w:r w:rsidRPr="645E2453">
              <w:rPr>
                <w:rFonts w:cs="Arial"/>
                <w:lang w:val="en-AU" w:eastAsia="en-AU"/>
              </w:rPr>
              <w:t>11.22</w:t>
            </w:r>
          </w:p>
        </w:tc>
      </w:tr>
      <w:tr w:rsidR="00C93564" w:rsidRPr="00287311" w14:paraId="1A8DD959" w14:textId="77777777">
        <w:trPr>
          <w:trHeight w:val="285"/>
        </w:trPr>
        <w:tc>
          <w:tcPr>
            <w:tcW w:w="5670" w:type="dxa"/>
            <w:tcBorders>
              <w:top w:val="nil"/>
              <w:left w:val="nil"/>
              <w:bottom w:val="nil"/>
              <w:right w:val="nil"/>
            </w:tcBorders>
            <w:shd w:val="clear" w:color="auto" w:fill="F7EEF7"/>
          </w:tcPr>
          <w:p w14:paraId="0CA7D7B3" w14:textId="20FDE4FC" w:rsidR="00C93564" w:rsidRDefault="002F6F09" w:rsidP="005F569D">
            <w:pPr>
              <w:spacing w:after="0"/>
              <w:ind w:left="284"/>
              <w:textAlignment w:val="baseline"/>
              <w:rPr>
                <w:rFonts w:cs="Arial"/>
                <w:lang w:val="en-AU" w:eastAsia="en-AU"/>
              </w:rPr>
            </w:pPr>
            <w:r w:rsidRPr="645E2453">
              <w:rPr>
                <w:rFonts w:cs="Arial"/>
                <w:lang w:val="en-AU" w:eastAsia="en-AU"/>
              </w:rPr>
              <w:t>UCLA Loneliness Scale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1E0A9B36" w14:textId="752A2A61" w:rsidR="00C93564" w:rsidRPr="0069043D" w:rsidRDefault="0037055D" w:rsidP="005F569D">
            <w:pPr>
              <w:spacing w:after="0"/>
              <w:ind w:left="105"/>
              <w:textAlignment w:val="baseline"/>
              <w:rPr>
                <w:rFonts w:cs="Arial"/>
                <w:lang w:val="en-AU" w:eastAsia="en-AU"/>
              </w:rPr>
            </w:pPr>
            <w:r w:rsidRPr="645E2453">
              <w:rPr>
                <w:rFonts w:cs="Arial"/>
                <w:lang w:val="en-AU" w:eastAsia="en-AU"/>
              </w:rPr>
              <w:t>0.15 (-0.13 to 0.42)</w:t>
            </w:r>
          </w:p>
        </w:tc>
        <w:tc>
          <w:tcPr>
            <w:tcW w:w="1254" w:type="dxa"/>
            <w:tcBorders>
              <w:top w:val="nil"/>
              <w:left w:val="nil"/>
              <w:bottom w:val="nil"/>
              <w:right w:val="nil"/>
            </w:tcBorders>
            <w:shd w:val="clear" w:color="auto" w:fill="F7EEF7"/>
          </w:tcPr>
          <w:p w14:paraId="17F12E67" w14:textId="1516D390" w:rsidR="00C93564" w:rsidRPr="00287311" w:rsidRDefault="003A05B5" w:rsidP="005F569D">
            <w:pPr>
              <w:spacing w:after="0"/>
              <w:ind w:left="105"/>
              <w:textAlignment w:val="baseline"/>
              <w:rPr>
                <w:rFonts w:cs="Arial"/>
                <w:lang w:val="en-AU" w:eastAsia="en-AU"/>
              </w:rPr>
            </w:pPr>
            <w:r w:rsidRPr="645E2453">
              <w:rPr>
                <w:rFonts w:cs="Arial"/>
                <w:lang w:val="en-AU" w:eastAsia="en-AU"/>
              </w:rPr>
              <w:t>11.25</w:t>
            </w:r>
          </w:p>
        </w:tc>
      </w:tr>
      <w:tr w:rsidR="00C93564" w:rsidRPr="00287311" w14:paraId="0F4B90DF" w14:textId="77777777">
        <w:trPr>
          <w:trHeight w:val="285"/>
        </w:trPr>
        <w:tc>
          <w:tcPr>
            <w:tcW w:w="5670" w:type="dxa"/>
            <w:tcBorders>
              <w:top w:val="nil"/>
              <w:left w:val="nil"/>
              <w:bottom w:val="nil"/>
              <w:right w:val="nil"/>
            </w:tcBorders>
            <w:shd w:val="clear" w:color="auto" w:fill="auto"/>
          </w:tcPr>
          <w:p w14:paraId="4ED7DA16" w14:textId="12B8426D" w:rsidR="00C93564" w:rsidRPr="00213583" w:rsidRDefault="002F6F09" w:rsidP="005F569D">
            <w:pPr>
              <w:spacing w:after="0"/>
              <w:textAlignment w:val="baseline"/>
              <w:rPr>
                <w:rFonts w:cs="Arial"/>
                <w:lang w:val="en-AU" w:eastAsia="en-AU"/>
              </w:rPr>
            </w:pPr>
            <w:r w:rsidRPr="645E2453">
              <w:rPr>
                <w:rFonts w:cs="Arial"/>
                <w:lang w:val="en-AU" w:eastAsia="en-AU"/>
              </w:rPr>
              <w:t>Wright 2015, Cohort</w:t>
            </w:r>
          </w:p>
        </w:tc>
        <w:tc>
          <w:tcPr>
            <w:tcW w:w="2432" w:type="dxa"/>
            <w:tcBorders>
              <w:top w:val="nil"/>
              <w:left w:val="nil"/>
              <w:bottom w:val="nil"/>
              <w:right w:val="nil"/>
            </w:tcBorders>
            <w:shd w:val="clear" w:color="auto" w:fill="auto"/>
          </w:tcPr>
          <w:p w14:paraId="49D66505" w14:textId="77777777" w:rsidR="00C93564" w:rsidRPr="0069043D" w:rsidRDefault="00C93564"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auto"/>
          </w:tcPr>
          <w:p w14:paraId="40EE414A" w14:textId="77777777" w:rsidR="00C93564" w:rsidRPr="00287311" w:rsidRDefault="00C93564" w:rsidP="005F569D">
            <w:pPr>
              <w:spacing w:after="0"/>
              <w:ind w:left="105"/>
              <w:textAlignment w:val="baseline"/>
              <w:rPr>
                <w:rFonts w:cs="Arial"/>
                <w:lang w:val="en-AU" w:eastAsia="en-AU"/>
              </w:rPr>
            </w:pPr>
          </w:p>
        </w:tc>
      </w:tr>
      <w:tr w:rsidR="00C93564" w:rsidRPr="00287311" w14:paraId="050BC73C" w14:textId="77777777">
        <w:trPr>
          <w:trHeight w:val="285"/>
        </w:trPr>
        <w:tc>
          <w:tcPr>
            <w:tcW w:w="5670" w:type="dxa"/>
            <w:tcBorders>
              <w:top w:val="nil"/>
              <w:left w:val="nil"/>
              <w:bottom w:val="nil"/>
              <w:right w:val="nil"/>
            </w:tcBorders>
            <w:shd w:val="clear" w:color="auto" w:fill="F7EEF7"/>
          </w:tcPr>
          <w:p w14:paraId="61017E72" w14:textId="73E05B7D" w:rsidR="00C93564" w:rsidRPr="0037055D" w:rsidRDefault="002F6F09" w:rsidP="005F569D">
            <w:pPr>
              <w:spacing w:after="0"/>
              <w:ind w:left="284"/>
              <w:textAlignment w:val="baseline"/>
              <w:rPr>
                <w:rFonts w:cs="Arial"/>
                <w:b/>
                <w:bCs/>
                <w:lang w:val="en-AU" w:eastAsia="en-AU"/>
              </w:rPr>
            </w:pPr>
            <w:r w:rsidRPr="645E2453">
              <w:rPr>
                <w:rFonts w:cs="Arial"/>
                <w:lang w:val="en-AU" w:eastAsia="en-AU"/>
              </w:rPr>
              <w:t xml:space="preserve">SCAS-P </w:t>
            </w:r>
            <w:r w:rsidR="006220B0" w:rsidRPr="645E2453">
              <w:rPr>
                <w:rFonts w:cs="Arial"/>
                <w:lang w:val="en-AU" w:eastAsia="en-AU"/>
              </w:rPr>
              <w:t>–</w:t>
            </w:r>
            <w:r w:rsidRPr="645E2453">
              <w:rPr>
                <w:rFonts w:cs="Arial"/>
                <w:lang w:val="en-AU" w:eastAsia="en-AU"/>
              </w:rPr>
              <w:t xml:space="preserve"> </w:t>
            </w:r>
            <w:r w:rsidR="006220B0" w:rsidRPr="645E2453">
              <w:rPr>
                <w:rFonts w:cs="Arial"/>
                <w:lang w:val="en-AU" w:eastAsia="en-AU"/>
              </w:rPr>
              <w:t>Panic attack/Agoraphobia</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115CC78A" w14:textId="5315E505" w:rsidR="00C93564" w:rsidRPr="0069043D" w:rsidRDefault="0037055D" w:rsidP="005F569D">
            <w:pPr>
              <w:spacing w:after="0"/>
              <w:ind w:left="105"/>
              <w:textAlignment w:val="baseline"/>
              <w:rPr>
                <w:rFonts w:cs="Arial"/>
                <w:lang w:val="en-AU" w:eastAsia="en-AU"/>
              </w:rPr>
            </w:pPr>
            <w:r w:rsidRPr="645E2453">
              <w:rPr>
                <w:rFonts w:cs="Arial"/>
                <w:lang w:val="en-AU" w:eastAsia="en-AU"/>
              </w:rPr>
              <w:t>0.32 (-0.32 to 0.96)</w:t>
            </w:r>
          </w:p>
        </w:tc>
        <w:tc>
          <w:tcPr>
            <w:tcW w:w="1254" w:type="dxa"/>
            <w:tcBorders>
              <w:top w:val="nil"/>
              <w:left w:val="nil"/>
              <w:bottom w:val="nil"/>
              <w:right w:val="nil"/>
            </w:tcBorders>
            <w:shd w:val="clear" w:color="auto" w:fill="F7EEF7"/>
          </w:tcPr>
          <w:p w14:paraId="2F5FB0BB" w14:textId="5E1B7822" w:rsidR="00C93564" w:rsidRPr="00287311" w:rsidRDefault="003A05B5" w:rsidP="005F569D">
            <w:pPr>
              <w:spacing w:after="0"/>
              <w:ind w:left="105"/>
              <w:textAlignment w:val="baseline"/>
              <w:rPr>
                <w:rFonts w:cs="Arial"/>
                <w:lang w:val="en-AU" w:eastAsia="en-AU"/>
              </w:rPr>
            </w:pPr>
            <w:r w:rsidRPr="645E2453">
              <w:rPr>
                <w:rFonts w:cs="Arial"/>
                <w:lang w:val="en-AU" w:eastAsia="en-AU"/>
              </w:rPr>
              <w:t>2.35</w:t>
            </w:r>
          </w:p>
        </w:tc>
      </w:tr>
      <w:tr w:rsidR="002F6F09" w:rsidRPr="00287311" w14:paraId="77B1B147" w14:textId="77777777">
        <w:trPr>
          <w:trHeight w:val="285"/>
        </w:trPr>
        <w:tc>
          <w:tcPr>
            <w:tcW w:w="5670" w:type="dxa"/>
            <w:tcBorders>
              <w:top w:val="nil"/>
              <w:left w:val="nil"/>
              <w:bottom w:val="nil"/>
              <w:right w:val="nil"/>
            </w:tcBorders>
            <w:shd w:val="clear" w:color="auto" w:fill="auto"/>
          </w:tcPr>
          <w:p w14:paraId="2FE6FF59" w14:textId="2CEF2FCA" w:rsidR="002F6F09" w:rsidRPr="0037055D" w:rsidRDefault="002F6F09" w:rsidP="005F569D">
            <w:pPr>
              <w:spacing w:after="0"/>
              <w:ind w:left="284"/>
              <w:textAlignment w:val="baseline"/>
              <w:rPr>
                <w:rFonts w:cs="Arial"/>
                <w:b/>
                <w:bCs/>
                <w:lang w:val="en-AU" w:eastAsia="en-AU"/>
              </w:rPr>
            </w:pPr>
            <w:r w:rsidRPr="645E2453">
              <w:rPr>
                <w:rFonts w:cs="Arial"/>
                <w:lang w:val="en-AU" w:eastAsia="en-AU"/>
              </w:rPr>
              <w:t xml:space="preserve">SCAS-P </w:t>
            </w:r>
            <w:r w:rsidR="006220B0" w:rsidRPr="645E2453">
              <w:rPr>
                <w:rFonts w:cs="Arial"/>
                <w:lang w:val="en-AU" w:eastAsia="en-AU"/>
              </w:rPr>
              <w:t>–</w:t>
            </w:r>
            <w:r w:rsidRPr="645E2453">
              <w:rPr>
                <w:rFonts w:cs="Arial"/>
                <w:lang w:val="en-AU" w:eastAsia="en-AU"/>
              </w:rPr>
              <w:t xml:space="preserve"> </w:t>
            </w:r>
            <w:r w:rsidR="006220B0" w:rsidRPr="645E2453">
              <w:rPr>
                <w:rFonts w:cs="Arial"/>
                <w:lang w:val="en-AU" w:eastAsia="en-AU"/>
              </w:rPr>
              <w:t>Physical injury fears</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4BDEB5CC" w14:textId="30712801" w:rsidR="002F6F09" w:rsidRPr="0069043D" w:rsidRDefault="0037055D" w:rsidP="005F569D">
            <w:pPr>
              <w:spacing w:after="0"/>
              <w:ind w:left="105"/>
              <w:textAlignment w:val="baseline"/>
              <w:rPr>
                <w:rFonts w:cs="Arial"/>
                <w:lang w:val="en-AU" w:eastAsia="en-AU"/>
              </w:rPr>
            </w:pPr>
            <w:r w:rsidRPr="645E2453">
              <w:rPr>
                <w:rFonts w:cs="Arial"/>
                <w:lang w:val="en-AU" w:eastAsia="en-AU"/>
              </w:rPr>
              <w:t>0.24 (-0.40 to 0.88)</w:t>
            </w:r>
          </w:p>
        </w:tc>
        <w:tc>
          <w:tcPr>
            <w:tcW w:w="1254" w:type="dxa"/>
            <w:tcBorders>
              <w:top w:val="nil"/>
              <w:left w:val="nil"/>
              <w:bottom w:val="nil"/>
              <w:right w:val="nil"/>
            </w:tcBorders>
            <w:shd w:val="clear" w:color="auto" w:fill="auto"/>
          </w:tcPr>
          <w:p w14:paraId="39F1435A" w14:textId="6A738C0C" w:rsidR="002F6F09" w:rsidRPr="00287311" w:rsidRDefault="003A05B5" w:rsidP="005F569D">
            <w:pPr>
              <w:spacing w:after="0"/>
              <w:ind w:left="105"/>
              <w:textAlignment w:val="baseline"/>
              <w:rPr>
                <w:rFonts w:cs="Arial"/>
                <w:lang w:val="en-AU" w:eastAsia="en-AU"/>
              </w:rPr>
            </w:pPr>
            <w:r w:rsidRPr="645E2453">
              <w:rPr>
                <w:rFonts w:cs="Arial"/>
                <w:lang w:val="en-AU" w:eastAsia="en-AU"/>
              </w:rPr>
              <w:t>2.36</w:t>
            </w:r>
          </w:p>
        </w:tc>
      </w:tr>
      <w:tr w:rsidR="002F6F09" w:rsidRPr="00287311" w14:paraId="6E420ADD" w14:textId="77777777">
        <w:trPr>
          <w:trHeight w:val="285"/>
        </w:trPr>
        <w:tc>
          <w:tcPr>
            <w:tcW w:w="5670" w:type="dxa"/>
            <w:tcBorders>
              <w:top w:val="nil"/>
              <w:left w:val="nil"/>
              <w:bottom w:val="nil"/>
              <w:right w:val="nil"/>
            </w:tcBorders>
            <w:shd w:val="clear" w:color="auto" w:fill="F7EEF7"/>
          </w:tcPr>
          <w:p w14:paraId="76EAEBF9" w14:textId="4BF5D31E" w:rsidR="002F6F09" w:rsidRPr="00DE026A" w:rsidRDefault="002F6F09" w:rsidP="005F569D">
            <w:pPr>
              <w:spacing w:after="0"/>
              <w:ind w:left="284"/>
              <w:textAlignment w:val="baseline"/>
              <w:rPr>
                <w:rFonts w:cs="Arial"/>
                <w:b/>
                <w:bCs/>
                <w:lang w:val="en-AU" w:eastAsia="en-AU"/>
              </w:rPr>
            </w:pPr>
            <w:r w:rsidRPr="645E2453">
              <w:rPr>
                <w:rFonts w:cs="Arial"/>
                <w:lang w:val="en-AU" w:eastAsia="en-AU"/>
              </w:rPr>
              <w:t xml:space="preserve">SCAS-P </w:t>
            </w:r>
            <w:r w:rsidR="006220B0" w:rsidRPr="645E2453">
              <w:rPr>
                <w:rFonts w:cs="Arial"/>
                <w:lang w:val="en-AU" w:eastAsia="en-AU"/>
              </w:rPr>
              <w:t>–</w:t>
            </w:r>
            <w:r w:rsidRPr="645E2453">
              <w:rPr>
                <w:rFonts w:cs="Arial"/>
                <w:lang w:val="en-AU" w:eastAsia="en-AU"/>
              </w:rPr>
              <w:t xml:space="preserve"> </w:t>
            </w:r>
            <w:r w:rsidR="006220B0" w:rsidRPr="645E2453">
              <w:rPr>
                <w:rFonts w:cs="Arial"/>
                <w:lang w:val="en-AU" w:eastAsia="en-AU"/>
              </w:rPr>
              <w:t>Social phobia</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2D6BA0FA" w14:textId="4E3833EE" w:rsidR="002F6F09" w:rsidRPr="0069043D" w:rsidRDefault="0037055D" w:rsidP="005F569D">
            <w:pPr>
              <w:spacing w:after="0"/>
              <w:ind w:left="105"/>
              <w:textAlignment w:val="baseline"/>
              <w:rPr>
                <w:rFonts w:cs="Arial"/>
                <w:lang w:val="en-AU" w:eastAsia="en-AU"/>
              </w:rPr>
            </w:pPr>
            <w:r w:rsidRPr="645E2453">
              <w:rPr>
                <w:rFonts w:cs="Arial"/>
                <w:lang w:val="en-AU" w:eastAsia="en-AU"/>
              </w:rPr>
              <w:t>0.76 (0.10 to 1.42)</w:t>
            </w:r>
          </w:p>
        </w:tc>
        <w:tc>
          <w:tcPr>
            <w:tcW w:w="1254" w:type="dxa"/>
            <w:tcBorders>
              <w:top w:val="nil"/>
              <w:left w:val="nil"/>
              <w:bottom w:val="nil"/>
              <w:right w:val="nil"/>
            </w:tcBorders>
            <w:shd w:val="clear" w:color="auto" w:fill="F7EEF7"/>
          </w:tcPr>
          <w:p w14:paraId="150B517E" w14:textId="46C3184B" w:rsidR="002F6F09" w:rsidRPr="00287311" w:rsidRDefault="003A05B5" w:rsidP="005F569D">
            <w:pPr>
              <w:spacing w:after="0"/>
              <w:ind w:left="105"/>
              <w:textAlignment w:val="baseline"/>
              <w:rPr>
                <w:rFonts w:cs="Arial"/>
                <w:lang w:val="en-AU" w:eastAsia="en-AU"/>
              </w:rPr>
            </w:pPr>
            <w:r w:rsidRPr="645E2453">
              <w:rPr>
                <w:rFonts w:cs="Arial"/>
                <w:lang w:val="en-AU" w:eastAsia="en-AU"/>
              </w:rPr>
              <w:t>2.23</w:t>
            </w:r>
          </w:p>
        </w:tc>
      </w:tr>
      <w:tr w:rsidR="002F6F09" w:rsidRPr="00287311" w14:paraId="03A9EE26" w14:textId="77777777">
        <w:trPr>
          <w:trHeight w:val="285"/>
        </w:trPr>
        <w:tc>
          <w:tcPr>
            <w:tcW w:w="5670" w:type="dxa"/>
            <w:tcBorders>
              <w:top w:val="nil"/>
              <w:left w:val="nil"/>
              <w:bottom w:val="nil"/>
              <w:right w:val="nil"/>
            </w:tcBorders>
            <w:shd w:val="clear" w:color="auto" w:fill="auto"/>
          </w:tcPr>
          <w:p w14:paraId="76A7B40C" w14:textId="30B0FEFD" w:rsidR="002F6F09" w:rsidRPr="0037055D" w:rsidRDefault="002F6F09" w:rsidP="005F569D">
            <w:pPr>
              <w:spacing w:after="0"/>
              <w:ind w:left="284"/>
              <w:textAlignment w:val="baseline"/>
              <w:rPr>
                <w:rFonts w:cs="Arial"/>
                <w:b/>
                <w:bCs/>
                <w:lang w:val="en-AU" w:eastAsia="en-AU"/>
              </w:rPr>
            </w:pPr>
            <w:r w:rsidRPr="645E2453">
              <w:rPr>
                <w:rFonts w:cs="Arial"/>
                <w:lang w:val="en-AU" w:eastAsia="en-AU"/>
              </w:rPr>
              <w:t xml:space="preserve">SCAS-P </w:t>
            </w:r>
            <w:r w:rsidR="006220B0" w:rsidRPr="645E2453">
              <w:rPr>
                <w:rFonts w:cs="Arial"/>
                <w:lang w:val="en-AU" w:eastAsia="en-AU"/>
              </w:rPr>
              <w:t>–</w:t>
            </w:r>
            <w:r w:rsidRPr="645E2453">
              <w:rPr>
                <w:rFonts w:cs="Arial"/>
                <w:lang w:val="en-AU" w:eastAsia="en-AU"/>
              </w:rPr>
              <w:t xml:space="preserve"> </w:t>
            </w:r>
            <w:r w:rsidR="006220B0" w:rsidRPr="645E2453">
              <w:rPr>
                <w:rFonts w:cs="Arial"/>
                <w:lang w:val="en-AU" w:eastAsia="en-AU"/>
              </w:rPr>
              <w:t xml:space="preserve">OCD </w:t>
            </w:r>
            <w:r w:rsidR="0037055D" w:rsidRPr="645E2453">
              <w:rPr>
                <w:rFonts w:cs="Arial"/>
                <w:lang w:val="en-AU" w:eastAsia="en-AU"/>
              </w:rPr>
              <w:t>(pet vs no treatment)</w:t>
            </w:r>
          </w:p>
        </w:tc>
        <w:tc>
          <w:tcPr>
            <w:tcW w:w="2432" w:type="dxa"/>
            <w:tcBorders>
              <w:top w:val="nil"/>
              <w:left w:val="nil"/>
              <w:bottom w:val="nil"/>
              <w:right w:val="nil"/>
            </w:tcBorders>
            <w:shd w:val="clear" w:color="auto" w:fill="auto"/>
          </w:tcPr>
          <w:p w14:paraId="1AB322A1" w14:textId="4155EC1C" w:rsidR="002F6F09" w:rsidRPr="0069043D" w:rsidRDefault="0037055D" w:rsidP="005F569D">
            <w:pPr>
              <w:spacing w:after="0"/>
              <w:ind w:left="105"/>
              <w:textAlignment w:val="baseline"/>
              <w:rPr>
                <w:rFonts w:cs="Arial"/>
                <w:lang w:val="en-AU" w:eastAsia="en-AU"/>
              </w:rPr>
            </w:pPr>
            <w:r w:rsidRPr="645E2453">
              <w:rPr>
                <w:rFonts w:cs="Arial"/>
                <w:lang w:val="en-AU" w:eastAsia="en-AU"/>
              </w:rPr>
              <w:t>0.35 (-0.30 to 0.99)</w:t>
            </w:r>
          </w:p>
        </w:tc>
        <w:tc>
          <w:tcPr>
            <w:tcW w:w="1254" w:type="dxa"/>
            <w:tcBorders>
              <w:top w:val="nil"/>
              <w:left w:val="nil"/>
              <w:bottom w:val="nil"/>
              <w:right w:val="nil"/>
            </w:tcBorders>
            <w:shd w:val="clear" w:color="auto" w:fill="auto"/>
          </w:tcPr>
          <w:p w14:paraId="65442E1D" w14:textId="1869FFF9" w:rsidR="002F6F09" w:rsidRPr="00287311" w:rsidRDefault="003A05B5" w:rsidP="005F569D">
            <w:pPr>
              <w:spacing w:after="0"/>
              <w:ind w:left="105"/>
              <w:textAlignment w:val="baseline"/>
              <w:rPr>
                <w:rFonts w:cs="Arial"/>
                <w:lang w:val="en-AU" w:eastAsia="en-AU"/>
              </w:rPr>
            </w:pPr>
            <w:r w:rsidRPr="645E2453">
              <w:rPr>
                <w:rFonts w:cs="Arial"/>
                <w:lang w:val="en-AU" w:eastAsia="en-AU"/>
              </w:rPr>
              <w:t>2.34</w:t>
            </w:r>
          </w:p>
        </w:tc>
      </w:tr>
      <w:tr w:rsidR="002F6F09" w:rsidRPr="00287311" w14:paraId="34EA6C7D" w14:textId="77777777">
        <w:trPr>
          <w:trHeight w:val="285"/>
        </w:trPr>
        <w:tc>
          <w:tcPr>
            <w:tcW w:w="5670" w:type="dxa"/>
            <w:tcBorders>
              <w:top w:val="nil"/>
              <w:left w:val="nil"/>
              <w:bottom w:val="nil"/>
              <w:right w:val="nil"/>
            </w:tcBorders>
            <w:shd w:val="clear" w:color="auto" w:fill="F7EEF7"/>
          </w:tcPr>
          <w:p w14:paraId="2921D297" w14:textId="6DDEBE5C" w:rsidR="002F6F09" w:rsidRPr="00DE026A" w:rsidRDefault="002F6F09" w:rsidP="005F569D">
            <w:pPr>
              <w:spacing w:after="0"/>
              <w:ind w:left="284"/>
              <w:textAlignment w:val="baseline"/>
              <w:rPr>
                <w:rFonts w:cs="Arial"/>
                <w:b/>
                <w:bCs/>
                <w:lang w:val="en-AU" w:eastAsia="en-AU"/>
              </w:rPr>
            </w:pPr>
            <w:r w:rsidRPr="645E2453">
              <w:rPr>
                <w:rFonts w:cs="Arial"/>
                <w:lang w:val="en-AU" w:eastAsia="en-AU"/>
              </w:rPr>
              <w:t xml:space="preserve">SCAS-P </w:t>
            </w:r>
            <w:r w:rsidR="00213583" w:rsidRPr="645E2453">
              <w:rPr>
                <w:rFonts w:cs="Arial"/>
                <w:lang w:val="en-AU" w:eastAsia="en-AU"/>
              </w:rPr>
              <w:t>–</w:t>
            </w:r>
            <w:r w:rsidRPr="645E2453">
              <w:rPr>
                <w:rFonts w:cs="Arial"/>
                <w:lang w:val="en-AU" w:eastAsia="en-AU"/>
              </w:rPr>
              <w:t xml:space="preserve"> </w:t>
            </w:r>
            <w:r w:rsidR="00213583" w:rsidRPr="645E2453">
              <w:rPr>
                <w:rFonts w:cs="Arial"/>
                <w:lang w:val="en-AU" w:eastAsia="en-AU"/>
              </w:rPr>
              <w:t>Generalised anxiety disorder</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1198B9D5" w14:textId="47243788" w:rsidR="002F6F09" w:rsidRPr="0069043D" w:rsidRDefault="0037055D" w:rsidP="005F569D">
            <w:pPr>
              <w:spacing w:after="0"/>
              <w:ind w:left="105"/>
              <w:textAlignment w:val="baseline"/>
              <w:rPr>
                <w:rFonts w:cs="Arial"/>
                <w:lang w:val="en-AU" w:eastAsia="en-AU"/>
              </w:rPr>
            </w:pPr>
            <w:r w:rsidRPr="645E2453">
              <w:rPr>
                <w:rFonts w:cs="Arial"/>
                <w:lang w:val="en-AU" w:eastAsia="en-AU"/>
              </w:rPr>
              <w:t>0.23 (-0.41 to 0.87)</w:t>
            </w:r>
          </w:p>
        </w:tc>
        <w:tc>
          <w:tcPr>
            <w:tcW w:w="1254" w:type="dxa"/>
            <w:tcBorders>
              <w:top w:val="nil"/>
              <w:left w:val="nil"/>
              <w:bottom w:val="nil"/>
              <w:right w:val="nil"/>
            </w:tcBorders>
            <w:shd w:val="clear" w:color="auto" w:fill="F7EEF7"/>
          </w:tcPr>
          <w:p w14:paraId="2B1DE517" w14:textId="188409C1" w:rsidR="002F6F09" w:rsidRPr="00287311" w:rsidRDefault="003A05B5" w:rsidP="005F569D">
            <w:pPr>
              <w:spacing w:after="0"/>
              <w:ind w:left="105"/>
              <w:textAlignment w:val="baseline"/>
              <w:rPr>
                <w:rFonts w:cs="Arial"/>
                <w:lang w:val="en-AU" w:eastAsia="en-AU"/>
              </w:rPr>
            </w:pPr>
            <w:r w:rsidRPr="645E2453">
              <w:rPr>
                <w:rFonts w:cs="Arial"/>
                <w:lang w:val="en-AU" w:eastAsia="en-AU"/>
              </w:rPr>
              <w:t>2.36</w:t>
            </w:r>
          </w:p>
        </w:tc>
      </w:tr>
      <w:tr w:rsidR="002F6F09" w:rsidRPr="00287311" w14:paraId="5548073B" w14:textId="77777777">
        <w:trPr>
          <w:trHeight w:val="285"/>
        </w:trPr>
        <w:tc>
          <w:tcPr>
            <w:tcW w:w="5670" w:type="dxa"/>
            <w:tcBorders>
              <w:top w:val="nil"/>
              <w:left w:val="nil"/>
              <w:bottom w:val="nil"/>
              <w:right w:val="nil"/>
            </w:tcBorders>
            <w:shd w:val="clear" w:color="auto" w:fill="auto"/>
          </w:tcPr>
          <w:p w14:paraId="2050B5AE" w14:textId="6391B975" w:rsidR="002F6F09" w:rsidRDefault="002F6F09" w:rsidP="005F569D">
            <w:pPr>
              <w:spacing w:after="0"/>
              <w:ind w:left="284"/>
              <w:textAlignment w:val="baseline"/>
              <w:rPr>
                <w:rFonts w:cs="Arial"/>
                <w:lang w:val="en-AU" w:eastAsia="en-AU"/>
              </w:rPr>
            </w:pPr>
            <w:r w:rsidRPr="645E2453">
              <w:rPr>
                <w:rFonts w:cs="Arial"/>
                <w:lang w:val="en-AU" w:eastAsia="en-AU"/>
              </w:rPr>
              <w:t xml:space="preserve">SCAS-P </w:t>
            </w:r>
            <w:r w:rsidR="00213583" w:rsidRPr="645E2453">
              <w:rPr>
                <w:rFonts w:cs="Arial"/>
                <w:lang w:val="en-AU" w:eastAsia="en-AU"/>
              </w:rPr>
              <w:t>–</w:t>
            </w:r>
            <w:r w:rsidRPr="645E2453">
              <w:rPr>
                <w:rFonts w:cs="Arial"/>
                <w:lang w:val="en-AU" w:eastAsia="en-AU"/>
              </w:rPr>
              <w:t xml:space="preserve"> </w:t>
            </w:r>
            <w:r w:rsidR="00213583" w:rsidRPr="645E2453">
              <w:rPr>
                <w:rFonts w:cs="Arial"/>
                <w:lang w:val="en-AU" w:eastAsia="en-AU"/>
              </w:rPr>
              <w:t>Separation anxiety</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53568583" w14:textId="1DF6C6EA" w:rsidR="002F6F09" w:rsidRPr="0069043D" w:rsidRDefault="0037055D" w:rsidP="005F569D">
            <w:pPr>
              <w:spacing w:after="0"/>
              <w:ind w:left="105"/>
              <w:textAlignment w:val="baseline"/>
              <w:rPr>
                <w:rFonts w:cs="Arial"/>
                <w:lang w:val="en-AU" w:eastAsia="en-AU"/>
              </w:rPr>
            </w:pPr>
            <w:r w:rsidRPr="645E2453">
              <w:rPr>
                <w:rFonts w:cs="Arial"/>
                <w:lang w:val="en-AU" w:eastAsia="en-AU"/>
              </w:rPr>
              <w:t>0.53 (-0.11 to 0.18)</w:t>
            </w:r>
          </w:p>
        </w:tc>
        <w:tc>
          <w:tcPr>
            <w:tcW w:w="1254" w:type="dxa"/>
            <w:tcBorders>
              <w:top w:val="nil"/>
              <w:left w:val="nil"/>
              <w:bottom w:val="nil"/>
              <w:right w:val="nil"/>
            </w:tcBorders>
            <w:shd w:val="clear" w:color="auto" w:fill="auto"/>
          </w:tcPr>
          <w:p w14:paraId="394CE05C" w14:textId="0349D58F" w:rsidR="002F6F09" w:rsidRPr="00287311" w:rsidRDefault="003A05B5" w:rsidP="005F569D">
            <w:pPr>
              <w:spacing w:after="0"/>
              <w:ind w:left="105"/>
              <w:textAlignment w:val="baseline"/>
              <w:rPr>
                <w:rFonts w:cs="Arial"/>
                <w:lang w:val="en-AU" w:eastAsia="en-AU"/>
              </w:rPr>
            </w:pPr>
            <w:r w:rsidRPr="645E2453">
              <w:rPr>
                <w:rFonts w:cs="Arial"/>
                <w:lang w:val="en-AU" w:eastAsia="en-AU"/>
              </w:rPr>
              <w:t>2.30</w:t>
            </w:r>
          </w:p>
        </w:tc>
      </w:tr>
      <w:tr w:rsidR="002F6F09" w:rsidRPr="00287311" w14:paraId="6A9B83F4" w14:textId="77777777">
        <w:trPr>
          <w:trHeight w:val="285"/>
        </w:trPr>
        <w:tc>
          <w:tcPr>
            <w:tcW w:w="5670" w:type="dxa"/>
            <w:tcBorders>
              <w:top w:val="nil"/>
              <w:left w:val="nil"/>
              <w:bottom w:val="nil"/>
              <w:right w:val="nil"/>
            </w:tcBorders>
            <w:shd w:val="clear" w:color="auto" w:fill="F7EEF7"/>
          </w:tcPr>
          <w:p w14:paraId="474A4C28" w14:textId="43D3E3F0" w:rsidR="002F6F09" w:rsidRDefault="002F6F09" w:rsidP="005F569D">
            <w:pPr>
              <w:spacing w:after="0"/>
              <w:ind w:left="284"/>
              <w:textAlignment w:val="baseline"/>
              <w:rPr>
                <w:rFonts w:cs="Arial"/>
                <w:lang w:val="en-AU" w:eastAsia="en-AU"/>
              </w:rPr>
            </w:pPr>
            <w:r w:rsidRPr="645E2453">
              <w:rPr>
                <w:rFonts w:cs="Arial"/>
                <w:lang w:val="en-AU" w:eastAsia="en-AU"/>
              </w:rPr>
              <w:t xml:space="preserve">SCAS-P </w:t>
            </w:r>
            <w:r w:rsidR="00213583" w:rsidRPr="645E2453">
              <w:rPr>
                <w:rFonts w:cs="Arial"/>
                <w:lang w:val="en-AU" w:eastAsia="en-AU"/>
              </w:rPr>
              <w:t>–</w:t>
            </w:r>
            <w:r w:rsidRPr="645E2453">
              <w:rPr>
                <w:rFonts w:cs="Arial"/>
                <w:lang w:val="en-AU" w:eastAsia="en-AU"/>
              </w:rPr>
              <w:t xml:space="preserve"> </w:t>
            </w:r>
            <w:r w:rsidR="00213583" w:rsidRPr="645E2453">
              <w:rPr>
                <w:rFonts w:cs="Arial"/>
                <w:lang w:val="en-AU" w:eastAsia="en-AU"/>
              </w:rPr>
              <w:t>Total score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08587FB0" w14:textId="5E1EAED9" w:rsidR="002F6F09" w:rsidRPr="0069043D" w:rsidRDefault="0037055D" w:rsidP="005F569D">
            <w:pPr>
              <w:spacing w:after="0"/>
              <w:ind w:left="105"/>
              <w:textAlignment w:val="baseline"/>
              <w:rPr>
                <w:rFonts w:cs="Arial"/>
                <w:lang w:val="en-AU" w:eastAsia="en-AU"/>
              </w:rPr>
            </w:pPr>
            <w:r w:rsidRPr="645E2453">
              <w:rPr>
                <w:rFonts w:cs="Arial"/>
                <w:lang w:val="en-AU" w:eastAsia="en-AU"/>
              </w:rPr>
              <w:t>1.01 (0.33 to 1.68)</w:t>
            </w:r>
          </w:p>
        </w:tc>
        <w:tc>
          <w:tcPr>
            <w:tcW w:w="1254" w:type="dxa"/>
            <w:tcBorders>
              <w:top w:val="nil"/>
              <w:left w:val="nil"/>
              <w:bottom w:val="nil"/>
              <w:right w:val="nil"/>
            </w:tcBorders>
            <w:shd w:val="clear" w:color="auto" w:fill="F7EEF7"/>
          </w:tcPr>
          <w:p w14:paraId="46273EA8" w14:textId="30FF8FB7" w:rsidR="002F6F09" w:rsidRPr="00287311" w:rsidRDefault="003A05B5" w:rsidP="005F569D">
            <w:pPr>
              <w:spacing w:after="0"/>
              <w:ind w:left="105"/>
              <w:textAlignment w:val="baseline"/>
              <w:rPr>
                <w:rFonts w:cs="Arial"/>
                <w:lang w:val="en-AU" w:eastAsia="en-AU"/>
              </w:rPr>
            </w:pPr>
            <w:r w:rsidRPr="645E2453">
              <w:rPr>
                <w:rFonts w:cs="Arial"/>
                <w:lang w:val="en-AU" w:eastAsia="en-AU"/>
              </w:rPr>
              <w:t>2.13</w:t>
            </w:r>
          </w:p>
        </w:tc>
      </w:tr>
      <w:tr w:rsidR="00213583" w:rsidRPr="00287311" w14:paraId="1DA1AC97" w14:textId="77777777">
        <w:trPr>
          <w:trHeight w:val="285"/>
        </w:trPr>
        <w:tc>
          <w:tcPr>
            <w:tcW w:w="5670" w:type="dxa"/>
            <w:tcBorders>
              <w:top w:val="nil"/>
              <w:left w:val="nil"/>
              <w:bottom w:val="nil"/>
              <w:right w:val="nil"/>
            </w:tcBorders>
            <w:shd w:val="clear" w:color="auto" w:fill="auto"/>
          </w:tcPr>
          <w:p w14:paraId="6B220812" w14:textId="4A78C70C" w:rsidR="00213583" w:rsidRPr="0037055D" w:rsidRDefault="00213583" w:rsidP="005F569D">
            <w:pPr>
              <w:spacing w:after="0"/>
              <w:ind w:left="284"/>
              <w:textAlignment w:val="baseline"/>
              <w:rPr>
                <w:rFonts w:cs="Arial"/>
                <w:b/>
                <w:bCs/>
                <w:lang w:val="en-AU" w:eastAsia="en-AU"/>
              </w:rPr>
            </w:pPr>
            <w:r w:rsidRPr="645E2453">
              <w:rPr>
                <w:rFonts w:cs="Arial"/>
                <w:lang w:val="en-AU" w:eastAsia="en-AU"/>
              </w:rPr>
              <w:t>SCAS-P – Panic attack/Agoraphobia</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139C91FA" w14:textId="2BC9B1AA" w:rsidR="00213583" w:rsidRPr="0069043D" w:rsidRDefault="009E522F" w:rsidP="005F569D">
            <w:pPr>
              <w:spacing w:after="0"/>
              <w:ind w:left="105"/>
              <w:textAlignment w:val="baseline"/>
              <w:rPr>
                <w:rFonts w:cs="Arial"/>
                <w:lang w:val="en-AU" w:eastAsia="en-AU"/>
              </w:rPr>
            </w:pPr>
            <w:r w:rsidRPr="645E2453">
              <w:rPr>
                <w:rFonts w:cs="Arial"/>
                <w:lang w:val="en-AU" w:eastAsia="en-AU"/>
              </w:rPr>
              <w:t>0.07 (-0.56 to 0.71)</w:t>
            </w:r>
          </w:p>
        </w:tc>
        <w:tc>
          <w:tcPr>
            <w:tcW w:w="1254" w:type="dxa"/>
            <w:tcBorders>
              <w:top w:val="nil"/>
              <w:left w:val="nil"/>
              <w:bottom w:val="nil"/>
              <w:right w:val="nil"/>
            </w:tcBorders>
            <w:shd w:val="clear" w:color="auto" w:fill="auto"/>
          </w:tcPr>
          <w:p w14:paraId="7898EBF9" w14:textId="7ED40DC6" w:rsidR="00213583" w:rsidRPr="00287311" w:rsidRDefault="003A05B5" w:rsidP="005F569D">
            <w:pPr>
              <w:spacing w:after="0"/>
              <w:ind w:left="105"/>
              <w:textAlignment w:val="baseline"/>
              <w:rPr>
                <w:rFonts w:cs="Arial"/>
                <w:lang w:val="en-AU" w:eastAsia="en-AU"/>
              </w:rPr>
            </w:pPr>
            <w:r w:rsidRPr="645E2453">
              <w:rPr>
                <w:rFonts w:cs="Arial"/>
                <w:lang w:val="en-AU" w:eastAsia="en-AU"/>
              </w:rPr>
              <w:t>2.37</w:t>
            </w:r>
          </w:p>
        </w:tc>
      </w:tr>
      <w:tr w:rsidR="00213583" w:rsidRPr="00287311" w14:paraId="46D672A4" w14:textId="77777777" w:rsidTr="00981933">
        <w:trPr>
          <w:trHeight w:val="285"/>
        </w:trPr>
        <w:tc>
          <w:tcPr>
            <w:tcW w:w="5670" w:type="dxa"/>
            <w:tcBorders>
              <w:top w:val="nil"/>
              <w:left w:val="nil"/>
              <w:bottom w:val="nil"/>
              <w:right w:val="nil"/>
            </w:tcBorders>
            <w:shd w:val="clear" w:color="auto" w:fill="F7EEF7"/>
          </w:tcPr>
          <w:p w14:paraId="29BF3692" w14:textId="395C9C9B" w:rsidR="00213583" w:rsidRPr="00271AFD" w:rsidRDefault="00213583" w:rsidP="005F569D">
            <w:pPr>
              <w:spacing w:after="0"/>
              <w:ind w:left="284"/>
              <w:textAlignment w:val="baseline"/>
              <w:rPr>
                <w:rFonts w:cs="Arial"/>
                <w:lang w:val="en-AU" w:eastAsia="en-AU"/>
              </w:rPr>
            </w:pPr>
            <w:r w:rsidRPr="645E2453">
              <w:rPr>
                <w:rFonts w:cs="Arial"/>
                <w:lang w:val="en-AU" w:eastAsia="en-AU"/>
              </w:rPr>
              <w:lastRenderedPageBreak/>
              <w:t>SCAS-P – Physical injury fears</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279D37E9" w14:textId="73D869DF" w:rsidR="00213583" w:rsidRPr="0069043D" w:rsidRDefault="009E522F" w:rsidP="005F569D">
            <w:pPr>
              <w:spacing w:after="0"/>
              <w:ind w:left="105"/>
              <w:textAlignment w:val="baseline"/>
              <w:rPr>
                <w:rFonts w:cs="Arial"/>
                <w:lang w:val="en-AU" w:eastAsia="en-AU"/>
              </w:rPr>
            </w:pPr>
            <w:r w:rsidRPr="645E2453">
              <w:rPr>
                <w:rFonts w:cs="Arial"/>
                <w:lang w:val="en-AU" w:eastAsia="en-AU"/>
              </w:rPr>
              <w:t>0.20 (-0.44 to 0.84)</w:t>
            </w:r>
          </w:p>
        </w:tc>
        <w:tc>
          <w:tcPr>
            <w:tcW w:w="1254" w:type="dxa"/>
            <w:tcBorders>
              <w:top w:val="nil"/>
              <w:left w:val="nil"/>
              <w:bottom w:val="nil"/>
              <w:right w:val="nil"/>
            </w:tcBorders>
            <w:shd w:val="clear" w:color="auto" w:fill="F7EEF7"/>
          </w:tcPr>
          <w:p w14:paraId="5576BA50" w14:textId="03594DF1" w:rsidR="00213583" w:rsidRPr="00287311" w:rsidRDefault="003A05B5" w:rsidP="005F569D">
            <w:pPr>
              <w:spacing w:after="0"/>
              <w:ind w:left="105"/>
              <w:textAlignment w:val="baseline"/>
              <w:rPr>
                <w:rFonts w:cs="Arial"/>
                <w:lang w:val="en-AU" w:eastAsia="en-AU"/>
              </w:rPr>
            </w:pPr>
            <w:r w:rsidRPr="645E2453">
              <w:rPr>
                <w:rFonts w:cs="Arial"/>
                <w:lang w:val="en-AU" w:eastAsia="en-AU"/>
              </w:rPr>
              <w:t>2.36</w:t>
            </w:r>
          </w:p>
        </w:tc>
      </w:tr>
      <w:tr w:rsidR="00213583" w:rsidRPr="00287311" w14:paraId="645BE15B" w14:textId="77777777">
        <w:trPr>
          <w:trHeight w:val="285"/>
        </w:trPr>
        <w:tc>
          <w:tcPr>
            <w:tcW w:w="5670" w:type="dxa"/>
            <w:tcBorders>
              <w:top w:val="nil"/>
              <w:left w:val="nil"/>
              <w:bottom w:val="nil"/>
              <w:right w:val="nil"/>
            </w:tcBorders>
            <w:shd w:val="clear" w:color="auto" w:fill="auto"/>
          </w:tcPr>
          <w:p w14:paraId="4FA24242" w14:textId="1C36C3F1" w:rsidR="00213583" w:rsidRPr="0037055D" w:rsidRDefault="00213583" w:rsidP="005F569D">
            <w:pPr>
              <w:spacing w:after="0"/>
              <w:ind w:left="284"/>
              <w:textAlignment w:val="baseline"/>
              <w:rPr>
                <w:rFonts w:cs="Arial"/>
                <w:b/>
                <w:bCs/>
                <w:lang w:val="en-AU" w:eastAsia="en-AU"/>
              </w:rPr>
            </w:pPr>
            <w:r w:rsidRPr="645E2453">
              <w:rPr>
                <w:rFonts w:cs="Arial"/>
                <w:lang w:val="en-AU" w:eastAsia="en-AU"/>
              </w:rPr>
              <w:t>SCAS-P – Social phobia</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1ED4B0B3" w14:textId="30199FE3" w:rsidR="00213583" w:rsidRPr="0069043D" w:rsidRDefault="009E522F" w:rsidP="005F569D">
            <w:pPr>
              <w:spacing w:after="0"/>
              <w:ind w:left="105"/>
              <w:textAlignment w:val="baseline"/>
              <w:rPr>
                <w:rFonts w:cs="Arial"/>
                <w:lang w:val="en-AU" w:eastAsia="en-AU"/>
              </w:rPr>
            </w:pPr>
            <w:r w:rsidRPr="645E2453">
              <w:rPr>
                <w:rFonts w:cs="Arial"/>
                <w:lang w:val="en-AU" w:eastAsia="en-AU"/>
              </w:rPr>
              <w:t>0.32 (-0.32 to 0.96)</w:t>
            </w:r>
          </w:p>
        </w:tc>
        <w:tc>
          <w:tcPr>
            <w:tcW w:w="1254" w:type="dxa"/>
            <w:tcBorders>
              <w:top w:val="nil"/>
              <w:left w:val="nil"/>
              <w:bottom w:val="nil"/>
              <w:right w:val="nil"/>
            </w:tcBorders>
            <w:shd w:val="clear" w:color="auto" w:fill="auto"/>
          </w:tcPr>
          <w:p w14:paraId="608B8AE2" w14:textId="2E99A9D0" w:rsidR="00213583" w:rsidRPr="00287311" w:rsidRDefault="003A05B5" w:rsidP="005F569D">
            <w:pPr>
              <w:spacing w:after="0"/>
              <w:ind w:left="105"/>
              <w:textAlignment w:val="baseline"/>
              <w:rPr>
                <w:rFonts w:cs="Arial"/>
                <w:lang w:val="en-AU" w:eastAsia="en-AU"/>
              </w:rPr>
            </w:pPr>
            <w:r w:rsidRPr="645E2453">
              <w:rPr>
                <w:rFonts w:cs="Arial"/>
                <w:lang w:val="en-AU" w:eastAsia="en-AU"/>
              </w:rPr>
              <w:t>2.35</w:t>
            </w:r>
          </w:p>
        </w:tc>
      </w:tr>
      <w:tr w:rsidR="00213583" w:rsidRPr="00287311" w14:paraId="064A4C91" w14:textId="77777777" w:rsidTr="00981933">
        <w:trPr>
          <w:trHeight w:val="285"/>
        </w:trPr>
        <w:tc>
          <w:tcPr>
            <w:tcW w:w="5670" w:type="dxa"/>
            <w:tcBorders>
              <w:top w:val="nil"/>
              <w:left w:val="nil"/>
              <w:bottom w:val="nil"/>
              <w:right w:val="nil"/>
            </w:tcBorders>
            <w:shd w:val="clear" w:color="auto" w:fill="F7EEF7"/>
          </w:tcPr>
          <w:p w14:paraId="62D47CFB" w14:textId="7C07A626" w:rsidR="00213583" w:rsidRPr="00271AFD" w:rsidRDefault="00213583" w:rsidP="005F569D">
            <w:pPr>
              <w:spacing w:after="0"/>
              <w:ind w:left="284"/>
              <w:textAlignment w:val="baseline"/>
              <w:rPr>
                <w:rFonts w:cs="Arial"/>
                <w:lang w:val="en-AU" w:eastAsia="en-AU"/>
              </w:rPr>
            </w:pPr>
            <w:r w:rsidRPr="645E2453">
              <w:rPr>
                <w:rFonts w:cs="Arial"/>
                <w:lang w:val="en-AU" w:eastAsia="en-AU"/>
              </w:rPr>
              <w:t xml:space="preserve">SCAS-P – OCD </w:t>
            </w:r>
            <w:r w:rsidR="0037055D" w:rsidRPr="645E2453">
              <w:rPr>
                <w:rFonts w:cs="Arial"/>
                <w:lang w:val="en-AU" w:eastAsia="en-AU"/>
              </w:rPr>
              <w:t>(pet vs no treatment)</w:t>
            </w:r>
          </w:p>
        </w:tc>
        <w:tc>
          <w:tcPr>
            <w:tcW w:w="2432" w:type="dxa"/>
            <w:tcBorders>
              <w:top w:val="nil"/>
              <w:left w:val="nil"/>
              <w:bottom w:val="nil"/>
              <w:right w:val="nil"/>
            </w:tcBorders>
            <w:shd w:val="clear" w:color="auto" w:fill="F7EEF7"/>
          </w:tcPr>
          <w:p w14:paraId="0CCB94DC" w14:textId="2F4FE802" w:rsidR="00213583" w:rsidRPr="0069043D" w:rsidRDefault="003A05B5" w:rsidP="005F569D">
            <w:pPr>
              <w:spacing w:after="0"/>
              <w:ind w:left="105"/>
              <w:textAlignment w:val="baseline"/>
              <w:rPr>
                <w:rFonts w:cs="Arial"/>
                <w:lang w:val="en-AU" w:eastAsia="en-AU"/>
              </w:rPr>
            </w:pPr>
            <w:r w:rsidRPr="645E2453">
              <w:rPr>
                <w:rFonts w:cs="Arial"/>
                <w:lang w:val="en-AU" w:eastAsia="en-AU"/>
              </w:rPr>
              <w:t>0.68 (0.02 to 1.33)</w:t>
            </w:r>
          </w:p>
        </w:tc>
        <w:tc>
          <w:tcPr>
            <w:tcW w:w="1254" w:type="dxa"/>
            <w:tcBorders>
              <w:top w:val="nil"/>
              <w:left w:val="nil"/>
              <w:bottom w:val="nil"/>
              <w:right w:val="nil"/>
            </w:tcBorders>
            <w:shd w:val="clear" w:color="auto" w:fill="F7EEF7"/>
          </w:tcPr>
          <w:p w14:paraId="791A7012" w14:textId="41AE4DC6" w:rsidR="00213583" w:rsidRPr="00287311" w:rsidRDefault="003A05B5" w:rsidP="005F569D">
            <w:pPr>
              <w:spacing w:after="0"/>
              <w:ind w:left="105"/>
              <w:textAlignment w:val="baseline"/>
              <w:rPr>
                <w:rFonts w:cs="Arial"/>
                <w:lang w:val="en-AU" w:eastAsia="en-AU"/>
              </w:rPr>
            </w:pPr>
            <w:r w:rsidRPr="645E2453">
              <w:rPr>
                <w:rFonts w:cs="Arial"/>
                <w:lang w:val="en-AU" w:eastAsia="en-AU"/>
              </w:rPr>
              <w:t>2.26</w:t>
            </w:r>
          </w:p>
        </w:tc>
      </w:tr>
      <w:tr w:rsidR="00213583" w:rsidRPr="00287311" w14:paraId="3A463A6D" w14:textId="77777777">
        <w:trPr>
          <w:trHeight w:val="285"/>
        </w:trPr>
        <w:tc>
          <w:tcPr>
            <w:tcW w:w="5670" w:type="dxa"/>
            <w:tcBorders>
              <w:top w:val="nil"/>
              <w:left w:val="nil"/>
              <w:bottom w:val="nil"/>
              <w:right w:val="nil"/>
            </w:tcBorders>
            <w:shd w:val="clear" w:color="auto" w:fill="auto"/>
          </w:tcPr>
          <w:p w14:paraId="10E2688A" w14:textId="1A3D4E2E" w:rsidR="00213583" w:rsidRPr="0037055D" w:rsidRDefault="00213583" w:rsidP="005F569D">
            <w:pPr>
              <w:spacing w:after="0"/>
              <w:ind w:left="284"/>
              <w:textAlignment w:val="baseline"/>
              <w:rPr>
                <w:rFonts w:cs="Arial"/>
                <w:b/>
                <w:bCs/>
                <w:lang w:val="en-AU" w:eastAsia="en-AU"/>
              </w:rPr>
            </w:pPr>
            <w:r w:rsidRPr="645E2453">
              <w:rPr>
                <w:rFonts w:cs="Arial"/>
                <w:lang w:val="en-AU" w:eastAsia="en-AU"/>
              </w:rPr>
              <w:t>SCAS-P – Generalised anxiety disorder</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58D135E5" w14:textId="07689CFC" w:rsidR="00213583" w:rsidRPr="0069043D" w:rsidRDefault="003A05B5" w:rsidP="005F569D">
            <w:pPr>
              <w:spacing w:after="0"/>
              <w:ind w:left="105"/>
              <w:textAlignment w:val="baseline"/>
              <w:rPr>
                <w:rFonts w:cs="Arial"/>
                <w:lang w:val="en-AU" w:eastAsia="en-AU"/>
              </w:rPr>
            </w:pPr>
            <w:r w:rsidRPr="645E2453">
              <w:rPr>
                <w:rFonts w:cs="Arial"/>
                <w:lang w:val="en-AU" w:eastAsia="en-AU"/>
              </w:rPr>
              <w:t>0.05 (-0.59 to 0.69)</w:t>
            </w:r>
          </w:p>
        </w:tc>
        <w:tc>
          <w:tcPr>
            <w:tcW w:w="1254" w:type="dxa"/>
            <w:tcBorders>
              <w:top w:val="nil"/>
              <w:left w:val="nil"/>
              <w:bottom w:val="nil"/>
              <w:right w:val="nil"/>
            </w:tcBorders>
            <w:shd w:val="clear" w:color="auto" w:fill="auto"/>
          </w:tcPr>
          <w:p w14:paraId="6D0D8222" w14:textId="77A22650" w:rsidR="00213583" w:rsidRPr="00287311" w:rsidRDefault="003A05B5" w:rsidP="005F569D">
            <w:pPr>
              <w:spacing w:after="0"/>
              <w:ind w:left="105"/>
              <w:textAlignment w:val="baseline"/>
              <w:rPr>
                <w:rFonts w:cs="Arial"/>
                <w:lang w:val="en-AU" w:eastAsia="en-AU"/>
              </w:rPr>
            </w:pPr>
            <w:r w:rsidRPr="645E2453">
              <w:rPr>
                <w:rFonts w:cs="Arial"/>
                <w:lang w:val="en-AU" w:eastAsia="en-AU"/>
              </w:rPr>
              <w:t>2.37</w:t>
            </w:r>
          </w:p>
        </w:tc>
      </w:tr>
      <w:tr w:rsidR="00213583" w:rsidRPr="00287311" w14:paraId="6B8C03F8" w14:textId="77777777" w:rsidTr="00981933">
        <w:trPr>
          <w:trHeight w:val="285"/>
        </w:trPr>
        <w:tc>
          <w:tcPr>
            <w:tcW w:w="5670" w:type="dxa"/>
            <w:tcBorders>
              <w:top w:val="nil"/>
              <w:left w:val="nil"/>
              <w:bottom w:val="nil"/>
              <w:right w:val="nil"/>
            </w:tcBorders>
            <w:shd w:val="clear" w:color="auto" w:fill="F7EEF7"/>
          </w:tcPr>
          <w:p w14:paraId="14B24204" w14:textId="6C20AF13" w:rsidR="00213583" w:rsidRPr="00271AFD" w:rsidRDefault="00213583" w:rsidP="005F569D">
            <w:pPr>
              <w:spacing w:after="0"/>
              <w:ind w:left="284"/>
              <w:textAlignment w:val="baseline"/>
              <w:rPr>
                <w:rFonts w:cs="Arial"/>
                <w:lang w:val="en-AU" w:eastAsia="en-AU"/>
              </w:rPr>
            </w:pPr>
            <w:r w:rsidRPr="645E2453">
              <w:rPr>
                <w:rFonts w:cs="Arial"/>
                <w:lang w:val="en-AU" w:eastAsia="en-AU"/>
              </w:rPr>
              <w:t>SCAS-P – Separation anxiety</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F7EEF7"/>
          </w:tcPr>
          <w:p w14:paraId="159B59F7" w14:textId="047D96A2" w:rsidR="00213583" w:rsidRPr="0069043D" w:rsidRDefault="003A05B5" w:rsidP="005F569D">
            <w:pPr>
              <w:spacing w:after="0"/>
              <w:ind w:left="105"/>
              <w:textAlignment w:val="baseline"/>
              <w:rPr>
                <w:rFonts w:cs="Arial"/>
                <w:lang w:val="en-AU" w:eastAsia="en-AU"/>
              </w:rPr>
            </w:pPr>
            <w:r w:rsidRPr="645E2453">
              <w:rPr>
                <w:rFonts w:cs="Arial"/>
                <w:lang w:val="en-AU" w:eastAsia="en-AU"/>
              </w:rPr>
              <w:t>0.28 (-0.36 to 0.92)</w:t>
            </w:r>
          </w:p>
        </w:tc>
        <w:tc>
          <w:tcPr>
            <w:tcW w:w="1254" w:type="dxa"/>
            <w:tcBorders>
              <w:top w:val="nil"/>
              <w:left w:val="nil"/>
              <w:bottom w:val="nil"/>
              <w:right w:val="nil"/>
            </w:tcBorders>
            <w:shd w:val="clear" w:color="auto" w:fill="F7EEF7"/>
          </w:tcPr>
          <w:p w14:paraId="03D7094A" w14:textId="228CBA81" w:rsidR="00213583" w:rsidRPr="00287311" w:rsidRDefault="003A05B5" w:rsidP="005F569D">
            <w:pPr>
              <w:spacing w:after="0"/>
              <w:ind w:left="105"/>
              <w:textAlignment w:val="baseline"/>
              <w:rPr>
                <w:rFonts w:cs="Arial"/>
                <w:lang w:val="en-AU" w:eastAsia="en-AU"/>
              </w:rPr>
            </w:pPr>
            <w:r w:rsidRPr="645E2453">
              <w:rPr>
                <w:rFonts w:cs="Arial"/>
                <w:lang w:val="en-AU" w:eastAsia="en-AU"/>
              </w:rPr>
              <w:t>2.35</w:t>
            </w:r>
          </w:p>
        </w:tc>
      </w:tr>
      <w:tr w:rsidR="00213583" w:rsidRPr="00287311" w14:paraId="589B94C4" w14:textId="77777777">
        <w:trPr>
          <w:trHeight w:val="285"/>
        </w:trPr>
        <w:tc>
          <w:tcPr>
            <w:tcW w:w="5670" w:type="dxa"/>
            <w:tcBorders>
              <w:top w:val="nil"/>
              <w:left w:val="nil"/>
              <w:bottom w:val="nil"/>
              <w:right w:val="nil"/>
            </w:tcBorders>
            <w:shd w:val="clear" w:color="auto" w:fill="auto"/>
          </w:tcPr>
          <w:p w14:paraId="6E6AB072" w14:textId="62553496" w:rsidR="00213583" w:rsidRPr="00271AFD" w:rsidRDefault="00213583" w:rsidP="005F569D">
            <w:pPr>
              <w:spacing w:after="0"/>
              <w:ind w:left="284"/>
              <w:textAlignment w:val="baseline"/>
              <w:rPr>
                <w:rFonts w:cs="Arial"/>
                <w:lang w:val="en-AU" w:eastAsia="en-AU"/>
              </w:rPr>
            </w:pPr>
            <w:r w:rsidRPr="645E2453">
              <w:rPr>
                <w:rFonts w:cs="Arial"/>
                <w:lang w:val="en-AU" w:eastAsia="en-AU"/>
              </w:rPr>
              <w:t>SCAS-P – Total score</w:t>
            </w:r>
            <w:r w:rsidR="0037055D" w:rsidRPr="645E2453">
              <w:rPr>
                <w:rFonts w:cs="Arial"/>
                <w:lang w:val="en-AU" w:eastAsia="en-AU"/>
              </w:rPr>
              <w:t xml:space="preserve"> (pet vs no treatment)</w:t>
            </w:r>
          </w:p>
        </w:tc>
        <w:tc>
          <w:tcPr>
            <w:tcW w:w="2432" w:type="dxa"/>
            <w:tcBorders>
              <w:top w:val="nil"/>
              <w:left w:val="nil"/>
              <w:bottom w:val="nil"/>
              <w:right w:val="nil"/>
            </w:tcBorders>
            <w:shd w:val="clear" w:color="auto" w:fill="auto"/>
          </w:tcPr>
          <w:p w14:paraId="0DFFED91" w14:textId="48F73CB6" w:rsidR="00213583" w:rsidRPr="0069043D" w:rsidRDefault="003A05B5" w:rsidP="005F569D">
            <w:pPr>
              <w:spacing w:after="0"/>
              <w:ind w:left="105"/>
              <w:textAlignment w:val="baseline"/>
              <w:rPr>
                <w:rFonts w:cs="Arial"/>
                <w:lang w:val="en-AU" w:eastAsia="en-AU"/>
              </w:rPr>
            </w:pPr>
            <w:r w:rsidRPr="645E2453">
              <w:rPr>
                <w:rFonts w:cs="Arial"/>
                <w:lang w:val="en-AU" w:eastAsia="en-AU"/>
              </w:rPr>
              <w:t>0.45 (-0.19 to 1.10)</w:t>
            </w:r>
          </w:p>
        </w:tc>
        <w:tc>
          <w:tcPr>
            <w:tcW w:w="1254" w:type="dxa"/>
            <w:tcBorders>
              <w:top w:val="nil"/>
              <w:left w:val="nil"/>
              <w:bottom w:val="nil"/>
              <w:right w:val="nil"/>
            </w:tcBorders>
            <w:shd w:val="clear" w:color="auto" w:fill="auto"/>
          </w:tcPr>
          <w:p w14:paraId="2E4999BC" w14:textId="34EF53AB" w:rsidR="00213583" w:rsidRPr="00287311" w:rsidRDefault="003A05B5" w:rsidP="005F569D">
            <w:pPr>
              <w:spacing w:after="0"/>
              <w:ind w:left="105"/>
              <w:textAlignment w:val="baseline"/>
              <w:rPr>
                <w:rFonts w:cs="Arial"/>
                <w:lang w:val="en-AU" w:eastAsia="en-AU"/>
              </w:rPr>
            </w:pPr>
            <w:r w:rsidRPr="645E2453">
              <w:rPr>
                <w:rFonts w:cs="Arial"/>
                <w:lang w:val="en-AU" w:eastAsia="en-AU"/>
              </w:rPr>
              <w:t>2.32</w:t>
            </w:r>
          </w:p>
        </w:tc>
      </w:tr>
      <w:tr w:rsidR="00C93564" w:rsidRPr="00287311" w14:paraId="7777D8F2" w14:textId="77777777">
        <w:trPr>
          <w:trHeight w:val="285"/>
        </w:trPr>
        <w:tc>
          <w:tcPr>
            <w:tcW w:w="5670" w:type="dxa"/>
            <w:tcBorders>
              <w:top w:val="nil"/>
              <w:left w:val="nil"/>
              <w:bottom w:val="single" w:sz="6" w:space="0" w:color="6B2976"/>
              <w:right w:val="nil"/>
            </w:tcBorders>
            <w:shd w:val="clear" w:color="auto" w:fill="F7EEF7"/>
          </w:tcPr>
          <w:p w14:paraId="5E66DD84" w14:textId="77777777" w:rsidR="00C93564" w:rsidRPr="009E007E" w:rsidRDefault="00C93564"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2B4D07CA" w14:textId="77777777" w:rsidR="00C93564" w:rsidRPr="0069043D" w:rsidRDefault="00C93564" w:rsidP="005F569D">
            <w:pPr>
              <w:spacing w:after="0"/>
              <w:ind w:left="105"/>
              <w:textAlignment w:val="baseline"/>
              <w:rPr>
                <w:rFonts w:cs="Arial"/>
                <w:lang w:val="en-AU" w:eastAsia="en-AU"/>
              </w:rPr>
            </w:pPr>
          </w:p>
        </w:tc>
        <w:tc>
          <w:tcPr>
            <w:tcW w:w="1254" w:type="dxa"/>
            <w:tcBorders>
              <w:top w:val="nil"/>
              <w:left w:val="nil"/>
              <w:bottom w:val="single" w:sz="6" w:space="0" w:color="6B2976"/>
              <w:right w:val="nil"/>
            </w:tcBorders>
            <w:shd w:val="clear" w:color="auto" w:fill="F7EEF7"/>
          </w:tcPr>
          <w:p w14:paraId="4530AD5E" w14:textId="77777777" w:rsidR="00C93564" w:rsidRPr="00287311" w:rsidRDefault="00C93564" w:rsidP="005F569D">
            <w:pPr>
              <w:spacing w:after="0"/>
              <w:ind w:left="105"/>
              <w:textAlignment w:val="baseline"/>
              <w:rPr>
                <w:rFonts w:cs="Arial"/>
                <w:lang w:val="en-AU" w:eastAsia="en-AU"/>
              </w:rPr>
            </w:pPr>
            <w:r w:rsidRPr="645E2453">
              <w:rPr>
                <w:rFonts w:cs="Arial"/>
                <w:lang w:val="en-AU" w:eastAsia="en-AU"/>
              </w:rPr>
              <w:t>100</w:t>
            </w:r>
          </w:p>
        </w:tc>
      </w:tr>
    </w:tbl>
    <w:p w14:paraId="2CF6A782" w14:textId="606BAE28" w:rsidR="0080345D" w:rsidRPr="000248BB" w:rsidRDefault="00382C6D" w:rsidP="0080345D">
      <w:pPr>
        <w:pStyle w:val="Heading3"/>
        <w:numPr>
          <w:ilvl w:val="0"/>
          <w:numId w:val="0"/>
        </w:numPr>
        <w:rPr>
          <w:lang w:val="en-AU"/>
        </w:rPr>
      </w:pPr>
      <w:bookmarkStart w:id="196" w:name="_Toc151538911"/>
      <w:r>
        <w:rPr>
          <w:lang w:val="en-AU"/>
        </w:rPr>
        <w:t xml:space="preserve">B4.4 </w:t>
      </w:r>
      <w:r w:rsidR="0080345D" w:rsidRPr="000248BB">
        <w:rPr>
          <w:lang w:val="en-AU"/>
        </w:rPr>
        <w:t>Overall impact on child safety</w:t>
      </w:r>
      <w:bookmarkEnd w:id="196"/>
      <w:r w:rsidR="0080345D" w:rsidRPr="000248BB">
        <w:rPr>
          <w:lang w:val="en-AU"/>
        </w:rPr>
        <w:t xml:space="preserve"> </w:t>
      </w:r>
    </w:p>
    <w:p w14:paraId="5B1C83A8" w14:textId="4300B6F8" w:rsidR="00D03E60" w:rsidRDefault="0080345D" w:rsidP="00667800">
      <w:r w:rsidRPr="000248BB">
        <w:t>Two studies (</w:t>
      </w:r>
      <w:r w:rsidR="00770F9B">
        <w:t>one</w:t>
      </w:r>
      <w:r w:rsidRPr="000248BB">
        <w:t xml:space="preserve"> cohort, </w:t>
      </w:r>
      <w:r w:rsidR="00770F9B">
        <w:t>one</w:t>
      </w:r>
      <w:r w:rsidRPr="000248BB">
        <w:t xml:space="preserve"> cross-sectional) reporting child safety outcomes were included in the cross-sectional between-groups analysis of Assistance Dogs. The combined effect size was large (</w:t>
      </w:r>
      <w:r w:rsidRPr="000248BB">
        <w:rPr>
          <w:i/>
          <w:iCs/>
        </w:rPr>
        <w:t xml:space="preserve">g </w:t>
      </w:r>
      <w:r w:rsidRPr="000248BB">
        <w:t xml:space="preserve">= 0.78, 95% CI = 0.49 to 1.08, </w:t>
      </w:r>
      <w:r w:rsidRPr="000248BB">
        <w:rPr>
          <w:i/>
          <w:iCs/>
        </w:rPr>
        <w:t>p&lt;</w:t>
      </w:r>
      <w:r w:rsidRPr="000248BB">
        <w:t xml:space="preserve"> 0.001</w:t>
      </w:r>
      <w:r>
        <w:t xml:space="preserve">, </w:t>
      </w:r>
      <w:r w:rsidRPr="000248BB">
        <w:t>τ</w:t>
      </w:r>
      <w:r w:rsidRPr="000248BB">
        <w:rPr>
          <w:vertAlign w:val="superscript"/>
        </w:rPr>
        <w:t xml:space="preserve">2 </w:t>
      </w:r>
      <w:r>
        <w:t>= 0.00</w:t>
      </w:r>
      <w:r w:rsidRPr="000248BB">
        <w:t xml:space="preserve">; </w:t>
      </w:r>
      <w:r w:rsidRPr="000248BB">
        <w:rPr>
          <w:b/>
          <w:bCs/>
        </w:rPr>
        <w:t xml:space="preserve">Figure </w:t>
      </w:r>
      <w:r w:rsidR="00981933">
        <w:rPr>
          <w:b/>
          <w:bCs/>
        </w:rPr>
        <w:t>B</w:t>
      </w:r>
      <w:r w:rsidRPr="000248BB">
        <w:rPr>
          <w:b/>
          <w:bCs/>
        </w:rPr>
        <w:t>1</w:t>
      </w:r>
      <w:r w:rsidR="00981933">
        <w:rPr>
          <w:b/>
          <w:bCs/>
        </w:rPr>
        <w:t>2</w:t>
      </w:r>
      <w:r w:rsidRPr="000248BB">
        <w:t xml:space="preserve">). </w:t>
      </w:r>
    </w:p>
    <w:p w14:paraId="70864123" w14:textId="77777777" w:rsidR="00111A55" w:rsidRDefault="00111A55" w:rsidP="00667800"/>
    <w:p w14:paraId="6A7D00F8" w14:textId="77777777" w:rsidR="00111A55" w:rsidRDefault="00111A55" w:rsidP="00667800"/>
    <w:p w14:paraId="6C72AA01" w14:textId="1EF0A8ED" w:rsidR="00111A55" w:rsidRPr="00111A55" w:rsidRDefault="00111A55" w:rsidP="00111A55">
      <w:pPr>
        <w:spacing w:after="0" w:line="240" w:lineRule="auto"/>
      </w:pPr>
      <w:r>
        <w:br w:type="page"/>
      </w:r>
    </w:p>
    <w:p w14:paraId="31A66C2D" w14:textId="00F53C72" w:rsidR="00981933" w:rsidRDefault="00981933" w:rsidP="00302B92">
      <w:pPr>
        <w:pStyle w:val="Heading4"/>
      </w:pPr>
      <w:bookmarkStart w:id="197" w:name="_Toc151538912"/>
      <w:r>
        <w:lastRenderedPageBreak/>
        <w:t>Figure</w:t>
      </w:r>
      <w:r w:rsidRPr="004A7DBA">
        <w:t xml:space="preserve"> B</w:t>
      </w:r>
      <w:r>
        <w:t>12</w:t>
      </w:r>
      <w:r w:rsidRPr="004A7DBA">
        <w:t>:</w:t>
      </w:r>
      <w:r>
        <w:t xml:space="preserve"> Forest Plot of Child Safety Outcomes in Cross-sectional Between Groups Analyses of Assistance Dogs</w:t>
      </w:r>
      <w:bookmarkEnd w:id="197"/>
    </w:p>
    <w:p w14:paraId="6D1C84CE" w14:textId="6DF3F24C" w:rsidR="00D03E60" w:rsidRPr="00945FA0" w:rsidRDefault="00D03E60" w:rsidP="00D03E60">
      <w:r>
        <w:t xml:space="preserve">Note: An accessible version of the data displayed in this figure is presented in Table B14 below. </w:t>
      </w:r>
    </w:p>
    <w:p w14:paraId="3FDF5AB0" w14:textId="77777777" w:rsidR="0080345D" w:rsidRDefault="0080345D" w:rsidP="0080345D">
      <w:pPr>
        <w:keepNext/>
      </w:pPr>
      <w:r>
        <w:rPr>
          <w:noProof/>
        </w:rPr>
        <w:drawing>
          <wp:inline distT="0" distB="0" distL="0" distR="0" wp14:anchorId="7A59F2BD" wp14:editId="502B1299">
            <wp:extent cx="5731510" cy="2005330"/>
            <wp:effectExtent l="0" t="0" r="2540" b="0"/>
            <wp:docPr id="42" name="Picture 42"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orest plot which shows a visual representation of the Hedges' g estimates for each study. An accessible version is available in the table which follow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2005330"/>
                    </a:xfrm>
                    <a:prstGeom prst="rect">
                      <a:avLst/>
                    </a:prstGeom>
                  </pic:spPr>
                </pic:pic>
              </a:graphicData>
            </a:graphic>
          </wp:inline>
        </w:drawing>
      </w:r>
    </w:p>
    <w:p w14:paraId="2078AD05" w14:textId="607E1D15" w:rsidR="00E86F91" w:rsidRDefault="00E86F91">
      <w:pPr>
        <w:spacing w:after="0" w:line="240" w:lineRule="auto"/>
        <w:rPr>
          <w:rFonts w:eastAsiaTheme="minorEastAsia"/>
          <w:b/>
          <w:lang w:val="en-AU"/>
        </w:rPr>
      </w:pPr>
      <w:r>
        <w:br w:type="page"/>
      </w:r>
    </w:p>
    <w:p w14:paraId="035BF345" w14:textId="04E00050" w:rsidR="00981933" w:rsidRDefault="00981933" w:rsidP="00302B92">
      <w:pPr>
        <w:pStyle w:val="Heading4"/>
        <w:rPr>
          <w:bCs/>
        </w:rPr>
      </w:pPr>
      <w:bookmarkStart w:id="198" w:name="_Toc151538913"/>
      <w:r>
        <w:lastRenderedPageBreak/>
        <w:t>Table B1</w:t>
      </w:r>
      <w:r w:rsidR="00D03E60">
        <w:t>4</w:t>
      </w:r>
      <w:r>
        <w:t>. Table Version of Forest Plot of Adaptive Functioning Outcomes</w:t>
      </w:r>
      <w:r w:rsidRPr="00CE67C0">
        <w:t xml:space="preserve"> </w:t>
      </w:r>
      <w:r>
        <w:t>in Single-Arm Analyses of Assistance Dogs</w:t>
      </w:r>
      <w:bookmarkEnd w:id="198"/>
      <w:r w:rsidRPr="004A7DBA">
        <w:t xml:space="preserve"> </w:t>
      </w:r>
    </w:p>
    <w:p w14:paraId="7990476C" w14:textId="624E3CAA" w:rsidR="00981933" w:rsidRDefault="00981933" w:rsidP="00981933">
      <w:pPr>
        <w:rPr>
          <w:rStyle w:val="normaltextrun"/>
          <w:rFonts w:cs="Arial"/>
          <w:color w:val="000000"/>
          <w:szCs w:val="22"/>
          <w:shd w:val="clear" w:color="auto" w:fill="FFFFFF"/>
        </w:rPr>
      </w:pPr>
      <w:r w:rsidRPr="00CE67C0">
        <w:rPr>
          <w:rStyle w:val="normaltextrun"/>
          <w:rFonts w:cs="Arial"/>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w:t>
      </w:r>
      <w:r w:rsidR="004359EE">
        <w:rPr>
          <w:rStyle w:val="normaltextrun"/>
          <w:rFonts w:cs="Arial"/>
          <w:color w:val="000000"/>
          <w:szCs w:val="22"/>
          <w:shd w:val="clear" w:color="auto" w:fill="FFFFFF"/>
        </w:rPr>
        <w:t>12</w:t>
      </w:r>
      <w:r>
        <w:rPr>
          <w:rStyle w:val="normaltextrun"/>
          <w:rFonts w:cs="Arial"/>
          <w:color w:val="000000"/>
          <w:szCs w:val="22"/>
          <w:shd w:val="clear" w:color="auto" w:fill="FFFFFF"/>
        </w:rPr>
        <w:t xml:space="preserve"> in an accessible format. </w:t>
      </w:r>
    </w:p>
    <w:p w14:paraId="2F1104A1" w14:textId="77777777" w:rsidR="00981933" w:rsidRDefault="00981933" w:rsidP="00981933">
      <w:pPr>
        <w:rPr>
          <w:rStyle w:val="normaltextrun"/>
          <w:rFonts w:cs="Arial"/>
          <w:color w:val="000000"/>
          <w:szCs w:val="22"/>
          <w:shd w:val="clear" w:color="auto" w:fill="FFFFFF"/>
        </w:rPr>
      </w:pPr>
      <w:r w:rsidRPr="003B2DC8">
        <w:rPr>
          <w:rFonts w:cs="Arial"/>
          <w:szCs w:val="22"/>
        </w:rPr>
        <w:t>ABAS=</w:t>
      </w:r>
      <w:r w:rsidRPr="003B2DC8">
        <w:rPr>
          <w:rFonts w:cs="Arial"/>
          <w:szCs w:val="22"/>
          <w:shd w:val="clear" w:color="auto" w:fill="FFFFFF"/>
        </w:rPr>
        <w:t xml:space="preserve"> Adaptive Behavior Assessment System</w:t>
      </w:r>
      <w:r>
        <w:rPr>
          <w:rFonts w:cs="Arial"/>
          <w:szCs w:val="22"/>
          <w:shd w:val="clear" w:color="auto" w:fill="FFFFFF"/>
        </w:rPr>
        <w:t>;</w:t>
      </w:r>
      <w:r>
        <w:rPr>
          <w:rFonts w:eastAsiaTheme="minorEastAsia" w:cs="Arial"/>
        </w:rPr>
        <w:t xml:space="preserve"> CI= Confidence Interval.</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consists of 3 columns and 6 rows"/>
      </w:tblPr>
      <w:tblGrid>
        <w:gridCol w:w="5670"/>
        <w:gridCol w:w="2432"/>
        <w:gridCol w:w="1254"/>
      </w:tblGrid>
      <w:tr w:rsidR="00981933" w:rsidRPr="00287311" w14:paraId="70B28E98" w14:textId="77777777" w:rsidTr="3A56168B">
        <w:trPr>
          <w:trHeight w:val="285"/>
        </w:trPr>
        <w:tc>
          <w:tcPr>
            <w:tcW w:w="5670" w:type="dxa"/>
            <w:tcBorders>
              <w:top w:val="single" w:sz="6" w:space="0" w:color="6B2976"/>
              <w:left w:val="nil"/>
              <w:bottom w:val="nil"/>
              <w:right w:val="nil"/>
            </w:tcBorders>
            <w:shd w:val="clear" w:color="auto" w:fill="6B2976"/>
            <w:hideMark/>
          </w:tcPr>
          <w:p w14:paraId="3AEB5AD9" w14:textId="77777777" w:rsidR="00981933" w:rsidRPr="0069043D" w:rsidRDefault="00981933"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7208FFCF" w14:textId="77777777" w:rsidR="00981933" w:rsidRPr="0069043D" w:rsidRDefault="00981933"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5E4AA541" w14:textId="77777777" w:rsidR="00981933" w:rsidRPr="0069043D" w:rsidRDefault="00981933"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981933" w:rsidRPr="00287311" w14:paraId="3F015DA9" w14:textId="77777777" w:rsidTr="3A56168B">
        <w:trPr>
          <w:trHeight w:val="285"/>
        </w:trPr>
        <w:tc>
          <w:tcPr>
            <w:tcW w:w="5670" w:type="dxa"/>
            <w:tcBorders>
              <w:top w:val="nil"/>
              <w:left w:val="nil"/>
              <w:bottom w:val="nil"/>
              <w:right w:val="nil"/>
            </w:tcBorders>
            <w:shd w:val="clear" w:color="auto" w:fill="F7EEF7"/>
          </w:tcPr>
          <w:p w14:paraId="0D155136" w14:textId="4BCCD3FD" w:rsidR="00981933" w:rsidRPr="002756CD" w:rsidRDefault="00CE50DB" w:rsidP="005F569D">
            <w:pPr>
              <w:spacing w:after="0"/>
              <w:textAlignment w:val="baseline"/>
              <w:rPr>
                <w:rFonts w:cs="Arial"/>
                <w:lang w:val="en-AU" w:eastAsia="en-AU"/>
              </w:rPr>
            </w:pPr>
            <w:r w:rsidRPr="645E2453">
              <w:rPr>
                <w:rFonts w:cs="Arial"/>
                <w:lang w:val="en-AU" w:eastAsia="en-AU"/>
              </w:rPr>
              <w:t>Burgoyne</w:t>
            </w:r>
            <w:r w:rsidR="00981933" w:rsidRPr="645E2453">
              <w:rPr>
                <w:rFonts w:cs="Arial"/>
                <w:lang w:val="en-AU" w:eastAsia="en-AU"/>
              </w:rPr>
              <w:t xml:space="preserve"> 201</w:t>
            </w:r>
            <w:r w:rsidRPr="645E2453">
              <w:rPr>
                <w:rFonts w:cs="Arial"/>
                <w:lang w:val="en-AU" w:eastAsia="en-AU"/>
              </w:rPr>
              <w:t>4</w:t>
            </w:r>
            <w:r w:rsidR="00981933" w:rsidRPr="645E2453">
              <w:rPr>
                <w:rFonts w:cs="Arial"/>
                <w:lang w:val="en-AU" w:eastAsia="en-AU"/>
              </w:rPr>
              <w:t xml:space="preserve">, </w:t>
            </w:r>
            <w:r w:rsidRPr="645E2453">
              <w:rPr>
                <w:rFonts w:cs="Arial"/>
                <w:lang w:val="en-AU" w:eastAsia="en-AU"/>
              </w:rPr>
              <w:t>Cross-sectional</w:t>
            </w:r>
          </w:p>
        </w:tc>
        <w:tc>
          <w:tcPr>
            <w:tcW w:w="2432" w:type="dxa"/>
            <w:tcBorders>
              <w:top w:val="nil"/>
              <w:left w:val="nil"/>
              <w:bottom w:val="nil"/>
              <w:right w:val="nil"/>
            </w:tcBorders>
            <w:shd w:val="clear" w:color="auto" w:fill="F7EEF7"/>
          </w:tcPr>
          <w:p w14:paraId="05D93EFD" w14:textId="77777777" w:rsidR="00981933" w:rsidRPr="0069043D" w:rsidRDefault="00981933"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7A52367D" w14:textId="77777777" w:rsidR="00981933" w:rsidRPr="00287311" w:rsidRDefault="00981933" w:rsidP="005F569D">
            <w:pPr>
              <w:spacing w:after="0"/>
              <w:ind w:left="105"/>
              <w:textAlignment w:val="baseline"/>
              <w:rPr>
                <w:rFonts w:cs="Arial"/>
                <w:lang w:val="en-AU" w:eastAsia="en-AU"/>
              </w:rPr>
            </w:pPr>
          </w:p>
        </w:tc>
      </w:tr>
      <w:tr w:rsidR="00981933" w:rsidRPr="00287311" w14:paraId="3ED66114" w14:textId="77777777" w:rsidTr="3A56168B">
        <w:trPr>
          <w:trHeight w:val="285"/>
        </w:trPr>
        <w:tc>
          <w:tcPr>
            <w:tcW w:w="5670" w:type="dxa"/>
            <w:tcBorders>
              <w:top w:val="nil"/>
              <w:left w:val="nil"/>
              <w:bottom w:val="nil"/>
              <w:right w:val="nil"/>
            </w:tcBorders>
            <w:shd w:val="clear" w:color="auto" w:fill="auto"/>
          </w:tcPr>
          <w:p w14:paraId="3272E6CD" w14:textId="7EDA7A0F" w:rsidR="00981933" w:rsidRPr="002756CD" w:rsidRDefault="00CE50DB" w:rsidP="005F569D">
            <w:pPr>
              <w:spacing w:after="0"/>
              <w:ind w:left="284"/>
              <w:textAlignment w:val="baseline"/>
              <w:rPr>
                <w:rFonts w:cs="Arial"/>
                <w:lang w:val="en-AU" w:eastAsia="en-AU"/>
              </w:rPr>
            </w:pPr>
            <w:r w:rsidRPr="645E2453">
              <w:rPr>
                <w:rFonts w:cs="Arial"/>
                <w:lang w:val="en-AU" w:eastAsia="en-AU"/>
              </w:rPr>
              <w:t>Child safety</w:t>
            </w:r>
            <w:r w:rsidR="00981933" w:rsidRPr="645E2453">
              <w:rPr>
                <w:rFonts w:cs="Arial"/>
                <w:lang w:val="en-AU" w:eastAsia="en-AU"/>
              </w:rPr>
              <w:t xml:space="preserve"> (assistance dog</w:t>
            </w:r>
            <w:r w:rsidRPr="645E2453">
              <w:rPr>
                <w:rFonts w:cs="Arial"/>
                <w:lang w:val="en-AU" w:eastAsia="en-AU"/>
              </w:rPr>
              <w:t xml:space="preserve"> vs waitlist</w:t>
            </w:r>
            <w:r w:rsidR="00981933" w:rsidRPr="645E2453">
              <w:rPr>
                <w:rFonts w:cs="Arial"/>
                <w:lang w:val="en-AU" w:eastAsia="en-AU"/>
              </w:rPr>
              <w:t>)</w:t>
            </w:r>
          </w:p>
        </w:tc>
        <w:tc>
          <w:tcPr>
            <w:tcW w:w="2432" w:type="dxa"/>
            <w:tcBorders>
              <w:top w:val="nil"/>
              <w:left w:val="nil"/>
              <w:bottom w:val="nil"/>
              <w:right w:val="nil"/>
            </w:tcBorders>
            <w:shd w:val="clear" w:color="auto" w:fill="auto"/>
          </w:tcPr>
          <w:p w14:paraId="7D0D081B" w14:textId="1440E8B4" w:rsidR="00981933" w:rsidRPr="0069043D" w:rsidRDefault="00981933" w:rsidP="005F569D">
            <w:pPr>
              <w:spacing w:after="0"/>
              <w:ind w:left="105"/>
              <w:textAlignment w:val="baseline"/>
              <w:rPr>
                <w:rFonts w:cs="Arial"/>
                <w:lang w:val="en-AU" w:eastAsia="en-AU"/>
              </w:rPr>
            </w:pPr>
            <w:r w:rsidRPr="645E2453">
              <w:rPr>
                <w:rFonts w:cs="Arial"/>
                <w:lang w:val="en-AU" w:eastAsia="en-AU"/>
              </w:rPr>
              <w:t>0.</w:t>
            </w:r>
            <w:r w:rsidR="00687119" w:rsidRPr="645E2453">
              <w:rPr>
                <w:rFonts w:cs="Arial"/>
                <w:lang w:val="en-AU" w:eastAsia="en-AU"/>
              </w:rPr>
              <w:t>81</w:t>
            </w:r>
            <w:r w:rsidRPr="645E2453">
              <w:rPr>
                <w:rFonts w:cs="Arial"/>
                <w:lang w:val="en-AU" w:eastAsia="en-AU"/>
              </w:rPr>
              <w:t xml:space="preserve"> (0.</w:t>
            </w:r>
            <w:r w:rsidR="00687119" w:rsidRPr="645E2453">
              <w:rPr>
                <w:rFonts w:cs="Arial"/>
                <w:lang w:val="en-AU" w:eastAsia="en-AU"/>
              </w:rPr>
              <w:t>49</w:t>
            </w:r>
            <w:r w:rsidRPr="645E2453">
              <w:rPr>
                <w:rFonts w:cs="Arial"/>
                <w:lang w:val="en-AU" w:eastAsia="en-AU"/>
              </w:rPr>
              <w:t xml:space="preserve"> to </w:t>
            </w:r>
            <w:r w:rsidR="00687119" w:rsidRPr="645E2453">
              <w:rPr>
                <w:rFonts w:cs="Arial"/>
                <w:lang w:val="en-AU" w:eastAsia="en-AU"/>
              </w:rPr>
              <w:t>1.12</w:t>
            </w:r>
            <w:r w:rsidRPr="645E2453">
              <w:rPr>
                <w:rFonts w:cs="Arial"/>
                <w:lang w:val="en-AU" w:eastAsia="en-AU"/>
              </w:rPr>
              <w:t>)</w:t>
            </w:r>
          </w:p>
        </w:tc>
        <w:tc>
          <w:tcPr>
            <w:tcW w:w="1254" w:type="dxa"/>
            <w:tcBorders>
              <w:top w:val="nil"/>
              <w:left w:val="nil"/>
              <w:bottom w:val="nil"/>
              <w:right w:val="nil"/>
            </w:tcBorders>
          </w:tcPr>
          <w:p w14:paraId="77FCF881" w14:textId="76DCB0F8" w:rsidR="00981933" w:rsidRPr="00287311" w:rsidRDefault="00981933" w:rsidP="005F569D">
            <w:pPr>
              <w:spacing w:after="0"/>
              <w:ind w:left="105"/>
              <w:textAlignment w:val="baseline"/>
              <w:rPr>
                <w:rFonts w:cs="Arial"/>
                <w:lang w:val="en-AU" w:eastAsia="en-AU"/>
              </w:rPr>
            </w:pPr>
            <w:r w:rsidRPr="645E2453">
              <w:rPr>
                <w:rFonts w:cs="Arial"/>
                <w:lang w:val="en-AU" w:eastAsia="en-AU"/>
              </w:rPr>
              <w:t>8</w:t>
            </w:r>
            <w:r w:rsidR="00687119" w:rsidRPr="645E2453">
              <w:rPr>
                <w:rFonts w:cs="Arial"/>
                <w:lang w:val="en-AU" w:eastAsia="en-AU"/>
              </w:rPr>
              <w:t>8</w:t>
            </w:r>
            <w:r w:rsidRPr="645E2453">
              <w:rPr>
                <w:rFonts w:cs="Arial"/>
                <w:lang w:val="en-AU" w:eastAsia="en-AU"/>
              </w:rPr>
              <w:t>.</w:t>
            </w:r>
            <w:r w:rsidR="00687119" w:rsidRPr="645E2453">
              <w:rPr>
                <w:rFonts w:cs="Arial"/>
                <w:lang w:val="en-AU" w:eastAsia="en-AU"/>
              </w:rPr>
              <w:t>03</w:t>
            </w:r>
          </w:p>
        </w:tc>
      </w:tr>
      <w:tr w:rsidR="00981933" w:rsidRPr="00287311" w14:paraId="54AAE5BD" w14:textId="77777777" w:rsidTr="3A56168B">
        <w:trPr>
          <w:trHeight w:val="285"/>
        </w:trPr>
        <w:tc>
          <w:tcPr>
            <w:tcW w:w="5670" w:type="dxa"/>
            <w:tcBorders>
              <w:top w:val="nil"/>
              <w:left w:val="nil"/>
              <w:bottom w:val="nil"/>
              <w:right w:val="nil"/>
            </w:tcBorders>
            <w:shd w:val="clear" w:color="auto" w:fill="F7EEF7"/>
          </w:tcPr>
          <w:p w14:paraId="41570B9D" w14:textId="77777777" w:rsidR="00981933" w:rsidRDefault="00981933"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F7EEF7"/>
          </w:tcPr>
          <w:p w14:paraId="43656D96" w14:textId="77777777" w:rsidR="00981933" w:rsidRPr="0069043D" w:rsidRDefault="00981933"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529EE62" w14:textId="77777777" w:rsidR="00981933" w:rsidRPr="00287311" w:rsidRDefault="00981933" w:rsidP="005F569D">
            <w:pPr>
              <w:spacing w:after="0"/>
              <w:ind w:left="105"/>
              <w:textAlignment w:val="baseline"/>
              <w:rPr>
                <w:rFonts w:cs="Arial"/>
                <w:lang w:val="en-AU" w:eastAsia="en-AU"/>
              </w:rPr>
            </w:pPr>
          </w:p>
        </w:tc>
      </w:tr>
      <w:tr w:rsidR="00981933" w:rsidRPr="00287311" w14:paraId="69D4C162" w14:textId="77777777" w:rsidTr="3A56168B">
        <w:trPr>
          <w:trHeight w:val="285"/>
        </w:trPr>
        <w:tc>
          <w:tcPr>
            <w:tcW w:w="5670" w:type="dxa"/>
            <w:tcBorders>
              <w:top w:val="nil"/>
              <w:left w:val="nil"/>
              <w:bottom w:val="nil"/>
              <w:right w:val="nil"/>
            </w:tcBorders>
            <w:shd w:val="clear" w:color="auto" w:fill="auto"/>
          </w:tcPr>
          <w:p w14:paraId="3B3C7015" w14:textId="77777777" w:rsidR="00981933" w:rsidRDefault="00981933" w:rsidP="005F569D">
            <w:pPr>
              <w:spacing w:after="0"/>
              <w:ind w:left="284"/>
              <w:textAlignment w:val="baseline"/>
              <w:rPr>
                <w:rFonts w:cs="Arial"/>
                <w:lang w:val="en-AU" w:eastAsia="en-AU"/>
              </w:rPr>
            </w:pPr>
            <w:r w:rsidRPr="645E2453">
              <w:rPr>
                <w:rFonts w:cs="Arial"/>
                <w:lang w:val="en-AU" w:eastAsia="en-AU"/>
              </w:rPr>
              <w:t>ABAS-2 Total score (assistance dog vs waitlist)</w:t>
            </w:r>
          </w:p>
        </w:tc>
        <w:tc>
          <w:tcPr>
            <w:tcW w:w="2432" w:type="dxa"/>
            <w:tcBorders>
              <w:top w:val="nil"/>
              <w:left w:val="nil"/>
              <w:bottom w:val="nil"/>
              <w:right w:val="nil"/>
            </w:tcBorders>
            <w:shd w:val="clear" w:color="auto" w:fill="auto"/>
          </w:tcPr>
          <w:p w14:paraId="18A4A91A" w14:textId="5D7537B7" w:rsidR="00981933" w:rsidRPr="0069043D" w:rsidRDefault="00981933" w:rsidP="005F569D">
            <w:pPr>
              <w:spacing w:after="0"/>
              <w:ind w:left="105"/>
              <w:textAlignment w:val="baseline"/>
              <w:rPr>
                <w:rFonts w:cs="Arial"/>
                <w:lang w:val="en-AU" w:eastAsia="en-AU"/>
              </w:rPr>
            </w:pPr>
            <w:r w:rsidRPr="645E2453">
              <w:rPr>
                <w:rFonts w:cs="Arial"/>
                <w:lang w:val="en-AU" w:eastAsia="en-AU"/>
              </w:rPr>
              <w:t>0.</w:t>
            </w:r>
            <w:r w:rsidR="00CE50DB" w:rsidRPr="645E2453">
              <w:rPr>
                <w:rFonts w:cs="Arial"/>
                <w:lang w:val="en-AU" w:eastAsia="en-AU"/>
              </w:rPr>
              <w:t>60</w:t>
            </w:r>
            <w:r w:rsidRPr="645E2453">
              <w:rPr>
                <w:rFonts w:cs="Arial"/>
                <w:lang w:val="en-AU" w:eastAsia="en-AU"/>
              </w:rPr>
              <w:t xml:space="preserve"> (-0.</w:t>
            </w:r>
            <w:r w:rsidR="00CE50DB" w:rsidRPr="645E2453">
              <w:rPr>
                <w:rFonts w:cs="Arial"/>
                <w:lang w:val="en-AU" w:eastAsia="en-AU"/>
              </w:rPr>
              <w:t>26</w:t>
            </w:r>
            <w:r w:rsidRPr="645E2453">
              <w:rPr>
                <w:rFonts w:cs="Arial"/>
                <w:lang w:val="en-AU" w:eastAsia="en-AU"/>
              </w:rPr>
              <w:t xml:space="preserve"> to 1.</w:t>
            </w:r>
            <w:r w:rsidR="00CE50DB" w:rsidRPr="645E2453">
              <w:rPr>
                <w:rFonts w:cs="Arial"/>
                <w:lang w:val="en-AU" w:eastAsia="en-AU"/>
              </w:rPr>
              <w:t>46</w:t>
            </w:r>
            <w:r w:rsidRPr="645E2453">
              <w:rPr>
                <w:rFonts w:cs="Arial"/>
                <w:lang w:val="en-AU" w:eastAsia="en-AU"/>
              </w:rPr>
              <w:t>)</w:t>
            </w:r>
          </w:p>
        </w:tc>
        <w:tc>
          <w:tcPr>
            <w:tcW w:w="1254" w:type="dxa"/>
            <w:tcBorders>
              <w:top w:val="nil"/>
              <w:left w:val="nil"/>
              <w:bottom w:val="nil"/>
              <w:right w:val="nil"/>
            </w:tcBorders>
            <w:shd w:val="clear" w:color="auto" w:fill="auto"/>
          </w:tcPr>
          <w:p w14:paraId="7FF80B41" w14:textId="4E67CEC4" w:rsidR="00981933" w:rsidRPr="00287311" w:rsidRDefault="00981933" w:rsidP="005F569D">
            <w:pPr>
              <w:spacing w:after="0"/>
              <w:ind w:left="105"/>
              <w:textAlignment w:val="baseline"/>
              <w:rPr>
                <w:rFonts w:cs="Arial"/>
                <w:lang w:val="en-AU" w:eastAsia="en-AU"/>
              </w:rPr>
            </w:pPr>
            <w:r w:rsidRPr="645E2453">
              <w:rPr>
                <w:rFonts w:cs="Arial"/>
                <w:lang w:val="en-AU" w:eastAsia="en-AU"/>
              </w:rPr>
              <w:t>1</w:t>
            </w:r>
            <w:r w:rsidR="00687119" w:rsidRPr="645E2453">
              <w:rPr>
                <w:rFonts w:cs="Arial"/>
                <w:lang w:val="en-AU" w:eastAsia="en-AU"/>
              </w:rPr>
              <w:t>1.97</w:t>
            </w:r>
          </w:p>
        </w:tc>
      </w:tr>
      <w:tr w:rsidR="00981933" w:rsidRPr="00287311" w14:paraId="4DEDDDD6" w14:textId="77777777" w:rsidTr="3A56168B">
        <w:trPr>
          <w:trHeight w:val="285"/>
        </w:trPr>
        <w:tc>
          <w:tcPr>
            <w:tcW w:w="5670" w:type="dxa"/>
            <w:tcBorders>
              <w:top w:val="nil"/>
              <w:left w:val="nil"/>
              <w:bottom w:val="single" w:sz="6" w:space="0" w:color="6B2976"/>
              <w:right w:val="nil"/>
            </w:tcBorders>
            <w:shd w:val="clear" w:color="auto" w:fill="F7EEF7"/>
          </w:tcPr>
          <w:p w14:paraId="220BC7B6" w14:textId="77777777" w:rsidR="00981933" w:rsidRPr="009E007E" w:rsidRDefault="00981933"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38F9554D" w14:textId="3EBF8947" w:rsidR="00981933" w:rsidRPr="0069043D" w:rsidRDefault="00981933" w:rsidP="005F569D">
            <w:pPr>
              <w:spacing w:after="0"/>
              <w:ind w:left="105"/>
              <w:textAlignment w:val="baseline"/>
              <w:rPr>
                <w:rFonts w:cs="Arial"/>
                <w:lang w:val="en-AU" w:eastAsia="en-AU"/>
              </w:rPr>
            </w:pPr>
            <w:r w:rsidRPr="645E2453">
              <w:rPr>
                <w:rFonts w:cs="Arial"/>
                <w:lang w:val="en-AU" w:eastAsia="en-AU"/>
              </w:rPr>
              <w:t>0.</w:t>
            </w:r>
            <w:r w:rsidR="00CE50DB" w:rsidRPr="645E2453">
              <w:rPr>
                <w:rFonts w:cs="Arial"/>
                <w:lang w:val="en-AU" w:eastAsia="en-AU"/>
              </w:rPr>
              <w:t>7</w:t>
            </w:r>
            <w:r w:rsidRPr="645E2453">
              <w:rPr>
                <w:rFonts w:cs="Arial"/>
                <w:lang w:val="en-AU" w:eastAsia="en-AU"/>
              </w:rPr>
              <w:t>8 (0.</w:t>
            </w:r>
            <w:r w:rsidR="00CE50DB" w:rsidRPr="645E2453">
              <w:rPr>
                <w:rFonts w:cs="Arial"/>
                <w:lang w:val="en-AU" w:eastAsia="en-AU"/>
              </w:rPr>
              <w:t>49</w:t>
            </w:r>
            <w:r w:rsidRPr="645E2453">
              <w:rPr>
                <w:rFonts w:cs="Arial"/>
                <w:lang w:val="en-AU" w:eastAsia="en-AU"/>
              </w:rPr>
              <w:t xml:space="preserve"> to </w:t>
            </w:r>
            <w:r w:rsidR="00CE50DB" w:rsidRPr="645E2453">
              <w:rPr>
                <w:rFonts w:cs="Arial"/>
                <w:lang w:val="en-AU" w:eastAsia="en-AU"/>
              </w:rPr>
              <w:t>1.08</w:t>
            </w:r>
            <w:r w:rsidRPr="645E2453">
              <w:rPr>
                <w:rFonts w:cs="Arial"/>
                <w:lang w:val="en-AU" w:eastAsia="en-AU"/>
              </w:rPr>
              <w:t>)</w:t>
            </w:r>
          </w:p>
        </w:tc>
        <w:tc>
          <w:tcPr>
            <w:tcW w:w="1254" w:type="dxa"/>
            <w:tcBorders>
              <w:top w:val="nil"/>
              <w:left w:val="nil"/>
              <w:bottom w:val="single" w:sz="6" w:space="0" w:color="6B2976"/>
              <w:right w:val="nil"/>
            </w:tcBorders>
            <w:shd w:val="clear" w:color="auto" w:fill="F7EEF7"/>
          </w:tcPr>
          <w:p w14:paraId="504A500D" w14:textId="77777777" w:rsidR="00981933" w:rsidRPr="00287311" w:rsidRDefault="00981933" w:rsidP="005F569D">
            <w:pPr>
              <w:spacing w:after="0"/>
              <w:ind w:left="105"/>
              <w:textAlignment w:val="baseline"/>
              <w:rPr>
                <w:rFonts w:cs="Arial"/>
                <w:lang w:val="en-AU" w:eastAsia="en-AU"/>
              </w:rPr>
            </w:pPr>
            <w:r w:rsidRPr="645E2453">
              <w:rPr>
                <w:rFonts w:cs="Arial"/>
                <w:lang w:val="en-AU" w:eastAsia="en-AU"/>
              </w:rPr>
              <w:t>100</w:t>
            </w:r>
          </w:p>
        </w:tc>
      </w:tr>
    </w:tbl>
    <w:p w14:paraId="61797614" w14:textId="1CE805A4" w:rsidR="645E2453" w:rsidRDefault="645E2453">
      <w:r>
        <w:br w:type="page"/>
      </w:r>
    </w:p>
    <w:p w14:paraId="0974985F" w14:textId="66FC2C0F" w:rsidR="0080345D" w:rsidRPr="000248BB" w:rsidRDefault="00382C6D" w:rsidP="0080345D">
      <w:pPr>
        <w:pStyle w:val="Heading3"/>
        <w:numPr>
          <w:ilvl w:val="0"/>
          <w:numId w:val="0"/>
        </w:numPr>
        <w:rPr>
          <w:lang w:val="en-AU"/>
        </w:rPr>
      </w:pPr>
      <w:bookmarkStart w:id="199" w:name="_Toc151538914"/>
      <w:r>
        <w:rPr>
          <w:lang w:val="en-AU"/>
        </w:rPr>
        <w:lastRenderedPageBreak/>
        <w:t xml:space="preserve">B4.5 </w:t>
      </w:r>
      <w:r w:rsidR="0080345D" w:rsidRPr="000248BB">
        <w:rPr>
          <w:lang w:val="en-AU"/>
        </w:rPr>
        <w:t>Overall impact on family outcomes</w:t>
      </w:r>
      <w:bookmarkEnd w:id="199"/>
      <w:r w:rsidR="0080345D" w:rsidRPr="000248BB">
        <w:rPr>
          <w:lang w:val="en-AU"/>
        </w:rPr>
        <w:t xml:space="preserve"> </w:t>
      </w:r>
    </w:p>
    <w:p w14:paraId="5906188D" w14:textId="27AE0337" w:rsidR="0080345D" w:rsidRPr="000248BB" w:rsidRDefault="00382C6D" w:rsidP="00302B92">
      <w:pPr>
        <w:pStyle w:val="Heading4"/>
      </w:pPr>
      <w:bookmarkStart w:id="200" w:name="_Toc151538915"/>
      <w:r>
        <w:t xml:space="preserve">B4.5.1 </w:t>
      </w:r>
      <w:r w:rsidR="0080345D" w:rsidRPr="000248BB">
        <w:t>Between groups analyses</w:t>
      </w:r>
      <w:bookmarkEnd w:id="200"/>
    </w:p>
    <w:p w14:paraId="59E8C139" w14:textId="51929158" w:rsidR="0080345D" w:rsidRPr="000248BB" w:rsidRDefault="0080345D" w:rsidP="0080345D">
      <w:r w:rsidRPr="000248BB">
        <w:t>Two studies (</w:t>
      </w:r>
      <w:r w:rsidR="00770F9B">
        <w:t>one</w:t>
      </w:r>
      <w:r w:rsidRPr="000248BB">
        <w:t xml:space="preserve"> RCT, </w:t>
      </w:r>
      <w:r w:rsidR="00770F9B">
        <w:t>one</w:t>
      </w:r>
      <w:r w:rsidRPr="000248BB">
        <w:t xml:space="preserve"> cohort) reported on the impact of Assistance Dogs on parenting stress from pre to post intervention. The combined effect size was medium (</w:t>
      </w:r>
      <w:r w:rsidRPr="000248BB">
        <w:rPr>
          <w:i/>
          <w:iCs/>
        </w:rPr>
        <w:t xml:space="preserve">g </w:t>
      </w:r>
      <w:r w:rsidRPr="000248BB">
        <w:t xml:space="preserve">= 0.46 95% CI = 0.02 to 0.90, </w:t>
      </w:r>
      <w:r w:rsidRPr="000248BB">
        <w:rPr>
          <w:i/>
          <w:iCs/>
        </w:rPr>
        <w:t xml:space="preserve">p </w:t>
      </w:r>
      <w:r w:rsidRPr="000248BB">
        <w:t>= 0.042</w:t>
      </w:r>
      <w:r>
        <w:t xml:space="preserve">, </w:t>
      </w:r>
      <w:r w:rsidRPr="000248BB">
        <w:t>τ</w:t>
      </w:r>
      <w:r w:rsidRPr="000248BB">
        <w:rPr>
          <w:vertAlign w:val="superscript"/>
        </w:rPr>
        <w:t xml:space="preserve">2 </w:t>
      </w:r>
      <w:r w:rsidRPr="000248BB">
        <w:t>=</w:t>
      </w:r>
      <w:r>
        <w:t xml:space="preserve"> 0.05</w:t>
      </w:r>
      <w:r w:rsidRPr="000248BB">
        <w:t xml:space="preserve">; </w:t>
      </w:r>
      <w:r w:rsidRPr="000248BB">
        <w:rPr>
          <w:b/>
          <w:bCs/>
        </w:rPr>
        <w:t xml:space="preserve">Figure </w:t>
      </w:r>
      <w:r w:rsidR="00BE4A2E">
        <w:rPr>
          <w:b/>
          <w:bCs/>
        </w:rPr>
        <w:t>B</w:t>
      </w:r>
      <w:r w:rsidRPr="000248BB">
        <w:rPr>
          <w:b/>
          <w:bCs/>
        </w:rPr>
        <w:t>1</w:t>
      </w:r>
      <w:r w:rsidR="00BE4A2E">
        <w:rPr>
          <w:b/>
          <w:bCs/>
        </w:rPr>
        <w:t>3</w:t>
      </w:r>
      <w:r w:rsidRPr="000248BB">
        <w:t>). The funnel plot indicated evidence of asymmetry with smaller studies reporting larger study effects (</w:t>
      </w:r>
      <w:r w:rsidRPr="000248BB">
        <w:rPr>
          <w:b/>
          <w:bCs/>
        </w:rPr>
        <w:t xml:space="preserve">Figure </w:t>
      </w:r>
      <w:r w:rsidR="00BE4A2E">
        <w:rPr>
          <w:b/>
          <w:bCs/>
        </w:rPr>
        <w:t>B</w:t>
      </w:r>
      <w:r w:rsidRPr="000248BB">
        <w:rPr>
          <w:b/>
          <w:bCs/>
        </w:rPr>
        <w:t>1</w:t>
      </w:r>
      <w:r w:rsidR="00BE4A2E">
        <w:rPr>
          <w:b/>
          <w:bCs/>
        </w:rPr>
        <w:t>4</w:t>
      </w:r>
      <w:r w:rsidRPr="000248BB">
        <w:t xml:space="preserve">), but formal testing was not conducted due to limited studies. </w:t>
      </w:r>
    </w:p>
    <w:p w14:paraId="5149860B" w14:textId="2708F48F" w:rsidR="0080345D" w:rsidRDefault="0080345D" w:rsidP="0080345D">
      <w:r w:rsidRPr="000248BB">
        <w:t>Four studies (</w:t>
      </w:r>
      <w:r w:rsidR="00770F9B">
        <w:t>one</w:t>
      </w:r>
      <w:r w:rsidRPr="000248BB">
        <w:t xml:space="preserve"> RCT, </w:t>
      </w:r>
      <w:r w:rsidR="00770F9B">
        <w:t>one</w:t>
      </w:r>
      <w:r w:rsidRPr="000248BB">
        <w:t xml:space="preserve"> cohort, </w:t>
      </w:r>
      <w:r w:rsidR="00770F9B">
        <w:t>two</w:t>
      </w:r>
      <w:r w:rsidRPr="000248BB">
        <w:t xml:space="preserve"> cross-sectional) reporting family outcomes (parenting, parenting stress, family quality of life) were included in a cross-sectional between-groups analysis of Assistance Dogs. The combined effect size was medium</w:t>
      </w:r>
      <w:r>
        <w:t xml:space="preserve"> </w:t>
      </w:r>
      <w:r w:rsidRPr="000248BB">
        <w:t>(</w:t>
      </w:r>
      <w:r w:rsidRPr="000248BB">
        <w:rPr>
          <w:i/>
          <w:iCs/>
        </w:rPr>
        <w:t xml:space="preserve">g </w:t>
      </w:r>
      <w:r w:rsidRPr="000248BB">
        <w:t>= 0.4</w:t>
      </w:r>
      <w:r>
        <w:t>6</w:t>
      </w:r>
      <w:r w:rsidRPr="000248BB">
        <w:t xml:space="preserve">, 95% CI = </w:t>
      </w:r>
      <w:r>
        <w:t>0.03</w:t>
      </w:r>
      <w:r w:rsidRPr="000248BB">
        <w:t xml:space="preserve"> to </w:t>
      </w:r>
      <w:r>
        <w:t>0.90</w:t>
      </w:r>
      <w:r w:rsidRPr="000248BB">
        <w:t xml:space="preserve">, </w:t>
      </w:r>
      <w:r w:rsidRPr="000248BB">
        <w:rPr>
          <w:i/>
          <w:iCs/>
        </w:rPr>
        <w:t xml:space="preserve">p </w:t>
      </w:r>
      <w:r w:rsidRPr="000248BB">
        <w:t xml:space="preserve">= </w:t>
      </w:r>
      <w:r>
        <w:t>.038</w:t>
      </w:r>
      <w:r w:rsidRPr="000248BB">
        <w:t>, τ</w:t>
      </w:r>
      <w:r w:rsidRPr="000248BB">
        <w:rPr>
          <w:vertAlign w:val="superscript"/>
        </w:rPr>
        <w:t xml:space="preserve">2 </w:t>
      </w:r>
      <w:r w:rsidRPr="000248BB">
        <w:t>= 0.1</w:t>
      </w:r>
      <w:r>
        <w:t>5</w:t>
      </w:r>
      <w:r w:rsidRPr="000248BB">
        <w:t xml:space="preserve">; </w:t>
      </w:r>
      <w:r w:rsidRPr="000248BB">
        <w:rPr>
          <w:b/>
          <w:bCs/>
        </w:rPr>
        <w:t xml:space="preserve">Figure </w:t>
      </w:r>
      <w:r w:rsidR="00BE4A2E">
        <w:rPr>
          <w:b/>
          <w:bCs/>
        </w:rPr>
        <w:t>B</w:t>
      </w:r>
      <w:r w:rsidRPr="000248BB">
        <w:rPr>
          <w:b/>
          <w:bCs/>
        </w:rPr>
        <w:t>15</w:t>
      </w:r>
      <w:r w:rsidRPr="000248BB">
        <w:t>). The funnel plot indicated evidence of asymmetry with smaller studies reporting larger study effects (</w:t>
      </w:r>
      <w:r w:rsidRPr="000248BB">
        <w:rPr>
          <w:b/>
          <w:bCs/>
        </w:rPr>
        <w:t xml:space="preserve">Figure </w:t>
      </w:r>
      <w:r w:rsidR="00AF319B">
        <w:rPr>
          <w:b/>
          <w:bCs/>
        </w:rPr>
        <w:t>B</w:t>
      </w:r>
      <w:r w:rsidRPr="000248BB">
        <w:rPr>
          <w:b/>
          <w:bCs/>
        </w:rPr>
        <w:t>16</w:t>
      </w:r>
      <w:r w:rsidRPr="000248BB">
        <w:t>), but formal testing was not conducted due to limited studies.</w:t>
      </w:r>
    </w:p>
    <w:p w14:paraId="45257DC8" w14:textId="73E2C06D" w:rsidR="645E2453" w:rsidRDefault="645E2453">
      <w:r>
        <w:br w:type="page"/>
      </w:r>
    </w:p>
    <w:p w14:paraId="2C5158B9" w14:textId="6E52A63B" w:rsidR="00AF319B" w:rsidRDefault="00AF319B" w:rsidP="003D0564">
      <w:pPr>
        <w:pStyle w:val="Heading5"/>
      </w:pPr>
      <w:bookmarkStart w:id="201" w:name="_Toc151538916"/>
      <w:r>
        <w:lastRenderedPageBreak/>
        <w:t>Figure</w:t>
      </w:r>
      <w:r w:rsidRPr="004A7DBA">
        <w:t xml:space="preserve"> B</w:t>
      </w:r>
      <w:r>
        <w:t>13</w:t>
      </w:r>
      <w:r w:rsidRPr="004A7DBA">
        <w:t>:</w:t>
      </w:r>
      <w:r>
        <w:t xml:space="preserve"> Forest Plot of Parenting Stress Outcomes in L</w:t>
      </w:r>
      <w:r w:rsidR="00116620">
        <w:t>ongitudinal Studies</w:t>
      </w:r>
      <w:r>
        <w:t xml:space="preserve"> of Assistance Dogs</w:t>
      </w:r>
      <w:bookmarkEnd w:id="201"/>
    </w:p>
    <w:p w14:paraId="0CA821C6" w14:textId="74AE06B9" w:rsidR="00EF1C4B" w:rsidRDefault="00430E2C" w:rsidP="0080345D">
      <w:pPr>
        <w:keepNext/>
      </w:pPr>
      <w:r>
        <w:t xml:space="preserve">Note: An accessible version of the data displayed in this figure is presented in Table B15 below. </w:t>
      </w:r>
      <w:r w:rsidR="0080345D">
        <w:rPr>
          <w:noProof/>
        </w:rPr>
        <w:drawing>
          <wp:inline distT="0" distB="0" distL="0" distR="0" wp14:anchorId="219A3C8D" wp14:editId="66639325">
            <wp:extent cx="5731510" cy="2865755"/>
            <wp:effectExtent l="0" t="0" r="2540" b="0"/>
            <wp:docPr id="44" name="Picture 44"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Forest plot which shows a visual representation of the Hedges' g estimates for each study. An accessible version is available in the table which follow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4AAF91C1" w14:textId="77777777" w:rsidR="00EF1C4B" w:rsidRDefault="00EF1C4B">
      <w:pPr>
        <w:spacing w:after="0" w:line="240" w:lineRule="auto"/>
      </w:pPr>
      <w:r>
        <w:br w:type="page"/>
      </w:r>
    </w:p>
    <w:p w14:paraId="74350B48" w14:textId="46C6F589" w:rsidR="004359EE" w:rsidRDefault="004359EE" w:rsidP="003D0564">
      <w:pPr>
        <w:pStyle w:val="Heading5"/>
        <w:rPr>
          <w:bCs/>
        </w:rPr>
      </w:pPr>
      <w:bookmarkStart w:id="202" w:name="_Toc151538917"/>
      <w:r>
        <w:lastRenderedPageBreak/>
        <w:t>Table B1</w:t>
      </w:r>
      <w:r w:rsidR="00430E2C">
        <w:t>5</w:t>
      </w:r>
      <w:r>
        <w:t>. Table Version of Forest Plot of Parenting Stress Outcomes in Longitudinal Studies of Assistance Dogs</w:t>
      </w:r>
      <w:bookmarkEnd w:id="202"/>
    </w:p>
    <w:p w14:paraId="31FEC9E2" w14:textId="45BB6803" w:rsidR="004359EE" w:rsidRDefault="004359EE" w:rsidP="004359EE">
      <w:pPr>
        <w:rPr>
          <w:rStyle w:val="normaltextrun"/>
          <w:rFonts w:cs="Arial"/>
          <w:color w:val="000000"/>
          <w:szCs w:val="22"/>
          <w:shd w:val="clear" w:color="auto" w:fill="FFFFFF"/>
        </w:rPr>
      </w:pPr>
      <w:r w:rsidRPr="00CE67C0">
        <w:rPr>
          <w:rStyle w:val="normaltextrun"/>
          <w:rFonts w:cs="Arial"/>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B13 in an accessible format. </w:t>
      </w:r>
    </w:p>
    <w:p w14:paraId="1693BF57" w14:textId="7144E21A" w:rsidR="004359EE" w:rsidRDefault="004359EE" w:rsidP="004359EE">
      <w:pPr>
        <w:rPr>
          <w:rStyle w:val="normaltextrun"/>
          <w:rFonts w:cs="Arial"/>
          <w:color w:val="000000"/>
          <w:szCs w:val="22"/>
          <w:shd w:val="clear" w:color="auto" w:fill="FFFFFF"/>
        </w:rPr>
      </w:pPr>
      <w:r>
        <w:rPr>
          <w:rFonts w:eastAsiaTheme="minorEastAsia" w:cs="Arial"/>
        </w:rPr>
        <w:t>CI= Confidence Interval</w:t>
      </w:r>
      <w:r w:rsidR="00CC4B28">
        <w:rPr>
          <w:rFonts w:eastAsiaTheme="minorEastAsia" w:cs="Arial"/>
        </w:rPr>
        <w:t>; PSI= Parenting Stress Index</w:t>
      </w:r>
      <w:r>
        <w:rPr>
          <w:rFonts w:eastAsiaTheme="minorEastAsia" w:cs="Arial"/>
        </w:rPr>
        <w:t>.</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9 rows and 3 columns."/>
      </w:tblPr>
      <w:tblGrid>
        <w:gridCol w:w="5670"/>
        <w:gridCol w:w="2432"/>
        <w:gridCol w:w="1254"/>
      </w:tblGrid>
      <w:tr w:rsidR="004359EE" w:rsidRPr="00287311" w14:paraId="02B17243" w14:textId="77777777">
        <w:trPr>
          <w:trHeight w:val="285"/>
        </w:trPr>
        <w:tc>
          <w:tcPr>
            <w:tcW w:w="5670" w:type="dxa"/>
            <w:tcBorders>
              <w:top w:val="single" w:sz="6" w:space="0" w:color="6B2976"/>
              <w:left w:val="nil"/>
              <w:bottom w:val="nil"/>
              <w:right w:val="nil"/>
            </w:tcBorders>
            <w:shd w:val="clear" w:color="auto" w:fill="6B2976"/>
            <w:hideMark/>
          </w:tcPr>
          <w:p w14:paraId="3D203716" w14:textId="77777777" w:rsidR="004359EE" w:rsidRPr="0069043D" w:rsidRDefault="004359EE"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17EE0F9A" w14:textId="77777777" w:rsidR="004359EE" w:rsidRPr="0069043D" w:rsidRDefault="004359EE"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22D93ACC" w14:textId="77777777" w:rsidR="004359EE" w:rsidRPr="0069043D" w:rsidRDefault="004359EE"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4359EE" w:rsidRPr="00287311" w14:paraId="363821D2" w14:textId="77777777">
        <w:trPr>
          <w:trHeight w:val="285"/>
        </w:trPr>
        <w:tc>
          <w:tcPr>
            <w:tcW w:w="5670" w:type="dxa"/>
            <w:tcBorders>
              <w:top w:val="nil"/>
              <w:left w:val="nil"/>
              <w:bottom w:val="nil"/>
              <w:right w:val="nil"/>
            </w:tcBorders>
            <w:shd w:val="clear" w:color="auto" w:fill="F7EEF7"/>
          </w:tcPr>
          <w:p w14:paraId="6C79391F" w14:textId="68D2CD89" w:rsidR="004359EE" w:rsidRPr="002756CD" w:rsidRDefault="004359EE" w:rsidP="005F569D">
            <w:pPr>
              <w:spacing w:after="0"/>
              <w:textAlignment w:val="baseline"/>
              <w:rPr>
                <w:rFonts w:cs="Arial"/>
                <w:lang w:val="en-AU" w:eastAsia="en-AU"/>
              </w:rPr>
            </w:pPr>
            <w:r w:rsidRPr="645E2453">
              <w:rPr>
                <w:rFonts w:cs="Arial"/>
                <w:lang w:val="en-AU" w:eastAsia="en-AU"/>
              </w:rPr>
              <w:t>F</w:t>
            </w:r>
            <w:r>
              <w:rPr>
                <w:lang w:val="en-AU" w:eastAsia="en-AU"/>
              </w:rPr>
              <w:t>ecteau</w:t>
            </w:r>
            <w:r w:rsidRPr="645E2453">
              <w:rPr>
                <w:rFonts w:cs="Arial"/>
                <w:lang w:val="en-AU" w:eastAsia="en-AU"/>
              </w:rPr>
              <w:t xml:space="preserve"> 2017, RCT</w:t>
            </w:r>
          </w:p>
        </w:tc>
        <w:tc>
          <w:tcPr>
            <w:tcW w:w="2432" w:type="dxa"/>
            <w:tcBorders>
              <w:top w:val="nil"/>
              <w:left w:val="nil"/>
              <w:bottom w:val="nil"/>
              <w:right w:val="nil"/>
            </w:tcBorders>
            <w:shd w:val="clear" w:color="auto" w:fill="F7EEF7"/>
          </w:tcPr>
          <w:p w14:paraId="019150BB" w14:textId="77777777" w:rsidR="004359EE" w:rsidRPr="0069043D" w:rsidRDefault="004359EE"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3ED2C0B8" w14:textId="77777777" w:rsidR="004359EE" w:rsidRPr="00287311" w:rsidRDefault="004359EE" w:rsidP="005F569D">
            <w:pPr>
              <w:spacing w:after="0"/>
              <w:ind w:left="105"/>
              <w:textAlignment w:val="baseline"/>
              <w:rPr>
                <w:rFonts w:cs="Arial"/>
                <w:lang w:val="en-AU" w:eastAsia="en-AU"/>
              </w:rPr>
            </w:pPr>
          </w:p>
        </w:tc>
      </w:tr>
      <w:tr w:rsidR="004359EE" w:rsidRPr="00287311" w14:paraId="0B0D2517" w14:textId="77777777">
        <w:trPr>
          <w:trHeight w:val="285"/>
        </w:trPr>
        <w:tc>
          <w:tcPr>
            <w:tcW w:w="5670" w:type="dxa"/>
            <w:tcBorders>
              <w:top w:val="nil"/>
              <w:left w:val="nil"/>
              <w:bottom w:val="nil"/>
              <w:right w:val="nil"/>
            </w:tcBorders>
            <w:shd w:val="clear" w:color="auto" w:fill="auto"/>
          </w:tcPr>
          <w:p w14:paraId="22764577" w14:textId="16DBACB3" w:rsidR="004359EE" w:rsidRPr="002756CD" w:rsidRDefault="00CC4B28" w:rsidP="005F569D">
            <w:pPr>
              <w:spacing w:after="0"/>
              <w:ind w:left="284"/>
              <w:textAlignment w:val="baseline"/>
              <w:rPr>
                <w:rFonts w:cs="Arial"/>
                <w:lang w:val="en-AU" w:eastAsia="en-AU"/>
              </w:rPr>
            </w:pPr>
            <w:r w:rsidRPr="645E2453">
              <w:rPr>
                <w:rFonts w:cs="Arial"/>
                <w:lang w:val="en-AU" w:eastAsia="en-AU"/>
              </w:rPr>
              <w:t>PSI – Total score</w:t>
            </w:r>
            <w:r w:rsidR="004359EE" w:rsidRPr="645E2453">
              <w:rPr>
                <w:rFonts w:cs="Arial"/>
                <w:lang w:val="en-AU" w:eastAsia="en-AU"/>
              </w:rPr>
              <w:t xml:space="preserve"> (assistance dog vs waitlist)</w:t>
            </w:r>
          </w:p>
        </w:tc>
        <w:tc>
          <w:tcPr>
            <w:tcW w:w="2432" w:type="dxa"/>
            <w:tcBorders>
              <w:top w:val="nil"/>
              <w:left w:val="nil"/>
              <w:bottom w:val="nil"/>
              <w:right w:val="nil"/>
            </w:tcBorders>
            <w:shd w:val="clear" w:color="auto" w:fill="auto"/>
          </w:tcPr>
          <w:p w14:paraId="2E53A758" w14:textId="29631824" w:rsidR="004359EE" w:rsidRPr="0069043D" w:rsidRDefault="00CC4B28" w:rsidP="005F569D">
            <w:pPr>
              <w:spacing w:after="0"/>
              <w:ind w:left="105"/>
              <w:textAlignment w:val="baseline"/>
              <w:rPr>
                <w:rFonts w:cs="Arial"/>
                <w:lang w:val="en-AU" w:eastAsia="en-AU"/>
              </w:rPr>
            </w:pPr>
            <w:r w:rsidRPr="645E2453">
              <w:rPr>
                <w:rFonts w:cs="Arial"/>
                <w:lang w:val="en-AU" w:eastAsia="en-AU"/>
              </w:rPr>
              <w:t>0.59 (0.19 to 0.99)</w:t>
            </w:r>
          </w:p>
        </w:tc>
        <w:tc>
          <w:tcPr>
            <w:tcW w:w="1254" w:type="dxa"/>
            <w:tcBorders>
              <w:top w:val="nil"/>
              <w:left w:val="nil"/>
              <w:bottom w:val="nil"/>
              <w:right w:val="nil"/>
            </w:tcBorders>
          </w:tcPr>
          <w:p w14:paraId="5A47AEE3" w14:textId="4B0BDC75" w:rsidR="004359EE" w:rsidRPr="00287311" w:rsidRDefault="00CC4B28" w:rsidP="005F569D">
            <w:pPr>
              <w:spacing w:after="0"/>
              <w:ind w:left="105"/>
              <w:textAlignment w:val="baseline"/>
              <w:rPr>
                <w:rFonts w:cs="Arial"/>
                <w:lang w:val="en-AU" w:eastAsia="en-AU"/>
              </w:rPr>
            </w:pPr>
            <w:r w:rsidRPr="645E2453">
              <w:rPr>
                <w:rFonts w:cs="Arial"/>
                <w:lang w:val="en-AU" w:eastAsia="en-AU"/>
              </w:rPr>
              <w:t>23.64</w:t>
            </w:r>
          </w:p>
        </w:tc>
      </w:tr>
      <w:tr w:rsidR="00CC4B28" w:rsidRPr="00287311" w14:paraId="2F8C56DB" w14:textId="77777777" w:rsidTr="00CC4B28">
        <w:trPr>
          <w:trHeight w:val="285"/>
        </w:trPr>
        <w:tc>
          <w:tcPr>
            <w:tcW w:w="5670" w:type="dxa"/>
            <w:tcBorders>
              <w:top w:val="nil"/>
              <w:left w:val="nil"/>
              <w:bottom w:val="nil"/>
              <w:right w:val="nil"/>
            </w:tcBorders>
            <w:shd w:val="clear" w:color="auto" w:fill="F7EEF7"/>
          </w:tcPr>
          <w:p w14:paraId="6635EFBD" w14:textId="6CDDD824" w:rsidR="00CC4B28" w:rsidRDefault="00CC4B28" w:rsidP="005F569D">
            <w:pPr>
              <w:spacing w:after="0"/>
              <w:ind w:left="284"/>
              <w:textAlignment w:val="baseline"/>
              <w:rPr>
                <w:rFonts w:cs="Arial"/>
                <w:lang w:val="en-AU" w:eastAsia="en-AU"/>
              </w:rPr>
            </w:pPr>
            <w:r w:rsidRPr="645E2453">
              <w:rPr>
                <w:rFonts w:cs="Arial"/>
                <w:lang w:val="en-AU" w:eastAsia="en-AU"/>
              </w:rPr>
              <w:t>PSI – Parental distress scale (assistance dog vs waitlist)</w:t>
            </w:r>
          </w:p>
        </w:tc>
        <w:tc>
          <w:tcPr>
            <w:tcW w:w="2432" w:type="dxa"/>
            <w:tcBorders>
              <w:top w:val="nil"/>
              <w:left w:val="nil"/>
              <w:bottom w:val="nil"/>
              <w:right w:val="nil"/>
            </w:tcBorders>
            <w:shd w:val="clear" w:color="auto" w:fill="F7EEF7"/>
          </w:tcPr>
          <w:p w14:paraId="3E3B13BB" w14:textId="55A31261" w:rsidR="00CC4B28" w:rsidRDefault="00CC4B28" w:rsidP="005F569D">
            <w:pPr>
              <w:spacing w:after="0"/>
              <w:ind w:left="105"/>
              <w:textAlignment w:val="baseline"/>
              <w:rPr>
                <w:rFonts w:cs="Arial"/>
                <w:lang w:val="en-AU" w:eastAsia="en-AU"/>
              </w:rPr>
            </w:pPr>
            <w:r w:rsidRPr="645E2453">
              <w:rPr>
                <w:rFonts w:cs="Arial"/>
                <w:lang w:val="en-AU" w:eastAsia="en-AU"/>
              </w:rPr>
              <w:t>0.60 (0.19 to 1.00)</w:t>
            </w:r>
          </w:p>
        </w:tc>
        <w:tc>
          <w:tcPr>
            <w:tcW w:w="1254" w:type="dxa"/>
            <w:tcBorders>
              <w:top w:val="nil"/>
              <w:left w:val="nil"/>
              <w:bottom w:val="nil"/>
              <w:right w:val="nil"/>
            </w:tcBorders>
            <w:shd w:val="clear" w:color="auto" w:fill="F7EEF7"/>
          </w:tcPr>
          <w:p w14:paraId="7B70C040" w14:textId="1FF3054A" w:rsidR="00CC4B28" w:rsidRDefault="00CC4B28" w:rsidP="005F569D">
            <w:pPr>
              <w:spacing w:after="0"/>
              <w:ind w:left="105"/>
              <w:textAlignment w:val="baseline"/>
              <w:rPr>
                <w:rFonts w:cs="Arial"/>
                <w:lang w:val="en-AU" w:eastAsia="en-AU"/>
              </w:rPr>
            </w:pPr>
            <w:r w:rsidRPr="645E2453">
              <w:rPr>
                <w:rFonts w:cs="Arial"/>
                <w:lang w:val="en-AU" w:eastAsia="en-AU"/>
              </w:rPr>
              <w:t>23.63</w:t>
            </w:r>
          </w:p>
        </w:tc>
      </w:tr>
      <w:tr w:rsidR="00CC4B28" w:rsidRPr="00287311" w14:paraId="00077EB2" w14:textId="77777777">
        <w:trPr>
          <w:trHeight w:val="285"/>
        </w:trPr>
        <w:tc>
          <w:tcPr>
            <w:tcW w:w="5670" w:type="dxa"/>
            <w:tcBorders>
              <w:top w:val="nil"/>
              <w:left w:val="nil"/>
              <w:bottom w:val="nil"/>
              <w:right w:val="nil"/>
            </w:tcBorders>
            <w:shd w:val="clear" w:color="auto" w:fill="auto"/>
          </w:tcPr>
          <w:p w14:paraId="3FDCF5A7" w14:textId="1393A5B3" w:rsidR="00CC4B28" w:rsidRDefault="00CC4B28" w:rsidP="005F569D">
            <w:pPr>
              <w:spacing w:after="0"/>
              <w:ind w:left="284"/>
              <w:textAlignment w:val="baseline"/>
              <w:rPr>
                <w:rFonts w:cs="Arial"/>
                <w:lang w:val="en-AU" w:eastAsia="en-AU"/>
              </w:rPr>
            </w:pPr>
            <w:r w:rsidRPr="645E2453">
              <w:rPr>
                <w:rFonts w:cs="Arial"/>
                <w:lang w:val="en-AU" w:eastAsia="en-AU"/>
              </w:rPr>
              <w:t>PSI – Parent-child dysfunctional interaction scale (assistance dog vs waitlist)</w:t>
            </w:r>
          </w:p>
        </w:tc>
        <w:tc>
          <w:tcPr>
            <w:tcW w:w="2432" w:type="dxa"/>
            <w:tcBorders>
              <w:top w:val="nil"/>
              <w:left w:val="nil"/>
              <w:bottom w:val="nil"/>
              <w:right w:val="nil"/>
            </w:tcBorders>
            <w:shd w:val="clear" w:color="auto" w:fill="auto"/>
          </w:tcPr>
          <w:p w14:paraId="1AC8DB84" w14:textId="1BF96211" w:rsidR="00CC4B28" w:rsidRDefault="00CC4B28" w:rsidP="005F569D">
            <w:pPr>
              <w:spacing w:after="0"/>
              <w:ind w:left="105"/>
              <w:textAlignment w:val="baseline"/>
              <w:rPr>
                <w:rFonts w:cs="Arial"/>
                <w:lang w:val="en-AU" w:eastAsia="en-AU"/>
              </w:rPr>
            </w:pPr>
            <w:r w:rsidRPr="645E2453">
              <w:rPr>
                <w:rFonts w:cs="Arial"/>
                <w:lang w:val="en-AU" w:eastAsia="en-AU"/>
              </w:rPr>
              <w:t>0.56 (0.16 to 0.96)</w:t>
            </w:r>
          </w:p>
        </w:tc>
        <w:tc>
          <w:tcPr>
            <w:tcW w:w="1254" w:type="dxa"/>
            <w:tcBorders>
              <w:top w:val="nil"/>
              <w:left w:val="nil"/>
              <w:bottom w:val="nil"/>
              <w:right w:val="nil"/>
            </w:tcBorders>
          </w:tcPr>
          <w:p w14:paraId="269A143F" w14:textId="734B3EB9" w:rsidR="00CC4B28" w:rsidRDefault="00CC4B28" w:rsidP="005F569D">
            <w:pPr>
              <w:spacing w:after="0"/>
              <w:ind w:left="105"/>
              <w:textAlignment w:val="baseline"/>
              <w:rPr>
                <w:rFonts w:cs="Arial"/>
                <w:lang w:val="en-AU" w:eastAsia="en-AU"/>
              </w:rPr>
            </w:pPr>
            <w:r w:rsidRPr="645E2453">
              <w:rPr>
                <w:rFonts w:cs="Arial"/>
                <w:lang w:val="en-AU" w:eastAsia="en-AU"/>
              </w:rPr>
              <w:t>23.71</w:t>
            </w:r>
          </w:p>
        </w:tc>
      </w:tr>
      <w:tr w:rsidR="00CC4B28" w:rsidRPr="00287311" w14:paraId="4DD8D847" w14:textId="77777777" w:rsidTr="00CC4B28">
        <w:trPr>
          <w:trHeight w:val="285"/>
        </w:trPr>
        <w:tc>
          <w:tcPr>
            <w:tcW w:w="5670" w:type="dxa"/>
            <w:tcBorders>
              <w:top w:val="nil"/>
              <w:left w:val="nil"/>
              <w:bottom w:val="nil"/>
              <w:right w:val="nil"/>
            </w:tcBorders>
            <w:shd w:val="clear" w:color="auto" w:fill="F7EEF7"/>
          </w:tcPr>
          <w:p w14:paraId="4CC3CA0C" w14:textId="54285E7D" w:rsidR="00CC4B28" w:rsidRDefault="00CC4B28" w:rsidP="005F569D">
            <w:pPr>
              <w:spacing w:after="0"/>
              <w:ind w:left="284"/>
              <w:textAlignment w:val="baseline"/>
              <w:rPr>
                <w:rFonts w:cs="Arial"/>
                <w:lang w:val="en-AU" w:eastAsia="en-AU"/>
              </w:rPr>
            </w:pPr>
            <w:r w:rsidRPr="645E2453">
              <w:rPr>
                <w:rFonts w:cs="Arial"/>
                <w:lang w:val="en-AU" w:eastAsia="en-AU"/>
              </w:rPr>
              <w:t>PSI – Difficult child scale (assistance dog vs waitlist)</w:t>
            </w:r>
          </w:p>
        </w:tc>
        <w:tc>
          <w:tcPr>
            <w:tcW w:w="2432" w:type="dxa"/>
            <w:tcBorders>
              <w:top w:val="nil"/>
              <w:left w:val="nil"/>
              <w:bottom w:val="nil"/>
              <w:right w:val="nil"/>
            </w:tcBorders>
            <w:shd w:val="clear" w:color="auto" w:fill="F7EEF7"/>
          </w:tcPr>
          <w:p w14:paraId="0E2B0953" w14:textId="6D0DC7DA" w:rsidR="00CC4B28" w:rsidRDefault="00CC4B28" w:rsidP="005F569D">
            <w:pPr>
              <w:spacing w:after="0"/>
              <w:ind w:left="105"/>
              <w:textAlignment w:val="baseline"/>
              <w:rPr>
                <w:rFonts w:cs="Arial"/>
                <w:lang w:val="en-AU" w:eastAsia="en-AU"/>
              </w:rPr>
            </w:pPr>
            <w:r w:rsidRPr="645E2453">
              <w:rPr>
                <w:rFonts w:cs="Arial"/>
                <w:lang w:val="en-AU" w:eastAsia="en-AU"/>
              </w:rPr>
              <w:t>0.55 (0.15 to 0.95)</w:t>
            </w:r>
          </w:p>
        </w:tc>
        <w:tc>
          <w:tcPr>
            <w:tcW w:w="1254" w:type="dxa"/>
            <w:tcBorders>
              <w:top w:val="nil"/>
              <w:left w:val="nil"/>
              <w:bottom w:val="nil"/>
              <w:right w:val="nil"/>
            </w:tcBorders>
            <w:shd w:val="clear" w:color="auto" w:fill="F7EEF7"/>
          </w:tcPr>
          <w:p w14:paraId="24117C43" w14:textId="09B8CF3F" w:rsidR="00CC4B28" w:rsidRDefault="00CC4B28" w:rsidP="005F569D">
            <w:pPr>
              <w:spacing w:after="0"/>
              <w:ind w:left="105"/>
              <w:textAlignment w:val="baseline"/>
              <w:rPr>
                <w:rFonts w:cs="Arial"/>
                <w:lang w:val="en-AU" w:eastAsia="en-AU"/>
              </w:rPr>
            </w:pPr>
            <w:r w:rsidRPr="645E2453">
              <w:rPr>
                <w:rFonts w:cs="Arial"/>
                <w:lang w:val="en-AU" w:eastAsia="en-AU"/>
              </w:rPr>
              <w:t>23.73</w:t>
            </w:r>
          </w:p>
        </w:tc>
      </w:tr>
      <w:tr w:rsidR="004359EE" w:rsidRPr="00287311" w14:paraId="36A9B709" w14:textId="77777777" w:rsidTr="00CC4B28">
        <w:trPr>
          <w:trHeight w:val="285"/>
        </w:trPr>
        <w:tc>
          <w:tcPr>
            <w:tcW w:w="5670" w:type="dxa"/>
            <w:tcBorders>
              <w:top w:val="nil"/>
              <w:left w:val="nil"/>
              <w:bottom w:val="nil"/>
              <w:right w:val="nil"/>
            </w:tcBorders>
            <w:shd w:val="clear" w:color="auto" w:fill="auto"/>
          </w:tcPr>
          <w:p w14:paraId="1254A90B" w14:textId="77777777" w:rsidR="004359EE" w:rsidRDefault="004359EE"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auto"/>
          </w:tcPr>
          <w:p w14:paraId="54E5BBA0" w14:textId="77777777" w:rsidR="004359EE" w:rsidRPr="0069043D" w:rsidRDefault="004359EE"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auto"/>
          </w:tcPr>
          <w:p w14:paraId="0C5BBE8C" w14:textId="77777777" w:rsidR="004359EE" w:rsidRPr="00287311" w:rsidRDefault="004359EE" w:rsidP="005F569D">
            <w:pPr>
              <w:spacing w:after="0"/>
              <w:ind w:left="105"/>
              <w:textAlignment w:val="baseline"/>
              <w:rPr>
                <w:rFonts w:cs="Arial"/>
                <w:lang w:val="en-AU" w:eastAsia="en-AU"/>
              </w:rPr>
            </w:pPr>
          </w:p>
        </w:tc>
      </w:tr>
      <w:tr w:rsidR="004359EE" w:rsidRPr="00287311" w14:paraId="3CCD6C31" w14:textId="77777777" w:rsidTr="00CC4B28">
        <w:trPr>
          <w:trHeight w:val="285"/>
        </w:trPr>
        <w:tc>
          <w:tcPr>
            <w:tcW w:w="5670" w:type="dxa"/>
            <w:tcBorders>
              <w:top w:val="nil"/>
              <w:left w:val="nil"/>
              <w:bottom w:val="nil"/>
              <w:right w:val="nil"/>
            </w:tcBorders>
            <w:shd w:val="clear" w:color="auto" w:fill="F7EEF7"/>
          </w:tcPr>
          <w:p w14:paraId="27DF9443" w14:textId="6A2B809C" w:rsidR="004359EE" w:rsidRDefault="00C241CF" w:rsidP="005F569D">
            <w:pPr>
              <w:spacing w:after="0"/>
              <w:ind w:left="284"/>
              <w:textAlignment w:val="baseline"/>
              <w:rPr>
                <w:rFonts w:cs="Arial"/>
                <w:lang w:val="en-AU" w:eastAsia="en-AU"/>
              </w:rPr>
            </w:pPr>
            <w:r w:rsidRPr="645E2453">
              <w:rPr>
                <w:rFonts w:cs="Arial"/>
                <w:lang w:val="en-AU" w:eastAsia="en-AU"/>
              </w:rPr>
              <w:t>Parent stress</w:t>
            </w:r>
            <w:r w:rsidR="004359EE" w:rsidRPr="645E2453">
              <w:rPr>
                <w:rFonts w:cs="Arial"/>
                <w:lang w:val="en-AU" w:eastAsia="en-AU"/>
              </w:rPr>
              <w:t xml:space="preserve"> (assistance dog vs waitlist)</w:t>
            </w:r>
          </w:p>
        </w:tc>
        <w:tc>
          <w:tcPr>
            <w:tcW w:w="2432" w:type="dxa"/>
            <w:tcBorders>
              <w:top w:val="nil"/>
              <w:left w:val="nil"/>
              <w:bottom w:val="nil"/>
              <w:right w:val="nil"/>
            </w:tcBorders>
            <w:shd w:val="clear" w:color="auto" w:fill="F7EEF7"/>
          </w:tcPr>
          <w:p w14:paraId="47478676" w14:textId="4D07D7E9" w:rsidR="004359EE" w:rsidRPr="0069043D" w:rsidRDefault="00CC4B28" w:rsidP="005F569D">
            <w:pPr>
              <w:spacing w:after="0"/>
              <w:ind w:left="105"/>
              <w:textAlignment w:val="baseline"/>
              <w:rPr>
                <w:rFonts w:cs="Arial"/>
                <w:lang w:val="en-AU" w:eastAsia="en-AU"/>
              </w:rPr>
            </w:pPr>
            <w:r w:rsidRPr="645E2453">
              <w:rPr>
                <w:rFonts w:cs="Arial"/>
                <w:lang w:val="en-AU" w:eastAsia="en-AU"/>
              </w:rPr>
              <w:t>0.02 (-0.82 to 0.86)</w:t>
            </w:r>
          </w:p>
        </w:tc>
        <w:tc>
          <w:tcPr>
            <w:tcW w:w="1254" w:type="dxa"/>
            <w:tcBorders>
              <w:top w:val="nil"/>
              <w:left w:val="nil"/>
              <w:bottom w:val="nil"/>
              <w:right w:val="nil"/>
            </w:tcBorders>
            <w:shd w:val="clear" w:color="auto" w:fill="F7EEF7"/>
          </w:tcPr>
          <w:p w14:paraId="1DFE3895" w14:textId="11F3F66E" w:rsidR="004359EE" w:rsidRPr="00287311" w:rsidRDefault="00CC4B28" w:rsidP="005F569D">
            <w:pPr>
              <w:spacing w:after="0"/>
              <w:ind w:left="105"/>
              <w:textAlignment w:val="baseline"/>
              <w:rPr>
                <w:rFonts w:cs="Arial"/>
                <w:lang w:val="en-AU" w:eastAsia="en-AU"/>
              </w:rPr>
            </w:pPr>
            <w:r w:rsidRPr="645E2453">
              <w:rPr>
                <w:rFonts w:cs="Arial"/>
                <w:lang w:val="en-AU" w:eastAsia="en-AU"/>
              </w:rPr>
              <w:t>5.28</w:t>
            </w:r>
          </w:p>
        </w:tc>
      </w:tr>
      <w:tr w:rsidR="004359EE" w:rsidRPr="00287311" w14:paraId="07E40F3C" w14:textId="77777777" w:rsidTr="00CC4B28">
        <w:trPr>
          <w:trHeight w:val="285"/>
        </w:trPr>
        <w:tc>
          <w:tcPr>
            <w:tcW w:w="5670" w:type="dxa"/>
            <w:tcBorders>
              <w:top w:val="nil"/>
              <w:left w:val="nil"/>
              <w:bottom w:val="single" w:sz="6" w:space="0" w:color="6B2976"/>
              <w:right w:val="nil"/>
            </w:tcBorders>
            <w:shd w:val="clear" w:color="auto" w:fill="auto"/>
          </w:tcPr>
          <w:p w14:paraId="2FBC7941" w14:textId="77777777" w:rsidR="004359EE" w:rsidRPr="009E007E" w:rsidRDefault="004359EE"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auto"/>
          </w:tcPr>
          <w:p w14:paraId="6C848A34" w14:textId="1B8AE050" w:rsidR="004359EE" w:rsidRPr="0069043D" w:rsidRDefault="004359EE" w:rsidP="005F569D">
            <w:pPr>
              <w:spacing w:after="0"/>
              <w:ind w:left="105"/>
              <w:textAlignment w:val="baseline"/>
              <w:rPr>
                <w:rFonts w:cs="Arial"/>
                <w:lang w:val="en-AU" w:eastAsia="en-AU"/>
              </w:rPr>
            </w:pPr>
            <w:r w:rsidRPr="645E2453">
              <w:rPr>
                <w:rFonts w:cs="Arial"/>
                <w:lang w:val="en-AU" w:eastAsia="en-AU"/>
              </w:rPr>
              <w:t>0.</w:t>
            </w:r>
            <w:r w:rsidR="00CC4B28" w:rsidRPr="645E2453">
              <w:rPr>
                <w:rFonts w:cs="Arial"/>
                <w:lang w:val="en-AU" w:eastAsia="en-AU"/>
              </w:rPr>
              <w:t>46</w:t>
            </w:r>
            <w:r w:rsidRPr="645E2453">
              <w:rPr>
                <w:rFonts w:cs="Arial"/>
                <w:lang w:val="en-AU" w:eastAsia="en-AU"/>
              </w:rPr>
              <w:t xml:space="preserve"> (0.</w:t>
            </w:r>
            <w:r w:rsidR="00CC4B28" w:rsidRPr="645E2453">
              <w:rPr>
                <w:rFonts w:cs="Arial"/>
                <w:lang w:val="en-AU" w:eastAsia="en-AU"/>
              </w:rPr>
              <w:t>02</w:t>
            </w:r>
            <w:r w:rsidRPr="645E2453">
              <w:rPr>
                <w:rFonts w:cs="Arial"/>
                <w:lang w:val="en-AU" w:eastAsia="en-AU"/>
              </w:rPr>
              <w:t xml:space="preserve"> to 0</w:t>
            </w:r>
            <w:r w:rsidR="00CC4B28" w:rsidRPr="645E2453">
              <w:rPr>
                <w:rFonts w:cs="Arial"/>
                <w:lang w:val="en-AU" w:eastAsia="en-AU"/>
              </w:rPr>
              <w:t>.90</w:t>
            </w:r>
            <w:r w:rsidRPr="645E2453">
              <w:rPr>
                <w:rFonts w:cs="Arial"/>
                <w:lang w:val="en-AU" w:eastAsia="en-AU"/>
              </w:rPr>
              <w:t>)</w:t>
            </w:r>
          </w:p>
        </w:tc>
        <w:tc>
          <w:tcPr>
            <w:tcW w:w="1254" w:type="dxa"/>
            <w:tcBorders>
              <w:top w:val="nil"/>
              <w:left w:val="nil"/>
              <w:bottom w:val="single" w:sz="6" w:space="0" w:color="6B2976"/>
              <w:right w:val="nil"/>
            </w:tcBorders>
            <w:shd w:val="clear" w:color="auto" w:fill="auto"/>
          </w:tcPr>
          <w:p w14:paraId="33B6D3B1" w14:textId="77777777" w:rsidR="004359EE" w:rsidRPr="00287311" w:rsidRDefault="004359EE" w:rsidP="005F569D">
            <w:pPr>
              <w:spacing w:after="0"/>
              <w:ind w:left="105"/>
              <w:textAlignment w:val="baseline"/>
              <w:rPr>
                <w:rFonts w:cs="Arial"/>
                <w:lang w:val="en-AU" w:eastAsia="en-AU"/>
              </w:rPr>
            </w:pPr>
            <w:r w:rsidRPr="645E2453">
              <w:rPr>
                <w:rFonts w:cs="Arial"/>
                <w:lang w:val="en-AU" w:eastAsia="en-AU"/>
              </w:rPr>
              <w:t>100</w:t>
            </w:r>
          </w:p>
        </w:tc>
      </w:tr>
    </w:tbl>
    <w:p w14:paraId="6059E863" w14:textId="459E7FC2" w:rsidR="00EF1C4B" w:rsidRDefault="00EF1C4B" w:rsidP="0080345D">
      <w:pPr>
        <w:keepNext/>
      </w:pPr>
    </w:p>
    <w:p w14:paraId="6C981F0C" w14:textId="77777777" w:rsidR="00EF1C4B" w:rsidRDefault="00EF1C4B">
      <w:pPr>
        <w:spacing w:after="0" w:line="240" w:lineRule="auto"/>
      </w:pPr>
      <w:r>
        <w:br w:type="page"/>
      </w:r>
    </w:p>
    <w:p w14:paraId="352BF911" w14:textId="7035BE7E" w:rsidR="00116620" w:rsidRPr="000248BB" w:rsidRDefault="00116620" w:rsidP="003D0564">
      <w:pPr>
        <w:pStyle w:val="Heading5"/>
      </w:pPr>
      <w:bookmarkStart w:id="203" w:name="_Toc151538918"/>
      <w:r>
        <w:lastRenderedPageBreak/>
        <w:t>Figure</w:t>
      </w:r>
      <w:r w:rsidRPr="004A7DBA">
        <w:t xml:space="preserve"> B</w:t>
      </w:r>
      <w:r>
        <w:t>14</w:t>
      </w:r>
      <w:r w:rsidRPr="004A7DBA">
        <w:t>:</w:t>
      </w:r>
      <w:r>
        <w:t xml:space="preserve"> Funnel Plot of Parenting Stress Outcomes in Longitudinal Studies of Assistance Dogs</w:t>
      </w:r>
      <w:bookmarkEnd w:id="203"/>
    </w:p>
    <w:p w14:paraId="35A8E023" w14:textId="3385F0F4" w:rsidR="00EF1C4B" w:rsidRDefault="0080345D" w:rsidP="0080345D">
      <w:pPr>
        <w:keepNext/>
      </w:pPr>
      <w:r w:rsidRPr="000248BB">
        <w:rPr>
          <w:noProof/>
        </w:rPr>
        <w:drawing>
          <wp:anchor distT="0" distB="0" distL="114300" distR="114300" simplePos="0" relativeHeight="251661312" behindDoc="0" locked="0" layoutInCell="1" allowOverlap="1" wp14:anchorId="03C13D00" wp14:editId="56DACC05">
            <wp:simplePos x="0" y="0"/>
            <wp:positionH relativeFrom="column">
              <wp:posOffset>-1</wp:posOffset>
            </wp:positionH>
            <wp:positionV relativeFrom="paragraph">
              <wp:posOffset>-1140</wp:posOffset>
            </wp:positionV>
            <wp:extent cx="4477407" cy="4477407"/>
            <wp:effectExtent l="0" t="0" r="0" b="0"/>
            <wp:wrapNone/>
            <wp:docPr id="27" name="Picture 27" descr="Shows Hedges' g by standard error. Visual inspection shows some evidence of asymmetry, with more studies with larger standard errors having larger Hedges' g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hows Hedges' g by standard error. Visual inspection shows some evidence of asymmetry, with more studies with larger standard errors having larger Hedges' g estimate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82229" cy="4482229"/>
                    </a:xfrm>
                    <a:prstGeom prst="rect">
                      <a:avLst/>
                    </a:prstGeom>
                  </pic:spPr>
                </pic:pic>
              </a:graphicData>
            </a:graphic>
            <wp14:sizeRelH relativeFrom="margin">
              <wp14:pctWidth>0</wp14:pctWidth>
            </wp14:sizeRelH>
            <wp14:sizeRelV relativeFrom="margin">
              <wp14:pctHeight>0</wp14:pctHeight>
            </wp14:sizeRelV>
          </wp:anchor>
        </w:drawing>
      </w:r>
    </w:p>
    <w:p w14:paraId="3479838D" w14:textId="77777777" w:rsidR="00EF1C4B" w:rsidRDefault="00EF1C4B">
      <w:pPr>
        <w:spacing w:after="0" w:line="240" w:lineRule="auto"/>
      </w:pPr>
      <w:r>
        <w:br w:type="page"/>
      </w:r>
    </w:p>
    <w:p w14:paraId="158D5C2B" w14:textId="59F52E3D" w:rsidR="00116620" w:rsidRDefault="00116620" w:rsidP="003D0564">
      <w:pPr>
        <w:pStyle w:val="Heading5"/>
      </w:pPr>
      <w:bookmarkStart w:id="204" w:name="_Toc151538919"/>
      <w:r>
        <w:lastRenderedPageBreak/>
        <w:t>Figure</w:t>
      </w:r>
      <w:r w:rsidRPr="004A7DBA">
        <w:t xml:space="preserve"> B</w:t>
      </w:r>
      <w:r>
        <w:t>15</w:t>
      </w:r>
      <w:r w:rsidRPr="004A7DBA">
        <w:t>:</w:t>
      </w:r>
      <w:r>
        <w:t xml:space="preserve"> Forest Plot of Family Outcomes in Cross-Sectional Between Groups Studies of Assistance Dogs</w:t>
      </w:r>
      <w:bookmarkEnd w:id="204"/>
    </w:p>
    <w:p w14:paraId="5FEF5AE3" w14:textId="21199F89" w:rsidR="00430E2C" w:rsidRPr="00945FA0" w:rsidRDefault="00430E2C" w:rsidP="00430E2C">
      <w:r>
        <w:t xml:space="preserve">Note: An accessible version of the data displayed in this figure is presented in Table B16 below. </w:t>
      </w:r>
    </w:p>
    <w:p w14:paraId="0BDE580F" w14:textId="77777777" w:rsidR="0080345D" w:rsidRDefault="0080345D" w:rsidP="0080345D">
      <w:pPr>
        <w:keepNext/>
      </w:pPr>
      <w:r>
        <w:rPr>
          <w:noProof/>
        </w:rPr>
        <w:drawing>
          <wp:inline distT="0" distB="0" distL="0" distR="0" wp14:anchorId="711E6558" wp14:editId="453C80FE">
            <wp:extent cx="5731510" cy="3009265"/>
            <wp:effectExtent l="0" t="0" r="2540" b="635"/>
            <wp:docPr id="43" name="Picture 43"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Forest plot which shows a visual representation of the Hedges' g estimates for each study. An accessible version is available in the table which follow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3009265"/>
                    </a:xfrm>
                    <a:prstGeom prst="rect">
                      <a:avLst/>
                    </a:prstGeom>
                  </pic:spPr>
                </pic:pic>
              </a:graphicData>
            </a:graphic>
          </wp:inline>
        </w:drawing>
      </w:r>
    </w:p>
    <w:p w14:paraId="7B700FCE" w14:textId="6E8DDB7E" w:rsidR="0030377E" w:rsidRDefault="0030377E" w:rsidP="003D0564">
      <w:pPr>
        <w:pStyle w:val="Heading5"/>
        <w:rPr>
          <w:bCs/>
        </w:rPr>
      </w:pPr>
      <w:bookmarkStart w:id="205" w:name="_Toc151538920"/>
      <w:r>
        <w:t>Table B1</w:t>
      </w:r>
      <w:r w:rsidR="00430E2C">
        <w:t>6</w:t>
      </w:r>
      <w:r>
        <w:t>. Table Version of Forest Plot of Family Outcomes in Cross-Sectional Between Groups Studies of Assistance Dogs</w:t>
      </w:r>
      <w:bookmarkEnd w:id="205"/>
    </w:p>
    <w:p w14:paraId="151B398A" w14:textId="4F1ACE66" w:rsidR="0030377E" w:rsidRDefault="0030377E" w:rsidP="0030377E">
      <w:pPr>
        <w:rPr>
          <w:rStyle w:val="normaltextrun"/>
          <w:rFonts w:cs="Arial"/>
          <w:color w:val="000000"/>
          <w:szCs w:val="22"/>
          <w:shd w:val="clear" w:color="auto" w:fill="FFFFFF"/>
        </w:rPr>
      </w:pPr>
      <w:r w:rsidRPr="00CE67C0">
        <w:rPr>
          <w:rStyle w:val="normaltextrun"/>
          <w:rFonts w:cs="Arial"/>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B1</w:t>
      </w:r>
      <w:r w:rsidR="0038281C">
        <w:rPr>
          <w:rStyle w:val="normaltextrun"/>
          <w:rFonts w:cs="Arial"/>
          <w:color w:val="000000"/>
          <w:szCs w:val="22"/>
          <w:shd w:val="clear" w:color="auto" w:fill="FFFFFF"/>
        </w:rPr>
        <w:t>5</w:t>
      </w:r>
      <w:r>
        <w:rPr>
          <w:rStyle w:val="normaltextrun"/>
          <w:rFonts w:cs="Arial"/>
          <w:color w:val="000000"/>
          <w:szCs w:val="22"/>
          <w:shd w:val="clear" w:color="auto" w:fill="FFFFFF"/>
        </w:rPr>
        <w:t xml:space="preserve"> in an accessible format. </w:t>
      </w:r>
    </w:p>
    <w:p w14:paraId="507B2598" w14:textId="3877BA91" w:rsidR="0030377E" w:rsidRDefault="00567680" w:rsidP="0030377E">
      <w:pPr>
        <w:rPr>
          <w:rStyle w:val="normaltextrun"/>
          <w:rFonts w:cs="Arial"/>
          <w:color w:val="000000"/>
          <w:szCs w:val="22"/>
          <w:shd w:val="clear" w:color="auto" w:fill="FFFFFF"/>
        </w:rPr>
      </w:pPr>
      <w:r>
        <w:rPr>
          <w:rFonts w:eastAsiaTheme="minorEastAsia" w:cs="Arial"/>
        </w:rPr>
        <w:t xml:space="preserve">AFEQ= </w:t>
      </w:r>
      <w:r w:rsidRPr="003B2DC8">
        <w:rPr>
          <w:rFonts w:eastAsiaTheme="minorEastAsia" w:cs="Arial"/>
        </w:rPr>
        <w:t>Autism Family Experience Questionnaire</w:t>
      </w:r>
      <w:r>
        <w:rPr>
          <w:rFonts w:eastAsiaTheme="minorEastAsia" w:cs="Arial"/>
        </w:rPr>
        <w:t xml:space="preserve">; </w:t>
      </w:r>
      <w:r w:rsidR="0030377E">
        <w:rPr>
          <w:rFonts w:eastAsiaTheme="minorEastAsia" w:cs="Arial"/>
        </w:rPr>
        <w:t>CI= Confidence Interval; PSI= Parenting Stress Index.</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20 rows and 3 columns."/>
      </w:tblPr>
      <w:tblGrid>
        <w:gridCol w:w="5670"/>
        <w:gridCol w:w="2432"/>
        <w:gridCol w:w="1254"/>
      </w:tblGrid>
      <w:tr w:rsidR="0030377E" w:rsidRPr="00287311" w14:paraId="4A12C9DB" w14:textId="77777777" w:rsidTr="00CB4055">
        <w:trPr>
          <w:trHeight w:val="285"/>
          <w:tblHeader/>
        </w:trPr>
        <w:tc>
          <w:tcPr>
            <w:tcW w:w="5670" w:type="dxa"/>
            <w:tcBorders>
              <w:top w:val="single" w:sz="6" w:space="0" w:color="6B2976"/>
              <w:left w:val="nil"/>
              <w:bottom w:val="nil"/>
              <w:right w:val="nil"/>
            </w:tcBorders>
            <w:shd w:val="clear" w:color="auto" w:fill="6B2976"/>
            <w:hideMark/>
          </w:tcPr>
          <w:p w14:paraId="1F5E167B" w14:textId="77777777" w:rsidR="0030377E" w:rsidRPr="0069043D" w:rsidRDefault="0030377E"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7791337D" w14:textId="77777777" w:rsidR="0030377E" w:rsidRPr="0069043D" w:rsidRDefault="0030377E"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18713534" w14:textId="77777777" w:rsidR="0030377E" w:rsidRPr="0069043D" w:rsidRDefault="0030377E"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38281C" w:rsidRPr="00287311" w14:paraId="50B8B4F9" w14:textId="77777777">
        <w:trPr>
          <w:trHeight w:val="285"/>
        </w:trPr>
        <w:tc>
          <w:tcPr>
            <w:tcW w:w="5670" w:type="dxa"/>
            <w:tcBorders>
              <w:top w:val="nil"/>
              <w:left w:val="nil"/>
              <w:bottom w:val="nil"/>
              <w:right w:val="nil"/>
            </w:tcBorders>
            <w:shd w:val="clear" w:color="auto" w:fill="F7EEF7"/>
          </w:tcPr>
          <w:p w14:paraId="42875864" w14:textId="17B9297E" w:rsidR="0038281C" w:rsidRDefault="004654AA" w:rsidP="005F569D">
            <w:pPr>
              <w:spacing w:after="0"/>
              <w:textAlignment w:val="baseline"/>
              <w:rPr>
                <w:rFonts w:cs="Arial"/>
                <w:lang w:val="en-AU" w:eastAsia="en-AU"/>
              </w:rPr>
            </w:pPr>
            <w:r w:rsidRPr="645E2453">
              <w:rPr>
                <w:rFonts w:cs="Arial"/>
                <w:lang w:val="en-AU" w:eastAsia="en-AU"/>
              </w:rPr>
              <w:t>Burgoyne 2014, Cross-sectional</w:t>
            </w:r>
          </w:p>
        </w:tc>
        <w:tc>
          <w:tcPr>
            <w:tcW w:w="2432" w:type="dxa"/>
            <w:tcBorders>
              <w:top w:val="nil"/>
              <w:left w:val="nil"/>
              <w:bottom w:val="nil"/>
              <w:right w:val="nil"/>
            </w:tcBorders>
            <w:shd w:val="clear" w:color="auto" w:fill="F7EEF7"/>
          </w:tcPr>
          <w:p w14:paraId="5D56C506" w14:textId="77777777" w:rsidR="0038281C" w:rsidRPr="0069043D" w:rsidRDefault="0038281C"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64D16912" w14:textId="77777777" w:rsidR="0038281C" w:rsidRPr="00287311" w:rsidRDefault="0038281C" w:rsidP="005F569D">
            <w:pPr>
              <w:spacing w:after="0"/>
              <w:ind w:left="105"/>
              <w:textAlignment w:val="baseline"/>
              <w:rPr>
                <w:rFonts w:cs="Arial"/>
                <w:lang w:val="en-AU" w:eastAsia="en-AU"/>
              </w:rPr>
            </w:pPr>
          </w:p>
        </w:tc>
      </w:tr>
      <w:tr w:rsidR="0038281C" w:rsidRPr="00287311" w14:paraId="1B2536E9" w14:textId="77777777" w:rsidTr="00C241CF">
        <w:trPr>
          <w:trHeight w:val="285"/>
        </w:trPr>
        <w:tc>
          <w:tcPr>
            <w:tcW w:w="5670" w:type="dxa"/>
            <w:tcBorders>
              <w:top w:val="nil"/>
              <w:left w:val="nil"/>
              <w:bottom w:val="nil"/>
              <w:right w:val="nil"/>
            </w:tcBorders>
            <w:shd w:val="clear" w:color="auto" w:fill="auto"/>
          </w:tcPr>
          <w:p w14:paraId="13CD5FFC" w14:textId="31D0BEC8" w:rsidR="0038281C" w:rsidRDefault="00914580" w:rsidP="005F569D">
            <w:pPr>
              <w:spacing w:after="0"/>
              <w:ind w:left="284"/>
              <w:textAlignment w:val="baseline"/>
              <w:rPr>
                <w:rFonts w:cs="Arial"/>
                <w:lang w:val="en-AU" w:eastAsia="en-AU"/>
              </w:rPr>
            </w:pPr>
            <w:r w:rsidRPr="645E2453">
              <w:rPr>
                <w:rFonts w:cs="Arial"/>
                <w:lang w:val="en-AU" w:eastAsia="en-AU"/>
              </w:rPr>
              <w:t>Parental Perceived Competence Scale</w:t>
            </w:r>
            <w:r w:rsidR="00C241CF" w:rsidRPr="645E2453">
              <w:rPr>
                <w:rFonts w:cs="Arial"/>
                <w:lang w:val="en-AU" w:eastAsia="en-AU"/>
              </w:rPr>
              <w:t xml:space="preserve"> (assistance dog vs waitlist)</w:t>
            </w:r>
          </w:p>
        </w:tc>
        <w:tc>
          <w:tcPr>
            <w:tcW w:w="2432" w:type="dxa"/>
            <w:tcBorders>
              <w:top w:val="nil"/>
              <w:left w:val="nil"/>
              <w:bottom w:val="nil"/>
              <w:right w:val="nil"/>
            </w:tcBorders>
            <w:shd w:val="clear" w:color="auto" w:fill="auto"/>
          </w:tcPr>
          <w:p w14:paraId="48E80C4E" w14:textId="6F16B62D" w:rsidR="0038281C" w:rsidRPr="0069043D" w:rsidRDefault="003C6D90" w:rsidP="005F569D">
            <w:pPr>
              <w:spacing w:after="0"/>
              <w:ind w:left="105"/>
              <w:textAlignment w:val="baseline"/>
              <w:rPr>
                <w:rFonts w:cs="Arial"/>
                <w:lang w:val="en-AU" w:eastAsia="en-AU"/>
              </w:rPr>
            </w:pPr>
            <w:r w:rsidRPr="645E2453">
              <w:rPr>
                <w:rFonts w:cs="Arial"/>
                <w:lang w:val="en-AU" w:eastAsia="en-AU"/>
              </w:rPr>
              <w:t>0.36 (0.05 to 0.67)</w:t>
            </w:r>
          </w:p>
        </w:tc>
        <w:tc>
          <w:tcPr>
            <w:tcW w:w="1254" w:type="dxa"/>
            <w:tcBorders>
              <w:top w:val="nil"/>
              <w:left w:val="nil"/>
              <w:bottom w:val="nil"/>
              <w:right w:val="nil"/>
            </w:tcBorders>
            <w:shd w:val="clear" w:color="auto" w:fill="auto"/>
          </w:tcPr>
          <w:p w14:paraId="092CEA4D" w14:textId="4E1A5146" w:rsidR="0038281C" w:rsidRPr="00287311" w:rsidRDefault="006E20EC" w:rsidP="005F569D">
            <w:pPr>
              <w:spacing w:after="0"/>
              <w:ind w:left="105"/>
              <w:textAlignment w:val="baseline"/>
              <w:rPr>
                <w:rFonts w:cs="Arial"/>
                <w:lang w:val="en-AU" w:eastAsia="en-AU"/>
              </w:rPr>
            </w:pPr>
            <w:r w:rsidRPr="645E2453">
              <w:rPr>
                <w:rFonts w:cs="Arial"/>
                <w:lang w:val="en-AU" w:eastAsia="en-AU"/>
              </w:rPr>
              <w:t xml:space="preserve">14.45 </w:t>
            </w:r>
          </w:p>
        </w:tc>
      </w:tr>
      <w:tr w:rsidR="0038281C" w:rsidRPr="00287311" w14:paraId="37D55E50" w14:textId="77777777">
        <w:trPr>
          <w:trHeight w:val="285"/>
        </w:trPr>
        <w:tc>
          <w:tcPr>
            <w:tcW w:w="5670" w:type="dxa"/>
            <w:tcBorders>
              <w:top w:val="nil"/>
              <w:left w:val="nil"/>
              <w:bottom w:val="nil"/>
              <w:right w:val="nil"/>
            </w:tcBorders>
            <w:shd w:val="clear" w:color="auto" w:fill="F7EEF7"/>
          </w:tcPr>
          <w:p w14:paraId="42707282" w14:textId="77204B96" w:rsidR="0038281C" w:rsidRDefault="00914580" w:rsidP="005F569D">
            <w:pPr>
              <w:spacing w:after="0"/>
              <w:ind w:left="284"/>
              <w:textAlignment w:val="baseline"/>
              <w:rPr>
                <w:rFonts w:cs="Arial"/>
                <w:lang w:val="en-AU" w:eastAsia="en-AU"/>
              </w:rPr>
            </w:pPr>
            <w:r w:rsidRPr="645E2453">
              <w:rPr>
                <w:rFonts w:cs="Arial"/>
                <w:lang w:val="en-AU" w:eastAsia="en-AU"/>
              </w:rPr>
              <w:t xml:space="preserve">Caregiver Strain Index – Objective strain </w:t>
            </w:r>
            <w:r w:rsidR="00C241CF" w:rsidRPr="645E2453">
              <w:rPr>
                <w:rFonts w:cs="Arial"/>
                <w:lang w:val="en-AU" w:eastAsia="en-AU"/>
              </w:rPr>
              <w:t>(assistance dog vs waitlist)</w:t>
            </w:r>
          </w:p>
        </w:tc>
        <w:tc>
          <w:tcPr>
            <w:tcW w:w="2432" w:type="dxa"/>
            <w:tcBorders>
              <w:top w:val="nil"/>
              <w:left w:val="nil"/>
              <w:bottom w:val="nil"/>
              <w:right w:val="nil"/>
            </w:tcBorders>
            <w:shd w:val="clear" w:color="auto" w:fill="F7EEF7"/>
          </w:tcPr>
          <w:p w14:paraId="6EE5BAF1" w14:textId="4BC674BB" w:rsidR="0038281C" w:rsidRPr="0069043D" w:rsidRDefault="003C6D90" w:rsidP="005F569D">
            <w:pPr>
              <w:spacing w:after="0"/>
              <w:ind w:left="105"/>
              <w:textAlignment w:val="baseline"/>
              <w:rPr>
                <w:rFonts w:cs="Arial"/>
                <w:lang w:val="en-AU" w:eastAsia="en-AU"/>
              </w:rPr>
            </w:pPr>
            <w:r w:rsidRPr="645E2453">
              <w:rPr>
                <w:rFonts w:cs="Arial"/>
                <w:lang w:val="en-AU" w:eastAsia="en-AU"/>
              </w:rPr>
              <w:t>0.09 (-0.21 to 0.40)</w:t>
            </w:r>
          </w:p>
        </w:tc>
        <w:tc>
          <w:tcPr>
            <w:tcW w:w="1254" w:type="dxa"/>
            <w:tcBorders>
              <w:top w:val="nil"/>
              <w:left w:val="nil"/>
              <w:bottom w:val="nil"/>
              <w:right w:val="nil"/>
            </w:tcBorders>
            <w:shd w:val="clear" w:color="auto" w:fill="F7EEF7"/>
          </w:tcPr>
          <w:p w14:paraId="7E41A7F5" w14:textId="4F484210" w:rsidR="0038281C" w:rsidRPr="00287311" w:rsidRDefault="006E20EC" w:rsidP="005F569D">
            <w:pPr>
              <w:spacing w:after="0"/>
              <w:ind w:left="105"/>
              <w:textAlignment w:val="baseline"/>
              <w:rPr>
                <w:rFonts w:cs="Arial"/>
                <w:lang w:val="en-AU" w:eastAsia="en-AU"/>
              </w:rPr>
            </w:pPr>
            <w:r w:rsidRPr="645E2453">
              <w:rPr>
                <w:rFonts w:cs="Arial"/>
                <w:lang w:val="en-AU" w:eastAsia="en-AU"/>
              </w:rPr>
              <w:t>14.60</w:t>
            </w:r>
          </w:p>
        </w:tc>
      </w:tr>
      <w:tr w:rsidR="0038281C" w:rsidRPr="00287311" w14:paraId="7C124F5D" w14:textId="77777777" w:rsidTr="00C241CF">
        <w:trPr>
          <w:trHeight w:val="285"/>
        </w:trPr>
        <w:tc>
          <w:tcPr>
            <w:tcW w:w="5670" w:type="dxa"/>
            <w:tcBorders>
              <w:top w:val="nil"/>
              <w:left w:val="nil"/>
              <w:bottom w:val="nil"/>
              <w:right w:val="nil"/>
            </w:tcBorders>
            <w:shd w:val="clear" w:color="auto" w:fill="auto"/>
          </w:tcPr>
          <w:p w14:paraId="5ABBCA38" w14:textId="0E232763" w:rsidR="0038281C" w:rsidRDefault="00011A1E" w:rsidP="005F569D">
            <w:pPr>
              <w:spacing w:after="0"/>
              <w:ind w:left="284"/>
              <w:textAlignment w:val="baseline"/>
              <w:rPr>
                <w:rFonts w:cs="Arial"/>
                <w:lang w:val="en-AU" w:eastAsia="en-AU"/>
              </w:rPr>
            </w:pPr>
            <w:r w:rsidRPr="645E2453">
              <w:rPr>
                <w:rFonts w:cs="Arial"/>
                <w:lang w:val="en-AU" w:eastAsia="en-AU"/>
              </w:rPr>
              <w:lastRenderedPageBreak/>
              <w:t>Caregiver Strain Index – Subjective internalised strain</w:t>
            </w:r>
            <w:r w:rsidR="00C241CF" w:rsidRPr="645E2453">
              <w:rPr>
                <w:rFonts w:cs="Arial"/>
                <w:lang w:val="en-AU" w:eastAsia="en-AU"/>
              </w:rPr>
              <w:t xml:space="preserve"> (assistance dog vs waitlist)</w:t>
            </w:r>
          </w:p>
        </w:tc>
        <w:tc>
          <w:tcPr>
            <w:tcW w:w="2432" w:type="dxa"/>
            <w:tcBorders>
              <w:top w:val="nil"/>
              <w:left w:val="nil"/>
              <w:bottom w:val="nil"/>
              <w:right w:val="nil"/>
            </w:tcBorders>
            <w:shd w:val="clear" w:color="auto" w:fill="auto"/>
          </w:tcPr>
          <w:p w14:paraId="7149A979" w14:textId="0E60C160" w:rsidR="0038281C" w:rsidRPr="0069043D" w:rsidRDefault="003C6D90" w:rsidP="005F569D">
            <w:pPr>
              <w:spacing w:after="0"/>
              <w:ind w:left="105"/>
              <w:textAlignment w:val="baseline"/>
              <w:rPr>
                <w:rFonts w:cs="Arial"/>
                <w:lang w:val="en-AU" w:eastAsia="en-AU"/>
              </w:rPr>
            </w:pPr>
            <w:r w:rsidRPr="645E2453">
              <w:rPr>
                <w:rFonts w:cs="Arial"/>
                <w:lang w:val="en-AU" w:eastAsia="en-AU"/>
              </w:rPr>
              <w:t>0.22 (-0.08 to 0.53)</w:t>
            </w:r>
          </w:p>
        </w:tc>
        <w:tc>
          <w:tcPr>
            <w:tcW w:w="1254" w:type="dxa"/>
            <w:tcBorders>
              <w:top w:val="nil"/>
              <w:left w:val="nil"/>
              <w:bottom w:val="nil"/>
              <w:right w:val="nil"/>
            </w:tcBorders>
            <w:shd w:val="clear" w:color="auto" w:fill="auto"/>
          </w:tcPr>
          <w:p w14:paraId="31F76CB6" w14:textId="6CAAA977" w:rsidR="0038281C" w:rsidRPr="00287311" w:rsidRDefault="006E20EC" w:rsidP="005F569D">
            <w:pPr>
              <w:spacing w:after="0"/>
              <w:ind w:left="105"/>
              <w:textAlignment w:val="baseline"/>
              <w:rPr>
                <w:rFonts w:cs="Arial"/>
                <w:lang w:val="en-AU" w:eastAsia="en-AU"/>
              </w:rPr>
            </w:pPr>
            <w:r w:rsidRPr="645E2453">
              <w:rPr>
                <w:rFonts w:cs="Arial"/>
                <w:lang w:val="en-AU" w:eastAsia="en-AU"/>
              </w:rPr>
              <w:t>14.55</w:t>
            </w:r>
          </w:p>
        </w:tc>
      </w:tr>
      <w:tr w:rsidR="0038281C" w:rsidRPr="00287311" w14:paraId="02C907B5" w14:textId="77777777">
        <w:trPr>
          <w:trHeight w:val="285"/>
        </w:trPr>
        <w:tc>
          <w:tcPr>
            <w:tcW w:w="5670" w:type="dxa"/>
            <w:tcBorders>
              <w:top w:val="nil"/>
              <w:left w:val="nil"/>
              <w:bottom w:val="nil"/>
              <w:right w:val="nil"/>
            </w:tcBorders>
            <w:shd w:val="clear" w:color="auto" w:fill="F7EEF7"/>
          </w:tcPr>
          <w:p w14:paraId="5BFD1EEB" w14:textId="2EC55CA6" w:rsidR="0038281C" w:rsidRDefault="00011A1E" w:rsidP="005F569D">
            <w:pPr>
              <w:spacing w:after="0"/>
              <w:ind w:left="284"/>
              <w:textAlignment w:val="baseline"/>
              <w:rPr>
                <w:rFonts w:cs="Arial"/>
                <w:lang w:val="en-AU" w:eastAsia="en-AU"/>
              </w:rPr>
            </w:pPr>
            <w:r w:rsidRPr="645E2453">
              <w:rPr>
                <w:rFonts w:cs="Arial"/>
                <w:lang w:val="en-AU" w:eastAsia="en-AU"/>
              </w:rPr>
              <w:t>Caregiver Strain Index – Subjective externalised strain</w:t>
            </w:r>
            <w:r w:rsidR="00C241CF" w:rsidRPr="645E2453">
              <w:rPr>
                <w:rFonts w:cs="Arial"/>
                <w:lang w:val="en-AU" w:eastAsia="en-AU"/>
              </w:rPr>
              <w:t xml:space="preserve"> (assistance dog vs waitlist)</w:t>
            </w:r>
          </w:p>
        </w:tc>
        <w:tc>
          <w:tcPr>
            <w:tcW w:w="2432" w:type="dxa"/>
            <w:tcBorders>
              <w:top w:val="nil"/>
              <w:left w:val="nil"/>
              <w:bottom w:val="nil"/>
              <w:right w:val="nil"/>
            </w:tcBorders>
            <w:shd w:val="clear" w:color="auto" w:fill="F7EEF7"/>
          </w:tcPr>
          <w:p w14:paraId="1898096C" w14:textId="4C41DE7F" w:rsidR="0038281C" w:rsidRPr="0069043D" w:rsidRDefault="003C6D90" w:rsidP="005F569D">
            <w:pPr>
              <w:spacing w:after="0"/>
              <w:ind w:left="105"/>
              <w:textAlignment w:val="baseline"/>
              <w:rPr>
                <w:rFonts w:cs="Arial"/>
                <w:lang w:val="en-AU" w:eastAsia="en-AU"/>
              </w:rPr>
            </w:pPr>
            <w:r w:rsidRPr="645E2453">
              <w:rPr>
                <w:rFonts w:cs="Arial"/>
                <w:lang w:val="en-AU" w:eastAsia="en-AU"/>
              </w:rPr>
              <w:t>0.05 (-0.26 to 0.35)</w:t>
            </w:r>
          </w:p>
        </w:tc>
        <w:tc>
          <w:tcPr>
            <w:tcW w:w="1254" w:type="dxa"/>
            <w:tcBorders>
              <w:top w:val="nil"/>
              <w:left w:val="nil"/>
              <w:bottom w:val="nil"/>
              <w:right w:val="nil"/>
            </w:tcBorders>
            <w:shd w:val="clear" w:color="auto" w:fill="F7EEF7"/>
          </w:tcPr>
          <w:p w14:paraId="1BAE24DE" w14:textId="1AFD9913" w:rsidR="0038281C" w:rsidRPr="00287311" w:rsidRDefault="006E20EC" w:rsidP="005F569D">
            <w:pPr>
              <w:spacing w:after="0"/>
              <w:ind w:left="105"/>
              <w:textAlignment w:val="baseline"/>
              <w:rPr>
                <w:rFonts w:cs="Arial"/>
                <w:lang w:val="en-AU" w:eastAsia="en-AU"/>
              </w:rPr>
            </w:pPr>
            <w:r w:rsidRPr="645E2453">
              <w:rPr>
                <w:rFonts w:cs="Arial"/>
                <w:lang w:val="en-AU" w:eastAsia="en-AU"/>
              </w:rPr>
              <w:t>14.61</w:t>
            </w:r>
          </w:p>
        </w:tc>
      </w:tr>
      <w:tr w:rsidR="0030377E" w:rsidRPr="00287311" w14:paraId="2F57241A" w14:textId="77777777" w:rsidTr="00C241CF">
        <w:trPr>
          <w:trHeight w:val="285"/>
        </w:trPr>
        <w:tc>
          <w:tcPr>
            <w:tcW w:w="5670" w:type="dxa"/>
            <w:tcBorders>
              <w:top w:val="nil"/>
              <w:left w:val="nil"/>
              <w:bottom w:val="nil"/>
              <w:right w:val="nil"/>
            </w:tcBorders>
            <w:shd w:val="clear" w:color="auto" w:fill="auto"/>
          </w:tcPr>
          <w:p w14:paraId="4DD6B8B7" w14:textId="77777777" w:rsidR="0030377E" w:rsidRPr="002756CD" w:rsidRDefault="0030377E" w:rsidP="005F569D">
            <w:pPr>
              <w:spacing w:after="0"/>
              <w:textAlignment w:val="baseline"/>
              <w:rPr>
                <w:rFonts w:cs="Arial"/>
                <w:lang w:val="en-AU" w:eastAsia="en-AU"/>
              </w:rPr>
            </w:pPr>
            <w:r w:rsidRPr="645E2453">
              <w:rPr>
                <w:rFonts w:cs="Arial"/>
                <w:lang w:val="en-AU" w:eastAsia="en-AU"/>
              </w:rPr>
              <w:t>F</w:t>
            </w:r>
            <w:r>
              <w:rPr>
                <w:lang w:val="en-AU" w:eastAsia="en-AU"/>
              </w:rPr>
              <w:t>ecteau</w:t>
            </w:r>
            <w:r w:rsidRPr="645E2453">
              <w:rPr>
                <w:rFonts w:cs="Arial"/>
                <w:lang w:val="en-AU" w:eastAsia="en-AU"/>
              </w:rPr>
              <w:t xml:space="preserve"> 2017, RCT</w:t>
            </w:r>
          </w:p>
        </w:tc>
        <w:tc>
          <w:tcPr>
            <w:tcW w:w="2432" w:type="dxa"/>
            <w:tcBorders>
              <w:top w:val="nil"/>
              <w:left w:val="nil"/>
              <w:bottom w:val="nil"/>
              <w:right w:val="nil"/>
            </w:tcBorders>
            <w:shd w:val="clear" w:color="auto" w:fill="auto"/>
          </w:tcPr>
          <w:p w14:paraId="41791C5F" w14:textId="77777777" w:rsidR="0030377E" w:rsidRPr="0069043D" w:rsidRDefault="0030377E"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auto"/>
          </w:tcPr>
          <w:p w14:paraId="5E4244D2" w14:textId="77777777" w:rsidR="0030377E" w:rsidRPr="00287311" w:rsidRDefault="0030377E" w:rsidP="005F569D">
            <w:pPr>
              <w:spacing w:after="0"/>
              <w:ind w:left="105"/>
              <w:textAlignment w:val="baseline"/>
              <w:rPr>
                <w:rFonts w:cs="Arial"/>
                <w:lang w:val="en-AU" w:eastAsia="en-AU"/>
              </w:rPr>
            </w:pPr>
          </w:p>
        </w:tc>
      </w:tr>
      <w:tr w:rsidR="0030377E" w:rsidRPr="00287311" w14:paraId="11C81A3E" w14:textId="77777777" w:rsidTr="003C6D90">
        <w:trPr>
          <w:trHeight w:val="285"/>
        </w:trPr>
        <w:tc>
          <w:tcPr>
            <w:tcW w:w="5670" w:type="dxa"/>
            <w:tcBorders>
              <w:top w:val="nil"/>
              <w:left w:val="nil"/>
              <w:bottom w:val="nil"/>
              <w:right w:val="nil"/>
            </w:tcBorders>
            <w:shd w:val="clear" w:color="auto" w:fill="F7EEF7"/>
          </w:tcPr>
          <w:p w14:paraId="3D10BDEE" w14:textId="77777777" w:rsidR="0030377E" w:rsidRPr="002756CD" w:rsidRDefault="0030377E" w:rsidP="005F569D">
            <w:pPr>
              <w:spacing w:after="0"/>
              <w:ind w:left="284"/>
              <w:textAlignment w:val="baseline"/>
              <w:rPr>
                <w:rFonts w:cs="Arial"/>
                <w:lang w:val="en-AU" w:eastAsia="en-AU"/>
              </w:rPr>
            </w:pPr>
            <w:r w:rsidRPr="645E2453">
              <w:rPr>
                <w:rFonts w:cs="Arial"/>
                <w:lang w:val="en-AU" w:eastAsia="en-AU"/>
              </w:rPr>
              <w:t>PSI – Total score (assistance dog vs waitlist)</w:t>
            </w:r>
          </w:p>
        </w:tc>
        <w:tc>
          <w:tcPr>
            <w:tcW w:w="2432" w:type="dxa"/>
            <w:tcBorders>
              <w:top w:val="nil"/>
              <w:left w:val="nil"/>
              <w:bottom w:val="nil"/>
              <w:right w:val="nil"/>
            </w:tcBorders>
            <w:shd w:val="clear" w:color="auto" w:fill="F7EEF7"/>
          </w:tcPr>
          <w:p w14:paraId="46532E0D" w14:textId="79C842A5" w:rsidR="0030377E" w:rsidRPr="0069043D" w:rsidRDefault="00A644EE" w:rsidP="005F569D">
            <w:pPr>
              <w:spacing w:after="0"/>
              <w:ind w:left="105"/>
              <w:textAlignment w:val="baseline"/>
              <w:rPr>
                <w:rFonts w:cs="Arial"/>
                <w:lang w:val="en-AU" w:eastAsia="en-AU"/>
              </w:rPr>
            </w:pPr>
            <w:r w:rsidRPr="645E2453">
              <w:rPr>
                <w:rFonts w:cs="Arial"/>
                <w:lang w:val="en-AU" w:eastAsia="en-AU"/>
              </w:rPr>
              <w:t>1.06 (0.64 to 1.48)</w:t>
            </w:r>
          </w:p>
        </w:tc>
        <w:tc>
          <w:tcPr>
            <w:tcW w:w="1254" w:type="dxa"/>
            <w:tcBorders>
              <w:top w:val="nil"/>
              <w:left w:val="nil"/>
              <w:bottom w:val="nil"/>
              <w:right w:val="nil"/>
            </w:tcBorders>
            <w:shd w:val="clear" w:color="auto" w:fill="F7EEF7"/>
          </w:tcPr>
          <w:p w14:paraId="001A735B" w14:textId="64D55163" w:rsidR="0030377E" w:rsidRPr="00287311" w:rsidRDefault="006E20EC" w:rsidP="005F569D">
            <w:pPr>
              <w:spacing w:after="0"/>
              <w:ind w:left="105"/>
              <w:textAlignment w:val="baseline"/>
              <w:rPr>
                <w:rFonts w:cs="Arial"/>
                <w:lang w:val="en-AU" w:eastAsia="en-AU"/>
              </w:rPr>
            </w:pPr>
            <w:r w:rsidRPr="645E2453">
              <w:rPr>
                <w:rFonts w:cs="Arial"/>
                <w:lang w:val="en-AU" w:eastAsia="en-AU"/>
              </w:rPr>
              <w:t>7.83</w:t>
            </w:r>
          </w:p>
        </w:tc>
      </w:tr>
      <w:tr w:rsidR="0030377E" w:rsidRPr="00287311" w14:paraId="6BD00ECF" w14:textId="77777777" w:rsidTr="003C6D90">
        <w:trPr>
          <w:trHeight w:val="285"/>
        </w:trPr>
        <w:tc>
          <w:tcPr>
            <w:tcW w:w="5670" w:type="dxa"/>
            <w:tcBorders>
              <w:top w:val="nil"/>
              <w:left w:val="nil"/>
              <w:bottom w:val="nil"/>
              <w:right w:val="nil"/>
            </w:tcBorders>
            <w:shd w:val="clear" w:color="auto" w:fill="auto"/>
          </w:tcPr>
          <w:p w14:paraId="44A36822" w14:textId="77777777" w:rsidR="0030377E" w:rsidRDefault="0030377E" w:rsidP="005F569D">
            <w:pPr>
              <w:spacing w:after="0"/>
              <w:ind w:left="284"/>
              <w:textAlignment w:val="baseline"/>
              <w:rPr>
                <w:rFonts w:cs="Arial"/>
                <w:lang w:val="en-AU" w:eastAsia="en-AU"/>
              </w:rPr>
            </w:pPr>
            <w:r w:rsidRPr="645E2453">
              <w:rPr>
                <w:rFonts w:cs="Arial"/>
                <w:lang w:val="en-AU" w:eastAsia="en-AU"/>
              </w:rPr>
              <w:t>PSI – Parental distress scale (assistance dog vs waitlist)</w:t>
            </w:r>
          </w:p>
        </w:tc>
        <w:tc>
          <w:tcPr>
            <w:tcW w:w="2432" w:type="dxa"/>
            <w:tcBorders>
              <w:top w:val="nil"/>
              <w:left w:val="nil"/>
              <w:bottom w:val="nil"/>
              <w:right w:val="nil"/>
            </w:tcBorders>
            <w:shd w:val="clear" w:color="auto" w:fill="auto"/>
          </w:tcPr>
          <w:p w14:paraId="4BDEBD9E" w14:textId="75F4639F" w:rsidR="0030377E" w:rsidRDefault="00A644EE" w:rsidP="005F569D">
            <w:pPr>
              <w:spacing w:after="0"/>
              <w:ind w:left="105"/>
              <w:textAlignment w:val="baseline"/>
              <w:rPr>
                <w:rFonts w:cs="Arial"/>
                <w:lang w:val="en-AU" w:eastAsia="en-AU"/>
              </w:rPr>
            </w:pPr>
            <w:r w:rsidRPr="645E2453">
              <w:rPr>
                <w:rFonts w:cs="Arial"/>
                <w:lang w:val="en-AU" w:eastAsia="en-AU"/>
              </w:rPr>
              <w:t>0.80 (0.39 to 1.21)</w:t>
            </w:r>
          </w:p>
        </w:tc>
        <w:tc>
          <w:tcPr>
            <w:tcW w:w="1254" w:type="dxa"/>
            <w:tcBorders>
              <w:top w:val="nil"/>
              <w:left w:val="nil"/>
              <w:bottom w:val="nil"/>
              <w:right w:val="nil"/>
            </w:tcBorders>
            <w:shd w:val="clear" w:color="auto" w:fill="auto"/>
          </w:tcPr>
          <w:p w14:paraId="3B1D3D93" w14:textId="33B2D0C0" w:rsidR="0030377E" w:rsidRDefault="006E20EC" w:rsidP="005F569D">
            <w:pPr>
              <w:spacing w:after="0"/>
              <w:ind w:left="105"/>
              <w:textAlignment w:val="baseline"/>
              <w:rPr>
                <w:rFonts w:cs="Arial"/>
                <w:lang w:val="en-AU" w:eastAsia="en-AU"/>
              </w:rPr>
            </w:pPr>
            <w:r w:rsidRPr="645E2453">
              <w:rPr>
                <w:rFonts w:cs="Arial"/>
                <w:lang w:val="en-AU" w:eastAsia="en-AU"/>
              </w:rPr>
              <w:t>8.14</w:t>
            </w:r>
          </w:p>
        </w:tc>
      </w:tr>
      <w:tr w:rsidR="0030377E" w:rsidRPr="00287311" w14:paraId="12A558B8" w14:textId="77777777" w:rsidTr="003C6D90">
        <w:trPr>
          <w:trHeight w:val="285"/>
        </w:trPr>
        <w:tc>
          <w:tcPr>
            <w:tcW w:w="5670" w:type="dxa"/>
            <w:tcBorders>
              <w:top w:val="nil"/>
              <w:left w:val="nil"/>
              <w:bottom w:val="nil"/>
              <w:right w:val="nil"/>
            </w:tcBorders>
            <w:shd w:val="clear" w:color="auto" w:fill="F7EEF7"/>
          </w:tcPr>
          <w:p w14:paraId="27D5164F" w14:textId="77777777" w:rsidR="0030377E" w:rsidRDefault="0030377E" w:rsidP="005F569D">
            <w:pPr>
              <w:spacing w:after="0"/>
              <w:ind w:left="284"/>
              <w:textAlignment w:val="baseline"/>
              <w:rPr>
                <w:rFonts w:cs="Arial"/>
                <w:lang w:val="en-AU" w:eastAsia="en-AU"/>
              </w:rPr>
            </w:pPr>
            <w:r w:rsidRPr="645E2453">
              <w:rPr>
                <w:rFonts w:cs="Arial"/>
                <w:lang w:val="en-AU" w:eastAsia="en-AU"/>
              </w:rPr>
              <w:t>PSI – Parent-child dysfunctional interaction scale (assistance dog vs waitlist)</w:t>
            </w:r>
          </w:p>
        </w:tc>
        <w:tc>
          <w:tcPr>
            <w:tcW w:w="2432" w:type="dxa"/>
            <w:tcBorders>
              <w:top w:val="nil"/>
              <w:left w:val="nil"/>
              <w:bottom w:val="nil"/>
              <w:right w:val="nil"/>
            </w:tcBorders>
            <w:shd w:val="clear" w:color="auto" w:fill="F7EEF7"/>
          </w:tcPr>
          <w:p w14:paraId="34C598F6" w14:textId="55761A43" w:rsidR="0030377E" w:rsidRDefault="00A644EE" w:rsidP="005F569D">
            <w:pPr>
              <w:spacing w:after="0"/>
              <w:ind w:left="105"/>
              <w:textAlignment w:val="baseline"/>
              <w:rPr>
                <w:rFonts w:cs="Arial"/>
                <w:lang w:val="en-AU" w:eastAsia="en-AU"/>
              </w:rPr>
            </w:pPr>
            <w:r w:rsidRPr="645E2453">
              <w:rPr>
                <w:rFonts w:cs="Arial"/>
                <w:lang w:val="en-AU" w:eastAsia="en-AU"/>
              </w:rPr>
              <w:t>0.98 (0.56 to 1.40)</w:t>
            </w:r>
          </w:p>
        </w:tc>
        <w:tc>
          <w:tcPr>
            <w:tcW w:w="1254" w:type="dxa"/>
            <w:tcBorders>
              <w:top w:val="nil"/>
              <w:left w:val="nil"/>
              <w:bottom w:val="nil"/>
              <w:right w:val="nil"/>
            </w:tcBorders>
            <w:shd w:val="clear" w:color="auto" w:fill="F7EEF7"/>
          </w:tcPr>
          <w:p w14:paraId="1B89DB0E" w14:textId="6B9F7660" w:rsidR="0030377E" w:rsidRDefault="006E20EC" w:rsidP="005F569D">
            <w:pPr>
              <w:spacing w:after="0"/>
              <w:ind w:left="105"/>
              <w:textAlignment w:val="baseline"/>
              <w:rPr>
                <w:rFonts w:cs="Arial"/>
                <w:lang w:val="en-AU" w:eastAsia="en-AU"/>
              </w:rPr>
            </w:pPr>
            <w:r w:rsidRPr="645E2453">
              <w:rPr>
                <w:rFonts w:cs="Arial"/>
                <w:lang w:val="en-AU" w:eastAsia="en-AU"/>
              </w:rPr>
              <w:t>7.94</w:t>
            </w:r>
          </w:p>
        </w:tc>
      </w:tr>
      <w:tr w:rsidR="0030377E" w:rsidRPr="00287311" w14:paraId="1F4DE71D" w14:textId="77777777" w:rsidTr="003C6D90">
        <w:trPr>
          <w:trHeight w:val="285"/>
        </w:trPr>
        <w:tc>
          <w:tcPr>
            <w:tcW w:w="5670" w:type="dxa"/>
            <w:tcBorders>
              <w:top w:val="nil"/>
              <w:left w:val="nil"/>
              <w:bottom w:val="nil"/>
              <w:right w:val="nil"/>
            </w:tcBorders>
            <w:shd w:val="clear" w:color="auto" w:fill="auto"/>
          </w:tcPr>
          <w:p w14:paraId="6C4939E5" w14:textId="77777777" w:rsidR="0030377E" w:rsidRDefault="0030377E" w:rsidP="005F569D">
            <w:pPr>
              <w:spacing w:after="0"/>
              <w:ind w:left="284"/>
              <w:textAlignment w:val="baseline"/>
              <w:rPr>
                <w:rFonts w:cs="Arial"/>
                <w:lang w:val="en-AU" w:eastAsia="en-AU"/>
              </w:rPr>
            </w:pPr>
            <w:r w:rsidRPr="645E2453">
              <w:rPr>
                <w:rFonts w:cs="Arial"/>
                <w:lang w:val="en-AU" w:eastAsia="en-AU"/>
              </w:rPr>
              <w:t>PSI – Difficult child scale (assistance dog vs waitlist)</w:t>
            </w:r>
          </w:p>
        </w:tc>
        <w:tc>
          <w:tcPr>
            <w:tcW w:w="2432" w:type="dxa"/>
            <w:tcBorders>
              <w:top w:val="nil"/>
              <w:left w:val="nil"/>
              <w:bottom w:val="nil"/>
              <w:right w:val="nil"/>
            </w:tcBorders>
            <w:shd w:val="clear" w:color="auto" w:fill="auto"/>
          </w:tcPr>
          <w:p w14:paraId="503F0917" w14:textId="63AFC9E7" w:rsidR="0030377E" w:rsidRDefault="00A644EE" w:rsidP="005F569D">
            <w:pPr>
              <w:spacing w:after="0"/>
              <w:ind w:left="105"/>
              <w:textAlignment w:val="baseline"/>
              <w:rPr>
                <w:rFonts w:cs="Arial"/>
                <w:lang w:val="en-AU" w:eastAsia="en-AU"/>
              </w:rPr>
            </w:pPr>
            <w:r w:rsidRPr="645E2453">
              <w:rPr>
                <w:rFonts w:cs="Arial"/>
                <w:lang w:val="en-AU" w:eastAsia="en-AU"/>
              </w:rPr>
              <w:t>1.01 (0.59 to 1.43)</w:t>
            </w:r>
          </w:p>
        </w:tc>
        <w:tc>
          <w:tcPr>
            <w:tcW w:w="1254" w:type="dxa"/>
            <w:tcBorders>
              <w:top w:val="nil"/>
              <w:left w:val="nil"/>
              <w:bottom w:val="nil"/>
              <w:right w:val="nil"/>
            </w:tcBorders>
            <w:shd w:val="clear" w:color="auto" w:fill="auto"/>
          </w:tcPr>
          <w:p w14:paraId="1D4C9DC9" w14:textId="650DAB0E" w:rsidR="0030377E" w:rsidRDefault="006E20EC" w:rsidP="005F569D">
            <w:pPr>
              <w:spacing w:after="0"/>
              <w:ind w:left="105"/>
              <w:textAlignment w:val="baseline"/>
              <w:rPr>
                <w:rFonts w:cs="Arial"/>
                <w:lang w:val="en-AU" w:eastAsia="en-AU"/>
              </w:rPr>
            </w:pPr>
            <w:r w:rsidRPr="645E2453">
              <w:rPr>
                <w:rFonts w:cs="Arial"/>
                <w:lang w:val="en-AU" w:eastAsia="en-AU"/>
              </w:rPr>
              <w:t>7.90</w:t>
            </w:r>
          </w:p>
        </w:tc>
      </w:tr>
      <w:tr w:rsidR="0038281C" w:rsidRPr="00287311" w14:paraId="444415BF" w14:textId="77777777" w:rsidTr="003C6D90">
        <w:trPr>
          <w:trHeight w:val="285"/>
        </w:trPr>
        <w:tc>
          <w:tcPr>
            <w:tcW w:w="5670" w:type="dxa"/>
            <w:tcBorders>
              <w:top w:val="nil"/>
              <w:left w:val="nil"/>
              <w:bottom w:val="nil"/>
              <w:right w:val="nil"/>
            </w:tcBorders>
            <w:shd w:val="clear" w:color="auto" w:fill="F7EEF7"/>
          </w:tcPr>
          <w:p w14:paraId="0943879B" w14:textId="3F65A438" w:rsidR="0038281C" w:rsidRDefault="00C241CF" w:rsidP="005F569D">
            <w:pPr>
              <w:spacing w:after="0"/>
              <w:textAlignment w:val="baseline"/>
              <w:rPr>
                <w:rFonts w:cs="Arial"/>
                <w:lang w:val="en-AU" w:eastAsia="en-AU"/>
              </w:rPr>
            </w:pPr>
            <w:r w:rsidRPr="645E2453">
              <w:rPr>
                <w:rFonts w:cs="Arial"/>
                <w:lang w:val="en-AU" w:eastAsia="en-AU"/>
              </w:rPr>
              <w:t>Leung 2022, Cross-sectional</w:t>
            </w:r>
          </w:p>
        </w:tc>
        <w:tc>
          <w:tcPr>
            <w:tcW w:w="2432" w:type="dxa"/>
            <w:tcBorders>
              <w:top w:val="nil"/>
              <w:left w:val="nil"/>
              <w:bottom w:val="nil"/>
              <w:right w:val="nil"/>
            </w:tcBorders>
            <w:shd w:val="clear" w:color="auto" w:fill="F7EEF7"/>
          </w:tcPr>
          <w:p w14:paraId="7EB5F350" w14:textId="77777777" w:rsidR="0038281C" w:rsidRDefault="0038281C"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5443222" w14:textId="77777777" w:rsidR="0038281C" w:rsidRDefault="0038281C" w:rsidP="005F569D">
            <w:pPr>
              <w:spacing w:after="0"/>
              <w:ind w:left="105"/>
              <w:textAlignment w:val="baseline"/>
              <w:rPr>
                <w:rFonts w:cs="Arial"/>
                <w:lang w:val="en-AU" w:eastAsia="en-AU"/>
              </w:rPr>
            </w:pPr>
          </w:p>
        </w:tc>
      </w:tr>
      <w:tr w:rsidR="0038281C" w:rsidRPr="00287311" w14:paraId="26F9B34A" w14:textId="77777777" w:rsidTr="003C6D90">
        <w:trPr>
          <w:trHeight w:val="285"/>
        </w:trPr>
        <w:tc>
          <w:tcPr>
            <w:tcW w:w="5670" w:type="dxa"/>
            <w:tcBorders>
              <w:top w:val="nil"/>
              <w:left w:val="nil"/>
              <w:bottom w:val="nil"/>
              <w:right w:val="nil"/>
            </w:tcBorders>
            <w:shd w:val="clear" w:color="auto" w:fill="auto"/>
          </w:tcPr>
          <w:p w14:paraId="3FDEC6F9" w14:textId="227AF42B" w:rsidR="0038281C" w:rsidRDefault="00C241CF" w:rsidP="005F569D">
            <w:pPr>
              <w:spacing w:after="0"/>
              <w:ind w:left="284"/>
              <w:textAlignment w:val="baseline"/>
              <w:rPr>
                <w:rFonts w:cs="Arial"/>
                <w:lang w:val="en-AU" w:eastAsia="en-AU"/>
              </w:rPr>
            </w:pPr>
            <w:r w:rsidRPr="645E2453">
              <w:rPr>
                <w:rFonts w:cs="Arial"/>
                <w:lang w:val="en-AU" w:eastAsia="en-AU"/>
              </w:rPr>
              <w:t>AFEQ – Total Score (assistance dog vs waitlist)</w:t>
            </w:r>
          </w:p>
        </w:tc>
        <w:tc>
          <w:tcPr>
            <w:tcW w:w="2432" w:type="dxa"/>
            <w:tcBorders>
              <w:top w:val="nil"/>
              <w:left w:val="nil"/>
              <w:bottom w:val="nil"/>
              <w:right w:val="nil"/>
            </w:tcBorders>
            <w:shd w:val="clear" w:color="auto" w:fill="auto"/>
          </w:tcPr>
          <w:p w14:paraId="608408B6" w14:textId="11C4D195" w:rsidR="0038281C" w:rsidRDefault="00A644EE" w:rsidP="005F569D">
            <w:pPr>
              <w:spacing w:after="0"/>
              <w:ind w:left="105"/>
              <w:textAlignment w:val="baseline"/>
              <w:rPr>
                <w:rFonts w:cs="Arial"/>
                <w:lang w:val="en-AU" w:eastAsia="en-AU"/>
              </w:rPr>
            </w:pPr>
            <w:r w:rsidRPr="645E2453">
              <w:rPr>
                <w:rFonts w:cs="Arial"/>
                <w:lang w:val="en-AU" w:eastAsia="en-AU"/>
              </w:rPr>
              <w:t>0.06 (-0.87 to 0.99)</w:t>
            </w:r>
          </w:p>
        </w:tc>
        <w:tc>
          <w:tcPr>
            <w:tcW w:w="1254" w:type="dxa"/>
            <w:tcBorders>
              <w:top w:val="nil"/>
              <w:left w:val="nil"/>
              <w:bottom w:val="nil"/>
              <w:right w:val="nil"/>
            </w:tcBorders>
            <w:shd w:val="clear" w:color="auto" w:fill="auto"/>
          </w:tcPr>
          <w:p w14:paraId="444F082E" w14:textId="35E2FF28" w:rsidR="0038281C" w:rsidRDefault="007260F8" w:rsidP="005F569D">
            <w:pPr>
              <w:spacing w:after="0"/>
              <w:ind w:left="105"/>
              <w:textAlignment w:val="baseline"/>
              <w:rPr>
                <w:rFonts w:cs="Arial"/>
                <w:lang w:val="en-AU" w:eastAsia="en-AU"/>
              </w:rPr>
            </w:pPr>
            <w:r w:rsidRPr="645E2453">
              <w:rPr>
                <w:rFonts w:cs="Arial"/>
                <w:lang w:val="en-AU" w:eastAsia="en-AU"/>
              </w:rPr>
              <w:t>1.74</w:t>
            </w:r>
          </w:p>
        </w:tc>
      </w:tr>
      <w:tr w:rsidR="00C241CF" w:rsidRPr="00287311" w14:paraId="5151CF4E" w14:textId="77777777" w:rsidTr="003C6D90">
        <w:trPr>
          <w:trHeight w:val="285"/>
        </w:trPr>
        <w:tc>
          <w:tcPr>
            <w:tcW w:w="5670" w:type="dxa"/>
            <w:tcBorders>
              <w:top w:val="nil"/>
              <w:left w:val="nil"/>
              <w:bottom w:val="nil"/>
              <w:right w:val="nil"/>
            </w:tcBorders>
            <w:shd w:val="clear" w:color="auto" w:fill="F7EEF7"/>
          </w:tcPr>
          <w:p w14:paraId="1B1707B1" w14:textId="301BF421" w:rsidR="00C241CF" w:rsidRDefault="00C241CF" w:rsidP="005F569D">
            <w:pPr>
              <w:spacing w:after="0"/>
              <w:ind w:left="284"/>
              <w:textAlignment w:val="baseline"/>
              <w:rPr>
                <w:rFonts w:cs="Arial"/>
                <w:lang w:val="en-AU" w:eastAsia="en-AU"/>
              </w:rPr>
            </w:pPr>
            <w:r w:rsidRPr="645E2453">
              <w:rPr>
                <w:rFonts w:cs="Arial"/>
                <w:lang w:val="en-AU" w:eastAsia="en-AU"/>
              </w:rPr>
              <w:t>AFEQ – Experience of being a parent (assistance dog vs waitlist)</w:t>
            </w:r>
          </w:p>
        </w:tc>
        <w:tc>
          <w:tcPr>
            <w:tcW w:w="2432" w:type="dxa"/>
            <w:tcBorders>
              <w:top w:val="nil"/>
              <w:left w:val="nil"/>
              <w:bottom w:val="nil"/>
              <w:right w:val="nil"/>
            </w:tcBorders>
            <w:shd w:val="clear" w:color="auto" w:fill="F7EEF7"/>
          </w:tcPr>
          <w:p w14:paraId="5D8EDF60" w14:textId="61D6AE69" w:rsidR="00C241CF" w:rsidRDefault="00A644EE" w:rsidP="005F569D">
            <w:pPr>
              <w:spacing w:after="0"/>
              <w:ind w:left="105"/>
              <w:textAlignment w:val="baseline"/>
              <w:rPr>
                <w:rFonts w:cs="Arial"/>
                <w:lang w:val="en-AU" w:eastAsia="en-AU"/>
              </w:rPr>
            </w:pPr>
            <w:r w:rsidRPr="645E2453">
              <w:rPr>
                <w:rFonts w:cs="Arial"/>
                <w:lang w:val="en-AU" w:eastAsia="en-AU"/>
              </w:rPr>
              <w:t xml:space="preserve">0.03 (-0.91 to </w:t>
            </w:r>
            <w:r w:rsidR="005046AB" w:rsidRPr="645E2453">
              <w:rPr>
                <w:rFonts w:cs="Arial"/>
                <w:lang w:val="en-AU" w:eastAsia="en-AU"/>
              </w:rPr>
              <w:t>0.96</w:t>
            </w:r>
            <w:r w:rsidRPr="645E2453">
              <w:rPr>
                <w:rFonts w:cs="Arial"/>
                <w:lang w:val="en-AU" w:eastAsia="en-AU"/>
              </w:rPr>
              <w:t>)</w:t>
            </w:r>
          </w:p>
        </w:tc>
        <w:tc>
          <w:tcPr>
            <w:tcW w:w="1254" w:type="dxa"/>
            <w:tcBorders>
              <w:top w:val="nil"/>
              <w:left w:val="nil"/>
              <w:bottom w:val="nil"/>
              <w:right w:val="nil"/>
            </w:tcBorders>
            <w:shd w:val="clear" w:color="auto" w:fill="F7EEF7"/>
          </w:tcPr>
          <w:p w14:paraId="4D1C4A0E" w14:textId="38154EB0" w:rsidR="00C241CF" w:rsidRDefault="007260F8" w:rsidP="005F569D">
            <w:pPr>
              <w:spacing w:after="0"/>
              <w:ind w:left="105"/>
              <w:textAlignment w:val="baseline"/>
              <w:rPr>
                <w:rFonts w:cs="Arial"/>
                <w:lang w:val="en-AU" w:eastAsia="en-AU"/>
              </w:rPr>
            </w:pPr>
            <w:r w:rsidRPr="645E2453">
              <w:rPr>
                <w:rFonts w:cs="Arial"/>
                <w:lang w:val="en-AU" w:eastAsia="en-AU"/>
              </w:rPr>
              <w:t>1.74</w:t>
            </w:r>
          </w:p>
        </w:tc>
      </w:tr>
      <w:tr w:rsidR="00C241CF" w:rsidRPr="00287311" w14:paraId="34441EC4" w14:textId="77777777" w:rsidTr="003C6D90">
        <w:trPr>
          <w:trHeight w:val="285"/>
        </w:trPr>
        <w:tc>
          <w:tcPr>
            <w:tcW w:w="5670" w:type="dxa"/>
            <w:tcBorders>
              <w:top w:val="nil"/>
              <w:left w:val="nil"/>
              <w:bottom w:val="nil"/>
              <w:right w:val="nil"/>
            </w:tcBorders>
            <w:shd w:val="clear" w:color="auto" w:fill="auto"/>
          </w:tcPr>
          <w:p w14:paraId="4BCF6683" w14:textId="0A3225D0" w:rsidR="00C241CF" w:rsidRDefault="00C241CF" w:rsidP="005F569D">
            <w:pPr>
              <w:spacing w:after="0"/>
              <w:ind w:left="284"/>
              <w:textAlignment w:val="baseline"/>
              <w:rPr>
                <w:rFonts w:cs="Arial"/>
                <w:lang w:val="en-AU" w:eastAsia="en-AU"/>
              </w:rPr>
            </w:pPr>
            <w:r w:rsidRPr="645E2453">
              <w:rPr>
                <w:rFonts w:cs="Arial"/>
                <w:lang w:val="en-AU" w:eastAsia="en-AU"/>
              </w:rPr>
              <w:t>AFEQ – Family life (assistance dog vs waitlist)</w:t>
            </w:r>
          </w:p>
        </w:tc>
        <w:tc>
          <w:tcPr>
            <w:tcW w:w="2432" w:type="dxa"/>
            <w:tcBorders>
              <w:top w:val="nil"/>
              <w:left w:val="nil"/>
              <w:bottom w:val="nil"/>
              <w:right w:val="nil"/>
            </w:tcBorders>
            <w:shd w:val="clear" w:color="auto" w:fill="auto"/>
          </w:tcPr>
          <w:p w14:paraId="6E9C866E" w14:textId="790C5C8D" w:rsidR="00C241CF" w:rsidRDefault="005046AB" w:rsidP="005F569D">
            <w:pPr>
              <w:spacing w:after="0"/>
              <w:ind w:left="105"/>
              <w:textAlignment w:val="baseline"/>
              <w:rPr>
                <w:rFonts w:cs="Arial"/>
                <w:lang w:val="en-AU" w:eastAsia="en-AU"/>
              </w:rPr>
            </w:pPr>
            <w:r w:rsidRPr="645E2453">
              <w:rPr>
                <w:rFonts w:cs="Arial"/>
                <w:lang w:val="en-AU" w:eastAsia="en-AU"/>
              </w:rPr>
              <w:t>0.09 (-0.84 to 1.03)</w:t>
            </w:r>
          </w:p>
        </w:tc>
        <w:tc>
          <w:tcPr>
            <w:tcW w:w="1254" w:type="dxa"/>
            <w:tcBorders>
              <w:top w:val="nil"/>
              <w:left w:val="nil"/>
              <w:bottom w:val="nil"/>
              <w:right w:val="nil"/>
            </w:tcBorders>
            <w:shd w:val="clear" w:color="auto" w:fill="auto"/>
          </w:tcPr>
          <w:p w14:paraId="05DE17CF" w14:textId="15580B5B" w:rsidR="00C241CF" w:rsidRDefault="007260F8" w:rsidP="005F569D">
            <w:pPr>
              <w:spacing w:after="0"/>
              <w:ind w:left="105"/>
              <w:textAlignment w:val="baseline"/>
              <w:rPr>
                <w:rFonts w:cs="Arial"/>
                <w:lang w:val="en-AU" w:eastAsia="en-AU"/>
              </w:rPr>
            </w:pPr>
            <w:r w:rsidRPr="645E2453">
              <w:rPr>
                <w:rFonts w:cs="Arial"/>
                <w:lang w:val="en-AU" w:eastAsia="en-AU"/>
              </w:rPr>
              <w:t>1.73</w:t>
            </w:r>
          </w:p>
        </w:tc>
      </w:tr>
      <w:tr w:rsidR="00C241CF" w:rsidRPr="00287311" w14:paraId="16282638" w14:textId="77777777" w:rsidTr="003C6D90">
        <w:trPr>
          <w:trHeight w:val="285"/>
        </w:trPr>
        <w:tc>
          <w:tcPr>
            <w:tcW w:w="5670" w:type="dxa"/>
            <w:tcBorders>
              <w:top w:val="nil"/>
              <w:left w:val="nil"/>
              <w:bottom w:val="nil"/>
              <w:right w:val="nil"/>
            </w:tcBorders>
            <w:shd w:val="clear" w:color="auto" w:fill="F7EEF7"/>
          </w:tcPr>
          <w:p w14:paraId="08EF7C8D" w14:textId="2729C646" w:rsidR="00C241CF" w:rsidRDefault="00C241CF" w:rsidP="005F569D">
            <w:pPr>
              <w:spacing w:after="0"/>
              <w:ind w:left="284"/>
              <w:textAlignment w:val="baseline"/>
              <w:rPr>
                <w:rFonts w:cs="Arial"/>
                <w:lang w:val="en-AU" w:eastAsia="en-AU"/>
              </w:rPr>
            </w:pPr>
            <w:r w:rsidRPr="645E2453">
              <w:rPr>
                <w:rFonts w:cs="Arial"/>
                <w:lang w:val="en-AU" w:eastAsia="en-AU"/>
              </w:rPr>
              <w:t>AFEQ – Child development and social relationships (assistance dog vs waitlist)</w:t>
            </w:r>
          </w:p>
        </w:tc>
        <w:tc>
          <w:tcPr>
            <w:tcW w:w="2432" w:type="dxa"/>
            <w:tcBorders>
              <w:top w:val="nil"/>
              <w:left w:val="nil"/>
              <w:bottom w:val="nil"/>
              <w:right w:val="nil"/>
            </w:tcBorders>
            <w:shd w:val="clear" w:color="auto" w:fill="F7EEF7"/>
          </w:tcPr>
          <w:p w14:paraId="6689E651" w14:textId="6B4DC129" w:rsidR="00C241CF" w:rsidRDefault="005046AB" w:rsidP="005F569D">
            <w:pPr>
              <w:spacing w:after="0"/>
              <w:ind w:left="105"/>
              <w:textAlignment w:val="baseline"/>
              <w:rPr>
                <w:rFonts w:cs="Arial"/>
                <w:lang w:val="en-AU" w:eastAsia="en-AU"/>
              </w:rPr>
            </w:pPr>
            <w:r w:rsidRPr="645E2453">
              <w:rPr>
                <w:rFonts w:cs="Arial"/>
                <w:lang w:val="en-AU" w:eastAsia="en-AU"/>
              </w:rPr>
              <w:t>0.02 (-0.92 to 0.95)</w:t>
            </w:r>
          </w:p>
        </w:tc>
        <w:tc>
          <w:tcPr>
            <w:tcW w:w="1254" w:type="dxa"/>
            <w:tcBorders>
              <w:top w:val="nil"/>
              <w:left w:val="nil"/>
              <w:bottom w:val="nil"/>
              <w:right w:val="nil"/>
            </w:tcBorders>
            <w:shd w:val="clear" w:color="auto" w:fill="F7EEF7"/>
          </w:tcPr>
          <w:p w14:paraId="53559B00" w14:textId="3986EDEB" w:rsidR="00C241CF" w:rsidRDefault="007260F8" w:rsidP="005F569D">
            <w:pPr>
              <w:spacing w:after="0"/>
              <w:ind w:left="105"/>
              <w:textAlignment w:val="baseline"/>
              <w:rPr>
                <w:rFonts w:cs="Arial"/>
                <w:lang w:val="en-AU" w:eastAsia="en-AU"/>
              </w:rPr>
            </w:pPr>
            <w:r w:rsidRPr="645E2453">
              <w:rPr>
                <w:rFonts w:cs="Arial"/>
                <w:lang w:val="en-AU" w:eastAsia="en-AU"/>
              </w:rPr>
              <w:t>1.74</w:t>
            </w:r>
          </w:p>
        </w:tc>
      </w:tr>
      <w:tr w:rsidR="00C241CF" w:rsidRPr="00287311" w14:paraId="18C3F5D5" w14:textId="77777777" w:rsidTr="003C6D90">
        <w:trPr>
          <w:trHeight w:val="285"/>
        </w:trPr>
        <w:tc>
          <w:tcPr>
            <w:tcW w:w="5670" w:type="dxa"/>
            <w:tcBorders>
              <w:top w:val="nil"/>
              <w:left w:val="nil"/>
              <w:bottom w:val="nil"/>
              <w:right w:val="nil"/>
            </w:tcBorders>
            <w:shd w:val="clear" w:color="auto" w:fill="auto"/>
          </w:tcPr>
          <w:p w14:paraId="25EEB563" w14:textId="1D6F70D4" w:rsidR="00C241CF" w:rsidRPr="00C241CF" w:rsidRDefault="00C241CF" w:rsidP="005F569D">
            <w:pPr>
              <w:spacing w:after="0"/>
              <w:ind w:left="284"/>
              <w:textAlignment w:val="baseline"/>
              <w:rPr>
                <w:rFonts w:cs="Arial"/>
                <w:lang w:val="en-AU" w:eastAsia="en-AU"/>
              </w:rPr>
            </w:pPr>
            <w:r w:rsidRPr="645E2453">
              <w:rPr>
                <w:rFonts w:cs="Arial"/>
                <w:lang w:val="en-AU" w:eastAsia="en-AU"/>
              </w:rPr>
              <w:t>AFEQ – Child’s feelings and behaviour (assistance dog vs waitlist)</w:t>
            </w:r>
          </w:p>
        </w:tc>
        <w:tc>
          <w:tcPr>
            <w:tcW w:w="2432" w:type="dxa"/>
            <w:tcBorders>
              <w:top w:val="nil"/>
              <w:left w:val="nil"/>
              <w:bottom w:val="nil"/>
              <w:right w:val="nil"/>
            </w:tcBorders>
            <w:shd w:val="clear" w:color="auto" w:fill="auto"/>
          </w:tcPr>
          <w:p w14:paraId="51B16244" w14:textId="7E5F4F07" w:rsidR="005046AB" w:rsidRDefault="005046AB" w:rsidP="005F569D">
            <w:pPr>
              <w:spacing w:after="0"/>
              <w:ind w:left="105"/>
              <w:textAlignment w:val="baseline"/>
              <w:rPr>
                <w:rFonts w:cs="Arial"/>
                <w:lang w:val="en-AU" w:eastAsia="en-AU"/>
              </w:rPr>
            </w:pPr>
            <w:r w:rsidRPr="645E2453">
              <w:rPr>
                <w:rFonts w:cs="Arial"/>
                <w:lang w:val="en-AU" w:eastAsia="en-AU"/>
              </w:rPr>
              <w:t>0.55 (-0.40 to 1.50)</w:t>
            </w:r>
          </w:p>
        </w:tc>
        <w:tc>
          <w:tcPr>
            <w:tcW w:w="1254" w:type="dxa"/>
            <w:tcBorders>
              <w:top w:val="nil"/>
              <w:left w:val="nil"/>
              <w:bottom w:val="nil"/>
              <w:right w:val="nil"/>
            </w:tcBorders>
            <w:shd w:val="clear" w:color="auto" w:fill="auto"/>
          </w:tcPr>
          <w:p w14:paraId="1D13B999" w14:textId="4C23231E" w:rsidR="00C241CF" w:rsidRDefault="007260F8" w:rsidP="005F569D">
            <w:pPr>
              <w:spacing w:after="0"/>
              <w:ind w:left="105"/>
              <w:textAlignment w:val="baseline"/>
              <w:rPr>
                <w:rFonts w:cs="Arial"/>
                <w:lang w:val="en-AU" w:eastAsia="en-AU"/>
              </w:rPr>
            </w:pPr>
            <w:r w:rsidRPr="645E2453">
              <w:rPr>
                <w:rFonts w:cs="Arial"/>
                <w:lang w:val="en-AU" w:eastAsia="en-AU"/>
              </w:rPr>
              <w:t>1.68</w:t>
            </w:r>
          </w:p>
        </w:tc>
      </w:tr>
      <w:tr w:rsidR="0030377E" w:rsidRPr="00287311" w14:paraId="1CF70094" w14:textId="77777777" w:rsidTr="003C6D90">
        <w:trPr>
          <w:trHeight w:val="285"/>
        </w:trPr>
        <w:tc>
          <w:tcPr>
            <w:tcW w:w="5670" w:type="dxa"/>
            <w:tcBorders>
              <w:top w:val="nil"/>
              <w:left w:val="nil"/>
              <w:bottom w:val="nil"/>
              <w:right w:val="nil"/>
            </w:tcBorders>
            <w:shd w:val="clear" w:color="auto" w:fill="F7EEF7"/>
          </w:tcPr>
          <w:p w14:paraId="0AA7F4C4" w14:textId="77777777" w:rsidR="0030377E" w:rsidRDefault="0030377E"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F7EEF7"/>
          </w:tcPr>
          <w:p w14:paraId="6865C3A4" w14:textId="45F6C085" w:rsidR="0030377E" w:rsidRPr="0069043D" w:rsidRDefault="0030377E"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30F4C83" w14:textId="48BAEBD9" w:rsidR="0030377E" w:rsidRPr="00287311" w:rsidRDefault="0030377E" w:rsidP="005F569D">
            <w:pPr>
              <w:spacing w:after="0"/>
              <w:ind w:left="105"/>
              <w:textAlignment w:val="baseline"/>
              <w:rPr>
                <w:rFonts w:cs="Arial"/>
                <w:lang w:val="en-AU" w:eastAsia="en-AU"/>
              </w:rPr>
            </w:pPr>
          </w:p>
        </w:tc>
      </w:tr>
      <w:tr w:rsidR="007260F8" w:rsidRPr="00287311" w14:paraId="3F9B19F6" w14:textId="77777777" w:rsidTr="003C6D90">
        <w:trPr>
          <w:trHeight w:val="285"/>
        </w:trPr>
        <w:tc>
          <w:tcPr>
            <w:tcW w:w="5670" w:type="dxa"/>
            <w:tcBorders>
              <w:top w:val="nil"/>
              <w:left w:val="nil"/>
              <w:bottom w:val="nil"/>
              <w:right w:val="nil"/>
            </w:tcBorders>
            <w:shd w:val="clear" w:color="auto" w:fill="auto"/>
          </w:tcPr>
          <w:p w14:paraId="4ADDF014" w14:textId="79121301" w:rsidR="007260F8" w:rsidRDefault="007260F8" w:rsidP="005F569D">
            <w:pPr>
              <w:spacing w:after="0"/>
              <w:ind w:left="284"/>
              <w:textAlignment w:val="baseline"/>
              <w:rPr>
                <w:rFonts w:cs="Arial"/>
                <w:lang w:val="en-AU" w:eastAsia="en-AU"/>
              </w:rPr>
            </w:pPr>
            <w:r w:rsidRPr="645E2453">
              <w:rPr>
                <w:rFonts w:cs="Arial"/>
                <w:lang w:val="en-AU" w:eastAsia="en-AU"/>
              </w:rPr>
              <w:t>Parent stress (assistance dog vs waitlist)</w:t>
            </w:r>
          </w:p>
        </w:tc>
        <w:tc>
          <w:tcPr>
            <w:tcW w:w="2432" w:type="dxa"/>
            <w:tcBorders>
              <w:top w:val="nil"/>
              <w:left w:val="nil"/>
              <w:bottom w:val="nil"/>
              <w:right w:val="nil"/>
            </w:tcBorders>
            <w:shd w:val="clear" w:color="auto" w:fill="auto"/>
          </w:tcPr>
          <w:p w14:paraId="3F4FFF97" w14:textId="2C29CBAF" w:rsidR="007260F8" w:rsidRPr="0069043D" w:rsidRDefault="007260F8" w:rsidP="005F569D">
            <w:pPr>
              <w:spacing w:after="0"/>
              <w:ind w:left="105"/>
              <w:textAlignment w:val="baseline"/>
              <w:rPr>
                <w:rFonts w:cs="Arial"/>
                <w:lang w:val="en-AU" w:eastAsia="en-AU"/>
              </w:rPr>
            </w:pPr>
            <w:r w:rsidRPr="645E2453">
              <w:rPr>
                <w:rFonts w:cs="Arial"/>
                <w:lang w:val="en-AU" w:eastAsia="en-AU"/>
              </w:rPr>
              <w:t>0.56 (-0.29 to 1.42)</w:t>
            </w:r>
          </w:p>
        </w:tc>
        <w:tc>
          <w:tcPr>
            <w:tcW w:w="1254" w:type="dxa"/>
            <w:tcBorders>
              <w:top w:val="nil"/>
              <w:left w:val="nil"/>
              <w:bottom w:val="nil"/>
              <w:right w:val="nil"/>
            </w:tcBorders>
            <w:shd w:val="clear" w:color="auto" w:fill="auto"/>
          </w:tcPr>
          <w:p w14:paraId="7B0D12E7" w14:textId="5A77D3E9" w:rsidR="007260F8" w:rsidRPr="00287311" w:rsidRDefault="007260F8" w:rsidP="005F569D">
            <w:pPr>
              <w:spacing w:after="0"/>
              <w:ind w:left="105"/>
              <w:textAlignment w:val="baseline"/>
              <w:rPr>
                <w:rFonts w:cs="Arial"/>
                <w:lang w:val="en-AU" w:eastAsia="en-AU"/>
              </w:rPr>
            </w:pPr>
            <w:r w:rsidRPr="645E2453">
              <w:rPr>
                <w:rFonts w:cs="Arial"/>
                <w:lang w:val="en-AU" w:eastAsia="en-AU"/>
              </w:rPr>
              <w:t>1.35</w:t>
            </w:r>
          </w:p>
        </w:tc>
      </w:tr>
      <w:tr w:rsidR="007260F8" w:rsidRPr="00287311" w14:paraId="185E28C0" w14:textId="77777777" w:rsidTr="003C6D90">
        <w:trPr>
          <w:trHeight w:val="285"/>
        </w:trPr>
        <w:tc>
          <w:tcPr>
            <w:tcW w:w="5670" w:type="dxa"/>
            <w:tcBorders>
              <w:top w:val="nil"/>
              <w:left w:val="nil"/>
              <w:bottom w:val="single" w:sz="6" w:space="0" w:color="6B2976"/>
              <w:right w:val="nil"/>
            </w:tcBorders>
            <w:shd w:val="clear" w:color="auto" w:fill="F7EEF7"/>
          </w:tcPr>
          <w:p w14:paraId="3C3FB787" w14:textId="77777777" w:rsidR="007260F8" w:rsidRPr="009E007E" w:rsidRDefault="007260F8"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7370829E" w14:textId="623A6D5A" w:rsidR="007260F8" w:rsidRPr="0069043D" w:rsidRDefault="007260F8" w:rsidP="005F569D">
            <w:pPr>
              <w:spacing w:after="0"/>
              <w:ind w:left="105"/>
              <w:textAlignment w:val="baseline"/>
              <w:rPr>
                <w:rFonts w:cs="Arial"/>
                <w:lang w:val="en-AU" w:eastAsia="en-AU"/>
              </w:rPr>
            </w:pPr>
            <w:r w:rsidRPr="645E2453">
              <w:rPr>
                <w:rFonts w:cs="Arial"/>
                <w:lang w:val="en-AU" w:eastAsia="en-AU"/>
              </w:rPr>
              <w:t>0.46 (0.03 to 0.90)</w:t>
            </w:r>
          </w:p>
        </w:tc>
        <w:tc>
          <w:tcPr>
            <w:tcW w:w="1254" w:type="dxa"/>
            <w:tcBorders>
              <w:top w:val="nil"/>
              <w:left w:val="nil"/>
              <w:bottom w:val="single" w:sz="6" w:space="0" w:color="6B2976"/>
              <w:right w:val="nil"/>
            </w:tcBorders>
            <w:shd w:val="clear" w:color="auto" w:fill="F7EEF7"/>
          </w:tcPr>
          <w:p w14:paraId="3E4FD9AA" w14:textId="77777777" w:rsidR="007260F8" w:rsidRPr="00287311" w:rsidRDefault="007260F8" w:rsidP="005F569D">
            <w:pPr>
              <w:spacing w:after="0"/>
              <w:ind w:left="105"/>
              <w:textAlignment w:val="baseline"/>
              <w:rPr>
                <w:rFonts w:cs="Arial"/>
                <w:lang w:val="en-AU" w:eastAsia="en-AU"/>
              </w:rPr>
            </w:pPr>
            <w:r w:rsidRPr="645E2453">
              <w:rPr>
                <w:rFonts w:cs="Arial"/>
                <w:lang w:val="en-AU" w:eastAsia="en-AU"/>
              </w:rPr>
              <w:t>100</w:t>
            </w:r>
          </w:p>
        </w:tc>
      </w:tr>
    </w:tbl>
    <w:p w14:paraId="30DE3034" w14:textId="41747BB8" w:rsidR="645E2453" w:rsidRDefault="645E2453">
      <w:r>
        <w:br w:type="page"/>
      </w:r>
    </w:p>
    <w:p w14:paraId="581679ED" w14:textId="24A70A77" w:rsidR="0080345D" w:rsidRPr="000248BB" w:rsidRDefault="00116620" w:rsidP="00C82076">
      <w:pPr>
        <w:pStyle w:val="Heading5"/>
      </w:pPr>
      <w:bookmarkStart w:id="206" w:name="_Toc151538921"/>
      <w:r>
        <w:lastRenderedPageBreak/>
        <w:t>Figure</w:t>
      </w:r>
      <w:r w:rsidRPr="004A7DBA">
        <w:t xml:space="preserve"> B</w:t>
      </w:r>
      <w:r>
        <w:t>16</w:t>
      </w:r>
      <w:r w:rsidRPr="004A7DBA">
        <w:t>:</w:t>
      </w:r>
      <w:r>
        <w:t xml:space="preserve"> Funnel Plot of Family Outcomes in Cross-Sectional Between Groups Studies of Assistance Dogs</w:t>
      </w:r>
      <w:bookmarkEnd w:id="206"/>
    </w:p>
    <w:p w14:paraId="52D63E33" w14:textId="37492ED4" w:rsidR="0080345D" w:rsidRDefault="00C82076" w:rsidP="00302B92">
      <w:pPr>
        <w:pStyle w:val="Heading4"/>
      </w:pPr>
      <w:bookmarkStart w:id="207" w:name="_Toc151538922"/>
      <w:r w:rsidRPr="000248BB">
        <w:rPr>
          <w:noProof/>
        </w:rPr>
        <w:drawing>
          <wp:anchor distT="0" distB="0" distL="114300" distR="114300" simplePos="0" relativeHeight="251662336" behindDoc="0" locked="0" layoutInCell="1" allowOverlap="1" wp14:anchorId="6FFD6B25" wp14:editId="12E4AC7D">
            <wp:simplePos x="0" y="0"/>
            <wp:positionH relativeFrom="column">
              <wp:posOffset>567536</wp:posOffset>
            </wp:positionH>
            <wp:positionV relativeFrom="page">
              <wp:posOffset>2048860</wp:posOffset>
            </wp:positionV>
            <wp:extent cx="3352800" cy="3352800"/>
            <wp:effectExtent l="0" t="0" r="0" b="0"/>
            <wp:wrapNone/>
            <wp:docPr id="30" name="Picture 30" descr="Shows Hedges' g by standard error. Visual inspection shows some evidence of asymmetry, with more studies with larger standard errors having larger Hedges' g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ows Hedges' g by standard error. Visual inspection shows some evidence of asymmetry, with more studies with larger standard errors having larger Hedges' g estimate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52800" cy="3352800"/>
                    </a:xfrm>
                    <a:prstGeom prst="rect">
                      <a:avLst/>
                    </a:prstGeom>
                  </pic:spPr>
                </pic:pic>
              </a:graphicData>
            </a:graphic>
            <wp14:sizeRelH relativeFrom="margin">
              <wp14:pctWidth>0</wp14:pctWidth>
            </wp14:sizeRelH>
            <wp14:sizeRelV relativeFrom="margin">
              <wp14:pctHeight>0</wp14:pctHeight>
            </wp14:sizeRelV>
          </wp:anchor>
        </w:drawing>
      </w:r>
      <w:r w:rsidR="00382C6D" w:rsidRPr="00D03F2A">
        <w:t xml:space="preserve">B4.5.2 </w:t>
      </w:r>
      <w:r w:rsidR="0080345D" w:rsidRPr="00D03F2A">
        <w:t>Single-arm pre-post analysis</w:t>
      </w:r>
      <w:bookmarkEnd w:id="207"/>
    </w:p>
    <w:p w14:paraId="4F5999AB" w14:textId="2E0AAA64" w:rsidR="00C82076" w:rsidRDefault="00C82076" w:rsidP="00C82076">
      <w:pPr>
        <w:rPr>
          <w:lang w:val="en-AU"/>
        </w:rPr>
      </w:pPr>
    </w:p>
    <w:p w14:paraId="48C0416B" w14:textId="77777777" w:rsidR="00C82076" w:rsidRDefault="00C82076" w:rsidP="00C82076">
      <w:pPr>
        <w:rPr>
          <w:lang w:val="en-AU"/>
        </w:rPr>
      </w:pPr>
    </w:p>
    <w:p w14:paraId="4C057C15" w14:textId="0D964C51" w:rsidR="00C82076" w:rsidRDefault="00C82076" w:rsidP="00C82076">
      <w:pPr>
        <w:tabs>
          <w:tab w:val="left" w:pos="7796"/>
        </w:tabs>
        <w:rPr>
          <w:lang w:val="en-AU"/>
        </w:rPr>
      </w:pPr>
      <w:r>
        <w:rPr>
          <w:lang w:val="en-AU"/>
        </w:rPr>
        <w:tab/>
      </w:r>
    </w:p>
    <w:p w14:paraId="10FEC821" w14:textId="77777777" w:rsidR="00C82076" w:rsidRDefault="00C82076" w:rsidP="00C82076">
      <w:pPr>
        <w:rPr>
          <w:lang w:val="en-AU"/>
        </w:rPr>
      </w:pPr>
    </w:p>
    <w:p w14:paraId="3BE33B6F" w14:textId="77777777" w:rsidR="00C82076" w:rsidRDefault="00C82076" w:rsidP="00C82076">
      <w:pPr>
        <w:rPr>
          <w:lang w:val="en-AU"/>
        </w:rPr>
      </w:pPr>
    </w:p>
    <w:p w14:paraId="605C3871" w14:textId="77777777" w:rsidR="00C82076" w:rsidRDefault="00C82076" w:rsidP="00C82076">
      <w:pPr>
        <w:rPr>
          <w:lang w:val="en-AU"/>
        </w:rPr>
      </w:pPr>
    </w:p>
    <w:p w14:paraId="7EE5D51E" w14:textId="77777777" w:rsidR="00C82076" w:rsidRDefault="00C82076" w:rsidP="00C82076">
      <w:pPr>
        <w:rPr>
          <w:lang w:val="en-AU"/>
        </w:rPr>
      </w:pPr>
    </w:p>
    <w:p w14:paraId="2069101B" w14:textId="77777777" w:rsidR="00C82076" w:rsidRDefault="00C82076" w:rsidP="00C82076">
      <w:pPr>
        <w:rPr>
          <w:lang w:val="en-AU"/>
        </w:rPr>
      </w:pPr>
    </w:p>
    <w:p w14:paraId="641EC3C9" w14:textId="77777777" w:rsidR="00C82076" w:rsidRPr="00C82076" w:rsidRDefault="00C82076" w:rsidP="00C82076">
      <w:pPr>
        <w:rPr>
          <w:lang w:val="en-AU"/>
        </w:rPr>
      </w:pPr>
    </w:p>
    <w:p w14:paraId="001CFA41" w14:textId="058678E7" w:rsidR="0080345D" w:rsidRDefault="0080345D" w:rsidP="0080345D">
      <w:r w:rsidRPr="000248BB">
        <w:t>Three studies (</w:t>
      </w:r>
      <w:r w:rsidR="00770F9B">
        <w:t>one</w:t>
      </w:r>
      <w:r w:rsidRPr="000248BB">
        <w:t xml:space="preserve"> RCT, </w:t>
      </w:r>
      <w:r w:rsidR="00770F9B">
        <w:t>one</w:t>
      </w:r>
      <w:r w:rsidRPr="000248BB">
        <w:t xml:space="preserve"> cohort, </w:t>
      </w:r>
      <w:r w:rsidR="00770F9B">
        <w:t>one</w:t>
      </w:r>
      <w:r w:rsidRPr="000248BB">
        <w:t xml:space="preserve"> pre-post) reported the impact of Assistance Dogs on parenting stress and were included in the single-arm analysis. The combined effect size was medium (</w:t>
      </w:r>
      <w:r w:rsidRPr="000248BB">
        <w:rPr>
          <w:i/>
          <w:iCs/>
        </w:rPr>
        <w:t xml:space="preserve">g </w:t>
      </w:r>
      <w:r w:rsidRPr="000248BB">
        <w:t>= 0.4</w:t>
      </w:r>
      <w:r>
        <w:t>5</w:t>
      </w:r>
      <w:r w:rsidRPr="000248BB">
        <w:t xml:space="preserve">, 95% CI = </w:t>
      </w:r>
      <w:r>
        <w:t>0.27</w:t>
      </w:r>
      <w:r w:rsidRPr="000248BB">
        <w:t xml:space="preserve"> to </w:t>
      </w:r>
      <w:r>
        <w:t>0.64</w:t>
      </w:r>
      <w:r w:rsidRPr="000248BB">
        <w:t xml:space="preserve">, </w:t>
      </w:r>
      <w:r w:rsidRPr="000248BB">
        <w:rPr>
          <w:i/>
          <w:iCs/>
        </w:rPr>
        <w:t xml:space="preserve">p </w:t>
      </w:r>
      <w:r>
        <w:t>&lt;.001</w:t>
      </w:r>
      <w:r w:rsidRPr="000248BB">
        <w:t>, τ</w:t>
      </w:r>
      <w:r w:rsidRPr="000248BB">
        <w:rPr>
          <w:vertAlign w:val="superscript"/>
        </w:rPr>
        <w:t xml:space="preserve">2 </w:t>
      </w:r>
      <w:r w:rsidRPr="000248BB">
        <w:t>= 0.</w:t>
      </w:r>
      <w:r>
        <w:t>0</w:t>
      </w:r>
      <w:r w:rsidRPr="000248BB">
        <w:t xml:space="preserve">0; </w:t>
      </w:r>
      <w:r w:rsidRPr="000248BB">
        <w:rPr>
          <w:b/>
          <w:bCs/>
        </w:rPr>
        <w:t xml:space="preserve">Figure </w:t>
      </w:r>
      <w:r w:rsidR="00EE003A">
        <w:rPr>
          <w:b/>
          <w:bCs/>
        </w:rPr>
        <w:t>B</w:t>
      </w:r>
      <w:r w:rsidRPr="000248BB">
        <w:rPr>
          <w:b/>
          <w:bCs/>
        </w:rPr>
        <w:t>1</w:t>
      </w:r>
      <w:r>
        <w:rPr>
          <w:b/>
          <w:bCs/>
        </w:rPr>
        <w:t>8</w:t>
      </w:r>
      <w:r w:rsidRPr="000248BB">
        <w:t xml:space="preserve">). The funnel plot indicated evidence of asymmetry with smaller studies reporting larger study effects </w:t>
      </w:r>
      <w:r w:rsidRPr="000248BB">
        <w:rPr>
          <w:b/>
          <w:bCs/>
        </w:rPr>
        <w:t xml:space="preserve">(Figure </w:t>
      </w:r>
      <w:r w:rsidR="00EE003A">
        <w:rPr>
          <w:b/>
          <w:bCs/>
        </w:rPr>
        <w:t>B</w:t>
      </w:r>
      <w:r w:rsidRPr="000248BB">
        <w:rPr>
          <w:b/>
          <w:bCs/>
        </w:rPr>
        <w:t>1</w:t>
      </w:r>
      <w:r w:rsidR="00EE003A">
        <w:rPr>
          <w:b/>
          <w:bCs/>
        </w:rPr>
        <w:t>9</w:t>
      </w:r>
      <w:r w:rsidRPr="000248BB">
        <w:t>), but formal testing was not conducted due to limited studies.</w:t>
      </w:r>
    </w:p>
    <w:p w14:paraId="3EA16819" w14:textId="37DA96E5" w:rsidR="645E2453" w:rsidRDefault="645E2453">
      <w:r>
        <w:br w:type="page"/>
      </w:r>
    </w:p>
    <w:p w14:paraId="747E7CFE" w14:textId="2ABD5748" w:rsidR="00EE003A" w:rsidRDefault="00EE003A" w:rsidP="003D0564">
      <w:pPr>
        <w:pStyle w:val="Heading5"/>
      </w:pPr>
      <w:bookmarkStart w:id="208" w:name="_Toc151538923"/>
      <w:r>
        <w:lastRenderedPageBreak/>
        <w:t>Figure</w:t>
      </w:r>
      <w:r w:rsidRPr="004A7DBA">
        <w:t xml:space="preserve"> B</w:t>
      </w:r>
      <w:r>
        <w:t>17</w:t>
      </w:r>
      <w:r w:rsidRPr="004A7DBA">
        <w:t>:</w:t>
      </w:r>
      <w:r>
        <w:t xml:space="preserve"> Forest Plot of Parenting Stress in </w:t>
      </w:r>
      <w:r w:rsidR="00731459">
        <w:t>Single-Arm Analysis</w:t>
      </w:r>
      <w:r>
        <w:t xml:space="preserve"> of</w:t>
      </w:r>
      <w:r w:rsidR="00731459">
        <w:t xml:space="preserve"> Participants with</w:t>
      </w:r>
      <w:r>
        <w:t xml:space="preserve"> Assistance Dogs</w:t>
      </w:r>
      <w:bookmarkEnd w:id="208"/>
    </w:p>
    <w:p w14:paraId="72B94D47" w14:textId="364890BA" w:rsidR="0080345D" w:rsidRDefault="00430E2C" w:rsidP="00430E2C">
      <w:r>
        <w:t xml:space="preserve">Note: An accessible version of the data displayed in this figure is presented in Table B17 below. </w:t>
      </w:r>
      <w:r w:rsidR="0080345D">
        <w:rPr>
          <w:noProof/>
        </w:rPr>
        <w:drawing>
          <wp:inline distT="0" distB="0" distL="0" distR="0" wp14:anchorId="09D2CC6B" wp14:editId="14D64EFB">
            <wp:extent cx="5731510" cy="1861820"/>
            <wp:effectExtent l="0" t="0" r="2540" b="5080"/>
            <wp:docPr id="45" name="Picture 45" descr="Forest plot which shows a visual representation of the Hedges' g estimates for each study. An accessible version is available in the table which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Forest plot which shows a visual representation of the Hedges' g estimates for each study. An accessible version is available in the table which follows."/>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1861820"/>
                    </a:xfrm>
                    <a:prstGeom prst="rect">
                      <a:avLst/>
                    </a:prstGeom>
                  </pic:spPr>
                </pic:pic>
              </a:graphicData>
            </a:graphic>
          </wp:inline>
        </w:drawing>
      </w:r>
    </w:p>
    <w:p w14:paraId="25F74F32" w14:textId="77777777" w:rsidR="00430E2C" w:rsidRDefault="00430E2C">
      <w:pPr>
        <w:spacing w:after="0" w:line="240" w:lineRule="auto"/>
        <w:rPr>
          <w:b/>
        </w:rPr>
      </w:pPr>
      <w:r>
        <w:br w:type="page"/>
      </w:r>
    </w:p>
    <w:p w14:paraId="611A3679" w14:textId="18E50B83" w:rsidR="003D5EBF" w:rsidRDefault="003D5EBF" w:rsidP="003D0564">
      <w:pPr>
        <w:pStyle w:val="Heading5"/>
        <w:rPr>
          <w:bCs/>
        </w:rPr>
      </w:pPr>
      <w:bookmarkStart w:id="209" w:name="_Toc151538924"/>
      <w:r>
        <w:lastRenderedPageBreak/>
        <w:t>Table B1</w:t>
      </w:r>
      <w:r w:rsidR="00430E2C">
        <w:t>7</w:t>
      </w:r>
      <w:r>
        <w:t>. Table Version of Forest Plot of Family Outcomes in Cross-Sectional Between Groups Studies of Assistance Dogs</w:t>
      </w:r>
      <w:bookmarkEnd w:id="209"/>
    </w:p>
    <w:p w14:paraId="45A89F57" w14:textId="586CCEDD" w:rsidR="003D5EBF" w:rsidRDefault="003D5EBF" w:rsidP="003D5EBF">
      <w:pPr>
        <w:rPr>
          <w:rStyle w:val="normaltextrun"/>
          <w:rFonts w:cs="Arial"/>
          <w:color w:val="000000"/>
          <w:szCs w:val="22"/>
          <w:shd w:val="clear" w:color="auto" w:fill="FFFFFF"/>
        </w:rPr>
      </w:pPr>
      <w:r w:rsidRPr="00CE67C0">
        <w:rPr>
          <w:rStyle w:val="normaltextrun"/>
          <w:rFonts w:cs="Arial"/>
          <w:color w:val="000000"/>
          <w:szCs w:val="22"/>
          <w:shd w:val="clear" w:color="auto" w:fill="FFFFFF"/>
        </w:rPr>
        <w:t>Note:</w:t>
      </w:r>
      <w:r>
        <w:rPr>
          <w:rStyle w:val="normaltextrun"/>
          <w:rFonts w:cs="Arial"/>
          <w:color w:val="000000"/>
          <w:szCs w:val="22"/>
          <w:shd w:val="clear" w:color="auto" w:fill="FFFFFF"/>
        </w:rPr>
        <w:t xml:space="preserve"> This table presents the information displayed in Figure B1</w:t>
      </w:r>
      <w:r w:rsidR="004015A6">
        <w:rPr>
          <w:rStyle w:val="normaltextrun"/>
          <w:rFonts w:cs="Arial"/>
          <w:color w:val="000000"/>
          <w:szCs w:val="22"/>
          <w:shd w:val="clear" w:color="auto" w:fill="FFFFFF"/>
        </w:rPr>
        <w:t>7</w:t>
      </w:r>
      <w:r>
        <w:rPr>
          <w:rStyle w:val="normaltextrun"/>
          <w:rFonts w:cs="Arial"/>
          <w:color w:val="000000"/>
          <w:szCs w:val="22"/>
          <w:shd w:val="clear" w:color="auto" w:fill="FFFFFF"/>
        </w:rPr>
        <w:t xml:space="preserve"> in an accessible format. </w:t>
      </w:r>
    </w:p>
    <w:p w14:paraId="70F5AF35" w14:textId="322055E1" w:rsidR="003D5EBF" w:rsidRDefault="003D5EBF" w:rsidP="003D5EBF">
      <w:pPr>
        <w:rPr>
          <w:rStyle w:val="normaltextrun"/>
          <w:rFonts w:cs="Arial"/>
          <w:color w:val="000000"/>
          <w:szCs w:val="22"/>
          <w:shd w:val="clear" w:color="auto" w:fill="FFFFFF"/>
        </w:rPr>
      </w:pPr>
      <w:r>
        <w:rPr>
          <w:rFonts w:eastAsiaTheme="minorEastAsia" w:cs="Arial"/>
        </w:rPr>
        <w:t>CI= Confidence Interval; PSI= Parenting Stress Index.</w:t>
      </w:r>
    </w:p>
    <w:tbl>
      <w:tblPr>
        <w:tblW w:w="9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his table has 12 rows and 3 columns."/>
      </w:tblPr>
      <w:tblGrid>
        <w:gridCol w:w="5670"/>
        <w:gridCol w:w="2432"/>
        <w:gridCol w:w="1254"/>
      </w:tblGrid>
      <w:tr w:rsidR="003D5EBF" w:rsidRPr="00287311" w14:paraId="5BE1E7D4" w14:textId="77777777">
        <w:trPr>
          <w:trHeight w:val="285"/>
        </w:trPr>
        <w:tc>
          <w:tcPr>
            <w:tcW w:w="5670" w:type="dxa"/>
            <w:tcBorders>
              <w:top w:val="single" w:sz="6" w:space="0" w:color="6B2976"/>
              <w:left w:val="nil"/>
              <w:bottom w:val="nil"/>
              <w:right w:val="nil"/>
            </w:tcBorders>
            <w:shd w:val="clear" w:color="auto" w:fill="6B2976"/>
            <w:hideMark/>
          </w:tcPr>
          <w:p w14:paraId="1C4F85F5" w14:textId="77777777" w:rsidR="003D5EBF" w:rsidRPr="0069043D" w:rsidRDefault="003D5EBF" w:rsidP="005F569D">
            <w:pPr>
              <w:spacing w:after="0"/>
              <w:textAlignment w:val="baseline"/>
              <w:rPr>
                <w:rFonts w:cs="Arial"/>
                <w:b/>
                <w:bCs/>
                <w:color w:val="FEFFFF"/>
                <w:lang w:val="en-AU" w:eastAsia="en-AU"/>
              </w:rPr>
            </w:pPr>
            <w:r w:rsidRPr="645E2453">
              <w:rPr>
                <w:rFonts w:cs="Arial"/>
                <w:b/>
                <w:bCs/>
                <w:color w:val="FFFFFF" w:themeColor="background1"/>
                <w:lang w:val="en-AU" w:eastAsia="en-AU"/>
              </w:rPr>
              <w:t>Study </w:t>
            </w:r>
          </w:p>
        </w:tc>
        <w:tc>
          <w:tcPr>
            <w:tcW w:w="2432" w:type="dxa"/>
            <w:tcBorders>
              <w:top w:val="single" w:sz="6" w:space="0" w:color="6B2976"/>
              <w:left w:val="nil"/>
              <w:bottom w:val="nil"/>
              <w:right w:val="nil"/>
            </w:tcBorders>
            <w:shd w:val="clear" w:color="auto" w:fill="6B2976"/>
            <w:hideMark/>
          </w:tcPr>
          <w:p w14:paraId="31D2CBAA" w14:textId="77777777" w:rsidR="003D5EBF" w:rsidRPr="0069043D" w:rsidRDefault="003D5EBF" w:rsidP="005F569D">
            <w:pPr>
              <w:spacing w:after="0"/>
              <w:ind w:left="105"/>
              <w:textAlignment w:val="baseline"/>
              <w:rPr>
                <w:rFonts w:cs="Arial"/>
                <w:b/>
                <w:bCs/>
                <w:color w:val="FEFFFF"/>
                <w:lang w:val="en-AU" w:eastAsia="en-AU"/>
              </w:rPr>
            </w:pPr>
            <w:r w:rsidRPr="645E2453">
              <w:rPr>
                <w:rFonts w:cs="Arial"/>
                <w:b/>
                <w:bCs/>
                <w:color w:val="FFFFFF" w:themeColor="background1"/>
                <w:lang w:val="en-AU" w:eastAsia="en-AU"/>
              </w:rPr>
              <w:t>Hedges’ g (95% CI) </w:t>
            </w:r>
          </w:p>
        </w:tc>
        <w:tc>
          <w:tcPr>
            <w:tcW w:w="1254" w:type="dxa"/>
            <w:tcBorders>
              <w:top w:val="single" w:sz="6" w:space="0" w:color="6B2976"/>
              <w:left w:val="nil"/>
              <w:bottom w:val="nil"/>
              <w:right w:val="nil"/>
            </w:tcBorders>
            <w:shd w:val="clear" w:color="auto" w:fill="6B2976"/>
          </w:tcPr>
          <w:p w14:paraId="7EDC136B" w14:textId="77777777" w:rsidR="003D5EBF" w:rsidRPr="0069043D" w:rsidRDefault="003D5EBF" w:rsidP="005F569D">
            <w:pPr>
              <w:spacing w:after="0"/>
              <w:ind w:left="105"/>
              <w:textAlignment w:val="baseline"/>
              <w:rPr>
                <w:rFonts w:cs="Arial"/>
                <w:b/>
                <w:bCs/>
                <w:color w:val="FFFFFF"/>
                <w:lang w:val="en-AU" w:eastAsia="en-AU"/>
              </w:rPr>
            </w:pPr>
            <w:r w:rsidRPr="645E2453">
              <w:rPr>
                <w:rFonts w:cs="Arial"/>
                <w:b/>
                <w:bCs/>
                <w:color w:val="FFFFFF" w:themeColor="background1"/>
                <w:lang w:val="en-AU" w:eastAsia="en-AU"/>
              </w:rPr>
              <w:t>Weight (%)</w:t>
            </w:r>
          </w:p>
        </w:tc>
      </w:tr>
      <w:tr w:rsidR="003D5EBF" w:rsidRPr="00287311" w14:paraId="218C5CEC" w14:textId="77777777" w:rsidTr="001828E3">
        <w:trPr>
          <w:trHeight w:val="285"/>
        </w:trPr>
        <w:tc>
          <w:tcPr>
            <w:tcW w:w="5670" w:type="dxa"/>
            <w:tcBorders>
              <w:top w:val="nil"/>
              <w:left w:val="nil"/>
              <w:bottom w:val="nil"/>
              <w:right w:val="nil"/>
            </w:tcBorders>
            <w:shd w:val="clear" w:color="auto" w:fill="F7EEF7"/>
          </w:tcPr>
          <w:p w14:paraId="6F37702B" w14:textId="77777777" w:rsidR="003D5EBF" w:rsidRPr="002756CD" w:rsidRDefault="003D5EBF" w:rsidP="005F569D">
            <w:pPr>
              <w:spacing w:after="0"/>
              <w:textAlignment w:val="baseline"/>
              <w:rPr>
                <w:rFonts w:cs="Arial"/>
                <w:lang w:val="en-AU" w:eastAsia="en-AU"/>
              </w:rPr>
            </w:pPr>
            <w:r w:rsidRPr="645E2453">
              <w:rPr>
                <w:rFonts w:cs="Arial"/>
                <w:lang w:val="en-AU" w:eastAsia="en-AU"/>
              </w:rPr>
              <w:t>F</w:t>
            </w:r>
            <w:r>
              <w:rPr>
                <w:lang w:val="en-AU" w:eastAsia="en-AU"/>
              </w:rPr>
              <w:t>ecteau</w:t>
            </w:r>
            <w:r w:rsidRPr="645E2453">
              <w:rPr>
                <w:rFonts w:cs="Arial"/>
                <w:lang w:val="en-AU" w:eastAsia="en-AU"/>
              </w:rPr>
              <w:t xml:space="preserve"> 2017, RCT</w:t>
            </w:r>
          </w:p>
        </w:tc>
        <w:tc>
          <w:tcPr>
            <w:tcW w:w="2432" w:type="dxa"/>
            <w:tcBorders>
              <w:top w:val="nil"/>
              <w:left w:val="nil"/>
              <w:bottom w:val="nil"/>
              <w:right w:val="nil"/>
            </w:tcBorders>
            <w:shd w:val="clear" w:color="auto" w:fill="F7EEF7"/>
          </w:tcPr>
          <w:p w14:paraId="3CD703F7" w14:textId="77777777" w:rsidR="003D5EBF" w:rsidRPr="0069043D" w:rsidRDefault="003D5EBF"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1FBFF0FA" w14:textId="77777777" w:rsidR="003D5EBF" w:rsidRPr="00287311" w:rsidRDefault="003D5EBF" w:rsidP="005F569D">
            <w:pPr>
              <w:spacing w:after="0"/>
              <w:ind w:left="105"/>
              <w:textAlignment w:val="baseline"/>
              <w:rPr>
                <w:rFonts w:cs="Arial"/>
                <w:lang w:val="en-AU" w:eastAsia="en-AU"/>
              </w:rPr>
            </w:pPr>
          </w:p>
        </w:tc>
      </w:tr>
      <w:tr w:rsidR="003D5EBF" w:rsidRPr="00287311" w14:paraId="73BC0CA8" w14:textId="77777777" w:rsidTr="001828E3">
        <w:trPr>
          <w:trHeight w:val="285"/>
        </w:trPr>
        <w:tc>
          <w:tcPr>
            <w:tcW w:w="5670" w:type="dxa"/>
            <w:tcBorders>
              <w:top w:val="nil"/>
              <w:left w:val="nil"/>
              <w:bottom w:val="nil"/>
              <w:right w:val="nil"/>
            </w:tcBorders>
            <w:shd w:val="clear" w:color="auto" w:fill="auto"/>
          </w:tcPr>
          <w:p w14:paraId="20D582C2" w14:textId="471D1245" w:rsidR="003D5EBF" w:rsidRPr="002756CD" w:rsidRDefault="003D5EBF" w:rsidP="005F569D">
            <w:pPr>
              <w:spacing w:after="0"/>
              <w:ind w:left="284"/>
              <w:textAlignment w:val="baseline"/>
              <w:rPr>
                <w:rFonts w:cs="Arial"/>
                <w:lang w:val="en-AU" w:eastAsia="en-AU"/>
              </w:rPr>
            </w:pPr>
            <w:r w:rsidRPr="645E2453">
              <w:rPr>
                <w:rFonts w:cs="Arial"/>
                <w:lang w:val="en-AU" w:eastAsia="en-AU"/>
              </w:rPr>
              <w:t>PSI – Total score (assistance dog)</w:t>
            </w:r>
          </w:p>
        </w:tc>
        <w:tc>
          <w:tcPr>
            <w:tcW w:w="2432" w:type="dxa"/>
            <w:tcBorders>
              <w:top w:val="nil"/>
              <w:left w:val="nil"/>
              <w:bottom w:val="nil"/>
              <w:right w:val="nil"/>
            </w:tcBorders>
            <w:shd w:val="clear" w:color="auto" w:fill="auto"/>
          </w:tcPr>
          <w:p w14:paraId="3A0608B8" w14:textId="19EA1572" w:rsidR="003D5EBF" w:rsidRPr="0069043D" w:rsidRDefault="002E2C0D" w:rsidP="005F569D">
            <w:pPr>
              <w:spacing w:after="0"/>
              <w:ind w:left="105"/>
              <w:textAlignment w:val="baseline"/>
              <w:rPr>
                <w:rFonts w:cs="Arial"/>
                <w:lang w:val="en-AU" w:eastAsia="en-AU"/>
              </w:rPr>
            </w:pPr>
            <w:r w:rsidRPr="645E2453">
              <w:rPr>
                <w:rFonts w:cs="Arial"/>
                <w:lang w:val="en-AU" w:eastAsia="en-AU"/>
              </w:rPr>
              <w:t>0.42 (0.03 to 0.82)</w:t>
            </w:r>
          </w:p>
        </w:tc>
        <w:tc>
          <w:tcPr>
            <w:tcW w:w="1254" w:type="dxa"/>
            <w:tcBorders>
              <w:top w:val="nil"/>
              <w:left w:val="nil"/>
              <w:bottom w:val="nil"/>
              <w:right w:val="nil"/>
            </w:tcBorders>
            <w:shd w:val="clear" w:color="auto" w:fill="auto"/>
          </w:tcPr>
          <w:p w14:paraId="1489562F" w14:textId="2F71DC72" w:rsidR="003D5EBF" w:rsidRPr="00287311" w:rsidRDefault="002E2C0D" w:rsidP="005F569D">
            <w:pPr>
              <w:spacing w:after="0"/>
              <w:ind w:left="105"/>
              <w:textAlignment w:val="baseline"/>
              <w:rPr>
                <w:rFonts w:cs="Arial"/>
                <w:lang w:val="en-AU" w:eastAsia="en-AU"/>
              </w:rPr>
            </w:pPr>
            <w:r w:rsidRPr="645E2453">
              <w:rPr>
                <w:rFonts w:cs="Arial"/>
                <w:lang w:val="en-AU" w:eastAsia="en-AU"/>
              </w:rPr>
              <w:t>21.53</w:t>
            </w:r>
          </w:p>
        </w:tc>
      </w:tr>
      <w:tr w:rsidR="003D5EBF" w:rsidRPr="00287311" w14:paraId="4EE58309" w14:textId="77777777" w:rsidTr="001828E3">
        <w:trPr>
          <w:trHeight w:val="285"/>
        </w:trPr>
        <w:tc>
          <w:tcPr>
            <w:tcW w:w="5670" w:type="dxa"/>
            <w:tcBorders>
              <w:top w:val="nil"/>
              <w:left w:val="nil"/>
              <w:bottom w:val="nil"/>
              <w:right w:val="nil"/>
            </w:tcBorders>
            <w:shd w:val="clear" w:color="auto" w:fill="F7EEF7"/>
          </w:tcPr>
          <w:p w14:paraId="103E8318" w14:textId="5FCA042B" w:rsidR="003D5EBF" w:rsidRDefault="003D5EBF" w:rsidP="005F569D">
            <w:pPr>
              <w:spacing w:after="0"/>
              <w:ind w:left="284"/>
              <w:textAlignment w:val="baseline"/>
              <w:rPr>
                <w:rFonts w:cs="Arial"/>
                <w:lang w:val="en-AU" w:eastAsia="en-AU"/>
              </w:rPr>
            </w:pPr>
            <w:r w:rsidRPr="645E2453">
              <w:rPr>
                <w:rFonts w:cs="Arial"/>
                <w:lang w:val="en-AU" w:eastAsia="en-AU"/>
              </w:rPr>
              <w:t>PSI – Parental distress scale (assistance d</w:t>
            </w:r>
            <w:r w:rsidR="001828E3" w:rsidRPr="645E2453">
              <w:rPr>
                <w:rFonts w:cs="Arial"/>
                <w:lang w:val="en-AU" w:eastAsia="en-AU"/>
              </w:rPr>
              <w:t>og</w:t>
            </w:r>
            <w:r w:rsidRPr="645E2453">
              <w:rPr>
                <w:rFonts w:cs="Arial"/>
                <w:lang w:val="en-AU" w:eastAsia="en-AU"/>
              </w:rPr>
              <w:t>)</w:t>
            </w:r>
          </w:p>
        </w:tc>
        <w:tc>
          <w:tcPr>
            <w:tcW w:w="2432" w:type="dxa"/>
            <w:tcBorders>
              <w:top w:val="nil"/>
              <w:left w:val="nil"/>
              <w:bottom w:val="nil"/>
              <w:right w:val="nil"/>
            </w:tcBorders>
            <w:shd w:val="clear" w:color="auto" w:fill="F7EEF7"/>
          </w:tcPr>
          <w:p w14:paraId="4937DF26" w14:textId="273F40FA" w:rsidR="003D5EBF" w:rsidRDefault="002E2C0D" w:rsidP="005F569D">
            <w:pPr>
              <w:spacing w:after="0"/>
              <w:ind w:left="105"/>
              <w:textAlignment w:val="baseline"/>
              <w:rPr>
                <w:rFonts w:cs="Arial"/>
                <w:lang w:val="en-AU" w:eastAsia="en-AU"/>
              </w:rPr>
            </w:pPr>
            <w:r w:rsidRPr="645E2453">
              <w:rPr>
                <w:rFonts w:cs="Arial"/>
                <w:lang w:val="en-AU" w:eastAsia="en-AU"/>
              </w:rPr>
              <w:t>0.35 (-0.05 to 0.74)</w:t>
            </w:r>
          </w:p>
        </w:tc>
        <w:tc>
          <w:tcPr>
            <w:tcW w:w="1254" w:type="dxa"/>
            <w:tcBorders>
              <w:top w:val="nil"/>
              <w:left w:val="nil"/>
              <w:bottom w:val="nil"/>
              <w:right w:val="nil"/>
            </w:tcBorders>
            <w:shd w:val="clear" w:color="auto" w:fill="F7EEF7"/>
          </w:tcPr>
          <w:p w14:paraId="7F788DD1" w14:textId="13022C7C" w:rsidR="003D5EBF" w:rsidRDefault="002E2C0D" w:rsidP="005F569D">
            <w:pPr>
              <w:spacing w:after="0"/>
              <w:ind w:left="105"/>
              <w:textAlignment w:val="baseline"/>
              <w:rPr>
                <w:rFonts w:cs="Arial"/>
                <w:lang w:val="en-AU" w:eastAsia="en-AU"/>
              </w:rPr>
            </w:pPr>
            <w:r w:rsidRPr="645E2453">
              <w:rPr>
                <w:rFonts w:cs="Arial"/>
                <w:lang w:val="en-AU" w:eastAsia="en-AU"/>
              </w:rPr>
              <w:t>21.69</w:t>
            </w:r>
          </w:p>
        </w:tc>
      </w:tr>
      <w:tr w:rsidR="003D5EBF" w:rsidRPr="00287311" w14:paraId="28C69FFE" w14:textId="77777777" w:rsidTr="001828E3">
        <w:trPr>
          <w:trHeight w:val="285"/>
        </w:trPr>
        <w:tc>
          <w:tcPr>
            <w:tcW w:w="5670" w:type="dxa"/>
            <w:tcBorders>
              <w:top w:val="nil"/>
              <w:left w:val="nil"/>
              <w:bottom w:val="nil"/>
              <w:right w:val="nil"/>
            </w:tcBorders>
            <w:shd w:val="clear" w:color="auto" w:fill="auto"/>
          </w:tcPr>
          <w:p w14:paraId="55E0D0B4" w14:textId="0D1BE15E" w:rsidR="003D5EBF" w:rsidRDefault="003D5EBF" w:rsidP="005F569D">
            <w:pPr>
              <w:spacing w:after="0"/>
              <w:ind w:left="284"/>
              <w:textAlignment w:val="baseline"/>
              <w:rPr>
                <w:rFonts w:cs="Arial"/>
                <w:lang w:val="en-AU" w:eastAsia="en-AU"/>
              </w:rPr>
            </w:pPr>
            <w:r w:rsidRPr="645E2453">
              <w:rPr>
                <w:rFonts w:cs="Arial"/>
                <w:lang w:val="en-AU" w:eastAsia="en-AU"/>
              </w:rPr>
              <w:t>PSI – Parent-child dysfunctional interaction scale (assistance dog)</w:t>
            </w:r>
          </w:p>
        </w:tc>
        <w:tc>
          <w:tcPr>
            <w:tcW w:w="2432" w:type="dxa"/>
            <w:tcBorders>
              <w:top w:val="nil"/>
              <w:left w:val="nil"/>
              <w:bottom w:val="nil"/>
              <w:right w:val="nil"/>
            </w:tcBorders>
            <w:shd w:val="clear" w:color="auto" w:fill="auto"/>
          </w:tcPr>
          <w:p w14:paraId="2CB35A77" w14:textId="16D08415" w:rsidR="003D5EBF" w:rsidRDefault="002E2C0D" w:rsidP="005F569D">
            <w:pPr>
              <w:spacing w:after="0"/>
              <w:ind w:left="105"/>
              <w:textAlignment w:val="baseline"/>
              <w:rPr>
                <w:rFonts w:cs="Arial"/>
                <w:lang w:val="en-AU" w:eastAsia="en-AU"/>
              </w:rPr>
            </w:pPr>
            <w:r w:rsidRPr="645E2453">
              <w:rPr>
                <w:rFonts w:cs="Arial"/>
                <w:lang w:val="en-AU" w:eastAsia="en-AU"/>
              </w:rPr>
              <w:t>0.27 (-0.12 to 0.67)</w:t>
            </w:r>
          </w:p>
        </w:tc>
        <w:tc>
          <w:tcPr>
            <w:tcW w:w="1254" w:type="dxa"/>
            <w:tcBorders>
              <w:top w:val="nil"/>
              <w:left w:val="nil"/>
              <w:bottom w:val="nil"/>
              <w:right w:val="nil"/>
            </w:tcBorders>
            <w:shd w:val="clear" w:color="auto" w:fill="auto"/>
          </w:tcPr>
          <w:p w14:paraId="77A24F3C" w14:textId="01F43A4E" w:rsidR="003D5EBF" w:rsidRDefault="002E2C0D" w:rsidP="005F569D">
            <w:pPr>
              <w:spacing w:after="0"/>
              <w:ind w:left="105"/>
              <w:textAlignment w:val="baseline"/>
              <w:rPr>
                <w:rFonts w:cs="Arial"/>
                <w:lang w:val="en-AU" w:eastAsia="en-AU"/>
              </w:rPr>
            </w:pPr>
            <w:r w:rsidRPr="645E2453">
              <w:rPr>
                <w:rFonts w:cs="Arial"/>
                <w:lang w:val="en-AU" w:eastAsia="en-AU"/>
              </w:rPr>
              <w:t>21.82</w:t>
            </w:r>
          </w:p>
        </w:tc>
      </w:tr>
      <w:tr w:rsidR="003D5EBF" w:rsidRPr="00287311" w14:paraId="1B22D6F0" w14:textId="77777777" w:rsidTr="001828E3">
        <w:trPr>
          <w:trHeight w:val="285"/>
        </w:trPr>
        <w:tc>
          <w:tcPr>
            <w:tcW w:w="5670" w:type="dxa"/>
            <w:tcBorders>
              <w:top w:val="nil"/>
              <w:left w:val="nil"/>
              <w:bottom w:val="nil"/>
              <w:right w:val="nil"/>
            </w:tcBorders>
            <w:shd w:val="clear" w:color="auto" w:fill="F7EEF7"/>
          </w:tcPr>
          <w:p w14:paraId="66F49C07" w14:textId="15CDA411" w:rsidR="003D5EBF" w:rsidRDefault="003D5EBF" w:rsidP="005F569D">
            <w:pPr>
              <w:spacing w:after="0"/>
              <w:ind w:left="284"/>
              <w:textAlignment w:val="baseline"/>
              <w:rPr>
                <w:rFonts w:cs="Arial"/>
                <w:lang w:val="en-AU" w:eastAsia="en-AU"/>
              </w:rPr>
            </w:pPr>
            <w:r w:rsidRPr="645E2453">
              <w:rPr>
                <w:rFonts w:cs="Arial"/>
                <w:lang w:val="en-AU" w:eastAsia="en-AU"/>
              </w:rPr>
              <w:t>PSI – Difficult child scale (assistance dog)</w:t>
            </w:r>
          </w:p>
        </w:tc>
        <w:tc>
          <w:tcPr>
            <w:tcW w:w="2432" w:type="dxa"/>
            <w:tcBorders>
              <w:top w:val="nil"/>
              <w:left w:val="nil"/>
              <w:bottom w:val="nil"/>
              <w:right w:val="nil"/>
            </w:tcBorders>
            <w:shd w:val="clear" w:color="auto" w:fill="F7EEF7"/>
          </w:tcPr>
          <w:p w14:paraId="5112A0B1" w14:textId="09C7A413" w:rsidR="003D5EBF" w:rsidRDefault="002E2C0D" w:rsidP="005F569D">
            <w:pPr>
              <w:spacing w:after="0"/>
              <w:ind w:left="105"/>
              <w:textAlignment w:val="baseline"/>
              <w:rPr>
                <w:rFonts w:cs="Arial"/>
                <w:lang w:val="en-AU" w:eastAsia="en-AU"/>
              </w:rPr>
            </w:pPr>
            <w:r w:rsidRPr="645E2453">
              <w:rPr>
                <w:rFonts w:cs="Arial"/>
                <w:lang w:val="en-AU" w:eastAsia="en-AU"/>
              </w:rPr>
              <w:t>0.64 (0.24 to 1.05)</w:t>
            </w:r>
          </w:p>
        </w:tc>
        <w:tc>
          <w:tcPr>
            <w:tcW w:w="1254" w:type="dxa"/>
            <w:tcBorders>
              <w:top w:val="nil"/>
              <w:left w:val="nil"/>
              <w:bottom w:val="nil"/>
              <w:right w:val="nil"/>
            </w:tcBorders>
            <w:shd w:val="clear" w:color="auto" w:fill="F7EEF7"/>
          </w:tcPr>
          <w:p w14:paraId="52AB9292" w14:textId="3FA5F45C" w:rsidR="003D5EBF" w:rsidRDefault="002E2C0D" w:rsidP="005F569D">
            <w:pPr>
              <w:spacing w:after="0"/>
              <w:ind w:left="105"/>
              <w:textAlignment w:val="baseline"/>
              <w:rPr>
                <w:rFonts w:cs="Arial"/>
                <w:lang w:val="en-AU" w:eastAsia="en-AU"/>
              </w:rPr>
            </w:pPr>
            <w:r w:rsidRPr="645E2453">
              <w:rPr>
                <w:rFonts w:cs="Arial"/>
                <w:lang w:val="en-AU" w:eastAsia="en-AU"/>
              </w:rPr>
              <w:t>20.92</w:t>
            </w:r>
          </w:p>
        </w:tc>
      </w:tr>
      <w:tr w:rsidR="003D5EBF" w:rsidRPr="00287311" w14:paraId="26F85152" w14:textId="77777777" w:rsidTr="001828E3">
        <w:trPr>
          <w:trHeight w:val="285"/>
        </w:trPr>
        <w:tc>
          <w:tcPr>
            <w:tcW w:w="5670" w:type="dxa"/>
            <w:tcBorders>
              <w:top w:val="nil"/>
              <w:left w:val="nil"/>
              <w:bottom w:val="nil"/>
              <w:right w:val="nil"/>
            </w:tcBorders>
            <w:shd w:val="clear" w:color="auto" w:fill="auto"/>
          </w:tcPr>
          <w:p w14:paraId="229C7E3F" w14:textId="6991CBB2" w:rsidR="003D5EBF" w:rsidRDefault="001828E3" w:rsidP="005F569D">
            <w:pPr>
              <w:spacing w:after="0"/>
              <w:textAlignment w:val="baseline"/>
              <w:rPr>
                <w:rFonts w:cs="Arial"/>
                <w:lang w:val="en-AU" w:eastAsia="en-AU"/>
              </w:rPr>
            </w:pPr>
            <w:r w:rsidRPr="645E2453">
              <w:rPr>
                <w:rFonts w:cs="Arial"/>
                <w:lang w:val="en-AU" w:eastAsia="en-AU"/>
              </w:rPr>
              <w:t>Tseng</w:t>
            </w:r>
            <w:r w:rsidR="003D5EBF" w:rsidRPr="645E2453">
              <w:rPr>
                <w:rFonts w:cs="Arial"/>
                <w:lang w:val="en-AU" w:eastAsia="en-AU"/>
              </w:rPr>
              <w:t xml:space="preserve"> 2022, </w:t>
            </w:r>
            <w:r w:rsidRPr="645E2453">
              <w:rPr>
                <w:rFonts w:cs="Arial"/>
                <w:lang w:val="en-AU" w:eastAsia="en-AU"/>
              </w:rPr>
              <w:t>Pre-Post</w:t>
            </w:r>
          </w:p>
        </w:tc>
        <w:tc>
          <w:tcPr>
            <w:tcW w:w="2432" w:type="dxa"/>
            <w:tcBorders>
              <w:top w:val="nil"/>
              <w:left w:val="nil"/>
              <w:bottom w:val="nil"/>
              <w:right w:val="nil"/>
            </w:tcBorders>
            <w:shd w:val="clear" w:color="auto" w:fill="auto"/>
          </w:tcPr>
          <w:p w14:paraId="68A3EE2F" w14:textId="77777777" w:rsidR="003D5EBF" w:rsidRDefault="003D5EBF"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auto"/>
          </w:tcPr>
          <w:p w14:paraId="73F55CDC" w14:textId="77777777" w:rsidR="003D5EBF" w:rsidRDefault="003D5EBF" w:rsidP="005F569D">
            <w:pPr>
              <w:spacing w:after="0"/>
              <w:ind w:left="105"/>
              <w:textAlignment w:val="baseline"/>
              <w:rPr>
                <w:rFonts w:cs="Arial"/>
                <w:lang w:val="en-AU" w:eastAsia="en-AU"/>
              </w:rPr>
            </w:pPr>
          </w:p>
        </w:tc>
      </w:tr>
      <w:tr w:rsidR="003D5EBF" w:rsidRPr="00287311" w14:paraId="1F2BD0DD" w14:textId="77777777">
        <w:trPr>
          <w:trHeight w:val="285"/>
        </w:trPr>
        <w:tc>
          <w:tcPr>
            <w:tcW w:w="5670" w:type="dxa"/>
            <w:tcBorders>
              <w:top w:val="nil"/>
              <w:left w:val="nil"/>
              <w:bottom w:val="nil"/>
              <w:right w:val="nil"/>
            </w:tcBorders>
            <w:shd w:val="clear" w:color="auto" w:fill="F7EEF7"/>
          </w:tcPr>
          <w:p w14:paraId="7FD54B0C" w14:textId="3C98DDC1" w:rsidR="003D5EBF" w:rsidRDefault="001828E3" w:rsidP="005F569D">
            <w:pPr>
              <w:spacing w:after="0"/>
              <w:ind w:left="284"/>
              <w:textAlignment w:val="baseline"/>
              <w:rPr>
                <w:rFonts w:cs="Arial"/>
                <w:lang w:val="en-AU" w:eastAsia="en-AU"/>
              </w:rPr>
            </w:pPr>
            <w:r w:rsidRPr="645E2453">
              <w:rPr>
                <w:rFonts w:cs="Arial"/>
                <w:lang w:val="en-AU" w:eastAsia="en-AU"/>
              </w:rPr>
              <w:t>Autism Parenting Stress Index (assistance dog)</w:t>
            </w:r>
          </w:p>
        </w:tc>
        <w:tc>
          <w:tcPr>
            <w:tcW w:w="2432" w:type="dxa"/>
            <w:tcBorders>
              <w:top w:val="nil"/>
              <w:left w:val="nil"/>
              <w:bottom w:val="nil"/>
              <w:right w:val="nil"/>
            </w:tcBorders>
            <w:shd w:val="clear" w:color="auto" w:fill="F7EEF7"/>
          </w:tcPr>
          <w:p w14:paraId="34ACFB14" w14:textId="46FA3147" w:rsidR="003D5EBF" w:rsidRDefault="002E2C0D" w:rsidP="005F569D">
            <w:pPr>
              <w:spacing w:after="0"/>
              <w:ind w:left="105"/>
              <w:textAlignment w:val="baseline"/>
              <w:rPr>
                <w:rFonts w:cs="Arial"/>
                <w:lang w:val="en-AU" w:eastAsia="en-AU"/>
              </w:rPr>
            </w:pPr>
            <w:r w:rsidRPr="645E2453">
              <w:rPr>
                <w:rFonts w:cs="Arial"/>
                <w:lang w:val="en-AU" w:eastAsia="en-AU"/>
              </w:rPr>
              <w:t>0.82 (-0.05 to 1.70)</w:t>
            </w:r>
          </w:p>
        </w:tc>
        <w:tc>
          <w:tcPr>
            <w:tcW w:w="1254" w:type="dxa"/>
            <w:tcBorders>
              <w:top w:val="nil"/>
              <w:left w:val="nil"/>
              <w:bottom w:val="nil"/>
              <w:right w:val="nil"/>
            </w:tcBorders>
            <w:shd w:val="clear" w:color="auto" w:fill="F7EEF7"/>
          </w:tcPr>
          <w:p w14:paraId="6B290182" w14:textId="0815A6F4" w:rsidR="003D5EBF" w:rsidRDefault="002E2C0D" w:rsidP="005F569D">
            <w:pPr>
              <w:spacing w:after="0"/>
              <w:ind w:left="105"/>
              <w:textAlignment w:val="baseline"/>
              <w:rPr>
                <w:rFonts w:cs="Arial"/>
                <w:lang w:val="en-AU" w:eastAsia="en-AU"/>
              </w:rPr>
            </w:pPr>
            <w:r w:rsidRPr="645E2453">
              <w:rPr>
                <w:rFonts w:cs="Arial"/>
                <w:lang w:val="en-AU" w:eastAsia="en-AU"/>
              </w:rPr>
              <w:t>4.42</w:t>
            </w:r>
          </w:p>
        </w:tc>
      </w:tr>
      <w:tr w:rsidR="003D5EBF" w:rsidRPr="00287311" w14:paraId="351DAA62" w14:textId="77777777">
        <w:trPr>
          <w:trHeight w:val="285"/>
        </w:trPr>
        <w:tc>
          <w:tcPr>
            <w:tcW w:w="5670" w:type="dxa"/>
            <w:tcBorders>
              <w:top w:val="nil"/>
              <w:left w:val="nil"/>
              <w:bottom w:val="nil"/>
              <w:right w:val="nil"/>
            </w:tcBorders>
            <w:shd w:val="clear" w:color="auto" w:fill="auto"/>
          </w:tcPr>
          <w:p w14:paraId="6EF872D8" w14:textId="34918BD2" w:rsidR="003D5EBF" w:rsidRPr="00C241CF" w:rsidRDefault="001828E3" w:rsidP="005F569D">
            <w:pPr>
              <w:spacing w:after="0"/>
              <w:ind w:left="284"/>
              <w:textAlignment w:val="baseline"/>
            </w:pPr>
            <w:r>
              <w:t>Perceived Stress Scale (assistance dog)</w:t>
            </w:r>
          </w:p>
        </w:tc>
        <w:tc>
          <w:tcPr>
            <w:tcW w:w="2432" w:type="dxa"/>
            <w:tcBorders>
              <w:top w:val="nil"/>
              <w:left w:val="nil"/>
              <w:bottom w:val="nil"/>
              <w:right w:val="nil"/>
            </w:tcBorders>
            <w:shd w:val="clear" w:color="auto" w:fill="auto"/>
          </w:tcPr>
          <w:p w14:paraId="4C5AAA06" w14:textId="19106690" w:rsidR="003D5EBF" w:rsidRDefault="002E2C0D" w:rsidP="005F569D">
            <w:pPr>
              <w:spacing w:after="0"/>
              <w:ind w:left="105"/>
              <w:textAlignment w:val="baseline"/>
              <w:rPr>
                <w:rFonts w:cs="Arial"/>
                <w:lang w:val="en-AU" w:eastAsia="en-AU"/>
              </w:rPr>
            </w:pPr>
            <w:r w:rsidRPr="645E2453">
              <w:rPr>
                <w:rFonts w:cs="Arial"/>
                <w:lang w:val="en-AU" w:eastAsia="en-AU"/>
              </w:rPr>
              <w:t>0.60 (-0.22 to 1.42)</w:t>
            </w:r>
          </w:p>
        </w:tc>
        <w:tc>
          <w:tcPr>
            <w:tcW w:w="1254" w:type="dxa"/>
            <w:tcBorders>
              <w:top w:val="nil"/>
              <w:left w:val="nil"/>
              <w:bottom w:val="nil"/>
              <w:right w:val="nil"/>
            </w:tcBorders>
            <w:shd w:val="clear" w:color="auto" w:fill="auto"/>
          </w:tcPr>
          <w:p w14:paraId="4D399533" w14:textId="6EBBCCE1" w:rsidR="003D5EBF" w:rsidRDefault="002E2C0D" w:rsidP="005F569D">
            <w:pPr>
              <w:spacing w:after="0"/>
              <w:ind w:left="105"/>
              <w:textAlignment w:val="baseline"/>
              <w:rPr>
                <w:rFonts w:cs="Arial"/>
                <w:lang w:val="en-AU" w:eastAsia="en-AU"/>
              </w:rPr>
            </w:pPr>
            <w:r w:rsidRPr="645E2453">
              <w:rPr>
                <w:rFonts w:cs="Arial"/>
                <w:lang w:val="en-AU" w:eastAsia="en-AU"/>
              </w:rPr>
              <w:t>5.01</w:t>
            </w:r>
          </w:p>
        </w:tc>
      </w:tr>
      <w:tr w:rsidR="003D5EBF" w:rsidRPr="00287311" w14:paraId="21BDE7C2" w14:textId="77777777">
        <w:trPr>
          <w:trHeight w:val="285"/>
        </w:trPr>
        <w:tc>
          <w:tcPr>
            <w:tcW w:w="5670" w:type="dxa"/>
            <w:tcBorders>
              <w:top w:val="nil"/>
              <w:left w:val="nil"/>
              <w:bottom w:val="nil"/>
              <w:right w:val="nil"/>
            </w:tcBorders>
            <w:shd w:val="clear" w:color="auto" w:fill="F7EEF7"/>
          </w:tcPr>
          <w:p w14:paraId="4E1E37CF" w14:textId="77777777" w:rsidR="003D5EBF" w:rsidRDefault="003D5EBF" w:rsidP="005F569D">
            <w:pPr>
              <w:spacing w:after="0"/>
              <w:textAlignment w:val="baseline"/>
              <w:rPr>
                <w:rFonts w:cs="Arial"/>
                <w:lang w:val="en-AU" w:eastAsia="en-AU"/>
              </w:rPr>
            </w:pPr>
            <w:r w:rsidRPr="645E2453">
              <w:rPr>
                <w:rFonts w:cs="Arial"/>
                <w:lang w:val="en-AU" w:eastAsia="en-AU"/>
              </w:rPr>
              <w:t>Wild 2012, Cohort</w:t>
            </w:r>
          </w:p>
        </w:tc>
        <w:tc>
          <w:tcPr>
            <w:tcW w:w="2432" w:type="dxa"/>
            <w:tcBorders>
              <w:top w:val="nil"/>
              <w:left w:val="nil"/>
              <w:bottom w:val="nil"/>
              <w:right w:val="nil"/>
            </w:tcBorders>
            <w:shd w:val="clear" w:color="auto" w:fill="F7EEF7"/>
          </w:tcPr>
          <w:p w14:paraId="784FE19A" w14:textId="77777777" w:rsidR="003D5EBF" w:rsidRPr="0069043D" w:rsidRDefault="003D5EBF" w:rsidP="005F569D">
            <w:pPr>
              <w:spacing w:after="0"/>
              <w:ind w:left="105"/>
              <w:textAlignment w:val="baseline"/>
              <w:rPr>
                <w:rFonts w:cs="Arial"/>
                <w:lang w:val="en-AU" w:eastAsia="en-AU"/>
              </w:rPr>
            </w:pPr>
          </w:p>
        </w:tc>
        <w:tc>
          <w:tcPr>
            <w:tcW w:w="1254" w:type="dxa"/>
            <w:tcBorders>
              <w:top w:val="nil"/>
              <w:left w:val="nil"/>
              <w:bottom w:val="nil"/>
              <w:right w:val="nil"/>
            </w:tcBorders>
            <w:shd w:val="clear" w:color="auto" w:fill="F7EEF7"/>
          </w:tcPr>
          <w:p w14:paraId="2B8ED63F" w14:textId="06CE4B04" w:rsidR="003D5EBF" w:rsidRPr="00287311" w:rsidRDefault="003D5EBF" w:rsidP="005F569D">
            <w:pPr>
              <w:spacing w:after="0"/>
              <w:ind w:left="105"/>
              <w:textAlignment w:val="baseline"/>
              <w:rPr>
                <w:rFonts w:cs="Arial"/>
                <w:lang w:val="en-AU" w:eastAsia="en-AU"/>
              </w:rPr>
            </w:pPr>
          </w:p>
        </w:tc>
      </w:tr>
      <w:tr w:rsidR="002E2C0D" w:rsidRPr="00287311" w14:paraId="21CA1A32" w14:textId="77777777">
        <w:trPr>
          <w:trHeight w:val="285"/>
        </w:trPr>
        <w:tc>
          <w:tcPr>
            <w:tcW w:w="5670" w:type="dxa"/>
            <w:tcBorders>
              <w:top w:val="nil"/>
              <w:left w:val="nil"/>
              <w:bottom w:val="nil"/>
              <w:right w:val="nil"/>
            </w:tcBorders>
            <w:shd w:val="clear" w:color="auto" w:fill="auto"/>
          </w:tcPr>
          <w:p w14:paraId="0D70D226" w14:textId="3C048E23" w:rsidR="002E2C0D" w:rsidRDefault="002E2C0D" w:rsidP="005F569D">
            <w:pPr>
              <w:spacing w:after="0"/>
              <w:ind w:left="284"/>
              <w:textAlignment w:val="baseline"/>
              <w:rPr>
                <w:rFonts w:cs="Arial"/>
                <w:lang w:val="en-AU" w:eastAsia="en-AU"/>
              </w:rPr>
            </w:pPr>
            <w:r w:rsidRPr="645E2453">
              <w:rPr>
                <w:rFonts w:cs="Arial"/>
                <w:lang w:val="en-AU" w:eastAsia="en-AU"/>
              </w:rPr>
              <w:t>Parent stress (assistance dog)</w:t>
            </w:r>
          </w:p>
        </w:tc>
        <w:tc>
          <w:tcPr>
            <w:tcW w:w="2432" w:type="dxa"/>
            <w:tcBorders>
              <w:top w:val="nil"/>
              <w:left w:val="nil"/>
              <w:bottom w:val="nil"/>
              <w:right w:val="nil"/>
            </w:tcBorders>
            <w:shd w:val="clear" w:color="auto" w:fill="auto"/>
          </w:tcPr>
          <w:p w14:paraId="3C3AB906" w14:textId="37F580CA" w:rsidR="002E2C0D" w:rsidRPr="0069043D" w:rsidRDefault="002E2C0D" w:rsidP="005F569D">
            <w:pPr>
              <w:spacing w:after="0"/>
              <w:ind w:left="105"/>
              <w:textAlignment w:val="baseline"/>
              <w:rPr>
                <w:rFonts w:cs="Arial"/>
                <w:lang w:val="en-AU" w:eastAsia="en-AU"/>
              </w:rPr>
            </w:pPr>
            <w:r w:rsidRPr="645E2453">
              <w:rPr>
                <w:rFonts w:cs="Arial"/>
                <w:lang w:val="en-AU" w:eastAsia="en-AU"/>
              </w:rPr>
              <w:t>0.59 (-0.27 to 1.44)</w:t>
            </w:r>
          </w:p>
        </w:tc>
        <w:tc>
          <w:tcPr>
            <w:tcW w:w="1254" w:type="dxa"/>
            <w:tcBorders>
              <w:top w:val="nil"/>
              <w:left w:val="nil"/>
              <w:bottom w:val="nil"/>
              <w:right w:val="nil"/>
            </w:tcBorders>
            <w:shd w:val="clear" w:color="auto" w:fill="auto"/>
          </w:tcPr>
          <w:p w14:paraId="33D8DE04" w14:textId="5E98693C" w:rsidR="002E2C0D" w:rsidRPr="00287311" w:rsidRDefault="002E2C0D" w:rsidP="005F569D">
            <w:pPr>
              <w:spacing w:after="0"/>
              <w:ind w:left="105"/>
              <w:textAlignment w:val="baseline"/>
              <w:rPr>
                <w:rFonts w:cs="Arial"/>
                <w:lang w:val="en-AU" w:eastAsia="en-AU"/>
              </w:rPr>
            </w:pPr>
            <w:r w:rsidRPr="645E2453">
              <w:rPr>
                <w:rFonts w:cs="Arial"/>
                <w:lang w:val="en-AU" w:eastAsia="en-AU"/>
              </w:rPr>
              <w:t>4.61</w:t>
            </w:r>
          </w:p>
        </w:tc>
      </w:tr>
      <w:tr w:rsidR="002E2C0D" w:rsidRPr="00287311" w14:paraId="2CEA3A5C" w14:textId="77777777">
        <w:trPr>
          <w:trHeight w:val="285"/>
        </w:trPr>
        <w:tc>
          <w:tcPr>
            <w:tcW w:w="5670" w:type="dxa"/>
            <w:tcBorders>
              <w:top w:val="nil"/>
              <w:left w:val="nil"/>
              <w:bottom w:val="single" w:sz="6" w:space="0" w:color="6B2976"/>
              <w:right w:val="nil"/>
            </w:tcBorders>
            <w:shd w:val="clear" w:color="auto" w:fill="F7EEF7"/>
          </w:tcPr>
          <w:p w14:paraId="615BA25D" w14:textId="77777777" w:rsidR="002E2C0D" w:rsidRPr="009E007E" w:rsidRDefault="002E2C0D" w:rsidP="005F569D">
            <w:pPr>
              <w:spacing w:after="0"/>
              <w:textAlignment w:val="baseline"/>
              <w:rPr>
                <w:rFonts w:cs="Arial"/>
                <w:b/>
                <w:bCs/>
                <w:lang w:val="en-AU" w:eastAsia="en-AU"/>
              </w:rPr>
            </w:pPr>
            <w:r w:rsidRPr="645E2453">
              <w:rPr>
                <w:rFonts w:cs="Arial"/>
                <w:b/>
                <w:bCs/>
                <w:lang w:val="en-AU" w:eastAsia="en-AU"/>
              </w:rPr>
              <w:t>Overall Effect</w:t>
            </w:r>
          </w:p>
        </w:tc>
        <w:tc>
          <w:tcPr>
            <w:tcW w:w="2432" w:type="dxa"/>
            <w:tcBorders>
              <w:top w:val="nil"/>
              <w:left w:val="nil"/>
              <w:bottom w:val="single" w:sz="6" w:space="0" w:color="6B2976"/>
              <w:right w:val="nil"/>
            </w:tcBorders>
            <w:shd w:val="clear" w:color="auto" w:fill="F7EEF7"/>
          </w:tcPr>
          <w:p w14:paraId="1370BE74" w14:textId="23F372DB" w:rsidR="002E2C0D" w:rsidRPr="0069043D" w:rsidRDefault="002E2C0D" w:rsidP="005F569D">
            <w:pPr>
              <w:spacing w:after="0"/>
              <w:ind w:left="105"/>
              <w:textAlignment w:val="baseline"/>
              <w:rPr>
                <w:rFonts w:cs="Arial"/>
                <w:lang w:val="en-AU" w:eastAsia="en-AU"/>
              </w:rPr>
            </w:pPr>
            <w:r w:rsidRPr="645E2453">
              <w:rPr>
                <w:rFonts w:cs="Arial"/>
                <w:lang w:val="en-AU" w:eastAsia="en-AU"/>
              </w:rPr>
              <w:t>0.45 (0.27 to 0.64)</w:t>
            </w:r>
          </w:p>
        </w:tc>
        <w:tc>
          <w:tcPr>
            <w:tcW w:w="1254" w:type="dxa"/>
            <w:tcBorders>
              <w:top w:val="nil"/>
              <w:left w:val="nil"/>
              <w:bottom w:val="single" w:sz="6" w:space="0" w:color="6B2976"/>
              <w:right w:val="nil"/>
            </w:tcBorders>
            <w:shd w:val="clear" w:color="auto" w:fill="F7EEF7"/>
          </w:tcPr>
          <w:p w14:paraId="6747147F" w14:textId="77777777" w:rsidR="002E2C0D" w:rsidRPr="00287311" w:rsidRDefault="002E2C0D" w:rsidP="005F569D">
            <w:pPr>
              <w:spacing w:after="0"/>
              <w:ind w:left="105"/>
              <w:textAlignment w:val="baseline"/>
              <w:rPr>
                <w:rFonts w:cs="Arial"/>
                <w:lang w:val="en-AU" w:eastAsia="en-AU"/>
              </w:rPr>
            </w:pPr>
            <w:r w:rsidRPr="645E2453">
              <w:rPr>
                <w:rFonts w:cs="Arial"/>
                <w:lang w:val="en-AU" w:eastAsia="en-AU"/>
              </w:rPr>
              <w:t>100</w:t>
            </w:r>
          </w:p>
        </w:tc>
      </w:tr>
    </w:tbl>
    <w:p w14:paraId="666C9B78" w14:textId="381D3049" w:rsidR="645E2453" w:rsidRDefault="645E2453">
      <w:r>
        <w:br w:type="page"/>
      </w:r>
    </w:p>
    <w:p w14:paraId="24161289" w14:textId="290D121A" w:rsidR="00731459" w:rsidRPr="000248BB" w:rsidRDefault="00731459" w:rsidP="003D0564">
      <w:pPr>
        <w:pStyle w:val="Heading5"/>
      </w:pPr>
      <w:bookmarkStart w:id="210" w:name="_Toc151538925"/>
      <w:r>
        <w:lastRenderedPageBreak/>
        <w:t>Figure</w:t>
      </w:r>
      <w:r w:rsidRPr="004A7DBA">
        <w:t xml:space="preserve"> B</w:t>
      </w:r>
      <w:r>
        <w:t>18</w:t>
      </w:r>
      <w:r w:rsidRPr="004A7DBA">
        <w:t>:</w:t>
      </w:r>
      <w:r>
        <w:t xml:space="preserve"> Funnel Plot of Parenting Stress in Single-Arm Analysis of Participants with Assistance Dogs</w:t>
      </w:r>
      <w:bookmarkEnd w:id="210"/>
    </w:p>
    <w:p w14:paraId="24342AAB" w14:textId="77777777" w:rsidR="0080345D" w:rsidRDefault="0080345D" w:rsidP="0080345D">
      <w:pPr>
        <w:pStyle w:val="EndNoteBibliography"/>
        <w:keepNext/>
        <w:spacing w:after="0"/>
        <w:ind w:left="720" w:hanging="720"/>
      </w:pPr>
      <w:r w:rsidRPr="000248BB">
        <w:rPr>
          <w:noProof/>
          <w:lang w:val="en-AU"/>
        </w:rPr>
        <w:drawing>
          <wp:anchor distT="0" distB="0" distL="114300" distR="114300" simplePos="0" relativeHeight="251663360" behindDoc="0" locked="0" layoutInCell="1" allowOverlap="1" wp14:anchorId="4279CC8C" wp14:editId="3D422415">
            <wp:simplePos x="0" y="0"/>
            <wp:positionH relativeFrom="column">
              <wp:posOffset>0</wp:posOffset>
            </wp:positionH>
            <wp:positionV relativeFrom="paragraph">
              <wp:posOffset>-1139</wp:posOffset>
            </wp:positionV>
            <wp:extent cx="4330262" cy="4330262"/>
            <wp:effectExtent l="0" t="0" r="0" b="0"/>
            <wp:wrapNone/>
            <wp:docPr id="32" name="Picture 32" descr="Shows Hedges' g by standard error. Visual inspection shows some evidence of asymmetry, with more studies with larger standard errors having larger Hedges' g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ows Hedges' g by standard error. Visual inspection shows some evidence of asymmetry, with more studies with larger standard errors having larger Hedges' g estimate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337849" cy="4337849"/>
                    </a:xfrm>
                    <a:prstGeom prst="rect">
                      <a:avLst/>
                    </a:prstGeom>
                  </pic:spPr>
                </pic:pic>
              </a:graphicData>
            </a:graphic>
            <wp14:sizeRelH relativeFrom="margin">
              <wp14:pctWidth>0</wp14:pctWidth>
            </wp14:sizeRelH>
            <wp14:sizeRelV relativeFrom="margin">
              <wp14:pctHeight>0</wp14:pctHeight>
            </wp14:sizeRelV>
          </wp:anchor>
        </w:drawing>
      </w:r>
    </w:p>
    <w:p w14:paraId="461DB30A" w14:textId="44550777" w:rsidR="00127B31" w:rsidRPr="00127B31" w:rsidRDefault="00127B31" w:rsidP="00127B31"/>
    <w:sectPr w:rsidR="00127B31" w:rsidRPr="00127B31" w:rsidSect="000B08F5">
      <w:pgSz w:w="11906" w:h="16838" w:code="9"/>
      <w:pgMar w:top="1440" w:right="1440" w:bottom="1440" w:left="1440"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1EAFA" w14:textId="77777777" w:rsidR="00BE236D" w:rsidRDefault="00BE236D" w:rsidP="007219F1">
      <w:pPr>
        <w:spacing w:after="0" w:line="240" w:lineRule="auto"/>
      </w:pPr>
      <w:r>
        <w:separator/>
      </w:r>
    </w:p>
    <w:p w14:paraId="726061CB" w14:textId="77777777" w:rsidR="00BE236D" w:rsidRDefault="00BE236D"/>
    <w:p w14:paraId="769494F1" w14:textId="77777777" w:rsidR="00BE236D" w:rsidRDefault="00BE236D"/>
    <w:p w14:paraId="3D22C67B" w14:textId="77777777" w:rsidR="00BE236D" w:rsidRDefault="00BE236D"/>
    <w:p w14:paraId="7A2529EE" w14:textId="77777777" w:rsidR="00BE236D" w:rsidRDefault="00BE236D"/>
    <w:p w14:paraId="7EC69A13" w14:textId="77777777" w:rsidR="00BE236D" w:rsidRDefault="00BE236D"/>
  </w:endnote>
  <w:endnote w:type="continuationSeparator" w:id="0">
    <w:p w14:paraId="59E319F8" w14:textId="77777777" w:rsidR="00BE236D" w:rsidRDefault="00BE236D" w:rsidP="007219F1">
      <w:pPr>
        <w:spacing w:after="0" w:line="240" w:lineRule="auto"/>
      </w:pPr>
      <w:r>
        <w:continuationSeparator/>
      </w:r>
    </w:p>
    <w:p w14:paraId="786819C1" w14:textId="77777777" w:rsidR="00BE236D" w:rsidRDefault="00BE236D"/>
    <w:p w14:paraId="4CB0F913" w14:textId="77777777" w:rsidR="00BE236D" w:rsidRDefault="00BE236D"/>
    <w:p w14:paraId="3C502066" w14:textId="77777777" w:rsidR="00BE236D" w:rsidRDefault="00BE236D"/>
    <w:p w14:paraId="68F7C25E" w14:textId="77777777" w:rsidR="00BE236D" w:rsidRDefault="00BE236D"/>
    <w:p w14:paraId="03E87DC6" w14:textId="77777777" w:rsidR="00BE236D" w:rsidRDefault="00BE236D"/>
  </w:endnote>
  <w:endnote w:type="continuationNotice" w:id="1">
    <w:p w14:paraId="3AEFC0A7" w14:textId="77777777" w:rsidR="00BE236D" w:rsidRDefault="00BE2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FS Me Light">
    <w:altName w:val="Times New Roman"/>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IX-Regular">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41AD" w14:textId="77777777" w:rsidR="00255956" w:rsidRDefault="00255956">
    <w:pPr>
      <w:pStyle w:val="Footer"/>
    </w:pPr>
  </w:p>
  <w:p w14:paraId="43474890" w14:textId="77777777" w:rsidR="00255956" w:rsidRDefault="00255956"/>
  <w:p w14:paraId="20B7976D" w14:textId="77777777" w:rsidR="00255956" w:rsidRDefault="002559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A44A3" w14:textId="5F964A64" w:rsidR="00255956" w:rsidRPr="00A67ECA" w:rsidRDefault="00255956" w:rsidP="00950F57">
    <w:pPr>
      <w:pStyle w:val="Footer"/>
      <w:spacing w:after="480"/>
      <w:rPr>
        <w:b/>
        <w:bCs/>
        <w:sz w:val="22"/>
        <w:szCs w:val="22"/>
      </w:rPr>
    </w:pPr>
    <w:r w:rsidRPr="00FA334F">
      <w:rPr>
        <w:b/>
        <w:bCs/>
        <w:sz w:val="22"/>
        <w:szCs w:val="22"/>
      </w:rPr>
      <w:t>ndis.gov.au</w:t>
    </w:r>
    <w:r w:rsidR="00A67ECA">
      <w:rPr>
        <w:b/>
        <w:bCs/>
        <w:sz w:val="22"/>
        <w:szCs w:val="22"/>
      </w:rPr>
      <w:t xml:space="preserve"> </w:t>
    </w:r>
    <w:r w:rsidR="00C20965">
      <w:rPr>
        <w:b/>
        <w:bCs/>
        <w:sz w:val="22"/>
        <w:szCs w:val="22"/>
      </w:rPr>
      <w:tab/>
    </w:r>
    <w:r w:rsidR="001F7978">
      <w:rPr>
        <w:b/>
        <w:bCs/>
        <w:sz w:val="22"/>
        <w:szCs w:val="22"/>
      </w:rPr>
      <w:t>November</w:t>
    </w:r>
    <w:r w:rsidR="00AD3B6E">
      <w:rPr>
        <w:b/>
        <w:bCs/>
        <w:sz w:val="22"/>
        <w:szCs w:val="22"/>
      </w:rPr>
      <w:t xml:space="preserve"> </w:t>
    </w:r>
    <w:r w:rsidRPr="00FA334F">
      <w:rPr>
        <w:sz w:val="22"/>
        <w:szCs w:val="22"/>
      </w:rPr>
      <w:t>20</w:t>
    </w:r>
    <w:r w:rsidR="00657C30">
      <w:rPr>
        <w:sz w:val="22"/>
        <w:szCs w:val="22"/>
      </w:rPr>
      <w:t>23</w:t>
    </w:r>
    <w:r w:rsidRPr="00FA334F">
      <w:rPr>
        <w:sz w:val="22"/>
        <w:szCs w:val="22"/>
      </w:rPr>
      <w:t xml:space="preserve"> | </w:t>
    </w:r>
    <w:r w:rsidR="00C20965">
      <w:rPr>
        <w:sz w:val="22"/>
        <w:szCs w:val="22"/>
      </w:rPr>
      <w:t>A</w:t>
    </w:r>
    <w:r w:rsidR="00611BDD">
      <w:rPr>
        <w:sz w:val="22"/>
        <w:szCs w:val="22"/>
      </w:rPr>
      <w:t>ssistance dogs for people on the autism spectrum</w:t>
    </w:r>
    <w:r>
      <w:rPr>
        <w:sz w:val="22"/>
        <w:szCs w:val="22"/>
      </w:rPr>
      <w:tab/>
    </w:r>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noProof/>
        <w:sz w:val="22"/>
        <w:szCs w:val="22"/>
      </w:rPr>
      <w:t>5</w:t>
    </w:r>
    <w:r w:rsidRPr="00FA334F">
      <w:rPr>
        <w:sz w:val="22"/>
        <w:szCs w:val="22"/>
      </w:rPr>
      <w:fldChar w:fldCharType="end"/>
    </w:r>
  </w:p>
  <w:p w14:paraId="24ADE2D0" w14:textId="77777777" w:rsidR="00255956" w:rsidRPr="00C27827" w:rsidRDefault="00255956" w:rsidP="006C41BE">
    <w:pPr>
      <w:rPr>
        <w:b/>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CF03" w14:textId="77777777" w:rsidR="00255956" w:rsidRPr="007219F1" w:rsidRDefault="00255956" w:rsidP="00FB5514">
    <w:pPr>
      <w:spacing w:after="600"/>
      <w:rPr>
        <w:rFonts w:ascii="FS Me Light" w:hAnsi="FS Me Light"/>
        <w:color w:val="5E2D73"/>
        <w:sz w:val="32"/>
        <w:szCs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AFB9" w14:textId="77777777" w:rsidR="008D4B76" w:rsidRDefault="008D4B76">
    <w:pPr>
      <w:pStyle w:val="Footer"/>
    </w:pPr>
  </w:p>
  <w:p w14:paraId="05E906CE" w14:textId="77777777" w:rsidR="00AA6762" w:rsidRDefault="00AA6762"/>
  <w:p w14:paraId="57B6C1F5" w14:textId="77777777" w:rsidR="00AA6762" w:rsidRDefault="00AA67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0222" w14:textId="57847D58" w:rsidR="00C27827" w:rsidRPr="00521E32" w:rsidRDefault="00323BB7" w:rsidP="00521E32">
    <w:pPr>
      <w:pStyle w:val="Footer"/>
      <w:spacing w:after="480"/>
      <w:rPr>
        <w:sz w:val="22"/>
        <w:szCs w:val="22"/>
      </w:rPr>
    </w:pPr>
    <w:r w:rsidRPr="00FA334F">
      <w:rPr>
        <w:b/>
        <w:bCs/>
        <w:sz w:val="22"/>
        <w:szCs w:val="22"/>
      </w:rPr>
      <w:t>ndis.gov.au</w:t>
    </w:r>
    <w:r w:rsidR="00544B53">
      <w:rPr>
        <w:b/>
        <w:bCs/>
        <w:sz w:val="22"/>
        <w:szCs w:val="22"/>
      </w:rPr>
      <w:t xml:space="preserve"> </w:t>
    </w:r>
    <w:r w:rsidR="0023603F">
      <w:rPr>
        <w:sz w:val="22"/>
        <w:szCs w:val="22"/>
      </w:rPr>
      <w:tab/>
    </w:r>
    <w:r w:rsidR="00544B53">
      <w:rPr>
        <w:sz w:val="22"/>
        <w:szCs w:val="22"/>
      </w:rPr>
      <w:t>November</w:t>
    </w:r>
    <w:r w:rsidR="00A97B71" w:rsidRPr="00FA334F">
      <w:rPr>
        <w:sz w:val="22"/>
        <w:szCs w:val="22"/>
      </w:rPr>
      <w:t xml:space="preserve"> 20</w:t>
    </w:r>
    <w:r w:rsidR="00A97B71">
      <w:rPr>
        <w:sz w:val="22"/>
        <w:szCs w:val="22"/>
      </w:rPr>
      <w:t>23</w:t>
    </w:r>
    <w:r w:rsidR="00A97B71" w:rsidRPr="00FA334F">
      <w:rPr>
        <w:sz w:val="22"/>
        <w:szCs w:val="22"/>
      </w:rPr>
      <w:t xml:space="preserve"> | </w:t>
    </w:r>
    <w:r w:rsidR="00A97B71">
      <w:rPr>
        <w:sz w:val="22"/>
        <w:szCs w:val="22"/>
      </w:rPr>
      <w:t>Assistance dogs for people on the autism spectrum</w:t>
    </w:r>
    <w:r w:rsidR="0023603F">
      <w:rPr>
        <w:sz w:val="22"/>
        <w:szCs w:val="22"/>
      </w:rPr>
      <w:tab/>
    </w:r>
    <w:r w:rsidR="004D32B5" w:rsidRPr="00FA334F">
      <w:rPr>
        <w:sz w:val="22"/>
        <w:szCs w:val="22"/>
      </w:rPr>
      <w:fldChar w:fldCharType="begin"/>
    </w:r>
    <w:r w:rsidR="004D32B5" w:rsidRPr="00FA334F">
      <w:rPr>
        <w:sz w:val="22"/>
        <w:szCs w:val="22"/>
      </w:rPr>
      <w:instrText xml:space="preserve"> PAGE   \* MERGEFORMAT </w:instrText>
    </w:r>
    <w:r w:rsidR="004D32B5" w:rsidRPr="00FA334F">
      <w:rPr>
        <w:sz w:val="22"/>
        <w:szCs w:val="22"/>
      </w:rPr>
      <w:fldChar w:fldCharType="separate"/>
    </w:r>
    <w:r w:rsidR="006F570C">
      <w:rPr>
        <w:noProof/>
        <w:sz w:val="22"/>
        <w:szCs w:val="22"/>
      </w:rPr>
      <w:t>5</w:t>
    </w:r>
    <w:r w:rsidR="004D32B5" w:rsidRPr="00FA334F">
      <w:rP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F670" w14:textId="77777777" w:rsidR="00C27827" w:rsidRPr="00DA3DDB" w:rsidRDefault="00C27827" w:rsidP="00C27827">
    <w:pPr>
      <w:rPr>
        <w:b/>
        <w:color w:val="C00000"/>
      </w:rPr>
    </w:pPr>
  </w:p>
  <w:p w14:paraId="68E30DF0" w14:textId="77777777" w:rsidR="00C27827" w:rsidRPr="00DA3DDB" w:rsidRDefault="00C27827" w:rsidP="00C27827">
    <w:pPr>
      <w:rPr>
        <w:b/>
        <w:color w:val="C00000"/>
      </w:rPr>
    </w:pPr>
    <w:r w:rsidRPr="00DA3DDB">
      <w:rPr>
        <w:b/>
        <w:color w:val="C00000"/>
      </w:rPr>
      <w:t>OFFICIAL, OFFICIAL: SENSITIVE, or UNOFFICIAL</w:t>
    </w:r>
  </w:p>
  <w:p w14:paraId="699A95B7"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51EB8" w14:textId="77777777" w:rsidR="00BE236D" w:rsidRDefault="00BE236D" w:rsidP="007219F1">
      <w:pPr>
        <w:spacing w:after="0" w:line="240" w:lineRule="auto"/>
      </w:pPr>
      <w:r>
        <w:separator/>
      </w:r>
    </w:p>
    <w:p w14:paraId="77984F4F" w14:textId="77777777" w:rsidR="00BE236D" w:rsidRDefault="00BE236D"/>
    <w:p w14:paraId="29277B11" w14:textId="77777777" w:rsidR="00BE236D" w:rsidRDefault="00BE236D"/>
    <w:p w14:paraId="6AA90E45" w14:textId="77777777" w:rsidR="00BE236D" w:rsidRDefault="00BE236D"/>
    <w:p w14:paraId="729557C3" w14:textId="77777777" w:rsidR="00BE236D" w:rsidRDefault="00BE236D"/>
    <w:p w14:paraId="6654C6DA" w14:textId="77777777" w:rsidR="00BE236D" w:rsidRDefault="00BE236D"/>
  </w:footnote>
  <w:footnote w:type="continuationSeparator" w:id="0">
    <w:p w14:paraId="69CA3B9F" w14:textId="77777777" w:rsidR="00BE236D" w:rsidRDefault="00BE236D" w:rsidP="007219F1">
      <w:pPr>
        <w:spacing w:after="0" w:line="240" w:lineRule="auto"/>
      </w:pPr>
      <w:r>
        <w:continuationSeparator/>
      </w:r>
    </w:p>
    <w:p w14:paraId="0E5E3E06" w14:textId="77777777" w:rsidR="00BE236D" w:rsidRDefault="00BE236D"/>
    <w:p w14:paraId="507E17F0" w14:textId="77777777" w:rsidR="00BE236D" w:rsidRDefault="00BE236D"/>
    <w:p w14:paraId="10692F07" w14:textId="77777777" w:rsidR="00BE236D" w:rsidRDefault="00BE236D"/>
    <w:p w14:paraId="2E3DD50B" w14:textId="77777777" w:rsidR="00BE236D" w:rsidRDefault="00BE236D"/>
    <w:p w14:paraId="1522D500" w14:textId="77777777" w:rsidR="00BE236D" w:rsidRDefault="00BE236D"/>
  </w:footnote>
  <w:footnote w:type="continuationNotice" w:id="1">
    <w:p w14:paraId="0C69B82D" w14:textId="77777777" w:rsidR="00BE236D" w:rsidRDefault="00BE2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B38A4" w14:textId="77777777" w:rsidR="00255956" w:rsidRDefault="00255956">
    <w:pPr>
      <w:pStyle w:val="Header"/>
    </w:pPr>
  </w:p>
  <w:p w14:paraId="2798BE87" w14:textId="77777777" w:rsidR="00255956" w:rsidRDefault="00255956"/>
  <w:p w14:paraId="29D1F771" w14:textId="77777777" w:rsidR="00255956" w:rsidRDefault="002559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DC0A" w14:textId="0ACA263E" w:rsidR="00255956" w:rsidRPr="000777E4" w:rsidRDefault="00255956" w:rsidP="00C27827">
    <w:pPr>
      <w:jc w:val="center"/>
      <w:rPr>
        <w:b/>
        <w:color w:val="C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424AE" w14:textId="292EFDC5" w:rsidR="00255956" w:rsidRPr="00C27827" w:rsidRDefault="00DE6FDA" w:rsidP="00C27827">
    <w:pPr>
      <w:jc w:val="center"/>
      <w:rPr>
        <w:b/>
        <w:color w:val="FF0000"/>
      </w:rPr>
    </w:pPr>
    <w:r w:rsidRPr="00DE6FDA">
      <w:rPr>
        <w:rFonts w:eastAsia="SimHei" w:cs="Cordia New"/>
        <w:noProof/>
        <w:color w:val="C00000"/>
        <w:lang w:val="en-AU" w:eastAsia="en-AU"/>
      </w:rPr>
      <w:drawing>
        <wp:anchor distT="0" distB="0" distL="114300" distR="114300" simplePos="0" relativeHeight="251658240" behindDoc="1" locked="0" layoutInCell="1" allowOverlap="1" wp14:anchorId="12481C45" wp14:editId="718D07AE">
          <wp:simplePos x="0" y="0"/>
          <wp:positionH relativeFrom="column">
            <wp:posOffset>-434975</wp:posOffset>
          </wp:positionH>
          <wp:positionV relativeFrom="paragraph">
            <wp:posOffset>-1197610</wp:posOffset>
          </wp:positionV>
          <wp:extent cx="7124700" cy="9839960"/>
          <wp:effectExtent l="0" t="0" r="0" b="8890"/>
          <wp:wrapNone/>
          <wp:docPr id="1395635758" name="Picture 1395635758"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3996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E42D2" w14:textId="77777777" w:rsidR="008D4B76" w:rsidRDefault="008D4B76">
    <w:pPr>
      <w:pStyle w:val="Header"/>
    </w:pPr>
  </w:p>
  <w:p w14:paraId="41462CE2" w14:textId="77777777" w:rsidR="00AA6762" w:rsidRDefault="00AA6762"/>
  <w:p w14:paraId="3C34B597" w14:textId="77777777" w:rsidR="00AA6762" w:rsidRDefault="00AA676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DBB0" w14:textId="241A6E65" w:rsidR="00AA6762" w:rsidRPr="000777E4" w:rsidRDefault="00AA6762" w:rsidP="004147CC">
    <w:pPr>
      <w:rPr>
        <w:b/>
        <w:color w:val="C00000"/>
      </w:rPr>
    </w:pPr>
  </w:p>
</w:hdr>
</file>

<file path=word/intelligence2.xml><?xml version="1.0" encoding="utf-8"?>
<int2:intelligence xmlns:int2="http://schemas.microsoft.com/office/intelligence/2020/intelligence" xmlns:oel="http://schemas.microsoft.com/office/2019/extlst">
  <int2:observations>
    <int2:textHash int2:hashCode="K3bMLhuGHLKJwT" int2:id="3FG3Q89f">
      <int2:state int2:value="Rejected" int2:type="AugLoop_Text_Critique"/>
    </int2:textHash>
    <int2:textHash int2:hashCode="svkZNrkAa2lxui" int2:id="70kE4bx3">
      <int2:state int2:value="Rejected" int2:type="AugLoop_Text_Critique"/>
    </int2:textHash>
    <int2:textHash int2:hashCode="U81tIsQJix3+JX" int2:id="CBSwUdAo">
      <int2:state int2:value="Rejected" int2:type="AugLoop_Text_Critique"/>
    </int2:textHash>
    <int2:textHash int2:hashCode="/EewnMmHErfsTr" int2:id="HD8aeCHA">
      <int2:state int2:value="Rejected" int2:type="AugLoop_Text_Critique"/>
    </int2:textHash>
    <int2:textHash int2:hashCode="QrKOZFCgrz4qtZ" int2:id="IP4tkjGT">
      <int2:state int2:value="Rejected" int2:type="AugLoop_Text_Critique"/>
    </int2:textHash>
    <int2:textHash int2:hashCode="wtKSqYmrO8qHMS" int2:id="LX8tSDUx">
      <int2:state int2:value="Rejected" int2:type="AugLoop_Text_Critique"/>
    </int2:textHash>
    <int2:textHash int2:hashCode="ZsSVoklr1usIES" int2:id="MSChcWef">
      <int2:state int2:value="Rejected" int2:type="AugLoop_Text_Critique"/>
    </int2:textHash>
    <int2:textHash int2:hashCode="DRIv6f3uVGQx6f" int2:id="OR4k9lmY">
      <int2:state int2:value="Rejected" int2:type="AugLoop_Text_Critique"/>
    </int2:textHash>
    <int2:textHash int2:hashCode="Pwxxtk1Oaaejcq" int2:id="P1dm44Sc">
      <int2:state int2:value="Rejected" int2:type="AugLoop_Text_Critique"/>
    </int2:textHash>
    <int2:textHash int2:hashCode="m/C6mGJeQTWOW1" int2:id="P5Rrhieo">
      <int2:state int2:value="Rejected" int2:type="AugLoop_Text_Critique"/>
    </int2:textHash>
    <int2:textHash int2:hashCode="HEXtz+T4PyFSoL" int2:id="PyxW5yuB">
      <int2:state int2:value="Rejected" int2:type="AugLoop_Text_Critique"/>
    </int2:textHash>
    <int2:textHash int2:hashCode="v3jXqOAVqWKVSe" int2:id="S6rMPIrS">
      <int2:state int2:value="Rejected" int2:type="AugLoop_Text_Critique"/>
    </int2:textHash>
    <int2:textHash int2:hashCode="92OzhaAdmvWjAG" int2:id="SUwzDx99">
      <int2:state int2:value="Rejected" int2:type="AugLoop_Text_Critique"/>
    </int2:textHash>
    <int2:textHash int2:hashCode="uMWlah6SoXLKCn" int2:id="U9xG1RlT">
      <int2:state int2:value="Rejected" int2:type="AugLoop_Text_Critique"/>
    </int2:textHash>
    <int2:textHash int2:hashCode="XSUiEPxXFZ9tOg" int2:id="gUb36l3a">
      <int2:state int2:value="Rejected" int2:type="AugLoop_Text_Critique"/>
    </int2:textHash>
    <int2:textHash int2:hashCode="JkzAitGgi4rW0i" int2:id="hlwrNYNH">
      <int2:state int2:value="Rejected" int2:type="AugLoop_Text_Critique"/>
    </int2:textHash>
    <int2:textHash int2:hashCode="hN6B5b8f/AaH/i" int2:id="hwUZi2qD">
      <int2:state int2:value="Rejected" int2:type="AugLoop_Text_Critique"/>
    </int2:textHash>
    <int2:textHash int2:hashCode="fgnJ0+ljeL9Un8" int2:id="jPdcYo5Z">
      <int2:state int2:value="Rejected" int2:type="AugLoop_Text_Critique"/>
    </int2:textHash>
    <int2:textHash int2:hashCode="IITsX7+UopC86M" int2:id="joIEsV4C">
      <int2:state int2:value="Rejected" int2:type="AugLoop_Text_Critique"/>
    </int2:textHash>
    <int2:textHash int2:hashCode="M86QKKZ3N9VY7L" int2:id="mx0mYUeF">
      <int2:state int2:value="Rejected" int2:type="AugLoop_Text_Critique"/>
    </int2:textHash>
    <int2:textHash int2:hashCode="/rBDe6vi0fRERP" int2:id="ozftZufh">
      <int2:state int2:value="Rejected" int2:type="AugLoop_Text_Critique"/>
    </int2:textHash>
    <int2:textHash int2:hashCode="o4CrMCeKhFEJVG" int2:id="rYNxyiam">
      <int2:state int2:value="Rejected" int2:type="AugLoop_Text_Critique"/>
    </int2:textHash>
    <int2:textHash int2:hashCode="XkjJxcGjfXytzb" int2:id="s0FX5mtl">
      <int2:state int2:value="Rejected" int2:type="AugLoop_Text_Critique"/>
    </int2:textHash>
    <int2:textHash int2:hashCode="PLZtS9B8ew8ND3" int2:id="udV1nEMA">
      <int2:state int2:value="Rejected" int2:type="AugLoop_Text_Critique"/>
    </int2:textHash>
    <int2:textHash int2:hashCode="25jrQXxFjK/XTg" int2:id="vgC0BPzI">
      <int2:state int2:value="Rejected" int2:type="AugLoop_Text_Critique"/>
    </int2:textHash>
    <int2:bookmark int2:bookmarkName="_Int_HMgfFBMX" int2:invalidationBookmarkName="" int2:hashCode="vYt7Ap1XMvkJdk" int2:id="0I4ZJX95">
      <int2:state int2:value="Rejected" int2:type="AugLoop_Text_Critique"/>
    </int2:bookmark>
    <int2:bookmark int2:bookmarkName="_Int_y8moe4Gf" int2:invalidationBookmarkName="" int2:hashCode="vYt7Ap1XMvkJdk" int2:id="0KFZJky3">
      <int2:state int2:value="Rejected" int2:type="AugLoop_Text_Critique"/>
    </int2:bookmark>
    <int2:bookmark int2:bookmarkName="_Int_SHra9FAP" int2:invalidationBookmarkName="" int2:hashCode="bNxQSu5c8V1KEy" int2:id="2XzMLijx">
      <int2:state int2:value="Rejected" int2:type="AugLoop_Text_Critique"/>
    </int2:bookmark>
    <int2:bookmark int2:bookmarkName="_Int_XX1U21oW" int2:invalidationBookmarkName="" int2:hashCode="96wlOxvtkXHesK" int2:id="2ZkjUoD5">
      <int2:state int2:value="Rejected" int2:type="AugLoop_Text_Critique"/>
    </int2:bookmark>
    <int2:bookmark int2:bookmarkName="_Int_61A6AYbS" int2:invalidationBookmarkName="" int2:hashCode="bBaFapzeoyj39M" int2:id="2eFwBVVP">
      <int2:state int2:value="Rejected" int2:type="AugLoop_Text_Critique"/>
    </int2:bookmark>
    <int2:bookmark int2:bookmarkName="_Int_wKF9e2MI" int2:invalidationBookmarkName="" int2:hashCode="CTGR93dqziNRmS" int2:id="4dzcaNVY">
      <int2:state int2:value="Rejected" int2:type="AugLoop_Acronyms_AcronymsCritique"/>
    </int2:bookmark>
    <int2:bookmark int2:bookmarkName="_Int_RpzSXXC0" int2:invalidationBookmarkName="" int2:hashCode="CNzZBgpqBMwHs5" int2:id="6EmLXq4l">
      <int2:state int2:value="Rejected" int2:type="AugLoop_Text_Critique"/>
    </int2:bookmark>
    <int2:bookmark int2:bookmarkName="_Int_TOMT2Cz0" int2:invalidationBookmarkName="" int2:hashCode="C99Ts+v57Iknai" int2:id="6NSmn9mQ">
      <int2:state int2:value="Rejected" int2:type="AugLoop_Text_Critique"/>
    </int2:bookmark>
    <int2:bookmark int2:bookmarkName="_Int_BOl37Ica" int2:invalidationBookmarkName="" int2:hashCode="6A0+V2LDM7AoFX" int2:id="9MUlOqUl">
      <int2:state int2:value="Rejected" int2:type="AugLoop_Text_Critique"/>
    </int2:bookmark>
    <int2:bookmark int2:bookmarkName="_Int_SPcv72zp" int2:invalidationBookmarkName="" int2:hashCode="WkzxtbwE7X+9/O" int2:id="9sUkq8sH">
      <int2:state int2:value="Rejected" int2:type="AugLoop_Text_Critique"/>
    </int2:bookmark>
    <int2:bookmark int2:bookmarkName="_Int_ZLF3AdQI" int2:invalidationBookmarkName="" int2:hashCode="QLfIvyRb2LRHLM" int2:id="ACJXT9YD">
      <int2:state int2:value="Rejected" int2:type="AugLoop_Text_Critique"/>
    </int2:bookmark>
    <int2:bookmark int2:bookmarkName="_Int_mu4KyXHO" int2:invalidationBookmarkName="" int2:hashCode="yzlcffR8h38bBG" int2:id="zdNiDnDA">
      <int2:state int2:value="Rejected" int2:type="AugLoop_Text_Critique"/>
    </int2:bookmark>
    <int2:bookmark int2:bookmarkName="_Int_FwqZd5UV" int2:invalidationBookmarkName="" int2:hashCode="UnFZPKQGNi16Jw" int2:id="AeJ14XfW">
      <int2:state int2:value="Rejected" int2:type="AugLoop_Acronyms_AcronymsCritique"/>
    </int2:bookmark>
    <int2:bookmark int2:bookmarkName="_Int_rDqGj0bG" int2:invalidationBookmarkName="" int2:hashCode="Q1wlaB8OM7TIiz" int2:id="B9OIpChx">
      <int2:state int2:value="Rejected" int2:type="AugLoop_Text_Critique"/>
    </int2:bookmark>
    <int2:bookmark int2:bookmarkName="_Int_EC01T6xR" int2:invalidationBookmarkName="" int2:hashCode="m0ZglOyZGgPLlc" int2:id="CO42DoUo">
      <int2:state int2:value="Rejected" int2:type="AugLoop_Text_Critique"/>
    </int2:bookmark>
    <int2:bookmark int2:bookmarkName="_Int_l6QqzqCo" int2:invalidationBookmarkName="" int2:hashCode="ToNc0HIIxehvrJ" int2:id="Frg9Wcb6">
      <int2:state int2:value="Rejected" int2:type="AugLoop_Text_Critique"/>
    </int2:bookmark>
    <int2:bookmark int2:bookmarkName="_Int_NJgxisWi" int2:invalidationBookmarkName="" int2:hashCode="9p8cIKvEKUZF7/" int2:id="IV3M1bjj">
      <int2:state int2:value="Rejected" int2:type="AugLoop_Text_Critique"/>
    </int2:bookmark>
    <int2:bookmark int2:bookmarkName="_Int_B4dpryqC" int2:invalidationBookmarkName="" int2:hashCode="zRu8eCQhXnuGub" int2:id="IbaoKJTz">
      <int2:state int2:value="Rejected" int2:type="AugLoop_Text_Critique"/>
    </int2:bookmark>
    <int2:bookmark int2:bookmarkName="_Int_9PrGm68r" int2:invalidationBookmarkName="" int2:hashCode="rdmQDrl733UxdM" int2:id="L1oeKITD">
      <int2:state int2:value="Rejected" int2:type="AugLoop_Text_Critique"/>
    </int2:bookmark>
    <int2:bookmark int2:bookmarkName="_Int_WQYIRtD5" int2:invalidationBookmarkName="" int2:hashCode="1QrbJVkTi/xo2o" int2:id="LKDUcMym">
      <int2:state int2:value="Rejected" int2:type="AugLoop_Text_Critique"/>
    </int2:bookmark>
    <int2:bookmark int2:bookmarkName="_Int_ZA1TrRjv" int2:invalidationBookmarkName="" int2:hashCode="iEFSwWCLiMikcC" int2:id="Pvx5Zcbu">
      <int2:state int2:value="Rejected" int2:type="AugLoop_Text_Critique"/>
    </int2:bookmark>
    <int2:bookmark int2:bookmarkName="_Int_J6jFrWii" int2:invalidationBookmarkName="" int2:hashCode="Frrti/5n+G9pnY" int2:id="QDWLZWJ7">
      <int2:state int2:value="Rejected" int2:type="AugLoop_Acronyms_AcronymsCritique"/>
    </int2:bookmark>
    <int2:bookmark int2:bookmarkName="_Int_YQxCZhZw" int2:invalidationBookmarkName="" int2:hashCode="E1+Tt6RJBbZOzq" int2:id="RliDxlW9">
      <int2:state int2:value="Rejected" int2:type="AugLoop_Text_Critique"/>
    </int2:bookmark>
    <int2:bookmark int2:bookmarkName="_Int_i4LMuaDC" int2:invalidationBookmarkName="" int2:hashCode="srmY32D4o8qiTk" int2:id="RtdG4fs7">
      <int2:state int2:value="Rejected" int2:type="AugLoop_Text_Critique"/>
    </int2:bookmark>
    <int2:bookmark int2:bookmarkName="_Int_z5vJt5wf" int2:invalidationBookmarkName="" int2:hashCode="zRu8eCQhXnuGub" int2:id="S6IBS4nG">
      <int2:state int2:value="Rejected" int2:type="AugLoop_Text_Critique"/>
    </int2:bookmark>
    <int2:bookmark int2:bookmarkName="_Int_B0o12Gn2" int2:invalidationBookmarkName="" int2:hashCode="77mBHj/SVqOvZu" int2:id="S8NO717g">
      <int2:state int2:value="Rejected" int2:type="AugLoop_Acronyms_AcronymsCritique"/>
    </int2:bookmark>
    <int2:bookmark int2:bookmarkName="_Int_x6PsHSZg" int2:invalidationBookmarkName="" int2:hashCode="9wJ45zEXrRxI3N" int2:id="TYsD9ZKU">
      <int2:state int2:value="Rejected" int2:type="AugLoop_Text_Critique"/>
    </int2:bookmark>
    <int2:bookmark int2:bookmarkName="_Int_6auCrPl3" int2:invalidationBookmarkName="" int2:hashCode="KgckpxOMsqnDpA" int2:id="UPdVi9cW">
      <int2:state int2:value="Rejected" int2:type="AugLoop_Acronyms_AcronymsCritique"/>
    </int2:bookmark>
    <int2:bookmark int2:bookmarkName="_Int_arqC36Lw" int2:invalidationBookmarkName="" int2:hashCode="qSl3YAa0XAZp3e" int2:id="UaqW1GlP">
      <int2:state int2:value="Rejected" int2:type="AugLoop_Text_Critique"/>
    </int2:bookmark>
    <int2:bookmark int2:bookmarkName="_Int_9TocQXtc" int2:invalidationBookmarkName="" int2:hashCode="z80VOPlzrAOX4/" int2:id="UtzHEGBw">
      <int2:state int2:value="Rejected" int2:type="AugLoop_Text_Critique"/>
    </int2:bookmark>
    <int2:bookmark int2:bookmarkName="_Int_gne210lD" int2:invalidationBookmarkName="" int2:hashCode="+2pzEKI+CDJmm2" int2:id="VEwVdHav">
      <int2:state int2:value="Rejected" int2:type="AugLoop_Text_Critique"/>
    </int2:bookmark>
    <int2:bookmark int2:bookmarkName="_Int_CRNQDkcM" int2:invalidationBookmarkName="" int2:hashCode="WGnwwn+nHwwday" int2:id="XOhtK8cu">
      <int2:state int2:value="Rejected" int2:type="AugLoop_Text_Critique"/>
    </int2:bookmark>
    <int2:bookmark int2:bookmarkName="_Int_LUjU6ffO" int2:invalidationBookmarkName="" int2:hashCode="kLkX1QqmVctrYb" int2:id="Yvdcvt53">
      <int2:state int2:value="Rejected" int2:type="AugLoop_Text_Critique"/>
    </int2:bookmark>
    <int2:bookmark int2:bookmarkName="_Int_ttPQC56H" int2:invalidationBookmarkName="" int2:hashCode="tsHL9Pvw3CnOui" int2:id="ZvS1Q0IA">
      <int2:state int2:value="Rejected" int2:type="AugLoop_Text_Critique"/>
    </int2:bookmark>
    <int2:bookmark int2:bookmarkName="_Int_vfL6qpw9" int2:invalidationBookmarkName="" int2:hashCode="phXWSxIlZsphiD" int2:id="aWhFkslw">
      <int2:state int2:value="Rejected" int2:type="AugLoop_Text_Critique"/>
    </int2:bookmark>
    <int2:bookmark int2:bookmarkName="_Int_xRdHcOY1" int2:invalidationBookmarkName="" int2:hashCode="vYt7Ap1XMvkJdk" int2:id="bVvMWsk9">
      <int2:state int2:value="Rejected" int2:type="AugLoop_Text_Critique"/>
    </int2:bookmark>
    <int2:bookmark int2:bookmarkName="_Int_sbxEv7hc" int2:invalidationBookmarkName="" int2:hashCode="QX5ddw3h4UP8qe" int2:id="cnBaIOZN">
      <int2:state int2:value="Rejected" int2:type="AugLoop_Text_Critique"/>
    </int2:bookmark>
    <int2:bookmark int2:bookmarkName="_Int_po14mgqI" int2:invalidationBookmarkName="" int2:hashCode="T+A7q2VUjyGZbC" int2:id="eKs4xVO1">
      <int2:state int2:value="Rejected" int2:type="AugLoop_Text_Critique"/>
    </int2:bookmark>
    <int2:bookmark int2:bookmarkName="_Int_HoEe4cvR" int2:invalidationBookmarkName="" int2:hashCode="kUmuzmPCG8E+gA" int2:id="fwNkmLeF">
      <int2:state int2:value="Rejected" int2:type="AugLoop_Text_Critique"/>
    </int2:bookmark>
    <int2:bookmark int2:bookmarkName="_Int_86wZOP5X" int2:invalidationBookmarkName="" int2:hashCode="E1+Tt6RJBbZOzq" int2:id="gQTTEntF">
      <int2:state int2:value="Rejected" int2:type="AugLoop_Text_Critique"/>
    </int2:bookmark>
    <int2:bookmark int2:bookmarkName="_Int_pPwfYJR4" int2:invalidationBookmarkName="" int2:hashCode="aRb2U4uqA6mJZc" int2:id="gseeHk5x">
      <int2:state int2:value="Rejected" int2:type="AugLoop_Text_Critique"/>
    </int2:bookmark>
    <int2:bookmark int2:bookmarkName="_Int_gBoFd6Ez" int2:invalidationBookmarkName="" int2:hashCode="E1+Tt6RJBbZOzq" int2:id="iFpxfzwE">
      <int2:state int2:value="Rejected" int2:type="AugLoop_Text_Critique"/>
    </int2:bookmark>
    <int2:bookmark int2:bookmarkName="_Int_gSA0VvX5" int2:invalidationBookmarkName="" int2:hashCode="ZCkrHCsuE+rYeI" int2:id="iyiCVDKD">
      <int2:state int2:value="Rejected" int2:type="AugLoop_Text_Critique"/>
    </int2:bookmark>
    <int2:bookmark int2:bookmarkName="_Int_GzRQdO6f" int2:invalidationBookmarkName="" int2:hashCode="vPJbWA5Fx7Y5Wu" int2:id="j5Bk7ig5">
      <int2:state int2:value="Rejected" int2:type="AugLoop_Text_Critique"/>
    </int2:bookmark>
    <int2:bookmark int2:bookmarkName="_Int_ynXyVdLH" int2:invalidationBookmarkName="" int2:hashCode="PG3ht92RRl1Dfv" int2:id="kRlsxMkE">
      <int2:state int2:value="Rejected" int2:type="AugLoop_Text_Critique"/>
    </int2:bookmark>
    <int2:bookmark int2:bookmarkName="_Int_XQTTaXu1" int2:invalidationBookmarkName="" int2:hashCode="h8t9Nc8CBVzcgT" int2:id="kXBBcsdg">
      <int2:state int2:value="Rejected" int2:type="AugLoop_Text_Critique"/>
    </int2:bookmark>
    <int2:bookmark int2:bookmarkName="_Int_0hDjuu2D" int2:invalidationBookmarkName="" int2:hashCode="E1+Tt6RJBbZOzq" int2:id="l3jvbvqq">
      <int2:state int2:value="Rejected" int2:type="AugLoop_Text_Critique"/>
    </int2:bookmark>
    <int2:bookmark int2:bookmarkName="_Int_0Yk2wbFJ" int2:invalidationBookmarkName="" int2:hashCode="3Zv/j2WJTsuGsu" int2:id="lqGzYRfn">
      <int2:state int2:value="Rejected" int2:type="AugLoop_Text_Critique"/>
    </int2:bookmark>
    <int2:bookmark int2:bookmarkName="_Int_FquiJcSq" int2:invalidationBookmarkName="" int2:hashCode="PAi7dKTwYStAXX" int2:id="mxo6RYca">
      <int2:state int2:value="Rejected" int2:type="AugLoop_Text_Critique"/>
    </int2:bookmark>
    <int2:bookmark int2:bookmarkName="_Int_rrN38ykC" int2:invalidationBookmarkName="" int2:hashCode="ahNw0CUrtHxwod" int2:id="n948DNZW">
      <int2:state int2:value="Rejected" int2:type="AugLoop_Text_Critique"/>
    </int2:bookmark>
    <int2:bookmark int2:bookmarkName="_Int_L0ZdxIt1" int2:invalidationBookmarkName="" int2:hashCode="ihRxHai4ZMC4j7" int2:id="oSoMWsRT">
      <int2:state int2:value="Rejected" int2:type="AugLoop_Text_Critique"/>
    </int2:bookmark>
    <int2:bookmark int2:bookmarkName="_Int_aTRtVu7q" int2:invalidationBookmarkName="" int2:hashCode="86+PnKE++898pR" int2:id="prkkDnuA">
      <int2:state int2:value="Rejected" int2:type="AugLoop_Acronyms_AcronymsCritique"/>
    </int2:bookmark>
    <int2:bookmark int2:bookmarkName="_Int_hFCepsXb" int2:invalidationBookmarkName="" int2:hashCode="/JcUdnpFrK6JnF" int2:id="qTMCePB2">
      <int2:state int2:value="Rejected" int2:type="AugLoop_Text_Critique"/>
    </int2:bookmark>
    <int2:bookmark int2:bookmarkName="_Int_B86jFr8u" int2:invalidationBookmarkName="" int2:hashCode="ihRxHai4ZMC4j7" int2:id="rKzDeDue">
      <int2:state int2:value="Rejected" int2:type="AugLoop_Text_Critique"/>
    </int2:bookmark>
    <int2:bookmark int2:bookmarkName="_Int_fWXfQfKt" int2:invalidationBookmarkName="" int2:hashCode="zRu8eCQhXnuGub" int2:id="rdfxtkWE">
      <int2:state int2:value="Rejected" int2:type="AugLoop_Text_Critique"/>
    </int2:bookmark>
    <int2:bookmark int2:bookmarkName="_Int_9ehGhGEc" int2:invalidationBookmarkName="" int2:hashCode="WkzxtbwE7X+9/O" int2:id="rzigajX4">
      <int2:state int2:value="Rejected" int2:type="AugLoop_Text_Critique"/>
    </int2:bookmark>
    <int2:bookmark int2:bookmarkName="_Int_wY6AZ3Pp" int2:invalidationBookmarkName="" int2:hashCode="kUmuzmPCG8E+gA" int2:id="sDsunVQE">
      <int2:state int2:value="Rejected" int2:type="AugLoop_Text_Critique"/>
    </int2:bookmark>
    <int2:bookmark int2:bookmarkName="_Int_Xa04SuEI" int2:invalidationBookmarkName="" int2:hashCode="ihRxHai4ZMC4j7" int2:id="sM5dJYXe">
      <int2:state int2:value="Rejected" int2:type="AugLoop_Text_Critique"/>
    </int2:bookmark>
    <int2:bookmark int2:bookmarkName="_Int_FdgOtU3i" int2:invalidationBookmarkName="" int2:hashCode="0tKhY8h5CZfw8c" int2:id="tXym4ma5">
      <int2:state int2:value="Rejected" int2:type="AugLoop_Text_Critique"/>
    </int2:bookmark>
    <int2:bookmark int2:bookmarkName="_Int_ZQEFrnxS" int2:invalidationBookmarkName="" int2:hashCode="oxXe4L0i9FJl9n" int2:id="tw4s6nko">
      <int2:state int2:value="Rejected" int2:type="AugLoop_Text_Critique"/>
    </int2:bookmark>
    <int2:bookmark int2:bookmarkName="_Int_gSIntGGA" int2:invalidationBookmarkName="" int2:hashCode="rdmQDrl733UxdM" int2:id="uVfJ6ngW">
      <int2:state int2:value="Rejected" int2:type="AugLoop_Text_Critique"/>
    </int2:bookmark>
    <int2:bookmark int2:bookmarkName="_Int_ET8KZOq8" int2:invalidationBookmarkName="" int2:hashCode="ZCkrHCsuE+rYeI" int2:id="uiCxB9ac">
      <int2:state int2:value="Rejected" int2:type="AugLoop_Text_Critique"/>
    </int2:bookmark>
    <int2:bookmark int2:bookmarkName="_Int_31bruTD7" int2:invalidationBookmarkName="" int2:hashCode="WkzxtbwE7X+9/O" int2:id="vHHa5IoF">
      <int2:state int2:value="Rejected" int2:type="AugLoop_Text_Critique"/>
    </int2:bookmark>
    <int2:bookmark int2:bookmarkName="_Int_2c9aQMLj" int2:invalidationBookmarkName="" int2:hashCode="FaBgerQ4ykN5Mt" int2:id="xMUxDudQ">
      <int2:state int2:value="Rejected" int2:type="AugLoop_Text_Critique"/>
    </int2:bookmark>
    <int2:bookmark int2:bookmarkName="_Int_oddX6ZLf" int2:invalidationBookmarkName="" int2:hashCode="KPUy1oE32Qg00Y" int2:id="yjMYaBYp">
      <int2:state int2:value="Rejected" int2:type="AugLoop_Text_Critique"/>
    </int2:bookmark>
    <int2:bookmark int2:bookmarkName="_Int_mMJD8b2Z" int2:invalidationBookmarkName="" int2:hashCode="C37GiO65EZ9y8y" int2:id="yzxwiP5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D3B"/>
    <w:multiLevelType w:val="hybridMultilevel"/>
    <w:tmpl w:val="350C9D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A74D3B"/>
    <w:multiLevelType w:val="hybridMultilevel"/>
    <w:tmpl w:val="B2145E44"/>
    <w:lvl w:ilvl="0" w:tplc="C3A4F9D8">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E799B"/>
    <w:multiLevelType w:val="hybridMultilevel"/>
    <w:tmpl w:val="DF0A3D04"/>
    <w:lvl w:ilvl="0" w:tplc="0C090005">
      <w:start w:val="1"/>
      <w:numFmt w:val="bullet"/>
      <w:lvlText w:val=""/>
      <w:lvlJc w:val="left"/>
      <w:pPr>
        <w:ind w:left="2880" w:hanging="360"/>
      </w:pPr>
      <w:rPr>
        <w:rFonts w:ascii="Wingdings" w:hAnsi="Wingding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FC5F62"/>
    <w:multiLevelType w:val="hybridMultilevel"/>
    <w:tmpl w:val="1458BA8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5" w15:restartNumberingAfterBreak="0">
    <w:nsid w:val="20836846"/>
    <w:multiLevelType w:val="hybridMultilevel"/>
    <w:tmpl w:val="3F12F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6660E4"/>
    <w:multiLevelType w:val="hybridMultilevel"/>
    <w:tmpl w:val="F6363F9A"/>
    <w:lvl w:ilvl="0" w:tplc="08090001">
      <w:start w:val="1"/>
      <w:numFmt w:val="bullet"/>
      <w:lvlText w:val=""/>
      <w:lvlJc w:val="left"/>
      <w:pPr>
        <w:ind w:left="779" w:hanging="360"/>
      </w:pPr>
      <w:rPr>
        <w:rFonts w:ascii="Symbol" w:hAnsi="Symbol" w:hint="default"/>
      </w:rPr>
    </w:lvl>
    <w:lvl w:ilvl="1" w:tplc="08090003">
      <w:start w:val="1"/>
      <w:numFmt w:val="bullet"/>
      <w:lvlText w:val="o"/>
      <w:lvlJc w:val="left"/>
      <w:pPr>
        <w:ind w:left="1499" w:hanging="360"/>
      </w:pPr>
      <w:rPr>
        <w:rFonts w:ascii="Courier New" w:hAnsi="Courier New" w:cs="Courier New" w:hint="default"/>
      </w:rPr>
    </w:lvl>
    <w:lvl w:ilvl="2" w:tplc="08090005">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7" w15:restartNumberingAfterBreak="0">
    <w:nsid w:val="24591F70"/>
    <w:multiLevelType w:val="hybridMultilevel"/>
    <w:tmpl w:val="7FCE6EEE"/>
    <w:lvl w:ilvl="0" w:tplc="0C090003">
      <w:start w:val="1"/>
      <w:numFmt w:val="bullet"/>
      <w:lvlText w:val="o"/>
      <w:lvlJc w:val="left"/>
      <w:pPr>
        <w:ind w:left="2160" w:hanging="360"/>
      </w:pPr>
      <w:rPr>
        <w:rFonts w:ascii="Courier New" w:hAnsi="Courier New" w:cs="Courier New"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8" w15:restartNumberingAfterBreak="0">
    <w:nsid w:val="249647A1"/>
    <w:multiLevelType w:val="hybridMultilevel"/>
    <w:tmpl w:val="432A2764"/>
    <w:lvl w:ilvl="0" w:tplc="DE6455BA">
      <w:start w:val="1"/>
      <w:numFmt w:val="bullet"/>
      <w:pStyle w:val="tablelistbullet"/>
      <w:lvlText w:val=""/>
      <w:lvlJc w:val="left"/>
      <w:pPr>
        <w:ind w:left="720" w:hanging="360"/>
      </w:pPr>
      <w:rPr>
        <w:rFonts w:ascii="Symbol" w:hAnsi="Symbol"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3C6000"/>
    <w:multiLevelType w:val="hybridMultilevel"/>
    <w:tmpl w:val="7B1A0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8EDC2A3A"/>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42550B6D"/>
    <w:multiLevelType w:val="hybridMultilevel"/>
    <w:tmpl w:val="FC70073A"/>
    <w:lvl w:ilvl="0" w:tplc="0C090005">
      <w:start w:val="1"/>
      <w:numFmt w:val="bullet"/>
      <w:lvlText w:val=""/>
      <w:lvlJc w:val="left"/>
      <w:pPr>
        <w:ind w:left="2520" w:hanging="360"/>
      </w:pPr>
      <w:rPr>
        <w:rFonts w:ascii="Wingdings" w:hAnsi="Wingdings"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 w15:restartNumberingAfterBreak="0">
    <w:nsid w:val="42E3497C"/>
    <w:multiLevelType w:val="hybridMultilevel"/>
    <w:tmpl w:val="B3E036A4"/>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465F6F33"/>
    <w:multiLevelType w:val="hybridMultilevel"/>
    <w:tmpl w:val="438EF590"/>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7" w15:restartNumberingAfterBreak="0">
    <w:nsid w:val="484831A9"/>
    <w:multiLevelType w:val="hybridMultilevel"/>
    <w:tmpl w:val="30E08D9C"/>
    <w:lvl w:ilvl="0" w:tplc="CCA8E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6752C3"/>
    <w:multiLevelType w:val="hybridMultilevel"/>
    <w:tmpl w:val="9A16D2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1" w15:restartNumberingAfterBreak="0">
    <w:nsid w:val="5A93044C"/>
    <w:multiLevelType w:val="hybridMultilevel"/>
    <w:tmpl w:val="FAFE95C6"/>
    <w:lvl w:ilvl="0" w:tplc="08090003">
      <w:start w:val="1"/>
      <w:numFmt w:val="bullet"/>
      <w:lvlText w:val="o"/>
      <w:lvlJc w:val="left"/>
      <w:pPr>
        <w:ind w:left="1499" w:hanging="360"/>
      </w:pPr>
      <w:rPr>
        <w:rFonts w:ascii="Courier New" w:hAnsi="Courier New" w:cs="Courier New" w:hint="default"/>
      </w:rPr>
    </w:lvl>
    <w:lvl w:ilvl="1" w:tplc="FFFFFFFF" w:tentative="1">
      <w:start w:val="1"/>
      <w:numFmt w:val="bullet"/>
      <w:lvlText w:val="o"/>
      <w:lvlJc w:val="left"/>
      <w:pPr>
        <w:ind w:left="2219" w:hanging="360"/>
      </w:pPr>
      <w:rPr>
        <w:rFonts w:ascii="Courier New" w:hAnsi="Courier New" w:cs="Courier New" w:hint="default"/>
      </w:rPr>
    </w:lvl>
    <w:lvl w:ilvl="2" w:tplc="FFFFFFFF" w:tentative="1">
      <w:start w:val="1"/>
      <w:numFmt w:val="bullet"/>
      <w:lvlText w:val=""/>
      <w:lvlJc w:val="left"/>
      <w:pPr>
        <w:ind w:left="2939" w:hanging="360"/>
      </w:pPr>
      <w:rPr>
        <w:rFonts w:ascii="Wingdings" w:hAnsi="Wingdings" w:hint="default"/>
      </w:rPr>
    </w:lvl>
    <w:lvl w:ilvl="3" w:tplc="FFFFFFFF" w:tentative="1">
      <w:start w:val="1"/>
      <w:numFmt w:val="bullet"/>
      <w:lvlText w:val=""/>
      <w:lvlJc w:val="left"/>
      <w:pPr>
        <w:ind w:left="3659" w:hanging="360"/>
      </w:pPr>
      <w:rPr>
        <w:rFonts w:ascii="Symbol" w:hAnsi="Symbol" w:hint="default"/>
      </w:rPr>
    </w:lvl>
    <w:lvl w:ilvl="4" w:tplc="FFFFFFFF" w:tentative="1">
      <w:start w:val="1"/>
      <w:numFmt w:val="bullet"/>
      <w:lvlText w:val="o"/>
      <w:lvlJc w:val="left"/>
      <w:pPr>
        <w:ind w:left="4379" w:hanging="360"/>
      </w:pPr>
      <w:rPr>
        <w:rFonts w:ascii="Courier New" w:hAnsi="Courier New" w:cs="Courier New" w:hint="default"/>
      </w:rPr>
    </w:lvl>
    <w:lvl w:ilvl="5" w:tplc="FFFFFFFF" w:tentative="1">
      <w:start w:val="1"/>
      <w:numFmt w:val="bullet"/>
      <w:lvlText w:val=""/>
      <w:lvlJc w:val="left"/>
      <w:pPr>
        <w:ind w:left="5099" w:hanging="360"/>
      </w:pPr>
      <w:rPr>
        <w:rFonts w:ascii="Wingdings" w:hAnsi="Wingdings" w:hint="default"/>
      </w:rPr>
    </w:lvl>
    <w:lvl w:ilvl="6" w:tplc="FFFFFFFF" w:tentative="1">
      <w:start w:val="1"/>
      <w:numFmt w:val="bullet"/>
      <w:lvlText w:val=""/>
      <w:lvlJc w:val="left"/>
      <w:pPr>
        <w:ind w:left="5819" w:hanging="360"/>
      </w:pPr>
      <w:rPr>
        <w:rFonts w:ascii="Symbol" w:hAnsi="Symbol" w:hint="default"/>
      </w:rPr>
    </w:lvl>
    <w:lvl w:ilvl="7" w:tplc="FFFFFFFF" w:tentative="1">
      <w:start w:val="1"/>
      <w:numFmt w:val="bullet"/>
      <w:lvlText w:val="o"/>
      <w:lvlJc w:val="left"/>
      <w:pPr>
        <w:ind w:left="6539" w:hanging="360"/>
      </w:pPr>
      <w:rPr>
        <w:rFonts w:ascii="Courier New" w:hAnsi="Courier New" w:cs="Courier New" w:hint="default"/>
      </w:rPr>
    </w:lvl>
    <w:lvl w:ilvl="8" w:tplc="FFFFFFFF" w:tentative="1">
      <w:start w:val="1"/>
      <w:numFmt w:val="bullet"/>
      <w:lvlText w:val=""/>
      <w:lvlJc w:val="left"/>
      <w:pPr>
        <w:ind w:left="7259" w:hanging="360"/>
      </w:pPr>
      <w:rPr>
        <w:rFonts w:ascii="Wingdings" w:hAnsi="Wingdings" w:hint="default"/>
      </w:rPr>
    </w:lvl>
  </w:abstractNum>
  <w:abstractNum w:abstractNumId="22" w15:restartNumberingAfterBreak="0">
    <w:nsid w:val="657C1B99"/>
    <w:multiLevelType w:val="multilevel"/>
    <w:tmpl w:val="5A865CE2"/>
    <w:lvl w:ilvl="0">
      <w:start w:val="1"/>
      <w:numFmt w:val="decimal"/>
      <w:lvlText w:val="%1."/>
      <w:lvlJc w:val="left"/>
      <w:pPr>
        <w:ind w:left="72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400" w:hanging="2520"/>
      </w:pPr>
      <w:rPr>
        <w:rFonts w:hint="default"/>
      </w:rPr>
    </w:lvl>
  </w:abstractNum>
  <w:abstractNum w:abstractNumId="23" w15:restartNumberingAfterBreak="0">
    <w:nsid w:val="67562DEF"/>
    <w:multiLevelType w:val="multilevel"/>
    <w:tmpl w:val="E908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884131"/>
    <w:multiLevelType w:val="hybridMultilevel"/>
    <w:tmpl w:val="FEEE74B8"/>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C25679"/>
    <w:multiLevelType w:val="hybridMultilevel"/>
    <w:tmpl w:val="5A363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29B787C"/>
    <w:multiLevelType w:val="hybridMultilevel"/>
    <w:tmpl w:val="2116BA62"/>
    <w:lvl w:ilvl="0" w:tplc="0C09001B">
      <w:start w:val="1"/>
      <w:numFmt w:val="lowerRoman"/>
      <w:lvlText w:val="%1."/>
      <w:lvlJc w:val="right"/>
      <w:pPr>
        <w:ind w:left="780" w:hanging="360"/>
      </w:pPr>
    </w:lvl>
    <w:lvl w:ilvl="1" w:tplc="0C090019">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7" w15:restartNumberingAfterBreak="0">
    <w:nsid w:val="72AB531C"/>
    <w:multiLevelType w:val="hybridMultilevel"/>
    <w:tmpl w:val="2116BA62"/>
    <w:lvl w:ilvl="0" w:tplc="FFFFFFFF">
      <w:start w:val="1"/>
      <w:numFmt w:val="lowerRoman"/>
      <w:lvlText w:val="%1."/>
      <w:lvlJc w:val="righ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8" w15:restartNumberingAfterBreak="0">
    <w:nsid w:val="7B7A3A63"/>
    <w:multiLevelType w:val="hybridMultilevel"/>
    <w:tmpl w:val="AC70C0C4"/>
    <w:lvl w:ilvl="0" w:tplc="CCA8E8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69227574">
    <w:abstractNumId w:val="12"/>
  </w:num>
  <w:num w:numId="2" w16cid:durableId="1575042642">
    <w:abstractNumId w:val="20"/>
  </w:num>
  <w:num w:numId="3" w16cid:durableId="698551943">
    <w:abstractNumId w:val="9"/>
  </w:num>
  <w:num w:numId="4" w16cid:durableId="832186541">
    <w:abstractNumId w:val="13"/>
  </w:num>
  <w:num w:numId="5" w16cid:durableId="925919049">
    <w:abstractNumId w:val="10"/>
  </w:num>
  <w:num w:numId="6" w16cid:durableId="294216154">
    <w:abstractNumId w:val="18"/>
  </w:num>
  <w:num w:numId="7" w16cid:durableId="577206534">
    <w:abstractNumId w:val="3"/>
  </w:num>
  <w:num w:numId="8" w16cid:durableId="1876918030">
    <w:abstractNumId w:val="1"/>
  </w:num>
  <w:num w:numId="9" w16cid:durableId="954337014">
    <w:abstractNumId w:val="8"/>
  </w:num>
  <w:num w:numId="10" w16cid:durableId="720788470">
    <w:abstractNumId w:val="24"/>
  </w:num>
  <w:num w:numId="11" w16cid:durableId="295570520">
    <w:abstractNumId w:val="22"/>
  </w:num>
  <w:num w:numId="12" w16cid:durableId="322319507">
    <w:abstractNumId w:val="23"/>
  </w:num>
  <w:num w:numId="13" w16cid:durableId="742214293">
    <w:abstractNumId w:val="28"/>
  </w:num>
  <w:num w:numId="14" w16cid:durableId="1131249397">
    <w:abstractNumId w:val="17"/>
  </w:num>
  <w:num w:numId="15" w16cid:durableId="831025846">
    <w:abstractNumId w:val="25"/>
  </w:num>
  <w:num w:numId="16" w16cid:durableId="1330477772">
    <w:abstractNumId w:val="26"/>
  </w:num>
  <w:num w:numId="17" w16cid:durableId="2140563541">
    <w:abstractNumId w:val="27"/>
  </w:num>
  <w:num w:numId="18" w16cid:durableId="472138384">
    <w:abstractNumId w:val="0"/>
  </w:num>
  <w:num w:numId="19" w16cid:durableId="1487160081">
    <w:abstractNumId w:val="6"/>
  </w:num>
  <w:num w:numId="20" w16cid:durableId="438791744">
    <w:abstractNumId w:val="21"/>
  </w:num>
  <w:num w:numId="21" w16cid:durableId="1523006155">
    <w:abstractNumId w:val="19"/>
  </w:num>
  <w:num w:numId="22" w16cid:durableId="1102453026">
    <w:abstractNumId w:val="4"/>
  </w:num>
  <w:num w:numId="23" w16cid:durableId="1504054137">
    <w:abstractNumId w:val="2"/>
  </w:num>
  <w:num w:numId="24" w16cid:durableId="1366296525">
    <w:abstractNumId w:val="14"/>
  </w:num>
  <w:num w:numId="25" w16cid:durableId="49883411">
    <w:abstractNumId w:val="15"/>
  </w:num>
  <w:num w:numId="26" w16cid:durableId="1855995186">
    <w:abstractNumId w:val="7"/>
  </w:num>
  <w:num w:numId="27" w16cid:durableId="706875439">
    <w:abstractNumId w:val="11"/>
  </w:num>
  <w:num w:numId="28" w16cid:durableId="325206160">
    <w:abstractNumId w:val="5"/>
  </w:num>
  <w:num w:numId="29" w16cid:durableId="3460591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afrfsvd2x2talewswxvrf55d5p5d0zz00z9&quot;&gt;AD endnote&lt;record-ids&gt;&lt;item&gt;1&lt;/item&gt;&lt;item&gt;2&lt;/item&gt;&lt;item&gt;3&lt;/item&gt;&lt;item&gt;4&lt;/item&gt;&lt;item&gt;5&lt;/item&gt;&lt;item&gt;6&lt;/item&gt;&lt;item&gt;7&lt;/item&gt;&lt;item&gt;8&lt;/item&gt;&lt;item&gt;9&lt;/item&gt;&lt;item&gt;10&lt;/item&gt;&lt;item&gt;11&lt;/item&gt;&lt;item&gt;12&lt;/item&gt;&lt;item&gt;13&lt;/item&gt;&lt;item&gt;15&lt;/item&gt;&lt;item&gt;16&lt;/item&gt;&lt;item&gt;17&lt;/item&gt;&lt;item&gt;19&lt;/item&gt;&lt;item&gt;22&lt;/item&gt;&lt;item&gt;23&lt;/item&gt;&lt;item&gt;24&lt;/item&gt;&lt;item&gt;35&lt;/item&gt;&lt;item&gt;36&lt;/item&gt;&lt;item&gt;37&lt;/item&gt;&lt;item&gt;40&lt;/item&gt;&lt;item&gt;42&lt;/item&gt;&lt;item&gt;43&lt;/item&gt;&lt;/record-ids&gt;&lt;/item&gt;&lt;/Libraries&gt;"/>
  </w:docVars>
  <w:rsids>
    <w:rsidRoot w:val="00AB5DE9"/>
    <w:rsid w:val="00000297"/>
    <w:rsid w:val="00002032"/>
    <w:rsid w:val="0000207D"/>
    <w:rsid w:val="00004439"/>
    <w:rsid w:val="0000608F"/>
    <w:rsid w:val="000068B5"/>
    <w:rsid w:val="00011A1E"/>
    <w:rsid w:val="000163E8"/>
    <w:rsid w:val="000171A3"/>
    <w:rsid w:val="00020279"/>
    <w:rsid w:val="0002159C"/>
    <w:rsid w:val="000223F9"/>
    <w:rsid w:val="0002266C"/>
    <w:rsid w:val="00022EC7"/>
    <w:rsid w:val="00024422"/>
    <w:rsid w:val="000274CA"/>
    <w:rsid w:val="000278E2"/>
    <w:rsid w:val="00030FC4"/>
    <w:rsid w:val="000325A3"/>
    <w:rsid w:val="00032EE5"/>
    <w:rsid w:val="00036603"/>
    <w:rsid w:val="00036B6B"/>
    <w:rsid w:val="00040E4C"/>
    <w:rsid w:val="00044135"/>
    <w:rsid w:val="00044B81"/>
    <w:rsid w:val="000455F6"/>
    <w:rsid w:val="000458A1"/>
    <w:rsid w:val="00052BEA"/>
    <w:rsid w:val="000548B6"/>
    <w:rsid w:val="00055888"/>
    <w:rsid w:val="000577F3"/>
    <w:rsid w:val="00057E06"/>
    <w:rsid w:val="00060268"/>
    <w:rsid w:val="000606C5"/>
    <w:rsid w:val="00060935"/>
    <w:rsid w:val="00062B58"/>
    <w:rsid w:val="00062EB0"/>
    <w:rsid w:val="000636A0"/>
    <w:rsid w:val="000643AC"/>
    <w:rsid w:val="000648CD"/>
    <w:rsid w:val="00066BE7"/>
    <w:rsid w:val="00072802"/>
    <w:rsid w:val="00072B9B"/>
    <w:rsid w:val="00075A21"/>
    <w:rsid w:val="000777E4"/>
    <w:rsid w:val="000847BA"/>
    <w:rsid w:val="000878DE"/>
    <w:rsid w:val="0009273B"/>
    <w:rsid w:val="000945E8"/>
    <w:rsid w:val="00097889"/>
    <w:rsid w:val="000A1E2B"/>
    <w:rsid w:val="000A31F9"/>
    <w:rsid w:val="000A4F80"/>
    <w:rsid w:val="000A62A1"/>
    <w:rsid w:val="000A7373"/>
    <w:rsid w:val="000B08F5"/>
    <w:rsid w:val="000B1AA2"/>
    <w:rsid w:val="000B5C2A"/>
    <w:rsid w:val="000B5EE6"/>
    <w:rsid w:val="000C0E61"/>
    <w:rsid w:val="000C4B20"/>
    <w:rsid w:val="000C63ED"/>
    <w:rsid w:val="000C6888"/>
    <w:rsid w:val="000D2046"/>
    <w:rsid w:val="000D33D0"/>
    <w:rsid w:val="000D3ACB"/>
    <w:rsid w:val="000E2349"/>
    <w:rsid w:val="000E6061"/>
    <w:rsid w:val="000E62B0"/>
    <w:rsid w:val="000F067B"/>
    <w:rsid w:val="000F1CD0"/>
    <w:rsid w:val="000F2D20"/>
    <w:rsid w:val="000F2D9E"/>
    <w:rsid w:val="000F3C22"/>
    <w:rsid w:val="000F4957"/>
    <w:rsid w:val="000F4D8E"/>
    <w:rsid w:val="000F6292"/>
    <w:rsid w:val="000F6C0F"/>
    <w:rsid w:val="00103CCE"/>
    <w:rsid w:val="00110D03"/>
    <w:rsid w:val="00111A55"/>
    <w:rsid w:val="0011289A"/>
    <w:rsid w:val="00114FE8"/>
    <w:rsid w:val="00115E1C"/>
    <w:rsid w:val="00116620"/>
    <w:rsid w:val="00116C98"/>
    <w:rsid w:val="001202C7"/>
    <w:rsid w:val="00122835"/>
    <w:rsid w:val="001247D7"/>
    <w:rsid w:val="00124DAF"/>
    <w:rsid w:val="00125594"/>
    <w:rsid w:val="00126DAD"/>
    <w:rsid w:val="001279C0"/>
    <w:rsid w:val="00127B31"/>
    <w:rsid w:val="001301D1"/>
    <w:rsid w:val="00132654"/>
    <w:rsid w:val="00137624"/>
    <w:rsid w:val="0014207A"/>
    <w:rsid w:val="0014236E"/>
    <w:rsid w:val="0014507D"/>
    <w:rsid w:val="00147825"/>
    <w:rsid w:val="00150D71"/>
    <w:rsid w:val="00151F91"/>
    <w:rsid w:val="00154515"/>
    <w:rsid w:val="001550C4"/>
    <w:rsid w:val="00155F87"/>
    <w:rsid w:val="00160E56"/>
    <w:rsid w:val="00160ECA"/>
    <w:rsid w:val="00162DCF"/>
    <w:rsid w:val="001645F1"/>
    <w:rsid w:val="0016588B"/>
    <w:rsid w:val="001660ED"/>
    <w:rsid w:val="001665A1"/>
    <w:rsid w:val="001701FA"/>
    <w:rsid w:val="00170E56"/>
    <w:rsid w:val="001717FB"/>
    <w:rsid w:val="00174C74"/>
    <w:rsid w:val="00175D96"/>
    <w:rsid w:val="00176FD4"/>
    <w:rsid w:val="00177921"/>
    <w:rsid w:val="001809B3"/>
    <w:rsid w:val="00180D51"/>
    <w:rsid w:val="001826A6"/>
    <w:rsid w:val="001828E3"/>
    <w:rsid w:val="001851D9"/>
    <w:rsid w:val="00185325"/>
    <w:rsid w:val="00187294"/>
    <w:rsid w:val="00187EA6"/>
    <w:rsid w:val="00190F23"/>
    <w:rsid w:val="0019215A"/>
    <w:rsid w:val="00192302"/>
    <w:rsid w:val="00193426"/>
    <w:rsid w:val="001940E7"/>
    <w:rsid w:val="00194F8D"/>
    <w:rsid w:val="00197FDF"/>
    <w:rsid w:val="001A15AB"/>
    <w:rsid w:val="001A18CF"/>
    <w:rsid w:val="001A1A48"/>
    <w:rsid w:val="001A4C7C"/>
    <w:rsid w:val="001A521C"/>
    <w:rsid w:val="001A77A4"/>
    <w:rsid w:val="001A7F05"/>
    <w:rsid w:val="001B00FA"/>
    <w:rsid w:val="001B0695"/>
    <w:rsid w:val="001B2B3A"/>
    <w:rsid w:val="001B2D00"/>
    <w:rsid w:val="001B337E"/>
    <w:rsid w:val="001B53F8"/>
    <w:rsid w:val="001C13AC"/>
    <w:rsid w:val="001C3A09"/>
    <w:rsid w:val="001C505B"/>
    <w:rsid w:val="001D0686"/>
    <w:rsid w:val="001D17B5"/>
    <w:rsid w:val="001D2A40"/>
    <w:rsid w:val="001D51F3"/>
    <w:rsid w:val="001D5D85"/>
    <w:rsid w:val="001E087F"/>
    <w:rsid w:val="001E1D0C"/>
    <w:rsid w:val="001E2313"/>
    <w:rsid w:val="001E5848"/>
    <w:rsid w:val="001E630D"/>
    <w:rsid w:val="001E6C90"/>
    <w:rsid w:val="001F0674"/>
    <w:rsid w:val="001F1373"/>
    <w:rsid w:val="001F1891"/>
    <w:rsid w:val="001F2D1E"/>
    <w:rsid w:val="001F468A"/>
    <w:rsid w:val="001F50A5"/>
    <w:rsid w:val="001F7978"/>
    <w:rsid w:val="002023C3"/>
    <w:rsid w:val="0020390E"/>
    <w:rsid w:val="00204289"/>
    <w:rsid w:val="002042F0"/>
    <w:rsid w:val="00207868"/>
    <w:rsid w:val="0021083C"/>
    <w:rsid w:val="00212D26"/>
    <w:rsid w:val="00213583"/>
    <w:rsid w:val="00215387"/>
    <w:rsid w:val="00216700"/>
    <w:rsid w:val="00216956"/>
    <w:rsid w:val="002220FE"/>
    <w:rsid w:val="002221A9"/>
    <w:rsid w:val="00223802"/>
    <w:rsid w:val="0022725C"/>
    <w:rsid w:val="002321EA"/>
    <w:rsid w:val="00234301"/>
    <w:rsid w:val="00235938"/>
    <w:rsid w:val="0023603F"/>
    <w:rsid w:val="00236592"/>
    <w:rsid w:val="00241EA7"/>
    <w:rsid w:val="00242356"/>
    <w:rsid w:val="00242567"/>
    <w:rsid w:val="0024306C"/>
    <w:rsid w:val="0024518A"/>
    <w:rsid w:val="002468D1"/>
    <w:rsid w:val="002506C9"/>
    <w:rsid w:val="00252884"/>
    <w:rsid w:val="00252D78"/>
    <w:rsid w:val="002530D5"/>
    <w:rsid w:val="00253214"/>
    <w:rsid w:val="00255956"/>
    <w:rsid w:val="0025735B"/>
    <w:rsid w:val="00261224"/>
    <w:rsid w:val="00262885"/>
    <w:rsid w:val="00264ED6"/>
    <w:rsid w:val="00265072"/>
    <w:rsid w:val="00265EF1"/>
    <w:rsid w:val="00271168"/>
    <w:rsid w:val="00271AFE"/>
    <w:rsid w:val="002725A1"/>
    <w:rsid w:val="002747C8"/>
    <w:rsid w:val="002756CD"/>
    <w:rsid w:val="00276B65"/>
    <w:rsid w:val="0027708E"/>
    <w:rsid w:val="00280A1A"/>
    <w:rsid w:val="002833B9"/>
    <w:rsid w:val="00284B10"/>
    <w:rsid w:val="00284B9A"/>
    <w:rsid w:val="00286363"/>
    <w:rsid w:val="00286D73"/>
    <w:rsid w:val="00287311"/>
    <w:rsid w:val="002A484E"/>
    <w:rsid w:val="002A6AA0"/>
    <w:rsid w:val="002A736F"/>
    <w:rsid w:val="002B39F1"/>
    <w:rsid w:val="002B65A1"/>
    <w:rsid w:val="002B6741"/>
    <w:rsid w:val="002C017B"/>
    <w:rsid w:val="002C22D3"/>
    <w:rsid w:val="002C43B4"/>
    <w:rsid w:val="002C4EDA"/>
    <w:rsid w:val="002C7657"/>
    <w:rsid w:val="002D00A5"/>
    <w:rsid w:val="002D1EA8"/>
    <w:rsid w:val="002D3F32"/>
    <w:rsid w:val="002D41A4"/>
    <w:rsid w:val="002D4B81"/>
    <w:rsid w:val="002D597D"/>
    <w:rsid w:val="002D6485"/>
    <w:rsid w:val="002D6B16"/>
    <w:rsid w:val="002D6CF6"/>
    <w:rsid w:val="002E16DC"/>
    <w:rsid w:val="002E1BFD"/>
    <w:rsid w:val="002E2C0D"/>
    <w:rsid w:val="002E3C6A"/>
    <w:rsid w:val="002E440B"/>
    <w:rsid w:val="002E4C23"/>
    <w:rsid w:val="002E4E6D"/>
    <w:rsid w:val="002E597E"/>
    <w:rsid w:val="002E5AB7"/>
    <w:rsid w:val="002E6160"/>
    <w:rsid w:val="002E7B08"/>
    <w:rsid w:val="002F0032"/>
    <w:rsid w:val="002F1A4F"/>
    <w:rsid w:val="002F5BD2"/>
    <w:rsid w:val="002F6F09"/>
    <w:rsid w:val="002F72EE"/>
    <w:rsid w:val="00300F4E"/>
    <w:rsid w:val="00302B92"/>
    <w:rsid w:val="0030377E"/>
    <w:rsid w:val="00311309"/>
    <w:rsid w:val="003129D4"/>
    <w:rsid w:val="00313129"/>
    <w:rsid w:val="00316FE4"/>
    <w:rsid w:val="00317560"/>
    <w:rsid w:val="003208CA"/>
    <w:rsid w:val="0032226E"/>
    <w:rsid w:val="00322647"/>
    <w:rsid w:val="003236EC"/>
    <w:rsid w:val="00323BB7"/>
    <w:rsid w:val="00324705"/>
    <w:rsid w:val="003249FE"/>
    <w:rsid w:val="00327F60"/>
    <w:rsid w:val="00330BA9"/>
    <w:rsid w:val="00330F07"/>
    <w:rsid w:val="00332D67"/>
    <w:rsid w:val="00332FF2"/>
    <w:rsid w:val="0033553C"/>
    <w:rsid w:val="0034406E"/>
    <w:rsid w:val="00345298"/>
    <w:rsid w:val="00345FF0"/>
    <w:rsid w:val="00346C7A"/>
    <w:rsid w:val="0035046A"/>
    <w:rsid w:val="00350D6D"/>
    <w:rsid w:val="003554D6"/>
    <w:rsid w:val="003562A1"/>
    <w:rsid w:val="00357DCD"/>
    <w:rsid w:val="003622D9"/>
    <w:rsid w:val="00364D55"/>
    <w:rsid w:val="00365282"/>
    <w:rsid w:val="0036784C"/>
    <w:rsid w:val="0037055D"/>
    <w:rsid w:val="003712D6"/>
    <w:rsid w:val="00372DAB"/>
    <w:rsid w:val="0037338F"/>
    <w:rsid w:val="00377743"/>
    <w:rsid w:val="00380708"/>
    <w:rsid w:val="00381998"/>
    <w:rsid w:val="0038281C"/>
    <w:rsid w:val="00382C6D"/>
    <w:rsid w:val="00384176"/>
    <w:rsid w:val="003847C7"/>
    <w:rsid w:val="00386469"/>
    <w:rsid w:val="0038646A"/>
    <w:rsid w:val="00392B14"/>
    <w:rsid w:val="00393633"/>
    <w:rsid w:val="00394EF7"/>
    <w:rsid w:val="00395186"/>
    <w:rsid w:val="00396342"/>
    <w:rsid w:val="003A05B5"/>
    <w:rsid w:val="003A0698"/>
    <w:rsid w:val="003A0FBF"/>
    <w:rsid w:val="003A28D3"/>
    <w:rsid w:val="003A3E9B"/>
    <w:rsid w:val="003A4198"/>
    <w:rsid w:val="003A5E5A"/>
    <w:rsid w:val="003A60EF"/>
    <w:rsid w:val="003A75CB"/>
    <w:rsid w:val="003A7A93"/>
    <w:rsid w:val="003B0C7F"/>
    <w:rsid w:val="003B235E"/>
    <w:rsid w:val="003B2721"/>
    <w:rsid w:val="003B2AC3"/>
    <w:rsid w:val="003B2BB8"/>
    <w:rsid w:val="003B2DC8"/>
    <w:rsid w:val="003B3F1F"/>
    <w:rsid w:val="003B5502"/>
    <w:rsid w:val="003B5E5D"/>
    <w:rsid w:val="003C3D9B"/>
    <w:rsid w:val="003C4351"/>
    <w:rsid w:val="003C6D90"/>
    <w:rsid w:val="003D033E"/>
    <w:rsid w:val="003D0564"/>
    <w:rsid w:val="003D0AAC"/>
    <w:rsid w:val="003D1180"/>
    <w:rsid w:val="003D19F0"/>
    <w:rsid w:val="003D34FF"/>
    <w:rsid w:val="003D5EBF"/>
    <w:rsid w:val="003D7107"/>
    <w:rsid w:val="003E0876"/>
    <w:rsid w:val="003E0997"/>
    <w:rsid w:val="003E0C3A"/>
    <w:rsid w:val="003E25EA"/>
    <w:rsid w:val="003E27C6"/>
    <w:rsid w:val="003E6188"/>
    <w:rsid w:val="003E726F"/>
    <w:rsid w:val="003E73E3"/>
    <w:rsid w:val="003F2138"/>
    <w:rsid w:val="003F3FCE"/>
    <w:rsid w:val="003F5691"/>
    <w:rsid w:val="003F6ED7"/>
    <w:rsid w:val="003F7130"/>
    <w:rsid w:val="003F728B"/>
    <w:rsid w:val="0040062A"/>
    <w:rsid w:val="00400A0D"/>
    <w:rsid w:val="004015A6"/>
    <w:rsid w:val="0040577E"/>
    <w:rsid w:val="00407BBD"/>
    <w:rsid w:val="00407F72"/>
    <w:rsid w:val="0041049C"/>
    <w:rsid w:val="00413A8D"/>
    <w:rsid w:val="004147CC"/>
    <w:rsid w:val="00414CED"/>
    <w:rsid w:val="004161C1"/>
    <w:rsid w:val="00417701"/>
    <w:rsid w:val="00422872"/>
    <w:rsid w:val="00422A47"/>
    <w:rsid w:val="00422B12"/>
    <w:rsid w:val="00430A9C"/>
    <w:rsid w:val="00430C74"/>
    <w:rsid w:val="00430E2C"/>
    <w:rsid w:val="00431942"/>
    <w:rsid w:val="00431D1A"/>
    <w:rsid w:val="00432894"/>
    <w:rsid w:val="00434080"/>
    <w:rsid w:val="004359A7"/>
    <w:rsid w:val="004359EE"/>
    <w:rsid w:val="004406EB"/>
    <w:rsid w:val="00440CD4"/>
    <w:rsid w:val="00444819"/>
    <w:rsid w:val="00446CCC"/>
    <w:rsid w:val="00450BEC"/>
    <w:rsid w:val="00455438"/>
    <w:rsid w:val="00455B70"/>
    <w:rsid w:val="00456317"/>
    <w:rsid w:val="0046107C"/>
    <w:rsid w:val="0046224E"/>
    <w:rsid w:val="00462E34"/>
    <w:rsid w:val="004654AA"/>
    <w:rsid w:val="00466302"/>
    <w:rsid w:val="004676D6"/>
    <w:rsid w:val="00467B8F"/>
    <w:rsid w:val="00467D6F"/>
    <w:rsid w:val="00471CD0"/>
    <w:rsid w:val="00471CE8"/>
    <w:rsid w:val="00474DDD"/>
    <w:rsid w:val="004752E1"/>
    <w:rsid w:val="00477FCC"/>
    <w:rsid w:val="0048002C"/>
    <w:rsid w:val="0048032F"/>
    <w:rsid w:val="004820CA"/>
    <w:rsid w:val="00482734"/>
    <w:rsid w:val="004861C3"/>
    <w:rsid w:val="00486495"/>
    <w:rsid w:val="0048695B"/>
    <w:rsid w:val="004876FD"/>
    <w:rsid w:val="00490526"/>
    <w:rsid w:val="00493626"/>
    <w:rsid w:val="00494F64"/>
    <w:rsid w:val="00495825"/>
    <w:rsid w:val="004958D1"/>
    <w:rsid w:val="00496EB5"/>
    <w:rsid w:val="004A08A4"/>
    <w:rsid w:val="004A186C"/>
    <w:rsid w:val="004A2116"/>
    <w:rsid w:val="004A4B26"/>
    <w:rsid w:val="004A4B81"/>
    <w:rsid w:val="004B226E"/>
    <w:rsid w:val="004B2CD4"/>
    <w:rsid w:val="004B42BD"/>
    <w:rsid w:val="004B54CA"/>
    <w:rsid w:val="004B5758"/>
    <w:rsid w:val="004B6674"/>
    <w:rsid w:val="004B6F21"/>
    <w:rsid w:val="004B72CE"/>
    <w:rsid w:val="004C157D"/>
    <w:rsid w:val="004C1D05"/>
    <w:rsid w:val="004C2D9C"/>
    <w:rsid w:val="004C2E2A"/>
    <w:rsid w:val="004C3410"/>
    <w:rsid w:val="004C4B5E"/>
    <w:rsid w:val="004D0A73"/>
    <w:rsid w:val="004D1DB0"/>
    <w:rsid w:val="004D31F9"/>
    <w:rsid w:val="004D32B5"/>
    <w:rsid w:val="004D3897"/>
    <w:rsid w:val="004D7B09"/>
    <w:rsid w:val="004D7F69"/>
    <w:rsid w:val="004E352D"/>
    <w:rsid w:val="004E461E"/>
    <w:rsid w:val="004E49F1"/>
    <w:rsid w:val="004E5CBF"/>
    <w:rsid w:val="004E649C"/>
    <w:rsid w:val="004F1B9C"/>
    <w:rsid w:val="004F2045"/>
    <w:rsid w:val="004F2730"/>
    <w:rsid w:val="004F3E1E"/>
    <w:rsid w:val="004F5E73"/>
    <w:rsid w:val="00500927"/>
    <w:rsid w:val="0050248A"/>
    <w:rsid w:val="005046AB"/>
    <w:rsid w:val="00504924"/>
    <w:rsid w:val="005067E7"/>
    <w:rsid w:val="00510107"/>
    <w:rsid w:val="0051103D"/>
    <w:rsid w:val="00512047"/>
    <w:rsid w:val="005132E9"/>
    <w:rsid w:val="0051554C"/>
    <w:rsid w:val="00515AB6"/>
    <w:rsid w:val="0051610F"/>
    <w:rsid w:val="005162D9"/>
    <w:rsid w:val="00520B9E"/>
    <w:rsid w:val="00521E32"/>
    <w:rsid w:val="00522241"/>
    <w:rsid w:val="00525107"/>
    <w:rsid w:val="00525B81"/>
    <w:rsid w:val="00530E5A"/>
    <w:rsid w:val="00531E4B"/>
    <w:rsid w:val="00531E92"/>
    <w:rsid w:val="0053217A"/>
    <w:rsid w:val="005342C1"/>
    <w:rsid w:val="00535879"/>
    <w:rsid w:val="0053620F"/>
    <w:rsid w:val="00537CB6"/>
    <w:rsid w:val="00537D0E"/>
    <w:rsid w:val="00540F09"/>
    <w:rsid w:val="005431FB"/>
    <w:rsid w:val="0054322A"/>
    <w:rsid w:val="005436B1"/>
    <w:rsid w:val="00544B53"/>
    <w:rsid w:val="005450AA"/>
    <w:rsid w:val="00545482"/>
    <w:rsid w:val="0054572C"/>
    <w:rsid w:val="00550F81"/>
    <w:rsid w:val="00551444"/>
    <w:rsid w:val="00553D6B"/>
    <w:rsid w:val="0055492D"/>
    <w:rsid w:val="00557569"/>
    <w:rsid w:val="0056189D"/>
    <w:rsid w:val="00562595"/>
    <w:rsid w:val="00562DF3"/>
    <w:rsid w:val="00562E66"/>
    <w:rsid w:val="005637E1"/>
    <w:rsid w:val="0056384F"/>
    <w:rsid w:val="00563936"/>
    <w:rsid w:val="00566193"/>
    <w:rsid w:val="00567680"/>
    <w:rsid w:val="00570804"/>
    <w:rsid w:val="0057356B"/>
    <w:rsid w:val="0057440F"/>
    <w:rsid w:val="00576162"/>
    <w:rsid w:val="00576CEC"/>
    <w:rsid w:val="0057704E"/>
    <w:rsid w:val="00580EC5"/>
    <w:rsid w:val="00582A73"/>
    <w:rsid w:val="00582AD7"/>
    <w:rsid w:val="0058316B"/>
    <w:rsid w:val="00583970"/>
    <w:rsid w:val="005904F3"/>
    <w:rsid w:val="005929B1"/>
    <w:rsid w:val="00593742"/>
    <w:rsid w:val="005938B8"/>
    <w:rsid w:val="00593C73"/>
    <w:rsid w:val="00593CB7"/>
    <w:rsid w:val="005956DA"/>
    <w:rsid w:val="00595A30"/>
    <w:rsid w:val="0059779F"/>
    <w:rsid w:val="005A0B5E"/>
    <w:rsid w:val="005A1743"/>
    <w:rsid w:val="005A3316"/>
    <w:rsid w:val="005A6312"/>
    <w:rsid w:val="005B46D0"/>
    <w:rsid w:val="005B5CAE"/>
    <w:rsid w:val="005B675E"/>
    <w:rsid w:val="005B75FB"/>
    <w:rsid w:val="005B7785"/>
    <w:rsid w:val="005C00B6"/>
    <w:rsid w:val="005C13C4"/>
    <w:rsid w:val="005C3040"/>
    <w:rsid w:val="005C3AA9"/>
    <w:rsid w:val="005C40AE"/>
    <w:rsid w:val="005C463C"/>
    <w:rsid w:val="005C6B0F"/>
    <w:rsid w:val="005D093E"/>
    <w:rsid w:val="005D0E1F"/>
    <w:rsid w:val="005D5F6C"/>
    <w:rsid w:val="005E1984"/>
    <w:rsid w:val="005E28E6"/>
    <w:rsid w:val="005E2A34"/>
    <w:rsid w:val="005E38AB"/>
    <w:rsid w:val="005E3C76"/>
    <w:rsid w:val="005E3F1D"/>
    <w:rsid w:val="005E7C5B"/>
    <w:rsid w:val="005F45E1"/>
    <w:rsid w:val="005F565E"/>
    <w:rsid w:val="005F569D"/>
    <w:rsid w:val="005F6ED5"/>
    <w:rsid w:val="00600406"/>
    <w:rsid w:val="00604B60"/>
    <w:rsid w:val="00605C4A"/>
    <w:rsid w:val="00610032"/>
    <w:rsid w:val="00610D0B"/>
    <w:rsid w:val="00611BDD"/>
    <w:rsid w:val="00611FDE"/>
    <w:rsid w:val="00613059"/>
    <w:rsid w:val="00613A5E"/>
    <w:rsid w:val="006149E0"/>
    <w:rsid w:val="00616983"/>
    <w:rsid w:val="00621A76"/>
    <w:rsid w:val="006220B0"/>
    <w:rsid w:val="006243CB"/>
    <w:rsid w:val="00624D5C"/>
    <w:rsid w:val="00631911"/>
    <w:rsid w:val="00632890"/>
    <w:rsid w:val="00633820"/>
    <w:rsid w:val="00635136"/>
    <w:rsid w:val="00635698"/>
    <w:rsid w:val="0064185B"/>
    <w:rsid w:val="006426FF"/>
    <w:rsid w:val="00642C0C"/>
    <w:rsid w:val="00646FFB"/>
    <w:rsid w:val="006470AA"/>
    <w:rsid w:val="0065406F"/>
    <w:rsid w:val="00657C30"/>
    <w:rsid w:val="00660D50"/>
    <w:rsid w:val="00661112"/>
    <w:rsid w:val="006633D1"/>
    <w:rsid w:val="00663F3B"/>
    <w:rsid w:val="00664CF5"/>
    <w:rsid w:val="006659E4"/>
    <w:rsid w:val="00667800"/>
    <w:rsid w:val="00667B27"/>
    <w:rsid w:val="00673CF2"/>
    <w:rsid w:val="006765FF"/>
    <w:rsid w:val="00676B68"/>
    <w:rsid w:val="0068139F"/>
    <w:rsid w:val="00683992"/>
    <w:rsid w:val="00683A23"/>
    <w:rsid w:val="006845AA"/>
    <w:rsid w:val="00685845"/>
    <w:rsid w:val="00687119"/>
    <w:rsid w:val="0069043D"/>
    <w:rsid w:val="006906C1"/>
    <w:rsid w:val="00691FEA"/>
    <w:rsid w:val="00692017"/>
    <w:rsid w:val="006959B2"/>
    <w:rsid w:val="00695C65"/>
    <w:rsid w:val="0069615A"/>
    <w:rsid w:val="00696406"/>
    <w:rsid w:val="006A1411"/>
    <w:rsid w:val="006A18CD"/>
    <w:rsid w:val="006A41AF"/>
    <w:rsid w:val="006A4CE7"/>
    <w:rsid w:val="006A52D9"/>
    <w:rsid w:val="006B0CE6"/>
    <w:rsid w:val="006B1D2D"/>
    <w:rsid w:val="006B46AA"/>
    <w:rsid w:val="006B46BC"/>
    <w:rsid w:val="006B4F9A"/>
    <w:rsid w:val="006B66DD"/>
    <w:rsid w:val="006C0DA1"/>
    <w:rsid w:val="006C141C"/>
    <w:rsid w:val="006C41BE"/>
    <w:rsid w:val="006C51E5"/>
    <w:rsid w:val="006C6795"/>
    <w:rsid w:val="006C7721"/>
    <w:rsid w:val="006D0260"/>
    <w:rsid w:val="006D1B2F"/>
    <w:rsid w:val="006E116A"/>
    <w:rsid w:val="006E20EC"/>
    <w:rsid w:val="006E48AC"/>
    <w:rsid w:val="006E4F03"/>
    <w:rsid w:val="006E64D3"/>
    <w:rsid w:val="006F03B1"/>
    <w:rsid w:val="006F0941"/>
    <w:rsid w:val="006F2814"/>
    <w:rsid w:val="006F570C"/>
    <w:rsid w:val="006F71DB"/>
    <w:rsid w:val="00700361"/>
    <w:rsid w:val="0070087D"/>
    <w:rsid w:val="007036D3"/>
    <w:rsid w:val="0070525D"/>
    <w:rsid w:val="0070569B"/>
    <w:rsid w:val="00706B0A"/>
    <w:rsid w:val="00706C02"/>
    <w:rsid w:val="0070711A"/>
    <w:rsid w:val="00707F82"/>
    <w:rsid w:val="00711885"/>
    <w:rsid w:val="00711E69"/>
    <w:rsid w:val="00713523"/>
    <w:rsid w:val="00714527"/>
    <w:rsid w:val="00714931"/>
    <w:rsid w:val="00717931"/>
    <w:rsid w:val="00717DFD"/>
    <w:rsid w:val="00720A36"/>
    <w:rsid w:val="00720C0D"/>
    <w:rsid w:val="007219F1"/>
    <w:rsid w:val="007224F2"/>
    <w:rsid w:val="00724ED2"/>
    <w:rsid w:val="007260F8"/>
    <w:rsid w:val="00726310"/>
    <w:rsid w:val="0072693E"/>
    <w:rsid w:val="00730D34"/>
    <w:rsid w:val="00731048"/>
    <w:rsid w:val="00731164"/>
    <w:rsid w:val="00731459"/>
    <w:rsid w:val="0073637A"/>
    <w:rsid w:val="00736E86"/>
    <w:rsid w:val="007422B6"/>
    <w:rsid w:val="007426EB"/>
    <w:rsid w:val="00743055"/>
    <w:rsid w:val="0074388B"/>
    <w:rsid w:val="00743F12"/>
    <w:rsid w:val="007446C5"/>
    <w:rsid w:val="0074683E"/>
    <w:rsid w:val="007468D0"/>
    <w:rsid w:val="00746C87"/>
    <w:rsid w:val="0074715C"/>
    <w:rsid w:val="00750476"/>
    <w:rsid w:val="00751DBC"/>
    <w:rsid w:val="00752109"/>
    <w:rsid w:val="0075549D"/>
    <w:rsid w:val="00756023"/>
    <w:rsid w:val="00756356"/>
    <w:rsid w:val="007612D1"/>
    <w:rsid w:val="007625CF"/>
    <w:rsid w:val="00762B4B"/>
    <w:rsid w:val="00763B23"/>
    <w:rsid w:val="00763B63"/>
    <w:rsid w:val="00765391"/>
    <w:rsid w:val="0076594D"/>
    <w:rsid w:val="0076631B"/>
    <w:rsid w:val="00767AA6"/>
    <w:rsid w:val="00770F9B"/>
    <w:rsid w:val="0077278A"/>
    <w:rsid w:val="00774DC6"/>
    <w:rsid w:val="00777DB2"/>
    <w:rsid w:val="00781CBC"/>
    <w:rsid w:val="00782356"/>
    <w:rsid w:val="00782FFB"/>
    <w:rsid w:val="00783615"/>
    <w:rsid w:val="00783D97"/>
    <w:rsid w:val="0078446A"/>
    <w:rsid w:val="00784C2F"/>
    <w:rsid w:val="00785261"/>
    <w:rsid w:val="007859BF"/>
    <w:rsid w:val="00785C0F"/>
    <w:rsid w:val="00790018"/>
    <w:rsid w:val="00792089"/>
    <w:rsid w:val="00794563"/>
    <w:rsid w:val="007945E0"/>
    <w:rsid w:val="007975CD"/>
    <w:rsid w:val="007A2767"/>
    <w:rsid w:val="007A31B5"/>
    <w:rsid w:val="007A3691"/>
    <w:rsid w:val="007A47B3"/>
    <w:rsid w:val="007A7732"/>
    <w:rsid w:val="007B0256"/>
    <w:rsid w:val="007B64ED"/>
    <w:rsid w:val="007B7AAD"/>
    <w:rsid w:val="007C21A2"/>
    <w:rsid w:val="007C3E97"/>
    <w:rsid w:val="007C53E3"/>
    <w:rsid w:val="007C6445"/>
    <w:rsid w:val="007C6B3E"/>
    <w:rsid w:val="007D0D44"/>
    <w:rsid w:val="007D20C1"/>
    <w:rsid w:val="007D4E84"/>
    <w:rsid w:val="007D6888"/>
    <w:rsid w:val="007D6B83"/>
    <w:rsid w:val="007D79EF"/>
    <w:rsid w:val="007D7C87"/>
    <w:rsid w:val="007E10B2"/>
    <w:rsid w:val="007E39FB"/>
    <w:rsid w:val="007E6025"/>
    <w:rsid w:val="007E6939"/>
    <w:rsid w:val="007E6C01"/>
    <w:rsid w:val="007F17C2"/>
    <w:rsid w:val="007F1E5B"/>
    <w:rsid w:val="007F2429"/>
    <w:rsid w:val="007F2F36"/>
    <w:rsid w:val="007F4A01"/>
    <w:rsid w:val="007F6C84"/>
    <w:rsid w:val="007F6D3A"/>
    <w:rsid w:val="007F7448"/>
    <w:rsid w:val="008002D8"/>
    <w:rsid w:val="00801467"/>
    <w:rsid w:val="00802E4B"/>
    <w:rsid w:val="0080345D"/>
    <w:rsid w:val="00803960"/>
    <w:rsid w:val="008052E2"/>
    <w:rsid w:val="0081451D"/>
    <w:rsid w:val="00815925"/>
    <w:rsid w:val="00817656"/>
    <w:rsid w:val="00817A61"/>
    <w:rsid w:val="008201BD"/>
    <w:rsid w:val="00822024"/>
    <w:rsid w:val="0082375C"/>
    <w:rsid w:val="00824749"/>
    <w:rsid w:val="00824DDA"/>
    <w:rsid w:val="008263F9"/>
    <w:rsid w:val="0082644D"/>
    <w:rsid w:val="008266AC"/>
    <w:rsid w:val="0083283E"/>
    <w:rsid w:val="008340D3"/>
    <w:rsid w:val="00834C5B"/>
    <w:rsid w:val="008370F3"/>
    <w:rsid w:val="00837129"/>
    <w:rsid w:val="00843707"/>
    <w:rsid w:val="00843AE8"/>
    <w:rsid w:val="008447C5"/>
    <w:rsid w:val="008451E6"/>
    <w:rsid w:val="00850FBD"/>
    <w:rsid w:val="00855238"/>
    <w:rsid w:val="0085527D"/>
    <w:rsid w:val="008552C4"/>
    <w:rsid w:val="00860201"/>
    <w:rsid w:val="00861FE5"/>
    <w:rsid w:val="00862DB1"/>
    <w:rsid w:val="00863819"/>
    <w:rsid w:val="008649BB"/>
    <w:rsid w:val="00865784"/>
    <w:rsid w:val="00871592"/>
    <w:rsid w:val="00872B17"/>
    <w:rsid w:val="00874696"/>
    <w:rsid w:val="008763CE"/>
    <w:rsid w:val="00877FAC"/>
    <w:rsid w:val="008822F8"/>
    <w:rsid w:val="00885663"/>
    <w:rsid w:val="0088595C"/>
    <w:rsid w:val="00887867"/>
    <w:rsid w:val="00890AD5"/>
    <w:rsid w:val="00890C08"/>
    <w:rsid w:val="008927F6"/>
    <w:rsid w:val="0089603B"/>
    <w:rsid w:val="00897F2F"/>
    <w:rsid w:val="008A0D20"/>
    <w:rsid w:val="008A0F7D"/>
    <w:rsid w:val="008A313F"/>
    <w:rsid w:val="008A3A4C"/>
    <w:rsid w:val="008A457D"/>
    <w:rsid w:val="008A4FE5"/>
    <w:rsid w:val="008A7741"/>
    <w:rsid w:val="008B0817"/>
    <w:rsid w:val="008B1825"/>
    <w:rsid w:val="008B7005"/>
    <w:rsid w:val="008C1E39"/>
    <w:rsid w:val="008C2FF4"/>
    <w:rsid w:val="008C6A66"/>
    <w:rsid w:val="008D2E2F"/>
    <w:rsid w:val="008D4A08"/>
    <w:rsid w:val="008D4B76"/>
    <w:rsid w:val="008D4CB3"/>
    <w:rsid w:val="008D55BF"/>
    <w:rsid w:val="008D6C8B"/>
    <w:rsid w:val="008D7AB6"/>
    <w:rsid w:val="008E1E9F"/>
    <w:rsid w:val="008E28E2"/>
    <w:rsid w:val="008E54D8"/>
    <w:rsid w:val="008E621A"/>
    <w:rsid w:val="008E6FB4"/>
    <w:rsid w:val="008E77A5"/>
    <w:rsid w:val="008F14A5"/>
    <w:rsid w:val="008F5208"/>
    <w:rsid w:val="008F5BC7"/>
    <w:rsid w:val="008F6A0B"/>
    <w:rsid w:val="008F7322"/>
    <w:rsid w:val="009008E3"/>
    <w:rsid w:val="00900E6D"/>
    <w:rsid w:val="0090336B"/>
    <w:rsid w:val="00905783"/>
    <w:rsid w:val="00905FC7"/>
    <w:rsid w:val="009071A2"/>
    <w:rsid w:val="00913EBA"/>
    <w:rsid w:val="00914580"/>
    <w:rsid w:val="009149B5"/>
    <w:rsid w:val="0091574A"/>
    <w:rsid w:val="00915CDC"/>
    <w:rsid w:val="009177E2"/>
    <w:rsid w:val="00917CCD"/>
    <w:rsid w:val="00920471"/>
    <w:rsid w:val="009225F0"/>
    <w:rsid w:val="00923ED2"/>
    <w:rsid w:val="0092591E"/>
    <w:rsid w:val="00926605"/>
    <w:rsid w:val="00932243"/>
    <w:rsid w:val="00935BE4"/>
    <w:rsid w:val="00945152"/>
    <w:rsid w:val="00945FA0"/>
    <w:rsid w:val="00950452"/>
    <w:rsid w:val="00950774"/>
    <w:rsid w:val="00950F57"/>
    <w:rsid w:val="009513FD"/>
    <w:rsid w:val="0095258C"/>
    <w:rsid w:val="009527AD"/>
    <w:rsid w:val="009533B8"/>
    <w:rsid w:val="00953651"/>
    <w:rsid w:val="009537DB"/>
    <w:rsid w:val="009552B6"/>
    <w:rsid w:val="00960BB3"/>
    <w:rsid w:val="00961A75"/>
    <w:rsid w:val="00962AE8"/>
    <w:rsid w:val="00962F6E"/>
    <w:rsid w:val="00965214"/>
    <w:rsid w:val="00967A37"/>
    <w:rsid w:val="0097220E"/>
    <w:rsid w:val="0097409D"/>
    <w:rsid w:val="00976E55"/>
    <w:rsid w:val="00980B8C"/>
    <w:rsid w:val="00981933"/>
    <w:rsid w:val="009827FD"/>
    <w:rsid w:val="0098285C"/>
    <w:rsid w:val="009834EA"/>
    <w:rsid w:val="00984C94"/>
    <w:rsid w:val="00985BA4"/>
    <w:rsid w:val="009879F6"/>
    <w:rsid w:val="00990B78"/>
    <w:rsid w:val="00991A3A"/>
    <w:rsid w:val="00993DE8"/>
    <w:rsid w:val="009963E3"/>
    <w:rsid w:val="00997B8B"/>
    <w:rsid w:val="009A0047"/>
    <w:rsid w:val="009A005F"/>
    <w:rsid w:val="009A0941"/>
    <w:rsid w:val="009A315E"/>
    <w:rsid w:val="009A4741"/>
    <w:rsid w:val="009A51AB"/>
    <w:rsid w:val="009A7082"/>
    <w:rsid w:val="009A7445"/>
    <w:rsid w:val="009A79BD"/>
    <w:rsid w:val="009B14EF"/>
    <w:rsid w:val="009B17D8"/>
    <w:rsid w:val="009B1C72"/>
    <w:rsid w:val="009B315F"/>
    <w:rsid w:val="009B5104"/>
    <w:rsid w:val="009B6DD4"/>
    <w:rsid w:val="009B70E1"/>
    <w:rsid w:val="009C0EC4"/>
    <w:rsid w:val="009C55DB"/>
    <w:rsid w:val="009C69BC"/>
    <w:rsid w:val="009D078C"/>
    <w:rsid w:val="009D174A"/>
    <w:rsid w:val="009D28DC"/>
    <w:rsid w:val="009D44BE"/>
    <w:rsid w:val="009D44EE"/>
    <w:rsid w:val="009D4E01"/>
    <w:rsid w:val="009D5658"/>
    <w:rsid w:val="009D60B9"/>
    <w:rsid w:val="009E007E"/>
    <w:rsid w:val="009E0707"/>
    <w:rsid w:val="009E0B7A"/>
    <w:rsid w:val="009E24F1"/>
    <w:rsid w:val="009E4E18"/>
    <w:rsid w:val="009E522F"/>
    <w:rsid w:val="009E70CB"/>
    <w:rsid w:val="009E7D3F"/>
    <w:rsid w:val="009F0664"/>
    <w:rsid w:val="009F12B7"/>
    <w:rsid w:val="009F233E"/>
    <w:rsid w:val="009F43DE"/>
    <w:rsid w:val="00A00734"/>
    <w:rsid w:val="00A019E1"/>
    <w:rsid w:val="00A03716"/>
    <w:rsid w:val="00A041FE"/>
    <w:rsid w:val="00A05D9B"/>
    <w:rsid w:val="00A0600A"/>
    <w:rsid w:val="00A1276D"/>
    <w:rsid w:val="00A17077"/>
    <w:rsid w:val="00A20899"/>
    <w:rsid w:val="00A209E1"/>
    <w:rsid w:val="00A21351"/>
    <w:rsid w:val="00A23CF9"/>
    <w:rsid w:val="00A24404"/>
    <w:rsid w:val="00A24AE5"/>
    <w:rsid w:val="00A25530"/>
    <w:rsid w:val="00A25AF7"/>
    <w:rsid w:val="00A2731D"/>
    <w:rsid w:val="00A27386"/>
    <w:rsid w:val="00A27984"/>
    <w:rsid w:val="00A30452"/>
    <w:rsid w:val="00A30B39"/>
    <w:rsid w:val="00A30E7F"/>
    <w:rsid w:val="00A317B0"/>
    <w:rsid w:val="00A31F6A"/>
    <w:rsid w:val="00A32F0B"/>
    <w:rsid w:val="00A33506"/>
    <w:rsid w:val="00A345E1"/>
    <w:rsid w:val="00A36298"/>
    <w:rsid w:val="00A44954"/>
    <w:rsid w:val="00A45B05"/>
    <w:rsid w:val="00A4688B"/>
    <w:rsid w:val="00A47174"/>
    <w:rsid w:val="00A50C07"/>
    <w:rsid w:val="00A52F1B"/>
    <w:rsid w:val="00A53361"/>
    <w:rsid w:val="00A54AF5"/>
    <w:rsid w:val="00A63C5B"/>
    <w:rsid w:val="00A644EE"/>
    <w:rsid w:val="00A64C64"/>
    <w:rsid w:val="00A654B8"/>
    <w:rsid w:val="00A657D5"/>
    <w:rsid w:val="00A67ECA"/>
    <w:rsid w:val="00A73097"/>
    <w:rsid w:val="00A73C7A"/>
    <w:rsid w:val="00A74357"/>
    <w:rsid w:val="00A746E7"/>
    <w:rsid w:val="00A74AAA"/>
    <w:rsid w:val="00A7724D"/>
    <w:rsid w:val="00A8133B"/>
    <w:rsid w:val="00A829BA"/>
    <w:rsid w:val="00A83B38"/>
    <w:rsid w:val="00A85F38"/>
    <w:rsid w:val="00A8629B"/>
    <w:rsid w:val="00A86A7C"/>
    <w:rsid w:val="00A87C0C"/>
    <w:rsid w:val="00A92B85"/>
    <w:rsid w:val="00A932B8"/>
    <w:rsid w:val="00A941D3"/>
    <w:rsid w:val="00A95192"/>
    <w:rsid w:val="00A97B71"/>
    <w:rsid w:val="00A97F95"/>
    <w:rsid w:val="00AA0157"/>
    <w:rsid w:val="00AA0E0F"/>
    <w:rsid w:val="00AA2065"/>
    <w:rsid w:val="00AA2516"/>
    <w:rsid w:val="00AA6762"/>
    <w:rsid w:val="00AA7B0E"/>
    <w:rsid w:val="00AB3FFD"/>
    <w:rsid w:val="00AB490D"/>
    <w:rsid w:val="00AB551F"/>
    <w:rsid w:val="00AB5DE9"/>
    <w:rsid w:val="00AB7020"/>
    <w:rsid w:val="00AC174F"/>
    <w:rsid w:val="00AC43D3"/>
    <w:rsid w:val="00AC48FA"/>
    <w:rsid w:val="00AC64B4"/>
    <w:rsid w:val="00AC6D0C"/>
    <w:rsid w:val="00AD3B6E"/>
    <w:rsid w:val="00AD4F78"/>
    <w:rsid w:val="00AD507A"/>
    <w:rsid w:val="00AD5419"/>
    <w:rsid w:val="00AD5625"/>
    <w:rsid w:val="00AE07B3"/>
    <w:rsid w:val="00AE0AB3"/>
    <w:rsid w:val="00AE106E"/>
    <w:rsid w:val="00AE2124"/>
    <w:rsid w:val="00AE2204"/>
    <w:rsid w:val="00AE2C22"/>
    <w:rsid w:val="00AE3538"/>
    <w:rsid w:val="00AE383A"/>
    <w:rsid w:val="00AE7DC1"/>
    <w:rsid w:val="00AF2569"/>
    <w:rsid w:val="00AF2E50"/>
    <w:rsid w:val="00AF319B"/>
    <w:rsid w:val="00AF3390"/>
    <w:rsid w:val="00AF3FDA"/>
    <w:rsid w:val="00AF4A1D"/>
    <w:rsid w:val="00AF6125"/>
    <w:rsid w:val="00B0039E"/>
    <w:rsid w:val="00B010DB"/>
    <w:rsid w:val="00B03649"/>
    <w:rsid w:val="00B058B6"/>
    <w:rsid w:val="00B078E1"/>
    <w:rsid w:val="00B11A7C"/>
    <w:rsid w:val="00B1295A"/>
    <w:rsid w:val="00B137E4"/>
    <w:rsid w:val="00B144F5"/>
    <w:rsid w:val="00B148CB"/>
    <w:rsid w:val="00B15422"/>
    <w:rsid w:val="00B16FA7"/>
    <w:rsid w:val="00B17ABC"/>
    <w:rsid w:val="00B20896"/>
    <w:rsid w:val="00B24900"/>
    <w:rsid w:val="00B26316"/>
    <w:rsid w:val="00B2758E"/>
    <w:rsid w:val="00B3149E"/>
    <w:rsid w:val="00B31C49"/>
    <w:rsid w:val="00B336BE"/>
    <w:rsid w:val="00B33E11"/>
    <w:rsid w:val="00B354B2"/>
    <w:rsid w:val="00B36C0A"/>
    <w:rsid w:val="00B36D64"/>
    <w:rsid w:val="00B4018C"/>
    <w:rsid w:val="00B403A3"/>
    <w:rsid w:val="00B41C8E"/>
    <w:rsid w:val="00B431DA"/>
    <w:rsid w:val="00B449C4"/>
    <w:rsid w:val="00B46D5A"/>
    <w:rsid w:val="00B53642"/>
    <w:rsid w:val="00B54C6A"/>
    <w:rsid w:val="00B5564B"/>
    <w:rsid w:val="00B55B0E"/>
    <w:rsid w:val="00B5622A"/>
    <w:rsid w:val="00B6084C"/>
    <w:rsid w:val="00B613E0"/>
    <w:rsid w:val="00B62248"/>
    <w:rsid w:val="00B647C2"/>
    <w:rsid w:val="00B73DA2"/>
    <w:rsid w:val="00B74EF4"/>
    <w:rsid w:val="00B75740"/>
    <w:rsid w:val="00B7655C"/>
    <w:rsid w:val="00B80703"/>
    <w:rsid w:val="00B83820"/>
    <w:rsid w:val="00B84BAF"/>
    <w:rsid w:val="00B84EFC"/>
    <w:rsid w:val="00B874A9"/>
    <w:rsid w:val="00B87BAB"/>
    <w:rsid w:val="00B90EFC"/>
    <w:rsid w:val="00B968AD"/>
    <w:rsid w:val="00B97A26"/>
    <w:rsid w:val="00B97BB3"/>
    <w:rsid w:val="00BA02B5"/>
    <w:rsid w:val="00BA0668"/>
    <w:rsid w:val="00BA2DB9"/>
    <w:rsid w:val="00BA312C"/>
    <w:rsid w:val="00BA6C0C"/>
    <w:rsid w:val="00BB1426"/>
    <w:rsid w:val="00BB1DF6"/>
    <w:rsid w:val="00BB4C8D"/>
    <w:rsid w:val="00BB5D55"/>
    <w:rsid w:val="00BB7090"/>
    <w:rsid w:val="00BBEA2E"/>
    <w:rsid w:val="00BC0447"/>
    <w:rsid w:val="00BC1799"/>
    <w:rsid w:val="00BC455F"/>
    <w:rsid w:val="00BC4A70"/>
    <w:rsid w:val="00BC4BDC"/>
    <w:rsid w:val="00BC5DE3"/>
    <w:rsid w:val="00BD49EB"/>
    <w:rsid w:val="00BD5EEC"/>
    <w:rsid w:val="00BD672B"/>
    <w:rsid w:val="00BE03B9"/>
    <w:rsid w:val="00BE118F"/>
    <w:rsid w:val="00BE1638"/>
    <w:rsid w:val="00BE182C"/>
    <w:rsid w:val="00BE18BC"/>
    <w:rsid w:val="00BE236D"/>
    <w:rsid w:val="00BE3276"/>
    <w:rsid w:val="00BE3F93"/>
    <w:rsid w:val="00BE4A2E"/>
    <w:rsid w:val="00BE5A4A"/>
    <w:rsid w:val="00BE632A"/>
    <w:rsid w:val="00BE7148"/>
    <w:rsid w:val="00BF19FB"/>
    <w:rsid w:val="00BF36A0"/>
    <w:rsid w:val="00BF382B"/>
    <w:rsid w:val="00BF4837"/>
    <w:rsid w:val="00BF7E13"/>
    <w:rsid w:val="00C00A9C"/>
    <w:rsid w:val="00C0258A"/>
    <w:rsid w:val="00C0371B"/>
    <w:rsid w:val="00C037EA"/>
    <w:rsid w:val="00C04DC1"/>
    <w:rsid w:val="00C04DC5"/>
    <w:rsid w:val="00C107E1"/>
    <w:rsid w:val="00C10C3A"/>
    <w:rsid w:val="00C121FC"/>
    <w:rsid w:val="00C12AC2"/>
    <w:rsid w:val="00C154B0"/>
    <w:rsid w:val="00C20965"/>
    <w:rsid w:val="00C21E55"/>
    <w:rsid w:val="00C226BA"/>
    <w:rsid w:val="00C22A9C"/>
    <w:rsid w:val="00C241CF"/>
    <w:rsid w:val="00C26B64"/>
    <w:rsid w:val="00C27379"/>
    <w:rsid w:val="00C27827"/>
    <w:rsid w:val="00C2787A"/>
    <w:rsid w:val="00C27E93"/>
    <w:rsid w:val="00C30D59"/>
    <w:rsid w:val="00C332B9"/>
    <w:rsid w:val="00C33646"/>
    <w:rsid w:val="00C37B91"/>
    <w:rsid w:val="00C409EB"/>
    <w:rsid w:val="00C42679"/>
    <w:rsid w:val="00C4443F"/>
    <w:rsid w:val="00C449B1"/>
    <w:rsid w:val="00C4CB83"/>
    <w:rsid w:val="00C509D9"/>
    <w:rsid w:val="00C50CC3"/>
    <w:rsid w:val="00C54545"/>
    <w:rsid w:val="00C54B33"/>
    <w:rsid w:val="00C55FE5"/>
    <w:rsid w:val="00C610F2"/>
    <w:rsid w:val="00C62F92"/>
    <w:rsid w:val="00C63C05"/>
    <w:rsid w:val="00C6454D"/>
    <w:rsid w:val="00C66E79"/>
    <w:rsid w:val="00C66EE3"/>
    <w:rsid w:val="00C67785"/>
    <w:rsid w:val="00C744CF"/>
    <w:rsid w:val="00C74A01"/>
    <w:rsid w:val="00C76A17"/>
    <w:rsid w:val="00C76DA2"/>
    <w:rsid w:val="00C82076"/>
    <w:rsid w:val="00C83CF8"/>
    <w:rsid w:val="00C855C3"/>
    <w:rsid w:val="00C85636"/>
    <w:rsid w:val="00C859D9"/>
    <w:rsid w:val="00C90410"/>
    <w:rsid w:val="00C9197D"/>
    <w:rsid w:val="00C93564"/>
    <w:rsid w:val="00CA11FA"/>
    <w:rsid w:val="00CA1B0D"/>
    <w:rsid w:val="00CA3846"/>
    <w:rsid w:val="00CA65C4"/>
    <w:rsid w:val="00CB0D7D"/>
    <w:rsid w:val="00CB1059"/>
    <w:rsid w:val="00CB27F9"/>
    <w:rsid w:val="00CB2835"/>
    <w:rsid w:val="00CB3429"/>
    <w:rsid w:val="00CB4055"/>
    <w:rsid w:val="00CB4EA1"/>
    <w:rsid w:val="00CB5C7D"/>
    <w:rsid w:val="00CC0E32"/>
    <w:rsid w:val="00CC4B28"/>
    <w:rsid w:val="00CC5357"/>
    <w:rsid w:val="00CC64F1"/>
    <w:rsid w:val="00CD1F6C"/>
    <w:rsid w:val="00CD21B9"/>
    <w:rsid w:val="00CD3DF5"/>
    <w:rsid w:val="00CD4798"/>
    <w:rsid w:val="00CD6E80"/>
    <w:rsid w:val="00CD7228"/>
    <w:rsid w:val="00CD7573"/>
    <w:rsid w:val="00CD7E95"/>
    <w:rsid w:val="00CE50DB"/>
    <w:rsid w:val="00CE67C0"/>
    <w:rsid w:val="00CE6EE2"/>
    <w:rsid w:val="00CE720A"/>
    <w:rsid w:val="00CF0CDA"/>
    <w:rsid w:val="00CF13E8"/>
    <w:rsid w:val="00CF16F8"/>
    <w:rsid w:val="00CF62A7"/>
    <w:rsid w:val="00CF70CF"/>
    <w:rsid w:val="00CF74D3"/>
    <w:rsid w:val="00D00C16"/>
    <w:rsid w:val="00D00D2B"/>
    <w:rsid w:val="00D035A5"/>
    <w:rsid w:val="00D03E60"/>
    <w:rsid w:val="00D03F2A"/>
    <w:rsid w:val="00D04AC6"/>
    <w:rsid w:val="00D0577A"/>
    <w:rsid w:val="00D07AC8"/>
    <w:rsid w:val="00D1177F"/>
    <w:rsid w:val="00D1432F"/>
    <w:rsid w:val="00D148A9"/>
    <w:rsid w:val="00D15A2B"/>
    <w:rsid w:val="00D15BC3"/>
    <w:rsid w:val="00D17BEE"/>
    <w:rsid w:val="00D22719"/>
    <w:rsid w:val="00D236C6"/>
    <w:rsid w:val="00D25590"/>
    <w:rsid w:val="00D26DEF"/>
    <w:rsid w:val="00D275AC"/>
    <w:rsid w:val="00D323BA"/>
    <w:rsid w:val="00D32F94"/>
    <w:rsid w:val="00D33675"/>
    <w:rsid w:val="00D34E74"/>
    <w:rsid w:val="00D36D36"/>
    <w:rsid w:val="00D409B6"/>
    <w:rsid w:val="00D40AD0"/>
    <w:rsid w:val="00D43C2C"/>
    <w:rsid w:val="00D541D4"/>
    <w:rsid w:val="00D548BB"/>
    <w:rsid w:val="00D600C3"/>
    <w:rsid w:val="00D6305B"/>
    <w:rsid w:val="00D750D0"/>
    <w:rsid w:val="00D85B6F"/>
    <w:rsid w:val="00D86060"/>
    <w:rsid w:val="00D86A88"/>
    <w:rsid w:val="00D87A0F"/>
    <w:rsid w:val="00D903FC"/>
    <w:rsid w:val="00D92565"/>
    <w:rsid w:val="00D97718"/>
    <w:rsid w:val="00DA35D3"/>
    <w:rsid w:val="00DA3749"/>
    <w:rsid w:val="00DA3DDB"/>
    <w:rsid w:val="00DB0849"/>
    <w:rsid w:val="00DB1E39"/>
    <w:rsid w:val="00DB31C5"/>
    <w:rsid w:val="00DB446A"/>
    <w:rsid w:val="00DB4AD3"/>
    <w:rsid w:val="00DB581E"/>
    <w:rsid w:val="00DB6908"/>
    <w:rsid w:val="00DB6D53"/>
    <w:rsid w:val="00DB7D87"/>
    <w:rsid w:val="00DD0F0B"/>
    <w:rsid w:val="00DD1573"/>
    <w:rsid w:val="00DD3218"/>
    <w:rsid w:val="00DD3D05"/>
    <w:rsid w:val="00DD3E45"/>
    <w:rsid w:val="00DD4739"/>
    <w:rsid w:val="00DD4754"/>
    <w:rsid w:val="00DD51C1"/>
    <w:rsid w:val="00DD7558"/>
    <w:rsid w:val="00DE026A"/>
    <w:rsid w:val="00DE2E00"/>
    <w:rsid w:val="00DE3193"/>
    <w:rsid w:val="00DE6992"/>
    <w:rsid w:val="00DE6FDA"/>
    <w:rsid w:val="00DE7343"/>
    <w:rsid w:val="00DE79CF"/>
    <w:rsid w:val="00DE7BD4"/>
    <w:rsid w:val="00DF16B8"/>
    <w:rsid w:val="00DF3BD4"/>
    <w:rsid w:val="00DF4465"/>
    <w:rsid w:val="00DF5B51"/>
    <w:rsid w:val="00DF674A"/>
    <w:rsid w:val="00DF7369"/>
    <w:rsid w:val="00DF7A30"/>
    <w:rsid w:val="00E000C5"/>
    <w:rsid w:val="00E01252"/>
    <w:rsid w:val="00E01F0E"/>
    <w:rsid w:val="00E0787B"/>
    <w:rsid w:val="00E07B1B"/>
    <w:rsid w:val="00E13618"/>
    <w:rsid w:val="00E15FAF"/>
    <w:rsid w:val="00E17DB8"/>
    <w:rsid w:val="00E27250"/>
    <w:rsid w:val="00E30F87"/>
    <w:rsid w:val="00E31596"/>
    <w:rsid w:val="00E33BD3"/>
    <w:rsid w:val="00E35366"/>
    <w:rsid w:val="00E356B2"/>
    <w:rsid w:val="00E35B41"/>
    <w:rsid w:val="00E35BD7"/>
    <w:rsid w:val="00E36B37"/>
    <w:rsid w:val="00E44F99"/>
    <w:rsid w:val="00E46B1E"/>
    <w:rsid w:val="00E472F8"/>
    <w:rsid w:val="00E47DE4"/>
    <w:rsid w:val="00E50FD8"/>
    <w:rsid w:val="00E51682"/>
    <w:rsid w:val="00E56E74"/>
    <w:rsid w:val="00E57AF6"/>
    <w:rsid w:val="00E6292C"/>
    <w:rsid w:val="00E63D05"/>
    <w:rsid w:val="00E64C18"/>
    <w:rsid w:val="00E66B7E"/>
    <w:rsid w:val="00E70FD1"/>
    <w:rsid w:val="00E71E63"/>
    <w:rsid w:val="00E73EAD"/>
    <w:rsid w:val="00E75149"/>
    <w:rsid w:val="00E830CE"/>
    <w:rsid w:val="00E846F9"/>
    <w:rsid w:val="00E8507F"/>
    <w:rsid w:val="00E855D5"/>
    <w:rsid w:val="00E85871"/>
    <w:rsid w:val="00E864C9"/>
    <w:rsid w:val="00E86D2A"/>
    <w:rsid w:val="00E86F91"/>
    <w:rsid w:val="00E9109D"/>
    <w:rsid w:val="00E91E20"/>
    <w:rsid w:val="00E92C7B"/>
    <w:rsid w:val="00E94B1D"/>
    <w:rsid w:val="00E951B5"/>
    <w:rsid w:val="00E95C9F"/>
    <w:rsid w:val="00EA1F79"/>
    <w:rsid w:val="00EA51BD"/>
    <w:rsid w:val="00EA7B80"/>
    <w:rsid w:val="00EB1D78"/>
    <w:rsid w:val="00EB39E8"/>
    <w:rsid w:val="00EB5725"/>
    <w:rsid w:val="00EC4364"/>
    <w:rsid w:val="00EC5681"/>
    <w:rsid w:val="00EC6A38"/>
    <w:rsid w:val="00EC75C3"/>
    <w:rsid w:val="00EC7D6A"/>
    <w:rsid w:val="00ED064C"/>
    <w:rsid w:val="00ED3284"/>
    <w:rsid w:val="00EE003A"/>
    <w:rsid w:val="00EE241A"/>
    <w:rsid w:val="00EE3E0E"/>
    <w:rsid w:val="00EE49A8"/>
    <w:rsid w:val="00EE54E1"/>
    <w:rsid w:val="00EE6D6C"/>
    <w:rsid w:val="00EF001F"/>
    <w:rsid w:val="00EF0822"/>
    <w:rsid w:val="00EF1C4B"/>
    <w:rsid w:val="00EF3CF8"/>
    <w:rsid w:val="00EF5487"/>
    <w:rsid w:val="00EF5BF4"/>
    <w:rsid w:val="00EF7949"/>
    <w:rsid w:val="00EF7C76"/>
    <w:rsid w:val="00EF7CA3"/>
    <w:rsid w:val="00F04044"/>
    <w:rsid w:val="00F04774"/>
    <w:rsid w:val="00F079B3"/>
    <w:rsid w:val="00F113DE"/>
    <w:rsid w:val="00F11BEF"/>
    <w:rsid w:val="00F120ED"/>
    <w:rsid w:val="00F12E86"/>
    <w:rsid w:val="00F1407D"/>
    <w:rsid w:val="00F158FC"/>
    <w:rsid w:val="00F3075F"/>
    <w:rsid w:val="00F312BC"/>
    <w:rsid w:val="00F3177B"/>
    <w:rsid w:val="00F31BFD"/>
    <w:rsid w:val="00F33320"/>
    <w:rsid w:val="00F35D4E"/>
    <w:rsid w:val="00F366B0"/>
    <w:rsid w:val="00F36E51"/>
    <w:rsid w:val="00F379B3"/>
    <w:rsid w:val="00F402A0"/>
    <w:rsid w:val="00F411F2"/>
    <w:rsid w:val="00F44F34"/>
    <w:rsid w:val="00F45E2D"/>
    <w:rsid w:val="00F46888"/>
    <w:rsid w:val="00F50546"/>
    <w:rsid w:val="00F515D7"/>
    <w:rsid w:val="00F51EDC"/>
    <w:rsid w:val="00F553A7"/>
    <w:rsid w:val="00F562B5"/>
    <w:rsid w:val="00F57D7C"/>
    <w:rsid w:val="00F601E6"/>
    <w:rsid w:val="00F63AA3"/>
    <w:rsid w:val="00F64536"/>
    <w:rsid w:val="00F65AA3"/>
    <w:rsid w:val="00F666F7"/>
    <w:rsid w:val="00F66DD3"/>
    <w:rsid w:val="00F70E00"/>
    <w:rsid w:val="00F73200"/>
    <w:rsid w:val="00F7722C"/>
    <w:rsid w:val="00F77435"/>
    <w:rsid w:val="00F81C73"/>
    <w:rsid w:val="00F834CE"/>
    <w:rsid w:val="00F87FB0"/>
    <w:rsid w:val="00F90CF6"/>
    <w:rsid w:val="00F90E1E"/>
    <w:rsid w:val="00F913B2"/>
    <w:rsid w:val="00F91BC5"/>
    <w:rsid w:val="00F93B74"/>
    <w:rsid w:val="00F93F01"/>
    <w:rsid w:val="00F94801"/>
    <w:rsid w:val="00F95C42"/>
    <w:rsid w:val="00F9659D"/>
    <w:rsid w:val="00FA334F"/>
    <w:rsid w:val="00FA36C1"/>
    <w:rsid w:val="00FA3B74"/>
    <w:rsid w:val="00FB3EBD"/>
    <w:rsid w:val="00FB548E"/>
    <w:rsid w:val="00FB5514"/>
    <w:rsid w:val="00FB7599"/>
    <w:rsid w:val="00FC0634"/>
    <w:rsid w:val="00FC0786"/>
    <w:rsid w:val="00FC282F"/>
    <w:rsid w:val="00FC3ED3"/>
    <w:rsid w:val="00FC402B"/>
    <w:rsid w:val="00FC54CF"/>
    <w:rsid w:val="00FC576F"/>
    <w:rsid w:val="00FC669D"/>
    <w:rsid w:val="00FC6B78"/>
    <w:rsid w:val="00FD05AD"/>
    <w:rsid w:val="00FD5E26"/>
    <w:rsid w:val="00FD6277"/>
    <w:rsid w:val="00FD725F"/>
    <w:rsid w:val="00FE091F"/>
    <w:rsid w:val="00FE3582"/>
    <w:rsid w:val="00FE5C3C"/>
    <w:rsid w:val="00FE6314"/>
    <w:rsid w:val="00FE7E73"/>
    <w:rsid w:val="00FF3CED"/>
    <w:rsid w:val="00FF3D40"/>
    <w:rsid w:val="00FF5D26"/>
    <w:rsid w:val="0113E36C"/>
    <w:rsid w:val="013386B8"/>
    <w:rsid w:val="01AC9EEC"/>
    <w:rsid w:val="01B3EDEF"/>
    <w:rsid w:val="0230E458"/>
    <w:rsid w:val="024EB787"/>
    <w:rsid w:val="0281473C"/>
    <w:rsid w:val="033C7CB1"/>
    <w:rsid w:val="03A53916"/>
    <w:rsid w:val="03A54C99"/>
    <w:rsid w:val="04EB82DE"/>
    <w:rsid w:val="053A561D"/>
    <w:rsid w:val="05AA491B"/>
    <w:rsid w:val="0697FD56"/>
    <w:rsid w:val="074AFD3E"/>
    <w:rsid w:val="078FF170"/>
    <w:rsid w:val="07AB049E"/>
    <w:rsid w:val="08010D69"/>
    <w:rsid w:val="088CDFDE"/>
    <w:rsid w:val="08C8A81D"/>
    <w:rsid w:val="093F5A77"/>
    <w:rsid w:val="0A13FE0C"/>
    <w:rsid w:val="0A279F38"/>
    <w:rsid w:val="0ADE63A1"/>
    <w:rsid w:val="0B1F5A75"/>
    <w:rsid w:val="0B8285EC"/>
    <w:rsid w:val="0C063C41"/>
    <w:rsid w:val="0C4DD877"/>
    <w:rsid w:val="0C4F94D1"/>
    <w:rsid w:val="0D384CD5"/>
    <w:rsid w:val="0F149231"/>
    <w:rsid w:val="0FD4107B"/>
    <w:rsid w:val="0FDC4F7F"/>
    <w:rsid w:val="10270429"/>
    <w:rsid w:val="11BCCDE3"/>
    <w:rsid w:val="12E9DF65"/>
    <w:rsid w:val="13C155A5"/>
    <w:rsid w:val="13F527BF"/>
    <w:rsid w:val="144D96EB"/>
    <w:rsid w:val="14576282"/>
    <w:rsid w:val="149A1D28"/>
    <w:rsid w:val="1592F132"/>
    <w:rsid w:val="15A335A3"/>
    <w:rsid w:val="15E8F420"/>
    <w:rsid w:val="16B5B4A4"/>
    <w:rsid w:val="16C513E3"/>
    <w:rsid w:val="1709E6CD"/>
    <w:rsid w:val="1721E69E"/>
    <w:rsid w:val="17728214"/>
    <w:rsid w:val="1832BE29"/>
    <w:rsid w:val="19992D45"/>
    <w:rsid w:val="19A7C78F"/>
    <w:rsid w:val="19B665A6"/>
    <w:rsid w:val="19CD28A3"/>
    <w:rsid w:val="1A3532C6"/>
    <w:rsid w:val="1A43D0B7"/>
    <w:rsid w:val="1B8A3067"/>
    <w:rsid w:val="1BAC71DC"/>
    <w:rsid w:val="1BD0FB9A"/>
    <w:rsid w:val="1BE9D3CE"/>
    <w:rsid w:val="1C3C6294"/>
    <w:rsid w:val="1C5210EA"/>
    <w:rsid w:val="1C5615BC"/>
    <w:rsid w:val="1C8E4478"/>
    <w:rsid w:val="1CD1E84E"/>
    <w:rsid w:val="1D8BA485"/>
    <w:rsid w:val="1E0011A7"/>
    <w:rsid w:val="1E5F34AA"/>
    <w:rsid w:val="1E7C9633"/>
    <w:rsid w:val="1E92772F"/>
    <w:rsid w:val="1F65C958"/>
    <w:rsid w:val="202D05F9"/>
    <w:rsid w:val="20426185"/>
    <w:rsid w:val="20E9ECF6"/>
    <w:rsid w:val="210CA3DA"/>
    <w:rsid w:val="217A3470"/>
    <w:rsid w:val="22D285A5"/>
    <w:rsid w:val="238D914B"/>
    <w:rsid w:val="23FE2336"/>
    <w:rsid w:val="2419B37C"/>
    <w:rsid w:val="242E5DC1"/>
    <w:rsid w:val="24396F4F"/>
    <w:rsid w:val="2450D520"/>
    <w:rsid w:val="2487020C"/>
    <w:rsid w:val="25D80B64"/>
    <w:rsid w:val="2663CEDF"/>
    <w:rsid w:val="2774214D"/>
    <w:rsid w:val="27BEB8A5"/>
    <w:rsid w:val="28156785"/>
    <w:rsid w:val="28B24669"/>
    <w:rsid w:val="29228D1B"/>
    <w:rsid w:val="2A170890"/>
    <w:rsid w:val="2A36761D"/>
    <w:rsid w:val="2A447179"/>
    <w:rsid w:val="2A66EA38"/>
    <w:rsid w:val="2AE157A1"/>
    <w:rsid w:val="2C4FF508"/>
    <w:rsid w:val="2EA3C5A2"/>
    <w:rsid w:val="2F2B6E7C"/>
    <w:rsid w:val="2F5F283E"/>
    <w:rsid w:val="2F6AEFCB"/>
    <w:rsid w:val="2F76E84E"/>
    <w:rsid w:val="2F99E426"/>
    <w:rsid w:val="2FCC561F"/>
    <w:rsid w:val="3005C387"/>
    <w:rsid w:val="317ED2E1"/>
    <w:rsid w:val="31B306BD"/>
    <w:rsid w:val="325CF5F9"/>
    <w:rsid w:val="329593E1"/>
    <w:rsid w:val="33C29459"/>
    <w:rsid w:val="3442AB79"/>
    <w:rsid w:val="34B9E8CD"/>
    <w:rsid w:val="34E28F15"/>
    <w:rsid w:val="353AECA8"/>
    <w:rsid w:val="365263B3"/>
    <w:rsid w:val="36FC7CD9"/>
    <w:rsid w:val="3793B70C"/>
    <w:rsid w:val="37B42F71"/>
    <w:rsid w:val="37BDE76A"/>
    <w:rsid w:val="391019E8"/>
    <w:rsid w:val="3959D2C7"/>
    <w:rsid w:val="395E3B7A"/>
    <w:rsid w:val="3A13DFE0"/>
    <w:rsid w:val="3A56168B"/>
    <w:rsid w:val="3B2E2C74"/>
    <w:rsid w:val="3C1A00A3"/>
    <w:rsid w:val="3F010D6C"/>
    <w:rsid w:val="40411A70"/>
    <w:rsid w:val="40747771"/>
    <w:rsid w:val="4081189C"/>
    <w:rsid w:val="40B3D54C"/>
    <w:rsid w:val="41314795"/>
    <w:rsid w:val="41ACB60D"/>
    <w:rsid w:val="4252607F"/>
    <w:rsid w:val="427C4F92"/>
    <w:rsid w:val="43E2F70D"/>
    <w:rsid w:val="4490EC11"/>
    <w:rsid w:val="45432D5D"/>
    <w:rsid w:val="4698D693"/>
    <w:rsid w:val="47557018"/>
    <w:rsid w:val="47B0EFC2"/>
    <w:rsid w:val="481C77F5"/>
    <w:rsid w:val="4888EB7C"/>
    <w:rsid w:val="48C69232"/>
    <w:rsid w:val="48F0FF8C"/>
    <w:rsid w:val="495449AD"/>
    <w:rsid w:val="4963C75B"/>
    <w:rsid w:val="4AFB8E48"/>
    <w:rsid w:val="4B36BD63"/>
    <w:rsid w:val="4B4A0DDE"/>
    <w:rsid w:val="4BC34609"/>
    <w:rsid w:val="4BCF029C"/>
    <w:rsid w:val="4C14B5F9"/>
    <w:rsid w:val="4C26A80F"/>
    <w:rsid w:val="4CA9CB21"/>
    <w:rsid w:val="4CB91CC6"/>
    <w:rsid w:val="4D417F74"/>
    <w:rsid w:val="4D61DFDF"/>
    <w:rsid w:val="4E005428"/>
    <w:rsid w:val="4E03E158"/>
    <w:rsid w:val="505DD714"/>
    <w:rsid w:val="50DC0D36"/>
    <w:rsid w:val="5198AE2E"/>
    <w:rsid w:val="51C6D1E3"/>
    <w:rsid w:val="52876D23"/>
    <w:rsid w:val="5297DAE5"/>
    <w:rsid w:val="5324023A"/>
    <w:rsid w:val="53BE58FD"/>
    <w:rsid w:val="53C3372F"/>
    <w:rsid w:val="54296FCA"/>
    <w:rsid w:val="54FF6224"/>
    <w:rsid w:val="55D9608C"/>
    <w:rsid w:val="563BBCFF"/>
    <w:rsid w:val="56D5AA01"/>
    <w:rsid w:val="571656FA"/>
    <w:rsid w:val="58EB1328"/>
    <w:rsid w:val="597341D8"/>
    <w:rsid w:val="59FE5448"/>
    <w:rsid w:val="5A03F38F"/>
    <w:rsid w:val="5A7DCAFD"/>
    <w:rsid w:val="5A96A82C"/>
    <w:rsid w:val="5BCB4AA9"/>
    <w:rsid w:val="5C2C9BEC"/>
    <w:rsid w:val="5C3A8222"/>
    <w:rsid w:val="5C81171C"/>
    <w:rsid w:val="5DA8086A"/>
    <w:rsid w:val="5E3D3E8B"/>
    <w:rsid w:val="5EC30C0E"/>
    <w:rsid w:val="5F424036"/>
    <w:rsid w:val="60B0B29B"/>
    <w:rsid w:val="6314EC95"/>
    <w:rsid w:val="6397FC98"/>
    <w:rsid w:val="63CE9119"/>
    <w:rsid w:val="645E2453"/>
    <w:rsid w:val="654EBCB1"/>
    <w:rsid w:val="65D75647"/>
    <w:rsid w:val="6803DF07"/>
    <w:rsid w:val="687A1218"/>
    <w:rsid w:val="69D932A2"/>
    <w:rsid w:val="6ABF59D8"/>
    <w:rsid w:val="6B3D92AB"/>
    <w:rsid w:val="6BB9E187"/>
    <w:rsid w:val="6C892997"/>
    <w:rsid w:val="6D8C2BCE"/>
    <w:rsid w:val="6DE338E2"/>
    <w:rsid w:val="6E90358E"/>
    <w:rsid w:val="6F22BEAB"/>
    <w:rsid w:val="6F762699"/>
    <w:rsid w:val="702D180B"/>
    <w:rsid w:val="7075174A"/>
    <w:rsid w:val="70C97069"/>
    <w:rsid w:val="70EB6434"/>
    <w:rsid w:val="722A16CC"/>
    <w:rsid w:val="72E55098"/>
    <w:rsid w:val="731F9382"/>
    <w:rsid w:val="7456DA4E"/>
    <w:rsid w:val="74DB6FF9"/>
    <w:rsid w:val="74DC4114"/>
    <w:rsid w:val="74EE1F5F"/>
    <w:rsid w:val="75356993"/>
    <w:rsid w:val="76787F5F"/>
    <w:rsid w:val="77127689"/>
    <w:rsid w:val="77164889"/>
    <w:rsid w:val="778F7F27"/>
    <w:rsid w:val="779B5091"/>
    <w:rsid w:val="781A1AE4"/>
    <w:rsid w:val="7896BCCC"/>
    <w:rsid w:val="79245C02"/>
    <w:rsid w:val="795A91C0"/>
    <w:rsid w:val="798A0535"/>
    <w:rsid w:val="7A19753E"/>
    <w:rsid w:val="7AD962A4"/>
    <w:rsid w:val="7B2A9576"/>
    <w:rsid w:val="7B8FC1EB"/>
    <w:rsid w:val="7B986F7E"/>
    <w:rsid w:val="7BAC9C33"/>
    <w:rsid w:val="7C9C95AE"/>
    <w:rsid w:val="7CCD9A5E"/>
    <w:rsid w:val="7CD6AE9F"/>
    <w:rsid w:val="7CE02288"/>
    <w:rsid w:val="7D1D8FDE"/>
    <w:rsid w:val="7DBFB432"/>
    <w:rsid w:val="7E593342"/>
    <w:rsid w:val="7EDE58F6"/>
    <w:rsid w:val="7F989A2B"/>
    <w:rsid w:val="7FD1132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2E33"/>
  <w15:docId w15:val="{DEAC0136-9C39-4C32-B25C-F02F5059E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59C"/>
    <w:pPr>
      <w:spacing w:after="200" w:line="360" w:lineRule="auto"/>
    </w:pPr>
    <w:rPr>
      <w:rFonts w:ascii="Arial" w:eastAsia="Times New Roman" w:hAnsi="Arial"/>
      <w:sz w:val="24"/>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b/>
      <w:bCs/>
      <w:color w:val="6B2976"/>
      <w:sz w:val="44"/>
      <w:szCs w:val="26"/>
    </w:rPr>
  </w:style>
  <w:style w:type="paragraph" w:styleId="Heading3">
    <w:name w:val="heading 3"/>
    <w:basedOn w:val="Normal"/>
    <w:next w:val="Normal"/>
    <w:link w:val="Heading3Char"/>
    <w:uiPriority w:val="9"/>
    <w:unhideWhenUsed/>
    <w:qFormat/>
    <w:rsid w:val="00DF4465"/>
    <w:pPr>
      <w:numPr>
        <w:ilvl w:val="1"/>
        <w:numId w:val="4"/>
      </w:numPr>
      <w:spacing w:before="400"/>
      <w:outlineLvl w:val="2"/>
    </w:pPr>
    <w:rPr>
      <w:b/>
      <w:color w:val="6B2976"/>
      <w:sz w:val="32"/>
      <w:szCs w:val="30"/>
    </w:rPr>
  </w:style>
  <w:style w:type="paragraph" w:styleId="Heading4">
    <w:name w:val="heading 4"/>
    <w:basedOn w:val="Normal"/>
    <w:next w:val="Normal"/>
    <w:link w:val="Heading4Char"/>
    <w:autoRedefine/>
    <w:uiPriority w:val="9"/>
    <w:unhideWhenUsed/>
    <w:qFormat/>
    <w:rsid w:val="00302B92"/>
    <w:pPr>
      <w:spacing w:before="360" w:after="240"/>
      <w:outlineLvl w:val="3"/>
    </w:pPr>
    <w:rPr>
      <w:rFonts w:eastAsiaTheme="minorEastAsia"/>
      <w:b/>
      <w:lang w:val="en-AU"/>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DF4465"/>
    <w:rPr>
      <w:rFonts w:ascii="Arial" w:eastAsia="Times New Roman" w:hAnsi="Arial"/>
      <w:b/>
      <w:color w:val="6B2976"/>
      <w:sz w:val="32"/>
      <w:szCs w:val="30"/>
      <w:lang w:val="en-US" w:eastAsia="ja-JP"/>
    </w:rPr>
  </w:style>
  <w:style w:type="character" w:customStyle="1" w:styleId="Heading4Char">
    <w:name w:val="Heading 4 Char"/>
    <w:link w:val="Heading4"/>
    <w:uiPriority w:val="9"/>
    <w:rsid w:val="00302B92"/>
    <w:rPr>
      <w:rFonts w:ascii="Arial" w:eastAsiaTheme="minorEastAsia" w:hAnsi="Arial"/>
      <w:b/>
      <w:sz w:val="24"/>
      <w:szCs w:val="24"/>
      <w:lang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9"/>
      </w:numPr>
      <w:tabs>
        <w:tab w:val="num" w:pos="360"/>
      </w:tabs>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6F2814"/>
    <w:pPr>
      <w:tabs>
        <w:tab w:val="right" w:pos="9016"/>
      </w:tabs>
      <w:spacing w:after="100"/>
    </w:pPr>
  </w:style>
  <w:style w:type="paragraph" w:styleId="TOC2">
    <w:name w:val="toc 2"/>
    <w:basedOn w:val="Normal"/>
    <w:next w:val="Normal"/>
    <w:autoRedefine/>
    <w:uiPriority w:val="39"/>
    <w:unhideWhenUsed/>
    <w:qFormat/>
    <w:rsid w:val="000C4B20"/>
    <w:pPr>
      <w:tabs>
        <w:tab w:val="left" w:pos="660"/>
        <w:tab w:val="right" w:pos="9016"/>
        <w:tab w:val="right" w:pos="10206"/>
      </w:tabs>
      <w:spacing w:after="10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AD3B6E"/>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aliases w:val="HealthConsult"/>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styleId="CommentReference">
    <w:name w:val="annotation reference"/>
    <w:basedOn w:val="DefaultParagraphFont"/>
    <w:uiPriority w:val="99"/>
    <w:semiHidden/>
    <w:unhideWhenUsed/>
    <w:rsid w:val="00932243"/>
    <w:rPr>
      <w:sz w:val="16"/>
      <w:szCs w:val="16"/>
    </w:rPr>
  </w:style>
  <w:style w:type="paragraph" w:styleId="CommentText">
    <w:name w:val="annotation text"/>
    <w:basedOn w:val="Normal"/>
    <w:link w:val="CommentTextChar"/>
    <w:uiPriority w:val="99"/>
    <w:unhideWhenUsed/>
    <w:rsid w:val="00932243"/>
    <w:pPr>
      <w:spacing w:line="240" w:lineRule="auto"/>
    </w:pPr>
    <w:rPr>
      <w:rFonts w:eastAsiaTheme="minorEastAsia" w:cstheme="minorBidi"/>
      <w:sz w:val="20"/>
      <w:szCs w:val="20"/>
      <w:lang w:val="en-AU"/>
    </w:rPr>
  </w:style>
  <w:style w:type="character" w:customStyle="1" w:styleId="CommentTextChar">
    <w:name w:val="Comment Text Char"/>
    <w:basedOn w:val="DefaultParagraphFont"/>
    <w:link w:val="CommentText"/>
    <w:uiPriority w:val="99"/>
    <w:rsid w:val="00932243"/>
    <w:rPr>
      <w:rFonts w:ascii="Arial" w:eastAsiaTheme="minorEastAsia" w:hAnsi="Arial" w:cstheme="minorBidi"/>
      <w:lang w:eastAsia="ja-JP"/>
    </w:rPr>
  </w:style>
  <w:style w:type="paragraph" w:customStyle="1" w:styleId="Heading2nonumber">
    <w:name w:val="Heading 2 no number"/>
    <w:basedOn w:val="Heading2"/>
    <w:link w:val="Heading2nonumberChar"/>
    <w:qFormat/>
    <w:rsid w:val="00932243"/>
    <w:pPr>
      <w:pageBreakBefore/>
      <w:numPr>
        <w:numId w:val="0"/>
      </w:numPr>
    </w:pPr>
    <w:rPr>
      <w:rFonts w:eastAsiaTheme="majorEastAsia" w:cstheme="majorBidi"/>
      <w:color w:val="6A2875"/>
    </w:rPr>
  </w:style>
  <w:style w:type="character" w:customStyle="1" w:styleId="Heading2nonumberChar">
    <w:name w:val="Heading 2 no number Char"/>
    <w:basedOn w:val="Heading2Char"/>
    <w:link w:val="Heading2nonumber"/>
    <w:rsid w:val="00932243"/>
    <w:rPr>
      <w:rFonts w:ascii="Arial" w:eastAsiaTheme="majorEastAsia" w:hAnsi="Arial" w:cstheme="majorBidi"/>
      <w:b/>
      <w:bCs/>
      <w:color w:val="6A2875"/>
      <w:sz w:val="44"/>
      <w:szCs w:val="26"/>
      <w:lang w:val="en-US" w:eastAsia="ja-JP"/>
    </w:rPr>
  </w:style>
  <w:style w:type="paragraph" w:styleId="CommentSubject">
    <w:name w:val="annotation subject"/>
    <w:basedOn w:val="CommentText"/>
    <w:next w:val="CommentText"/>
    <w:link w:val="CommentSubjectChar"/>
    <w:uiPriority w:val="99"/>
    <w:semiHidden/>
    <w:unhideWhenUsed/>
    <w:rsid w:val="006243CB"/>
    <w:rPr>
      <w:rFonts w:eastAsia="Times New Roman" w:cs="Times New Roman"/>
      <w:b/>
      <w:bCs/>
      <w:lang w:val="en-US"/>
    </w:rPr>
  </w:style>
  <w:style w:type="character" w:customStyle="1" w:styleId="CommentSubjectChar">
    <w:name w:val="Comment Subject Char"/>
    <w:basedOn w:val="CommentTextChar"/>
    <w:link w:val="CommentSubject"/>
    <w:uiPriority w:val="99"/>
    <w:semiHidden/>
    <w:rsid w:val="006243CB"/>
    <w:rPr>
      <w:rFonts w:ascii="Arial" w:eastAsia="Times New Roman" w:hAnsi="Arial" w:cstheme="minorBidi"/>
      <w:b/>
      <w:bCs/>
      <w:lang w:val="en-US" w:eastAsia="ja-JP"/>
    </w:rPr>
  </w:style>
  <w:style w:type="paragraph" w:styleId="NormalWeb">
    <w:name w:val="Normal (Web)"/>
    <w:basedOn w:val="Normal"/>
    <w:uiPriority w:val="99"/>
    <w:unhideWhenUsed/>
    <w:rsid w:val="006243CB"/>
    <w:pPr>
      <w:autoSpaceDE w:val="0"/>
      <w:autoSpaceDN w:val="0"/>
      <w:adjustRightInd w:val="0"/>
      <w:spacing w:before="240" w:after="240"/>
    </w:pPr>
    <w:rPr>
      <w:rFonts w:ascii="Times New Roman" w:eastAsiaTheme="minorHAnsi" w:hAnsi="Times New Roman" w:cs="Arial"/>
      <w:color w:val="000000"/>
      <w:szCs w:val="22"/>
      <w:lang w:val="en-AU" w:eastAsia="en-AU" w:bidi="th-TH"/>
    </w:rPr>
  </w:style>
  <w:style w:type="paragraph" w:customStyle="1" w:styleId="BodyText1">
    <w:name w:val="Body Text1"/>
    <w:basedOn w:val="Normal"/>
    <w:link w:val="BodyText1Char"/>
    <w:qFormat/>
    <w:rsid w:val="00DA3749"/>
    <w:pPr>
      <w:spacing w:after="120" w:line="240" w:lineRule="auto"/>
    </w:pPr>
    <w:rPr>
      <w:rFonts w:eastAsia="MS Mincho" w:cs="FSMe-Bold"/>
      <w:spacing w:val="-2"/>
      <w:sz w:val="20"/>
      <w:szCs w:val="20"/>
      <w:lang w:val="en-AU" w:eastAsia="en-US"/>
    </w:rPr>
  </w:style>
  <w:style w:type="paragraph" w:customStyle="1" w:styleId="Datatable">
    <w:name w:val="Data table"/>
    <w:basedOn w:val="BodyText1"/>
    <w:link w:val="DatatableChar"/>
    <w:qFormat/>
    <w:rsid w:val="00DA3749"/>
    <w:pPr>
      <w:spacing w:after="0" w:line="288" w:lineRule="auto"/>
      <w:jc w:val="center"/>
    </w:pPr>
    <w:rPr>
      <w:lang w:eastAsia="ja-JP"/>
    </w:rPr>
  </w:style>
  <w:style w:type="character" w:customStyle="1" w:styleId="BodyText1Char">
    <w:name w:val="Body Text1 Char"/>
    <w:basedOn w:val="DefaultParagraphFont"/>
    <w:link w:val="BodyText1"/>
    <w:rsid w:val="00DA3749"/>
    <w:rPr>
      <w:rFonts w:ascii="Arial" w:eastAsia="MS Mincho" w:hAnsi="Arial" w:cs="FSMe-Bold"/>
      <w:spacing w:val="-2"/>
      <w:lang w:eastAsia="en-US"/>
    </w:rPr>
  </w:style>
  <w:style w:type="character" w:customStyle="1" w:styleId="DatatableChar">
    <w:name w:val="Data table Char"/>
    <w:basedOn w:val="BodyText1Char"/>
    <w:link w:val="Datatable"/>
    <w:rsid w:val="00DA3749"/>
    <w:rPr>
      <w:rFonts w:ascii="Arial" w:eastAsia="MS Mincho" w:hAnsi="Arial" w:cs="FSMe-Bold"/>
      <w:spacing w:val="-2"/>
      <w:lang w:eastAsia="ja-JP"/>
    </w:rPr>
  </w:style>
  <w:style w:type="paragraph" w:customStyle="1" w:styleId="Datatotal">
    <w:name w:val="Data total"/>
    <w:basedOn w:val="Datatable"/>
    <w:qFormat/>
    <w:rsid w:val="00DA3749"/>
    <w:pPr>
      <w:spacing w:line="240" w:lineRule="auto"/>
      <w:contextualSpacing/>
    </w:pPr>
    <w:rPr>
      <w:b/>
    </w:rPr>
  </w:style>
  <w:style w:type="paragraph" w:styleId="FootnoteText">
    <w:name w:val="footnote text"/>
    <w:basedOn w:val="Normal"/>
    <w:link w:val="FootnoteTextChar"/>
    <w:uiPriority w:val="99"/>
    <w:semiHidden/>
    <w:unhideWhenUsed/>
    <w:rsid w:val="005049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924"/>
    <w:rPr>
      <w:rFonts w:ascii="Arial" w:eastAsia="Times New Roman" w:hAnsi="Arial"/>
      <w:lang w:val="en-US" w:eastAsia="ja-JP"/>
    </w:rPr>
  </w:style>
  <w:style w:type="character" w:styleId="FootnoteReference">
    <w:name w:val="footnote reference"/>
    <w:basedOn w:val="DefaultParagraphFont"/>
    <w:uiPriority w:val="99"/>
    <w:semiHidden/>
    <w:unhideWhenUsed/>
    <w:rsid w:val="00504924"/>
    <w:rPr>
      <w:vertAlign w:val="superscript"/>
    </w:rPr>
  </w:style>
  <w:style w:type="character" w:styleId="UnresolvedMention">
    <w:name w:val="Unresolved Mention"/>
    <w:basedOn w:val="DefaultParagraphFont"/>
    <w:uiPriority w:val="99"/>
    <w:semiHidden/>
    <w:unhideWhenUsed/>
    <w:rsid w:val="00242567"/>
    <w:rPr>
      <w:color w:val="605E5C"/>
      <w:shd w:val="clear" w:color="auto" w:fill="E1DFDD"/>
    </w:rPr>
  </w:style>
  <w:style w:type="character" w:styleId="FollowedHyperlink">
    <w:name w:val="FollowedHyperlink"/>
    <w:basedOn w:val="DefaultParagraphFont"/>
    <w:uiPriority w:val="99"/>
    <w:semiHidden/>
    <w:unhideWhenUsed/>
    <w:rsid w:val="00242567"/>
    <w:rPr>
      <w:color w:val="954F72" w:themeColor="followedHyperlink"/>
      <w:u w:val="single"/>
    </w:rPr>
  </w:style>
  <w:style w:type="character" w:customStyle="1" w:styleId="normaltextrun">
    <w:name w:val="normaltextrun"/>
    <w:basedOn w:val="DefaultParagraphFont"/>
    <w:rsid w:val="00EB5725"/>
  </w:style>
  <w:style w:type="character" w:styleId="PlaceholderText">
    <w:name w:val="Placeholder Text"/>
    <w:basedOn w:val="DefaultParagraphFont"/>
    <w:uiPriority w:val="99"/>
    <w:semiHidden/>
    <w:rsid w:val="00B6084C"/>
    <w:rPr>
      <w:color w:val="808080"/>
    </w:rPr>
  </w:style>
  <w:style w:type="table" w:customStyle="1" w:styleId="Style1">
    <w:name w:val="Style1"/>
    <w:basedOn w:val="TableNormal"/>
    <w:uiPriority w:val="99"/>
    <w:rsid w:val="00151F91"/>
    <w:rPr>
      <w:rFonts w:ascii="Arial" w:hAnsi="Arial"/>
      <w:sz w:val="22"/>
    </w:rPr>
    <w:tbl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890C08"/>
    <w:rPr>
      <w:rFonts w:ascii="Arial" w:eastAsia="Times New Roman" w:hAnsi="Arial"/>
      <w:sz w:val="22"/>
      <w:szCs w:val="24"/>
      <w:lang w:val="en-US" w:eastAsia="ja-JP"/>
    </w:rPr>
  </w:style>
  <w:style w:type="paragraph" w:customStyle="1" w:styleId="EndNoteBibliography">
    <w:name w:val="EndNote Bibliography"/>
    <w:basedOn w:val="Normal"/>
    <w:link w:val="EndNoteBibliographyChar"/>
    <w:rsid w:val="00D22719"/>
    <w:pPr>
      <w:spacing w:line="240" w:lineRule="auto"/>
    </w:pPr>
    <w:rPr>
      <w:rFonts w:eastAsiaTheme="minorEastAsia" w:cs="Arial"/>
    </w:rPr>
  </w:style>
  <w:style w:type="character" w:customStyle="1" w:styleId="EndNoteBibliographyChar">
    <w:name w:val="EndNote Bibliography Char"/>
    <w:basedOn w:val="DefaultParagraphFont"/>
    <w:link w:val="EndNoteBibliography"/>
    <w:rsid w:val="00D22719"/>
    <w:rPr>
      <w:rFonts w:ascii="Arial" w:eastAsiaTheme="minorEastAsia" w:hAnsi="Arial" w:cs="Arial"/>
      <w:sz w:val="22"/>
      <w:szCs w:val="24"/>
      <w:lang w:val="en-US" w:eastAsia="ja-JP"/>
    </w:rPr>
  </w:style>
  <w:style w:type="paragraph" w:customStyle="1" w:styleId="paragraph">
    <w:name w:val="paragraph"/>
    <w:basedOn w:val="Normal"/>
    <w:rsid w:val="00993DE8"/>
    <w:pPr>
      <w:spacing w:before="100" w:beforeAutospacing="1" w:after="100" w:afterAutospacing="1" w:line="240" w:lineRule="auto"/>
    </w:pPr>
    <w:rPr>
      <w:rFonts w:ascii="Times New Roman" w:hAnsi="Times New Roman"/>
      <w:lang w:val="en-AU" w:eastAsia="zh-CN" w:bidi="th-TH"/>
    </w:rPr>
  </w:style>
  <w:style w:type="character" w:customStyle="1" w:styleId="eop">
    <w:name w:val="eop"/>
    <w:basedOn w:val="DefaultParagraphFont"/>
    <w:rsid w:val="00993DE8"/>
  </w:style>
  <w:style w:type="character" w:customStyle="1" w:styleId="UnresolvedMention1">
    <w:name w:val="Unresolved Mention1"/>
    <w:basedOn w:val="DefaultParagraphFont"/>
    <w:uiPriority w:val="99"/>
    <w:semiHidden/>
    <w:unhideWhenUsed/>
    <w:rsid w:val="003A0698"/>
    <w:rPr>
      <w:color w:val="605E5C"/>
      <w:shd w:val="clear" w:color="auto" w:fill="E1DFDD"/>
    </w:rPr>
  </w:style>
  <w:style w:type="paragraph" w:customStyle="1" w:styleId="EndNoteBibliographyTitle">
    <w:name w:val="EndNote Bibliography Title"/>
    <w:basedOn w:val="Normal"/>
    <w:link w:val="EndNoteBibliographyTitleChar"/>
    <w:rsid w:val="00E13618"/>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E13618"/>
    <w:rPr>
      <w:rFonts w:ascii="Arial" w:eastAsia="Times New Roman" w:hAnsi="Arial" w:cs="Arial"/>
      <w:noProof/>
      <w:sz w:val="22"/>
      <w:szCs w:val="24"/>
      <w:lang w:val="en-US" w:eastAsia="ja-JP"/>
    </w:rPr>
  </w:style>
  <w:style w:type="paragraph" w:styleId="Revision">
    <w:name w:val="Revision"/>
    <w:hidden/>
    <w:uiPriority w:val="99"/>
    <w:semiHidden/>
    <w:rsid w:val="00695C65"/>
    <w:rPr>
      <w:rFonts w:ascii="Arial" w:eastAsia="Times New Roman" w:hAnsi="Arial"/>
      <w:sz w:val="22"/>
      <w:szCs w:val="24"/>
      <w:lang w:val="en-US" w:eastAsia="ja-JP"/>
    </w:rPr>
  </w:style>
  <w:style w:type="character" w:styleId="Mention">
    <w:name w:val="Mention"/>
    <w:basedOn w:val="DefaultParagraphFont"/>
    <w:uiPriority w:val="99"/>
    <w:unhideWhenUsed/>
    <w:rsid w:val="00072B9B"/>
    <w:rPr>
      <w:color w:val="2B579A"/>
      <w:shd w:val="clear" w:color="auto" w:fill="E1DFDD"/>
    </w:rPr>
  </w:style>
  <w:style w:type="paragraph" w:styleId="TOC6">
    <w:name w:val="toc 6"/>
    <w:basedOn w:val="Normal"/>
    <w:next w:val="Normal"/>
    <w:autoRedefine/>
    <w:uiPriority w:val="39"/>
    <w:unhideWhenUsed/>
    <w:rsid w:val="005E38AB"/>
    <w:pPr>
      <w:spacing w:after="100" w:line="259" w:lineRule="auto"/>
      <w:ind w:left="1100"/>
    </w:pPr>
    <w:rPr>
      <w:rFonts w:asciiTheme="minorHAnsi" w:eastAsiaTheme="minorEastAsia" w:hAnsiTheme="minorHAnsi" w:cstheme="minorBidi"/>
      <w:kern w:val="2"/>
      <w:szCs w:val="22"/>
      <w:lang w:val="en-AU" w:eastAsia="en-AU"/>
      <w14:ligatures w14:val="standardContextual"/>
    </w:rPr>
  </w:style>
  <w:style w:type="paragraph" w:styleId="TOC7">
    <w:name w:val="toc 7"/>
    <w:basedOn w:val="Normal"/>
    <w:next w:val="Normal"/>
    <w:autoRedefine/>
    <w:uiPriority w:val="39"/>
    <w:unhideWhenUsed/>
    <w:rsid w:val="005E38AB"/>
    <w:pPr>
      <w:spacing w:after="100" w:line="259" w:lineRule="auto"/>
      <w:ind w:left="1320"/>
    </w:pPr>
    <w:rPr>
      <w:rFonts w:asciiTheme="minorHAnsi" w:eastAsiaTheme="minorEastAsia" w:hAnsiTheme="minorHAnsi" w:cstheme="minorBidi"/>
      <w:kern w:val="2"/>
      <w:szCs w:val="22"/>
      <w:lang w:val="en-AU" w:eastAsia="en-AU"/>
      <w14:ligatures w14:val="standardContextual"/>
    </w:rPr>
  </w:style>
  <w:style w:type="paragraph" w:styleId="TOC8">
    <w:name w:val="toc 8"/>
    <w:basedOn w:val="Normal"/>
    <w:next w:val="Normal"/>
    <w:autoRedefine/>
    <w:uiPriority w:val="39"/>
    <w:unhideWhenUsed/>
    <w:rsid w:val="005E38AB"/>
    <w:pPr>
      <w:spacing w:after="100" w:line="259" w:lineRule="auto"/>
      <w:ind w:left="1540"/>
    </w:pPr>
    <w:rPr>
      <w:rFonts w:asciiTheme="minorHAnsi" w:eastAsiaTheme="minorEastAsia" w:hAnsiTheme="minorHAnsi" w:cstheme="minorBidi"/>
      <w:kern w:val="2"/>
      <w:szCs w:val="22"/>
      <w:lang w:val="en-AU" w:eastAsia="en-AU"/>
      <w14:ligatures w14:val="standardContextual"/>
    </w:rPr>
  </w:style>
  <w:style w:type="paragraph" w:styleId="TOC9">
    <w:name w:val="toc 9"/>
    <w:basedOn w:val="Normal"/>
    <w:next w:val="Normal"/>
    <w:autoRedefine/>
    <w:uiPriority w:val="39"/>
    <w:unhideWhenUsed/>
    <w:rsid w:val="005E38AB"/>
    <w:pPr>
      <w:spacing w:after="100" w:line="259" w:lineRule="auto"/>
      <w:ind w:left="1760"/>
    </w:pPr>
    <w:rPr>
      <w:rFonts w:asciiTheme="minorHAnsi" w:eastAsiaTheme="minorEastAsia" w:hAnsiTheme="minorHAnsi" w:cstheme="minorBidi"/>
      <w:kern w:val="2"/>
      <w:szCs w:val="22"/>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4758">
      <w:bodyDiv w:val="1"/>
      <w:marLeft w:val="0"/>
      <w:marRight w:val="0"/>
      <w:marTop w:val="0"/>
      <w:marBottom w:val="0"/>
      <w:divBdr>
        <w:top w:val="none" w:sz="0" w:space="0" w:color="auto"/>
        <w:left w:val="none" w:sz="0" w:space="0" w:color="auto"/>
        <w:bottom w:val="none" w:sz="0" w:space="0" w:color="auto"/>
        <w:right w:val="none" w:sz="0" w:space="0" w:color="auto"/>
      </w:divBdr>
    </w:div>
    <w:div w:id="1904949716">
      <w:bodyDiv w:val="1"/>
      <w:marLeft w:val="0"/>
      <w:marRight w:val="0"/>
      <w:marTop w:val="0"/>
      <w:marBottom w:val="0"/>
      <w:divBdr>
        <w:top w:val="none" w:sz="0" w:space="0" w:color="auto"/>
        <w:left w:val="none" w:sz="0" w:space="0" w:color="auto"/>
        <w:bottom w:val="none" w:sz="0" w:space="0" w:color="auto"/>
        <w:right w:val="none" w:sz="0" w:space="0" w:color="auto"/>
      </w:divBdr>
      <w:divsChild>
        <w:div w:id="143278361">
          <w:marLeft w:val="0"/>
          <w:marRight w:val="0"/>
          <w:marTop w:val="0"/>
          <w:marBottom w:val="0"/>
          <w:divBdr>
            <w:top w:val="none" w:sz="0" w:space="0" w:color="auto"/>
            <w:left w:val="none" w:sz="0" w:space="0" w:color="auto"/>
            <w:bottom w:val="none" w:sz="0" w:space="0" w:color="auto"/>
            <w:right w:val="none" w:sz="0" w:space="0" w:color="auto"/>
          </w:divBdr>
          <w:divsChild>
            <w:div w:id="244073293">
              <w:marLeft w:val="0"/>
              <w:marRight w:val="0"/>
              <w:marTop w:val="0"/>
              <w:marBottom w:val="0"/>
              <w:divBdr>
                <w:top w:val="none" w:sz="0" w:space="0" w:color="auto"/>
                <w:left w:val="none" w:sz="0" w:space="0" w:color="auto"/>
                <w:bottom w:val="none" w:sz="0" w:space="0" w:color="auto"/>
                <w:right w:val="none" w:sz="0" w:space="0" w:color="auto"/>
              </w:divBdr>
            </w:div>
          </w:divsChild>
        </w:div>
        <w:div w:id="183639857">
          <w:marLeft w:val="0"/>
          <w:marRight w:val="0"/>
          <w:marTop w:val="0"/>
          <w:marBottom w:val="0"/>
          <w:divBdr>
            <w:top w:val="none" w:sz="0" w:space="0" w:color="auto"/>
            <w:left w:val="none" w:sz="0" w:space="0" w:color="auto"/>
            <w:bottom w:val="none" w:sz="0" w:space="0" w:color="auto"/>
            <w:right w:val="none" w:sz="0" w:space="0" w:color="auto"/>
          </w:divBdr>
          <w:divsChild>
            <w:div w:id="1006637494">
              <w:marLeft w:val="0"/>
              <w:marRight w:val="0"/>
              <w:marTop w:val="0"/>
              <w:marBottom w:val="0"/>
              <w:divBdr>
                <w:top w:val="none" w:sz="0" w:space="0" w:color="auto"/>
                <w:left w:val="none" w:sz="0" w:space="0" w:color="auto"/>
                <w:bottom w:val="none" w:sz="0" w:space="0" w:color="auto"/>
                <w:right w:val="none" w:sz="0" w:space="0" w:color="auto"/>
              </w:divBdr>
            </w:div>
          </w:divsChild>
        </w:div>
        <w:div w:id="189346808">
          <w:marLeft w:val="0"/>
          <w:marRight w:val="0"/>
          <w:marTop w:val="0"/>
          <w:marBottom w:val="0"/>
          <w:divBdr>
            <w:top w:val="none" w:sz="0" w:space="0" w:color="auto"/>
            <w:left w:val="none" w:sz="0" w:space="0" w:color="auto"/>
            <w:bottom w:val="none" w:sz="0" w:space="0" w:color="auto"/>
            <w:right w:val="none" w:sz="0" w:space="0" w:color="auto"/>
          </w:divBdr>
          <w:divsChild>
            <w:div w:id="1677926993">
              <w:marLeft w:val="0"/>
              <w:marRight w:val="0"/>
              <w:marTop w:val="0"/>
              <w:marBottom w:val="0"/>
              <w:divBdr>
                <w:top w:val="none" w:sz="0" w:space="0" w:color="auto"/>
                <w:left w:val="none" w:sz="0" w:space="0" w:color="auto"/>
                <w:bottom w:val="none" w:sz="0" w:space="0" w:color="auto"/>
                <w:right w:val="none" w:sz="0" w:space="0" w:color="auto"/>
              </w:divBdr>
            </w:div>
          </w:divsChild>
        </w:div>
        <w:div w:id="804009928">
          <w:marLeft w:val="0"/>
          <w:marRight w:val="0"/>
          <w:marTop w:val="0"/>
          <w:marBottom w:val="0"/>
          <w:divBdr>
            <w:top w:val="none" w:sz="0" w:space="0" w:color="auto"/>
            <w:left w:val="none" w:sz="0" w:space="0" w:color="auto"/>
            <w:bottom w:val="none" w:sz="0" w:space="0" w:color="auto"/>
            <w:right w:val="none" w:sz="0" w:space="0" w:color="auto"/>
          </w:divBdr>
          <w:divsChild>
            <w:div w:id="1177957828">
              <w:marLeft w:val="0"/>
              <w:marRight w:val="0"/>
              <w:marTop w:val="0"/>
              <w:marBottom w:val="0"/>
              <w:divBdr>
                <w:top w:val="none" w:sz="0" w:space="0" w:color="auto"/>
                <w:left w:val="none" w:sz="0" w:space="0" w:color="auto"/>
                <w:bottom w:val="none" w:sz="0" w:space="0" w:color="auto"/>
                <w:right w:val="none" w:sz="0" w:space="0" w:color="auto"/>
              </w:divBdr>
            </w:div>
          </w:divsChild>
        </w:div>
        <w:div w:id="823929185">
          <w:marLeft w:val="0"/>
          <w:marRight w:val="0"/>
          <w:marTop w:val="0"/>
          <w:marBottom w:val="0"/>
          <w:divBdr>
            <w:top w:val="none" w:sz="0" w:space="0" w:color="auto"/>
            <w:left w:val="none" w:sz="0" w:space="0" w:color="auto"/>
            <w:bottom w:val="none" w:sz="0" w:space="0" w:color="auto"/>
            <w:right w:val="none" w:sz="0" w:space="0" w:color="auto"/>
          </w:divBdr>
          <w:divsChild>
            <w:div w:id="870655497">
              <w:marLeft w:val="0"/>
              <w:marRight w:val="0"/>
              <w:marTop w:val="0"/>
              <w:marBottom w:val="0"/>
              <w:divBdr>
                <w:top w:val="none" w:sz="0" w:space="0" w:color="auto"/>
                <w:left w:val="none" w:sz="0" w:space="0" w:color="auto"/>
                <w:bottom w:val="none" w:sz="0" w:space="0" w:color="auto"/>
                <w:right w:val="none" w:sz="0" w:space="0" w:color="auto"/>
              </w:divBdr>
            </w:div>
          </w:divsChild>
        </w:div>
        <w:div w:id="836963017">
          <w:marLeft w:val="0"/>
          <w:marRight w:val="0"/>
          <w:marTop w:val="0"/>
          <w:marBottom w:val="0"/>
          <w:divBdr>
            <w:top w:val="none" w:sz="0" w:space="0" w:color="auto"/>
            <w:left w:val="none" w:sz="0" w:space="0" w:color="auto"/>
            <w:bottom w:val="none" w:sz="0" w:space="0" w:color="auto"/>
            <w:right w:val="none" w:sz="0" w:space="0" w:color="auto"/>
          </w:divBdr>
          <w:divsChild>
            <w:div w:id="2102294291">
              <w:marLeft w:val="0"/>
              <w:marRight w:val="0"/>
              <w:marTop w:val="0"/>
              <w:marBottom w:val="0"/>
              <w:divBdr>
                <w:top w:val="none" w:sz="0" w:space="0" w:color="auto"/>
                <w:left w:val="none" w:sz="0" w:space="0" w:color="auto"/>
                <w:bottom w:val="none" w:sz="0" w:space="0" w:color="auto"/>
                <w:right w:val="none" w:sz="0" w:space="0" w:color="auto"/>
              </w:divBdr>
            </w:div>
          </w:divsChild>
        </w:div>
        <w:div w:id="920332867">
          <w:marLeft w:val="0"/>
          <w:marRight w:val="0"/>
          <w:marTop w:val="0"/>
          <w:marBottom w:val="0"/>
          <w:divBdr>
            <w:top w:val="none" w:sz="0" w:space="0" w:color="auto"/>
            <w:left w:val="none" w:sz="0" w:space="0" w:color="auto"/>
            <w:bottom w:val="none" w:sz="0" w:space="0" w:color="auto"/>
            <w:right w:val="none" w:sz="0" w:space="0" w:color="auto"/>
          </w:divBdr>
          <w:divsChild>
            <w:div w:id="2089574411">
              <w:marLeft w:val="0"/>
              <w:marRight w:val="0"/>
              <w:marTop w:val="0"/>
              <w:marBottom w:val="0"/>
              <w:divBdr>
                <w:top w:val="none" w:sz="0" w:space="0" w:color="auto"/>
                <w:left w:val="none" w:sz="0" w:space="0" w:color="auto"/>
                <w:bottom w:val="none" w:sz="0" w:space="0" w:color="auto"/>
                <w:right w:val="none" w:sz="0" w:space="0" w:color="auto"/>
              </w:divBdr>
            </w:div>
          </w:divsChild>
        </w:div>
        <w:div w:id="956763460">
          <w:marLeft w:val="0"/>
          <w:marRight w:val="0"/>
          <w:marTop w:val="0"/>
          <w:marBottom w:val="0"/>
          <w:divBdr>
            <w:top w:val="none" w:sz="0" w:space="0" w:color="auto"/>
            <w:left w:val="none" w:sz="0" w:space="0" w:color="auto"/>
            <w:bottom w:val="none" w:sz="0" w:space="0" w:color="auto"/>
            <w:right w:val="none" w:sz="0" w:space="0" w:color="auto"/>
          </w:divBdr>
          <w:divsChild>
            <w:div w:id="102000095">
              <w:marLeft w:val="0"/>
              <w:marRight w:val="0"/>
              <w:marTop w:val="0"/>
              <w:marBottom w:val="0"/>
              <w:divBdr>
                <w:top w:val="none" w:sz="0" w:space="0" w:color="auto"/>
                <w:left w:val="none" w:sz="0" w:space="0" w:color="auto"/>
                <w:bottom w:val="none" w:sz="0" w:space="0" w:color="auto"/>
                <w:right w:val="none" w:sz="0" w:space="0" w:color="auto"/>
              </w:divBdr>
            </w:div>
          </w:divsChild>
        </w:div>
        <w:div w:id="1043015449">
          <w:marLeft w:val="0"/>
          <w:marRight w:val="0"/>
          <w:marTop w:val="0"/>
          <w:marBottom w:val="0"/>
          <w:divBdr>
            <w:top w:val="none" w:sz="0" w:space="0" w:color="auto"/>
            <w:left w:val="none" w:sz="0" w:space="0" w:color="auto"/>
            <w:bottom w:val="none" w:sz="0" w:space="0" w:color="auto"/>
            <w:right w:val="none" w:sz="0" w:space="0" w:color="auto"/>
          </w:divBdr>
          <w:divsChild>
            <w:div w:id="1706833065">
              <w:marLeft w:val="0"/>
              <w:marRight w:val="0"/>
              <w:marTop w:val="0"/>
              <w:marBottom w:val="0"/>
              <w:divBdr>
                <w:top w:val="none" w:sz="0" w:space="0" w:color="auto"/>
                <w:left w:val="none" w:sz="0" w:space="0" w:color="auto"/>
                <w:bottom w:val="none" w:sz="0" w:space="0" w:color="auto"/>
                <w:right w:val="none" w:sz="0" w:space="0" w:color="auto"/>
              </w:divBdr>
            </w:div>
          </w:divsChild>
        </w:div>
        <w:div w:id="1055809252">
          <w:marLeft w:val="0"/>
          <w:marRight w:val="0"/>
          <w:marTop w:val="0"/>
          <w:marBottom w:val="0"/>
          <w:divBdr>
            <w:top w:val="none" w:sz="0" w:space="0" w:color="auto"/>
            <w:left w:val="none" w:sz="0" w:space="0" w:color="auto"/>
            <w:bottom w:val="none" w:sz="0" w:space="0" w:color="auto"/>
            <w:right w:val="none" w:sz="0" w:space="0" w:color="auto"/>
          </w:divBdr>
          <w:divsChild>
            <w:div w:id="1755281895">
              <w:marLeft w:val="0"/>
              <w:marRight w:val="0"/>
              <w:marTop w:val="0"/>
              <w:marBottom w:val="0"/>
              <w:divBdr>
                <w:top w:val="none" w:sz="0" w:space="0" w:color="auto"/>
                <w:left w:val="none" w:sz="0" w:space="0" w:color="auto"/>
                <w:bottom w:val="none" w:sz="0" w:space="0" w:color="auto"/>
                <w:right w:val="none" w:sz="0" w:space="0" w:color="auto"/>
              </w:divBdr>
            </w:div>
          </w:divsChild>
        </w:div>
        <w:div w:id="1284774074">
          <w:marLeft w:val="0"/>
          <w:marRight w:val="0"/>
          <w:marTop w:val="0"/>
          <w:marBottom w:val="0"/>
          <w:divBdr>
            <w:top w:val="none" w:sz="0" w:space="0" w:color="auto"/>
            <w:left w:val="none" w:sz="0" w:space="0" w:color="auto"/>
            <w:bottom w:val="none" w:sz="0" w:space="0" w:color="auto"/>
            <w:right w:val="none" w:sz="0" w:space="0" w:color="auto"/>
          </w:divBdr>
          <w:divsChild>
            <w:div w:id="1766654087">
              <w:marLeft w:val="0"/>
              <w:marRight w:val="0"/>
              <w:marTop w:val="0"/>
              <w:marBottom w:val="0"/>
              <w:divBdr>
                <w:top w:val="none" w:sz="0" w:space="0" w:color="auto"/>
                <w:left w:val="none" w:sz="0" w:space="0" w:color="auto"/>
                <w:bottom w:val="none" w:sz="0" w:space="0" w:color="auto"/>
                <w:right w:val="none" w:sz="0" w:space="0" w:color="auto"/>
              </w:divBdr>
            </w:div>
          </w:divsChild>
        </w:div>
        <w:div w:id="1287159443">
          <w:marLeft w:val="0"/>
          <w:marRight w:val="0"/>
          <w:marTop w:val="0"/>
          <w:marBottom w:val="0"/>
          <w:divBdr>
            <w:top w:val="none" w:sz="0" w:space="0" w:color="auto"/>
            <w:left w:val="none" w:sz="0" w:space="0" w:color="auto"/>
            <w:bottom w:val="none" w:sz="0" w:space="0" w:color="auto"/>
            <w:right w:val="none" w:sz="0" w:space="0" w:color="auto"/>
          </w:divBdr>
          <w:divsChild>
            <w:div w:id="1477913315">
              <w:marLeft w:val="0"/>
              <w:marRight w:val="0"/>
              <w:marTop w:val="0"/>
              <w:marBottom w:val="0"/>
              <w:divBdr>
                <w:top w:val="none" w:sz="0" w:space="0" w:color="auto"/>
                <w:left w:val="none" w:sz="0" w:space="0" w:color="auto"/>
                <w:bottom w:val="none" w:sz="0" w:space="0" w:color="auto"/>
                <w:right w:val="none" w:sz="0" w:space="0" w:color="auto"/>
              </w:divBdr>
            </w:div>
          </w:divsChild>
        </w:div>
        <w:div w:id="1327829736">
          <w:marLeft w:val="0"/>
          <w:marRight w:val="0"/>
          <w:marTop w:val="0"/>
          <w:marBottom w:val="0"/>
          <w:divBdr>
            <w:top w:val="none" w:sz="0" w:space="0" w:color="auto"/>
            <w:left w:val="none" w:sz="0" w:space="0" w:color="auto"/>
            <w:bottom w:val="none" w:sz="0" w:space="0" w:color="auto"/>
            <w:right w:val="none" w:sz="0" w:space="0" w:color="auto"/>
          </w:divBdr>
          <w:divsChild>
            <w:div w:id="1497723604">
              <w:marLeft w:val="0"/>
              <w:marRight w:val="0"/>
              <w:marTop w:val="0"/>
              <w:marBottom w:val="0"/>
              <w:divBdr>
                <w:top w:val="none" w:sz="0" w:space="0" w:color="auto"/>
                <w:left w:val="none" w:sz="0" w:space="0" w:color="auto"/>
                <w:bottom w:val="none" w:sz="0" w:space="0" w:color="auto"/>
                <w:right w:val="none" w:sz="0" w:space="0" w:color="auto"/>
              </w:divBdr>
            </w:div>
          </w:divsChild>
        </w:div>
        <w:div w:id="1329554296">
          <w:marLeft w:val="0"/>
          <w:marRight w:val="0"/>
          <w:marTop w:val="0"/>
          <w:marBottom w:val="0"/>
          <w:divBdr>
            <w:top w:val="none" w:sz="0" w:space="0" w:color="auto"/>
            <w:left w:val="none" w:sz="0" w:space="0" w:color="auto"/>
            <w:bottom w:val="none" w:sz="0" w:space="0" w:color="auto"/>
            <w:right w:val="none" w:sz="0" w:space="0" w:color="auto"/>
          </w:divBdr>
          <w:divsChild>
            <w:div w:id="290089580">
              <w:marLeft w:val="0"/>
              <w:marRight w:val="0"/>
              <w:marTop w:val="0"/>
              <w:marBottom w:val="0"/>
              <w:divBdr>
                <w:top w:val="none" w:sz="0" w:space="0" w:color="auto"/>
                <w:left w:val="none" w:sz="0" w:space="0" w:color="auto"/>
                <w:bottom w:val="none" w:sz="0" w:space="0" w:color="auto"/>
                <w:right w:val="none" w:sz="0" w:space="0" w:color="auto"/>
              </w:divBdr>
            </w:div>
          </w:divsChild>
        </w:div>
        <w:div w:id="1349260169">
          <w:marLeft w:val="0"/>
          <w:marRight w:val="0"/>
          <w:marTop w:val="0"/>
          <w:marBottom w:val="0"/>
          <w:divBdr>
            <w:top w:val="none" w:sz="0" w:space="0" w:color="auto"/>
            <w:left w:val="none" w:sz="0" w:space="0" w:color="auto"/>
            <w:bottom w:val="none" w:sz="0" w:space="0" w:color="auto"/>
            <w:right w:val="none" w:sz="0" w:space="0" w:color="auto"/>
          </w:divBdr>
          <w:divsChild>
            <w:div w:id="882712730">
              <w:marLeft w:val="0"/>
              <w:marRight w:val="0"/>
              <w:marTop w:val="0"/>
              <w:marBottom w:val="0"/>
              <w:divBdr>
                <w:top w:val="none" w:sz="0" w:space="0" w:color="auto"/>
                <w:left w:val="none" w:sz="0" w:space="0" w:color="auto"/>
                <w:bottom w:val="none" w:sz="0" w:space="0" w:color="auto"/>
                <w:right w:val="none" w:sz="0" w:space="0" w:color="auto"/>
              </w:divBdr>
            </w:div>
          </w:divsChild>
        </w:div>
        <w:div w:id="1406493735">
          <w:marLeft w:val="0"/>
          <w:marRight w:val="0"/>
          <w:marTop w:val="0"/>
          <w:marBottom w:val="0"/>
          <w:divBdr>
            <w:top w:val="none" w:sz="0" w:space="0" w:color="auto"/>
            <w:left w:val="none" w:sz="0" w:space="0" w:color="auto"/>
            <w:bottom w:val="none" w:sz="0" w:space="0" w:color="auto"/>
            <w:right w:val="none" w:sz="0" w:space="0" w:color="auto"/>
          </w:divBdr>
          <w:divsChild>
            <w:div w:id="249242048">
              <w:marLeft w:val="0"/>
              <w:marRight w:val="0"/>
              <w:marTop w:val="0"/>
              <w:marBottom w:val="0"/>
              <w:divBdr>
                <w:top w:val="none" w:sz="0" w:space="0" w:color="auto"/>
                <w:left w:val="none" w:sz="0" w:space="0" w:color="auto"/>
                <w:bottom w:val="none" w:sz="0" w:space="0" w:color="auto"/>
                <w:right w:val="none" w:sz="0" w:space="0" w:color="auto"/>
              </w:divBdr>
            </w:div>
          </w:divsChild>
        </w:div>
        <w:div w:id="1422796233">
          <w:marLeft w:val="0"/>
          <w:marRight w:val="0"/>
          <w:marTop w:val="0"/>
          <w:marBottom w:val="0"/>
          <w:divBdr>
            <w:top w:val="none" w:sz="0" w:space="0" w:color="auto"/>
            <w:left w:val="none" w:sz="0" w:space="0" w:color="auto"/>
            <w:bottom w:val="none" w:sz="0" w:space="0" w:color="auto"/>
            <w:right w:val="none" w:sz="0" w:space="0" w:color="auto"/>
          </w:divBdr>
          <w:divsChild>
            <w:div w:id="1714186536">
              <w:marLeft w:val="0"/>
              <w:marRight w:val="0"/>
              <w:marTop w:val="0"/>
              <w:marBottom w:val="0"/>
              <w:divBdr>
                <w:top w:val="none" w:sz="0" w:space="0" w:color="auto"/>
                <w:left w:val="none" w:sz="0" w:space="0" w:color="auto"/>
                <w:bottom w:val="none" w:sz="0" w:space="0" w:color="auto"/>
                <w:right w:val="none" w:sz="0" w:space="0" w:color="auto"/>
              </w:divBdr>
            </w:div>
          </w:divsChild>
        </w:div>
        <w:div w:id="1429810435">
          <w:marLeft w:val="0"/>
          <w:marRight w:val="0"/>
          <w:marTop w:val="0"/>
          <w:marBottom w:val="0"/>
          <w:divBdr>
            <w:top w:val="none" w:sz="0" w:space="0" w:color="auto"/>
            <w:left w:val="none" w:sz="0" w:space="0" w:color="auto"/>
            <w:bottom w:val="none" w:sz="0" w:space="0" w:color="auto"/>
            <w:right w:val="none" w:sz="0" w:space="0" w:color="auto"/>
          </w:divBdr>
          <w:divsChild>
            <w:div w:id="1381054510">
              <w:marLeft w:val="0"/>
              <w:marRight w:val="0"/>
              <w:marTop w:val="0"/>
              <w:marBottom w:val="0"/>
              <w:divBdr>
                <w:top w:val="none" w:sz="0" w:space="0" w:color="auto"/>
                <w:left w:val="none" w:sz="0" w:space="0" w:color="auto"/>
                <w:bottom w:val="none" w:sz="0" w:space="0" w:color="auto"/>
                <w:right w:val="none" w:sz="0" w:space="0" w:color="auto"/>
              </w:divBdr>
            </w:div>
          </w:divsChild>
        </w:div>
        <w:div w:id="1605262208">
          <w:marLeft w:val="0"/>
          <w:marRight w:val="0"/>
          <w:marTop w:val="0"/>
          <w:marBottom w:val="0"/>
          <w:divBdr>
            <w:top w:val="none" w:sz="0" w:space="0" w:color="auto"/>
            <w:left w:val="none" w:sz="0" w:space="0" w:color="auto"/>
            <w:bottom w:val="none" w:sz="0" w:space="0" w:color="auto"/>
            <w:right w:val="none" w:sz="0" w:space="0" w:color="auto"/>
          </w:divBdr>
          <w:divsChild>
            <w:div w:id="1246375391">
              <w:marLeft w:val="0"/>
              <w:marRight w:val="0"/>
              <w:marTop w:val="0"/>
              <w:marBottom w:val="0"/>
              <w:divBdr>
                <w:top w:val="none" w:sz="0" w:space="0" w:color="auto"/>
                <w:left w:val="none" w:sz="0" w:space="0" w:color="auto"/>
                <w:bottom w:val="none" w:sz="0" w:space="0" w:color="auto"/>
                <w:right w:val="none" w:sz="0" w:space="0" w:color="auto"/>
              </w:divBdr>
            </w:div>
          </w:divsChild>
        </w:div>
        <w:div w:id="1831553460">
          <w:marLeft w:val="0"/>
          <w:marRight w:val="0"/>
          <w:marTop w:val="0"/>
          <w:marBottom w:val="0"/>
          <w:divBdr>
            <w:top w:val="none" w:sz="0" w:space="0" w:color="auto"/>
            <w:left w:val="none" w:sz="0" w:space="0" w:color="auto"/>
            <w:bottom w:val="none" w:sz="0" w:space="0" w:color="auto"/>
            <w:right w:val="none" w:sz="0" w:space="0" w:color="auto"/>
          </w:divBdr>
          <w:divsChild>
            <w:div w:id="1186403102">
              <w:marLeft w:val="0"/>
              <w:marRight w:val="0"/>
              <w:marTop w:val="0"/>
              <w:marBottom w:val="0"/>
              <w:divBdr>
                <w:top w:val="none" w:sz="0" w:space="0" w:color="auto"/>
                <w:left w:val="none" w:sz="0" w:space="0" w:color="auto"/>
                <w:bottom w:val="none" w:sz="0" w:space="0" w:color="auto"/>
                <w:right w:val="none" w:sz="0" w:space="0" w:color="auto"/>
              </w:divBdr>
            </w:div>
          </w:divsChild>
        </w:div>
        <w:div w:id="1867795453">
          <w:marLeft w:val="0"/>
          <w:marRight w:val="0"/>
          <w:marTop w:val="0"/>
          <w:marBottom w:val="0"/>
          <w:divBdr>
            <w:top w:val="none" w:sz="0" w:space="0" w:color="auto"/>
            <w:left w:val="none" w:sz="0" w:space="0" w:color="auto"/>
            <w:bottom w:val="none" w:sz="0" w:space="0" w:color="auto"/>
            <w:right w:val="none" w:sz="0" w:space="0" w:color="auto"/>
          </w:divBdr>
          <w:divsChild>
            <w:div w:id="645663898">
              <w:marLeft w:val="0"/>
              <w:marRight w:val="0"/>
              <w:marTop w:val="0"/>
              <w:marBottom w:val="0"/>
              <w:divBdr>
                <w:top w:val="none" w:sz="0" w:space="0" w:color="auto"/>
                <w:left w:val="none" w:sz="0" w:space="0" w:color="auto"/>
                <w:bottom w:val="none" w:sz="0" w:space="0" w:color="auto"/>
                <w:right w:val="none" w:sz="0" w:space="0" w:color="auto"/>
              </w:divBdr>
            </w:div>
          </w:divsChild>
        </w:div>
        <w:div w:id="1880316511">
          <w:marLeft w:val="0"/>
          <w:marRight w:val="0"/>
          <w:marTop w:val="0"/>
          <w:marBottom w:val="0"/>
          <w:divBdr>
            <w:top w:val="none" w:sz="0" w:space="0" w:color="auto"/>
            <w:left w:val="none" w:sz="0" w:space="0" w:color="auto"/>
            <w:bottom w:val="none" w:sz="0" w:space="0" w:color="auto"/>
            <w:right w:val="none" w:sz="0" w:space="0" w:color="auto"/>
          </w:divBdr>
          <w:divsChild>
            <w:div w:id="78135183">
              <w:marLeft w:val="0"/>
              <w:marRight w:val="0"/>
              <w:marTop w:val="0"/>
              <w:marBottom w:val="0"/>
              <w:divBdr>
                <w:top w:val="none" w:sz="0" w:space="0" w:color="auto"/>
                <w:left w:val="none" w:sz="0" w:space="0" w:color="auto"/>
                <w:bottom w:val="none" w:sz="0" w:space="0" w:color="auto"/>
                <w:right w:val="none" w:sz="0" w:space="0" w:color="auto"/>
              </w:divBdr>
            </w:div>
          </w:divsChild>
        </w:div>
        <w:div w:id="1889762116">
          <w:marLeft w:val="0"/>
          <w:marRight w:val="0"/>
          <w:marTop w:val="0"/>
          <w:marBottom w:val="0"/>
          <w:divBdr>
            <w:top w:val="none" w:sz="0" w:space="0" w:color="auto"/>
            <w:left w:val="none" w:sz="0" w:space="0" w:color="auto"/>
            <w:bottom w:val="none" w:sz="0" w:space="0" w:color="auto"/>
            <w:right w:val="none" w:sz="0" w:space="0" w:color="auto"/>
          </w:divBdr>
          <w:divsChild>
            <w:div w:id="222254699">
              <w:marLeft w:val="0"/>
              <w:marRight w:val="0"/>
              <w:marTop w:val="0"/>
              <w:marBottom w:val="0"/>
              <w:divBdr>
                <w:top w:val="none" w:sz="0" w:space="0" w:color="auto"/>
                <w:left w:val="none" w:sz="0" w:space="0" w:color="auto"/>
                <w:bottom w:val="none" w:sz="0" w:space="0" w:color="auto"/>
                <w:right w:val="none" w:sz="0" w:space="0" w:color="auto"/>
              </w:divBdr>
            </w:div>
          </w:divsChild>
        </w:div>
        <w:div w:id="1895892877">
          <w:marLeft w:val="0"/>
          <w:marRight w:val="0"/>
          <w:marTop w:val="0"/>
          <w:marBottom w:val="0"/>
          <w:divBdr>
            <w:top w:val="none" w:sz="0" w:space="0" w:color="auto"/>
            <w:left w:val="none" w:sz="0" w:space="0" w:color="auto"/>
            <w:bottom w:val="none" w:sz="0" w:space="0" w:color="auto"/>
            <w:right w:val="none" w:sz="0" w:space="0" w:color="auto"/>
          </w:divBdr>
          <w:divsChild>
            <w:div w:id="1951164550">
              <w:marLeft w:val="0"/>
              <w:marRight w:val="0"/>
              <w:marTop w:val="0"/>
              <w:marBottom w:val="0"/>
              <w:divBdr>
                <w:top w:val="none" w:sz="0" w:space="0" w:color="auto"/>
                <w:left w:val="none" w:sz="0" w:space="0" w:color="auto"/>
                <w:bottom w:val="none" w:sz="0" w:space="0" w:color="auto"/>
                <w:right w:val="none" w:sz="0" w:space="0" w:color="auto"/>
              </w:divBdr>
            </w:div>
          </w:divsChild>
        </w:div>
        <w:div w:id="1914310416">
          <w:marLeft w:val="0"/>
          <w:marRight w:val="0"/>
          <w:marTop w:val="0"/>
          <w:marBottom w:val="0"/>
          <w:divBdr>
            <w:top w:val="none" w:sz="0" w:space="0" w:color="auto"/>
            <w:left w:val="none" w:sz="0" w:space="0" w:color="auto"/>
            <w:bottom w:val="none" w:sz="0" w:space="0" w:color="auto"/>
            <w:right w:val="none" w:sz="0" w:space="0" w:color="auto"/>
          </w:divBdr>
          <w:divsChild>
            <w:div w:id="1338849420">
              <w:marLeft w:val="0"/>
              <w:marRight w:val="0"/>
              <w:marTop w:val="0"/>
              <w:marBottom w:val="0"/>
              <w:divBdr>
                <w:top w:val="none" w:sz="0" w:space="0" w:color="auto"/>
                <w:left w:val="none" w:sz="0" w:space="0" w:color="auto"/>
                <w:bottom w:val="none" w:sz="0" w:space="0" w:color="auto"/>
                <w:right w:val="none" w:sz="0" w:space="0" w:color="auto"/>
              </w:divBdr>
            </w:div>
          </w:divsChild>
        </w:div>
        <w:div w:id="1922131557">
          <w:marLeft w:val="0"/>
          <w:marRight w:val="0"/>
          <w:marTop w:val="0"/>
          <w:marBottom w:val="0"/>
          <w:divBdr>
            <w:top w:val="none" w:sz="0" w:space="0" w:color="auto"/>
            <w:left w:val="none" w:sz="0" w:space="0" w:color="auto"/>
            <w:bottom w:val="none" w:sz="0" w:space="0" w:color="auto"/>
            <w:right w:val="none" w:sz="0" w:space="0" w:color="auto"/>
          </w:divBdr>
          <w:divsChild>
            <w:div w:id="2127699479">
              <w:marLeft w:val="0"/>
              <w:marRight w:val="0"/>
              <w:marTop w:val="0"/>
              <w:marBottom w:val="0"/>
              <w:divBdr>
                <w:top w:val="none" w:sz="0" w:space="0" w:color="auto"/>
                <w:left w:val="none" w:sz="0" w:space="0" w:color="auto"/>
                <w:bottom w:val="none" w:sz="0" w:space="0" w:color="auto"/>
                <w:right w:val="none" w:sz="0" w:space="0" w:color="auto"/>
              </w:divBdr>
            </w:div>
          </w:divsChild>
        </w:div>
        <w:div w:id="1932157357">
          <w:marLeft w:val="0"/>
          <w:marRight w:val="0"/>
          <w:marTop w:val="0"/>
          <w:marBottom w:val="0"/>
          <w:divBdr>
            <w:top w:val="none" w:sz="0" w:space="0" w:color="auto"/>
            <w:left w:val="none" w:sz="0" w:space="0" w:color="auto"/>
            <w:bottom w:val="none" w:sz="0" w:space="0" w:color="auto"/>
            <w:right w:val="none" w:sz="0" w:space="0" w:color="auto"/>
          </w:divBdr>
          <w:divsChild>
            <w:div w:id="495847664">
              <w:marLeft w:val="0"/>
              <w:marRight w:val="0"/>
              <w:marTop w:val="0"/>
              <w:marBottom w:val="0"/>
              <w:divBdr>
                <w:top w:val="none" w:sz="0" w:space="0" w:color="auto"/>
                <w:left w:val="none" w:sz="0" w:space="0" w:color="auto"/>
                <w:bottom w:val="none" w:sz="0" w:space="0" w:color="auto"/>
                <w:right w:val="none" w:sz="0" w:space="0" w:color="auto"/>
              </w:divBdr>
            </w:div>
          </w:divsChild>
        </w:div>
        <w:div w:id="1939868161">
          <w:marLeft w:val="0"/>
          <w:marRight w:val="0"/>
          <w:marTop w:val="0"/>
          <w:marBottom w:val="0"/>
          <w:divBdr>
            <w:top w:val="none" w:sz="0" w:space="0" w:color="auto"/>
            <w:left w:val="none" w:sz="0" w:space="0" w:color="auto"/>
            <w:bottom w:val="none" w:sz="0" w:space="0" w:color="auto"/>
            <w:right w:val="none" w:sz="0" w:space="0" w:color="auto"/>
          </w:divBdr>
          <w:divsChild>
            <w:div w:id="1526822640">
              <w:marLeft w:val="0"/>
              <w:marRight w:val="0"/>
              <w:marTop w:val="0"/>
              <w:marBottom w:val="0"/>
              <w:divBdr>
                <w:top w:val="none" w:sz="0" w:space="0" w:color="auto"/>
                <w:left w:val="none" w:sz="0" w:space="0" w:color="auto"/>
                <w:bottom w:val="none" w:sz="0" w:space="0" w:color="auto"/>
                <w:right w:val="none" w:sz="0" w:space="0" w:color="auto"/>
              </w:divBdr>
            </w:div>
          </w:divsChild>
        </w:div>
        <w:div w:id="1980963090">
          <w:marLeft w:val="0"/>
          <w:marRight w:val="0"/>
          <w:marTop w:val="0"/>
          <w:marBottom w:val="0"/>
          <w:divBdr>
            <w:top w:val="none" w:sz="0" w:space="0" w:color="auto"/>
            <w:left w:val="none" w:sz="0" w:space="0" w:color="auto"/>
            <w:bottom w:val="none" w:sz="0" w:space="0" w:color="auto"/>
            <w:right w:val="none" w:sz="0" w:space="0" w:color="auto"/>
          </w:divBdr>
          <w:divsChild>
            <w:div w:id="1649893286">
              <w:marLeft w:val="0"/>
              <w:marRight w:val="0"/>
              <w:marTop w:val="0"/>
              <w:marBottom w:val="0"/>
              <w:divBdr>
                <w:top w:val="none" w:sz="0" w:space="0" w:color="auto"/>
                <w:left w:val="none" w:sz="0" w:space="0" w:color="auto"/>
                <w:bottom w:val="none" w:sz="0" w:space="0" w:color="auto"/>
                <w:right w:val="none" w:sz="0" w:space="0" w:color="auto"/>
              </w:divBdr>
            </w:div>
          </w:divsChild>
        </w:div>
        <w:div w:id="1997219112">
          <w:marLeft w:val="0"/>
          <w:marRight w:val="0"/>
          <w:marTop w:val="0"/>
          <w:marBottom w:val="0"/>
          <w:divBdr>
            <w:top w:val="none" w:sz="0" w:space="0" w:color="auto"/>
            <w:left w:val="none" w:sz="0" w:space="0" w:color="auto"/>
            <w:bottom w:val="none" w:sz="0" w:space="0" w:color="auto"/>
            <w:right w:val="none" w:sz="0" w:space="0" w:color="auto"/>
          </w:divBdr>
          <w:divsChild>
            <w:div w:id="1305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research@ndis.gov.au" TargetMode="External"/><Relationship Id="rId26" Type="http://schemas.openxmlformats.org/officeDocument/2006/relationships/header" Target="header4.xml"/><Relationship Id="rId39" Type="http://schemas.openxmlformats.org/officeDocument/2006/relationships/image" Target="media/image14.tiff"/><Relationship Id="rId21" Type="http://schemas.openxmlformats.org/officeDocument/2006/relationships/image" Target="media/image5.tiff"/><Relationship Id="rId34" Type="http://schemas.openxmlformats.org/officeDocument/2006/relationships/image" Target="media/image9.tiff"/><Relationship Id="rId42" Type="http://schemas.openxmlformats.org/officeDocument/2006/relationships/image" Target="media/image17.tiff"/><Relationship Id="rId47" Type="http://schemas.openxmlformats.org/officeDocument/2006/relationships/image" Target="media/image22.tiff"/><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yperlink" Target="https://doi.org/10.1136/bmj.i4919" TargetMode="External"/><Relationship Id="rId32" Type="http://schemas.openxmlformats.org/officeDocument/2006/relationships/image" Target="media/image7.tiff"/><Relationship Id="rId37" Type="http://schemas.openxmlformats.org/officeDocument/2006/relationships/image" Target="media/image12.tiff"/><Relationship Id="rId40" Type="http://schemas.openxmlformats.org/officeDocument/2006/relationships/image" Target="media/image15.tiff"/><Relationship Id="rId45" Type="http://schemas.openxmlformats.org/officeDocument/2006/relationships/image" Target="media/image20.tif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136/bmj.n160" TargetMode="External"/><Relationship Id="rId28" Type="http://schemas.openxmlformats.org/officeDocument/2006/relationships/footer" Target="footer4.xml"/><Relationship Id="rId36" Type="http://schemas.openxmlformats.org/officeDocument/2006/relationships/image" Target="media/image11.tiff"/><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tiff"/><Relationship Id="rId31" Type="http://schemas.openxmlformats.org/officeDocument/2006/relationships/image" Target="media/image6.tiff"/><Relationship Id="rId44" Type="http://schemas.openxmlformats.org/officeDocument/2006/relationships/image" Target="media/image1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dis.gov.au/media/859/download?attachment" TargetMode="External"/><Relationship Id="rId27" Type="http://schemas.openxmlformats.org/officeDocument/2006/relationships/header" Target="header5.xml"/><Relationship Id="rId30" Type="http://schemas.openxmlformats.org/officeDocument/2006/relationships/footer" Target="footer6.xml"/><Relationship Id="rId35" Type="http://schemas.openxmlformats.org/officeDocument/2006/relationships/image" Target="media/image10.tiff"/><Relationship Id="rId43" Type="http://schemas.openxmlformats.org/officeDocument/2006/relationships/image" Target="media/image18.tiff"/><Relationship Id="rId48" Type="http://schemas.openxmlformats.org/officeDocument/2006/relationships/image" Target="media/image23.tiff"/><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i.org/10.1136/bmj.l4898" TargetMode="External"/><Relationship Id="rId33" Type="http://schemas.openxmlformats.org/officeDocument/2006/relationships/image" Target="media/image8.tiff"/><Relationship Id="rId38" Type="http://schemas.openxmlformats.org/officeDocument/2006/relationships/image" Target="media/image13.tiff"/><Relationship Id="rId46" Type="http://schemas.openxmlformats.org/officeDocument/2006/relationships/image" Target="media/image21.tiff"/><Relationship Id="rId20" Type="http://schemas.openxmlformats.org/officeDocument/2006/relationships/image" Target="media/image4.tiff"/><Relationship Id="rId41"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Mulraney, Melissa</DisplayName>
        <AccountId>135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6E5AA-40E9-4484-9D33-F318E9F47F20}">
  <ds:schemaRefs>
    <ds:schemaRef ds:uri="http://schemas.microsoft.com/office/2006/metadata/properties"/>
    <ds:schemaRef ds:uri="http://schemas.microsoft.com/office/infopath/2007/PartnerControls"/>
    <ds:schemaRef ds:uri="e57d489c-2233-4860-b453-ef63b0d9fdf7"/>
  </ds:schemaRefs>
</ds:datastoreItem>
</file>

<file path=customXml/itemProps2.xml><?xml version="1.0" encoding="utf-8"?>
<ds:datastoreItem xmlns:ds="http://schemas.openxmlformats.org/officeDocument/2006/customXml" ds:itemID="{91387101-F3EA-4E94-BBA4-DE8AF92228D3}">
  <ds:schemaRefs>
    <ds:schemaRef ds:uri="http://schemas.openxmlformats.org/officeDocument/2006/bibliography"/>
  </ds:schemaRefs>
</ds:datastoreItem>
</file>

<file path=customXml/itemProps3.xml><?xml version="1.0" encoding="utf-8"?>
<ds:datastoreItem xmlns:ds="http://schemas.openxmlformats.org/officeDocument/2006/customXml" ds:itemID="{B59695E8-949C-4C4C-BF3B-5BBD60781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996</TotalTime>
  <Pages>97</Pages>
  <Words>26859</Words>
  <Characters>153100</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179600</CharactersWithSpaces>
  <SharedDoc>false</SharedDoc>
  <HLinks>
    <vt:vector size="642" baseType="variant">
      <vt:variant>
        <vt:i4>6160385</vt:i4>
      </vt:variant>
      <vt:variant>
        <vt:i4>765</vt:i4>
      </vt:variant>
      <vt:variant>
        <vt:i4>0</vt:i4>
      </vt:variant>
      <vt:variant>
        <vt:i4>5</vt:i4>
      </vt:variant>
      <vt:variant>
        <vt:lpwstr>https://doi.org/10.1136/bmj.l4898</vt:lpwstr>
      </vt:variant>
      <vt:variant>
        <vt:lpwstr/>
      </vt:variant>
      <vt:variant>
        <vt:i4>5636101</vt:i4>
      </vt:variant>
      <vt:variant>
        <vt:i4>762</vt:i4>
      </vt:variant>
      <vt:variant>
        <vt:i4>0</vt:i4>
      </vt:variant>
      <vt:variant>
        <vt:i4>5</vt:i4>
      </vt:variant>
      <vt:variant>
        <vt:lpwstr>https://doi.org/10.1136/bmj.i4919</vt:lpwstr>
      </vt:variant>
      <vt:variant>
        <vt:lpwstr/>
      </vt:variant>
      <vt:variant>
        <vt:i4>5373965</vt:i4>
      </vt:variant>
      <vt:variant>
        <vt:i4>759</vt:i4>
      </vt:variant>
      <vt:variant>
        <vt:i4>0</vt:i4>
      </vt:variant>
      <vt:variant>
        <vt:i4>5</vt:i4>
      </vt:variant>
      <vt:variant>
        <vt:lpwstr>https://doi.org/10.1136/bmj.n160</vt:lpwstr>
      </vt:variant>
      <vt:variant>
        <vt:lpwstr/>
      </vt:variant>
      <vt:variant>
        <vt:i4>4587533</vt:i4>
      </vt:variant>
      <vt:variant>
        <vt:i4>756</vt:i4>
      </vt:variant>
      <vt:variant>
        <vt:i4>0</vt:i4>
      </vt:variant>
      <vt:variant>
        <vt:i4>5</vt:i4>
      </vt:variant>
      <vt:variant>
        <vt:lpwstr>https://www.ndis.gov.au/media/859/download?attachment</vt:lpwstr>
      </vt:variant>
      <vt:variant>
        <vt:lpwstr/>
      </vt:variant>
      <vt:variant>
        <vt:i4>4587576</vt:i4>
      </vt:variant>
      <vt:variant>
        <vt:i4>615</vt:i4>
      </vt:variant>
      <vt:variant>
        <vt:i4>0</vt:i4>
      </vt:variant>
      <vt:variant>
        <vt:i4>5</vt:i4>
      </vt:variant>
      <vt:variant>
        <vt:lpwstr>mailto:research@ndis.gov.au</vt:lpwstr>
      </vt:variant>
      <vt:variant>
        <vt:lpwstr/>
      </vt:variant>
      <vt:variant>
        <vt:i4>1638454</vt:i4>
      </vt:variant>
      <vt:variant>
        <vt:i4>608</vt:i4>
      </vt:variant>
      <vt:variant>
        <vt:i4>0</vt:i4>
      </vt:variant>
      <vt:variant>
        <vt:i4>5</vt:i4>
      </vt:variant>
      <vt:variant>
        <vt:lpwstr/>
      </vt:variant>
      <vt:variant>
        <vt:lpwstr>_Toc143163289</vt:lpwstr>
      </vt:variant>
      <vt:variant>
        <vt:i4>1638454</vt:i4>
      </vt:variant>
      <vt:variant>
        <vt:i4>602</vt:i4>
      </vt:variant>
      <vt:variant>
        <vt:i4>0</vt:i4>
      </vt:variant>
      <vt:variant>
        <vt:i4>5</vt:i4>
      </vt:variant>
      <vt:variant>
        <vt:lpwstr/>
      </vt:variant>
      <vt:variant>
        <vt:lpwstr>_Toc143163288</vt:lpwstr>
      </vt:variant>
      <vt:variant>
        <vt:i4>1638454</vt:i4>
      </vt:variant>
      <vt:variant>
        <vt:i4>596</vt:i4>
      </vt:variant>
      <vt:variant>
        <vt:i4>0</vt:i4>
      </vt:variant>
      <vt:variant>
        <vt:i4>5</vt:i4>
      </vt:variant>
      <vt:variant>
        <vt:lpwstr/>
      </vt:variant>
      <vt:variant>
        <vt:lpwstr>_Toc143163287</vt:lpwstr>
      </vt:variant>
      <vt:variant>
        <vt:i4>1638454</vt:i4>
      </vt:variant>
      <vt:variant>
        <vt:i4>590</vt:i4>
      </vt:variant>
      <vt:variant>
        <vt:i4>0</vt:i4>
      </vt:variant>
      <vt:variant>
        <vt:i4>5</vt:i4>
      </vt:variant>
      <vt:variant>
        <vt:lpwstr/>
      </vt:variant>
      <vt:variant>
        <vt:lpwstr>_Toc143163286</vt:lpwstr>
      </vt:variant>
      <vt:variant>
        <vt:i4>1638454</vt:i4>
      </vt:variant>
      <vt:variant>
        <vt:i4>584</vt:i4>
      </vt:variant>
      <vt:variant>
        <vt:i4>0</vt:i4>
      </vt:variant>
      <vt:variant>
        <vt:i4>5</vt:i4>
      </vt:variant>
      <vt:variant>
        <vt:lpwstr/>
      </vt:variant>
      <vt:variant>
        <vt:lpwstr>_Toc143163285</vt:lpwstr>
      </vt:variant>
      <vt:variant>
        <vt:i4>1638454</vt:i4>
      </vt:variant>
      <vt:variant>
        <vt:i4>578</vt:i4>
      </vt:variant>
      <vt:variant>
        <vt:i4>0</vt:i4>
      </vt:variant>
      <vt:variant>
        <vt:i4>5</vt:i4>
      </vt:variant>
      <vt:variant>
        <vt:lpwstr/>
      </vt:variant>
      <vt:variant>
        <vt:lpwstr>_Toc143163284</vt:lpwstr>
      </vt:variant>
      <vt:variant>
        <vt:i4>1638454</vt:i4>
      </vt:variant>
      <vt:variant>
        <vt:i4>572</vt:i4>
      </vt:variant>
      <vt:variant>
        <vt:i4>0</vt:i4>
      </vt:variant>
      <vt:variant>
        <vt:i4>5</vt:i4>
      </vt:variant>
      <vt:variant>
        <vt:lpwstr/>
      </vt:variant>
      <vt:variant>
        <vt:lpwstr>_Toc143163283</vt:lpwstr>
      </vt:variant>
      <vt:variant>
        <vt:i4>1638454</vt:i4>
      </vt:variant>
      <vt:variant>
        <vt:i4>566</vt:i4>
      </vt:variant>
      <vt:variant>
        <vt:i4>0</vt:i4>
      </vt:variant>
      <vt:variant>
        <vt:i4>5</vt:i4>
      </vt:variant>
      <vt:variant>
        <vt:lpwstr/>
      </vt:variant>
      <vt:variant>
        <vt:lpwstr>_Toc143163282</vt:lpwstr>
      </vt:variant>
      <vt:variant>
        <vt:i4>1638454</vt:i4>
      </vt:variant>
      <vt:variant>
        <vt:i4>560</vt:i4>
      </vt:variant>
      <vt:variant>
        <vt:i4>0</vt:i4>
      </vt:variant>
      <vt:variant>
        <vt:i4>5</vt:i4>
      </vt:variant>
      <vt:variant>
        <vt:lpwstr/>
      </vt:variant>
      <vt:variant>
        <vt:lpwstr>_Toc143163281</vt:lpwstr>
      </vt:variant>
      <vt:variant>
        <vt:i4>1638454</vt:i4>
      </vt:variant>
      <vt:variant>
        <vt:i4>554</vt:i4>
      </vt:variant>
      <vt:variant>
        <vt:i4>0</vt:i4>
      </vt:variant>
      <vt:variant>
        <vt:i4>5</vt:i4>
      </vt:variant>
      <vt:variant>
        <vt:lpwstr/>
      </vt:variant>
      <vt:variant>
        <vt:lpwstr>_Toc143163280</vt:lpwstr>
      </vt:variant>
      <vt:variant>
        <vt:i4>1441846</vt:i4>
      </vt:variant>
      <vt:variant>
        <vt:i4>548</vt:i4>
      </vt:variant>
      <vt:variant>
        <vt:i4>0</vt:i4>
      </vt:variant>
      <vt:variant>
        <vt:i4>5</vt:i4>
      </vt:variant>
      <vt:variant>
        <vt:lpwstr/>
      </vt:variant>
      <vt:variant>
        <vt:lpwstr>_Toc143163279</vt:lpwstr>
      </vt:variant>
      <vt:variant>
        <vt:i4>1441846</vt:i4>
      </vt:variant>
      <vt:variant>
        <vt:i4>542</vt:i4>
      </vt:variant>
      <vt:variant>
        <vt:i4>0</vt:i4>
      </vt:variant>
      <vt:variant>
        <vt:i4>5</vt:i4>
      </vt:variant>
      <vt:variant>
        <vt:lpwstr/>
      </vt:variant>
      <vt:variant>
        <vt:lpwstr>_Toc143163278</vt:lpwstr>
      </vt:variant>
      <vt:variant>
        <vt:i4>1441846</vt:i4>
      </vt:variant>
      <vt:variant>
        <vt:i4>536</vt:i4>
      </vt:variant>
      <vt:variant>
        <vt:i4>0</vt:i4>
      </vt:variant>
      <vt:variant>
        <vt:i4>5</vt:i4>
      </vt:variant>
      <vt:variant>
        <vt:lpwstr/>
      </vt:variant>
      <vt:variant>
        <vt:lpwstr>_Toc143163277</vt:lpwstr>
      </vt:variant>
      <vt:variant>
        <vt:i4>1441846</vt:i4>
      </vt:variant>
      <vt:variant>
        <vt:i4>530</vt:i4>
      </vt:variant>
      <vt:variant>
        <vt:i4>0</vt:i4>
      </vt:variant>
      <vt:variant>
        <vt:i4>5</vt:i4>
      </vt:variant>
      <vt:variant>
        <vt:lpwstr/>
      </vt:variant>
      <vt:variant>
        <vt:lpwstr>_Toc143163276</vt:lpwstr>
      </vt:variant>
      <vt:variant>
        <vt:i4>1441846</vt:i4>
      </vt:variant>
      <vt:variant>
        <vt:i4>524</vt:i4>
      </vt:variant>
      <vt:variant>
        <vt:i4>0</vt:i4>
      </vt:variant>
      <vt:variant>
        <vt:i4>5</vt:i4>
      </vt:variant>
      <vt:variant>
        <vt:lpwstr/>
      </vt:variant>
      <vt:variant>
        <vt:lpwstr>_Toc143163275</vt:lpwstr>
      </vt:variant>
      <vt:variant>
        <vt:i4>1441846</vt:i4>
      </vt:variant>
      <vt:variant>
        <vt:i4>518</vt:i4>
      </vt:variant>
      <vt:variant>
        <vt:i4>0</vt:i4>
      </vt:variant>
      <vt:variant>
        <vt:i4>5</vt:i4>
      </vt:variant>
      <vt:variant>
        <vt:lpwstr/>
      </vt:variant>
      <vt:variant>
        <vt:lpwstr>_Toc143163274</vt:lpwstr>
      </vt:variant>
      <vt:variant>
        <vt:i4>1441846</vt:i4>
      </vt:variant>
      <vt:variant>
        <vt:i4>512</vt:i4>
      </vt:variant>
      <vt:variant>
        <vt:i4>0</vt:i4>
      </vt:variant>
      <vt:variant>
        <vt:i4>5</vt:i4>
      </vt:variant>
      <vt:variant>
        <vt:lpwstr/>
      </vt:variant>
      <vt:variant>
        <vt:lpwstr>_Toc143163273</vt:lpwstr>
      </vt:variant>
      <vt:variant>
        <vt:i4>1441846</vt:i4>
      </vt:variant>
      <vt:variant>
        <vt:i4>506</vt:i4>
      </vt:variant>
      <vt:variant>
        <vt:i4>0</vt:i4>
      </vt:variant>
      <vt:variant>
        <vt:i4>5</vt:i4>
      </vt:variant>
      <vt:variant>
        <vt:lpwstr/>
      </vt:variant>
      <vt:variant>
        <vt:lpwstr>_Toc143163272</vt:lpwstr>
      </vt:variant>
      <vt:variant>
        <vt:i4>1441846</vt:i4>
      </vt:variant>
      <vt:variant>
        <vt:i4>500</vt:i4>
      </vt:variant>
      <vt:variant>
        <vt:i4>0</vt:i4>
      </vt:variant>
      <vt:variant>
        <vt:i4>5</vt:i4>
      </vt:variant>
      <vt:variant>
        <vt:lpwstr/>
      </vt:variant>
      <vt:variant>
        <vt:lpwstr>_Toc143163271</vt:lpwstr>
      </vt:variant>
      <vt:variant>
        <vt:i4>1441846</vt:i4>
      </vt:variant>
      <vt:variant>
        <vt:i4>494</vt:i4>
      </vt:variant>
      <vt:variant>
        <vt:i4>0</vt:i4>
      </vt:variant>
      <vt:variant>
        <vt:i4>5</vt:i4>
      </vt:variant>
      <vt:variant>
        <vt:lpwstr/>
      </vt:variant>
      <vt:variant>
        <vt:lpwstr>_Toc143163270</vt:lpwstr>
      </vt:variant>
      <vt:variant>
        <vt:i4>1507382</vt:i4>
      </vt:variant>
      <vt:variant>
        <vt:i4>488</vt:i4>
      </vt:variant>
      <vt:variant>
        <vt:i4>0</vt:i4>
      </vt:variant>
      <vt:variant>
        <vt:i4>5</vt:i4>
      </vt:variant>
      <vt:variant>
        <vt:lpwstr/>
      </vt:variant>
      <vt:variant>
        <vt:lpwstr>_Toc143163269</vt:lpwstr>
      </vt:variant>
      <vt:variant>
        <vt:i4>1507382</vt:i4>
      </vt:variant>
      <vt:variant>
        <vt:i4>482</vt:i4>
      </vt:variant>
      <vt:variant>
        <vt:i4>0</vt:i4>
      </vt:variant>
      <vt:variant>
        <vt:i4>5</vt:i4>
      </vt:variant>
      <vt:variant>
        <vt:lpwstr/>
      </vt:variant>
      <vt:variant>
        <vt:lpwstr>_Toc143163268</vt:lpwstr>
      </vt:variant>
      <vt:variant>
        <vt:i4>1507382</vt:i4>
      </vt:variant>
      <vt:variant>
        <vt:i4>476</vt:i4>
      </vt:variant>
      <vt:variant>
        <vt:i4>0</vt:i4>
      </vt:variant>
      <vt:variant>
        <vt:i4>5</vt:i4>
      </vt:variant>
      <vt:variant>
        <vt:lpwstr/>
      </vt:variant>
      <vt:variant>
        <vt:lpwstr>_Toc143163267</vt:lpwstr>
      </vt:variant>
      <vt:variant>
        <vt:i4>1507382</vt:i4>
      </vt:variant>
      <vt:variant>
        <vt:i4>470</vt:i4>
      </vt:variant>
      <vt:variant>
        <vt:i4>0</vt:i4>
      </vt:variant>
      <vt:variant>
        <vt:i4>5</vt:i4>
      </vt:variant>
      <vt:variant>
        <vt:lpwstr/>
      </vt:variant>
      <vt:variant>
        <vt:lpwstr>_Toc143163266</vt:lpwstr>
      </vt:variant>
      <vt:variant>
        <vt:i4>1507382</vt:i4>
      </vt:variant>
      <vt:variant>
        <vt:i4>464</vt:i4>
      </vt:variant>
      <vt:variant>
        <vt:i4>0</vt:i4>
      </vt:variant>
      <vt:variant>
        <vt:i4>5</vt:i4>
      </vt:variant>
      <vt:variant>
        <vt:lpwstr/>
      </vt:variant>
      <vt:variant>
        <vt:lpwstr>_Toc143163265</vt:lpwstr>
      </vt:variant>
      <vt:variant>
        <vt:i4>1507382</vt:i4>
      </vt:variant>
      <vt:variant>
        <vt:i4>458</vt:i4>
      </vt:variant>
      <vt:variant>
        <vt:i4>0</vt:i4>
      </vt:variant>
      <vt:variant>
        <vt:i4>5</vt:i4>
      </vt:variant>
      <vt:variant>
        <vt:lpwstr/>
      </vt:variant>
      <vt:variant>
        <vt:lpwstr>_Toc143163264</vt:lpwstr>
      </vt:variant>
      <vt:variant>
        <vt:i4>1507382</vt:i4>
      </vt:variant>
      <vt:variant>
        <vt:i4>452</vt:i4>
      </vt:variant>
      <vt:variant>
        <vt:i4>0</vt:i4>
      </vt:variant>
      <vt:variant>
        <vt:i4>5</vt:i4>
      </vt:variant>
      <vt:variant>
        <vt:lpwstr/>
      </vt:variant>
      <vt:variant>
        <vt:lpwstr>_Toc143163263</vt:lpwstr>
      </vt:variant>
      <vt:variant>
        <vt:i4>1507382</vt:i4>
      </vt:variant>
      <vt:variant>
        <vt:i4>446</vt:i4>
      </vt:variant>
      <vt:variant>
        <vt:i4>0</vt:i4>
      </vt:variant>
      <vt:variant>
        <vt:i4>5</vt:i4>
      </vt:variant>
      <vt:variant>
        <vt:lpwstr/>
      </vt:variant>
      <vt:variant>
        <vt:lpwstr>_Toc143163262</vt:lpwstr>
      </vt:variant>
      <vt:variant>
        <vt:i4>1507382</vt:i4>
      </vt:variant>
      <vt:variant>
        <vt:i4>440</vt:i4>
      </vt:variant>
      <vt:variant>
        <vt:i4>0</vt:i4>
      </vt:variant>
      <vt:variant>
        <vt:i4>5</vt:i4>
      </vt:variant>
      <vt:variant>
        <vt:lpwstr/>
      </vt:variant>
      <vt:variant>
        <vt:lpwstr>_Toc143163261</vt:lpwstr>
      </vt:variant>
      <vt:variant>
        <vt:i4>1507382</vt:i4>
      </vt:variant>
      <vt:variant>
        <vt:i4>434</vt:i4>
      </vt:variant>
      <vt:variant>
        <vt:i4>0</vt:i4>
      </vt:variant>
      <vt:variant>
        <vt:i4>5</vt:i4>
      </vt:variant>
      <vt:variant>
        <vt:lpwstr/>
      </vt:variant>
      <vt:variant>
        <vt:lpwstr>_Toc143163260</vt:lpwstr>
      </vt:variant>
      <vt:variant>
        <vt:i4>1310774</vt:i4>
      </vt:variant>
      <vt:variant>
        <vt:i4>428</vt:i4>
      </vt:variant>
      <vt:variant>
        <vt:i4>0</vt:i4>
      </vt:variant>
      <vt:variant>
        <vt:i4>5</vt:i4>
      </vt:variant>
      <vt:variant>
        <vt:lpwstr/>
      </vt:variant>
      <vt:variant>
        <vt:lpwstr>_Toc143163259</vt:lpwstr>
      </vt:variant>
      <vt:variant>
        <vt:i4>1310774</vt:i4>
      </vt:variant>
      <vt:variant>
        <vt:i4>422</vt:i4>
      </vt:variant>
      <vt:variant>
        <vt:i4>0</vt:i4>
      </vt:variant>
      <vt:variant>
        <vt:i4>5</vt:i4>
      </vt:variant>
      <vt:variant>
        <vt:lpwstr/>
      </vt:variant>
      <vt:variant>
        <vt:lpwstr>_Toc143163258</vt:lpwstr>
      </vt:variant>
      <vt:variant>
        <vt:i4>1310774</vt:i4>
      </vt:variant>
      <vt:variant>
        <vt:i4>416</vt:i4>
      </vt:variant>
      <vt:variant>
        <vt:i4>0</vt:i4>
      </vt:variant>
      <vt:variant>
        <vt:i4>5</vt:i4>
      </vt:variant>
      <vt:variant>
        <vt:lpwstr/>
      </vt:variant>
      <vt:variant>
        <vt:lpwstr>_Toc143163257</vt:lpwstr>
      </vt:variant>
      <vt:variant>
        <vt:i4>1310774</vt:i4>
      </vt:variant>
      <vt:variant>
        <vt:i4>410</vt:i4>
      </vt:variant>
      <vt:variant>
        <vt:i4>0</vt:i4>
      </vt:variant>
      <vt:variant>
        <vt:i4>5</vt:i4>
      </vt:variant>
      <vt:variant>
        <vt:lpwstr/>
      </vt:variant>
      <vt:variant>
        <vt:lpwstr>_Toc143163256</vt:lpwstr>
      </vt:variant>
      <vt:variant>
        <vt:i4>1310774</vt:i4>
      </vt:variant>
      <vt:variant>
        <vt:i4>404</vt:i4>
      </vt:variant>
      <vt:variant>
        <vt:i4>0</vt:i4>
      </vt:variant>
      <vt:variant>
        <vt:i4>5</vt:i4>
      </vt:variant>
      <vt:variant>
        <vt:lpwstr/>
      </vt:variant>
      <vt:variant>
        <vt:lpwstr>_Toc143163255</vt:lpwstr>
      </vt:variant>
      <vt:variant>
        <vt:i4>1310774</vt:i4>
      </vt:variant>
      <vt:variant>
        <vt:i4>398</vt:i4>
      </vt:variant>
      <vt:variant>
        <vt:i4>0</vt:i4>
      </vt:variant>
      <vt:variant>
        <vt:i4>5</vt:i4>
      </vt:variant>
      <vt:variant>
        <vt:lpwstr/>
      </vt:variant>
      <vt:variant>
        <vt:lpwstr>_Toc143163254</vt:lpwstr>
      </vt:variant>
      <vt:variant>
        <vt:i4>1310774</vt:i4>
      </vt:variant>
      <vt:variant>
        <vt:i4>392</vt:i4>
      </vt:variant>
      <vt:variant>
        <vt:i4>0</vt:i4>
      </vt:variant>
      <vt:variant>
        <vt:i4>5</vt:i4>
      </vt:variant>
      <vt:variant>
        <vt:lpwstr/>
      </vt:variant>
      <vt:variant>
        <vt:lpwstr>_Toc143163253</vt:lpwstr>
      </vt:variant>
      <vt:variant>
        <vt:i4>1310774</vt:i4>
      </vt:variant>
      <vt:variant>
        <vt:i4>386</vt:i4>
      </vt:variant>
      <vt:variant>
        <vt:i4>0</vt:i4>
      </vt:variant>
      <vt:variant>
        <vt:i4>5</vt:i4>
      </vt:variant>
      <vt:variant>
        <vt:lpwstr/>
      </vt:variant>
      <vt:variant>
        <vt:lpwstr>_Toc143163252</vt:lpwstr>
      </vt:variant>
      <vt:variant>
        <vt:i4>1310774</vt:i4>
      </vt:variant>
      <vt:variant>
        <vt:i4>380</vt:i4>
      </vt:variant>
      <vt:variant>
        <vt:i4>0</vt:i4>
      </vt:variant>
      <vt:variant>
        <vt:i4>5</vt:i4>
      </vt:variant>
      <vt:variant>
        <vt:lpwstr/>
      </vt:variant>
      <vt:variant>
        <vt:lpwstr>_Toc143163251</vt:lpwstr>
      </vt:variant>
      <vt:variant>
        <vt:i4>1310774</vt:i4>
      </vt:variant>
      <vt:variant>
        <vt:i4>374</vt:i4>
      </vt:variant>
      <vt:variant>
        <vt:i4>0</vt:i4>
      </vt:variant>
      <vt:variant>
        <vt:i4>5</vt:i4>
      </vt:variant>
      <vt:variant>
        <vt:lpwstr/>
      </vt:variant>
      <vt:variant>
        <vt:lpwstr>_Toc143163250</vt:lpwstr>
      </vt:variant>
      <vt:variant>
        <vt:i4>1376310</vt:i4>
      </vt:variant>
      <vt:variant>
        <vt:i4>368</vt:i4>
      </vt:variant>
      <vt:variant>
        <vt:i4>0</vt:i4>
      </vt:variant>
      <vt:variant>
        <vt:i4>5</vt:i4>
      </vt:variant>
      <vt:variant>
        <vt:lpwstr/>
      </vt:variant>
      <vt:variant>
        <vt:lpwstr>_Toc143163249</vt:lpwstr>
      </vt:variant>
      <vt:variant>
        <vt:i4>1376310</vt:i4>
      </vt:variant>
      <vt:variant>
        <vt:i4>362</vt:i4>
      </vt:variant>
      <vt:variant>
        <vt:i4>0</vt:i4>
      </vt:variant>
      <vt:variant>
        <vt:i4>5</vt:i4>
      </vt:variant>
      <vt:variant>
        <vt:lpwstr/>
      </vt:variant>
      <vt:variant>
        <vt:lpwstr>_Toc143163248</vt:lpwstr>
      </vt:variant>
      <vt:variant>
        <vt:i4>1376310</vt:i4>
      </vt:variant>
      <vt:variant>
        <vt:i4>356</vt:i4>
      </vt:variant>
      <vt:variant>
        <vt:i4>0</vt:i4>
      </vt:variant>
      <vt:variant>
        <vt:i4>5</vt:i4>
      </vt:variant>
      <vt:variant>
        <vt:lpwstr/>
      </vt:variant>
      <vt:variant>
        <vt:lpwstr>_Toc143163247</vt:lpwstr>
      </vt:variant>
      <vt:variant>
        <vt:i4>1376310</vt:i4>
      </vt:variant>
      <vt:variant>
        <vt:i4>350</vt:i4>
      </vt:variant>
      <vt:variant>
        <vt:i4>0</vt:i4>
      </vt:variant>
      <vt:variant>
        <vt:i4>5</vt:i4>
      </vt:variant>
      <vt:variant>
        <vt:lpwstr/>
      </vt:variant>
      <vt:variant>
        <vt:lpwstr>_Toc143163246</vt:lpwstr>
      </vt:variant>
      <vt:variant>
        <vt:i4>1376310</vt:i4>
      </vt:variant>
      <vt:variant>
        <vt:i4>344</vt:i4>
      </vt:variant>
      <vt:variant>
        <vt:i4>0</vt:i4>
      </vt:variant>
      <vt:variant>
        <vt:i4>5</vt:i4>
      </vt:variant>
      <vt:variant>
        <vt:lpwstr/>
      </vt:variant>
      <vt:variant>
        <vt:lpwstr>_Toc143163245</vt:lpwstr>
      </vt:variant>
      <vt:variant>
        <vt:i4>1376310</vt:i4>
      </vt:variant>
      <vt:variant>
        <vt:i4>338</vt:i4>
      </vt:variant>
      <vt:variant>
        <vt:i4>0</vt:i4>
      </vt:variant>
      <vt:variant>
        <vt:i4>5</vt:i4>
      </vt:variant>
      <vt:variant>
        <vt:lpwstr/>
      </vt:variant>
      <vt:variant>
        <vt:lpwstr>_Toc143163244</vt:lpwstr>
      </vt:variant>
      <vt:variant>
        <vt:i4>1376310</vt:i4>
      </vt:variant>
      <vt:variant>
        <vt:i4>332</vt:i4>
      </vt:variant>
      <vt:variant>
        <vt:i4>0</vt:i4>
      </vt:variant>
      <vt:variant>
        <vt:i4>5</vt:i4>
      </vt:variant>
      <vt:variant>
        <vt:lpwstr/>
      </vt:variant>
      <vt:variant>
        <vt:lpwstr>_Toc143163243</vt:lpwstr>
      </vt:variant>
      <vt:variant>
        <vt:i4>1376310</vt:i4>
      </vt:variant>
      <vt:variant>
        <vt:i4>326</vt:i4>
      </vt:variant>
      <vt:variant>
        <vt:i4>0</vt:i4>
      </vt:variant>
      <vt:variant>
        <vt:i4>5</vt:i4>
      </vt:variant>
      <vt:variant>
        <vt:lpwstr/>
      </vt:variant>
      <vt:variant>
        <vt:lpwstr>_Toc143163242</vt:lpwstr>
      </vt:variant>
      <vt:variant>
        <vt:i4>1376310</vt:i4>
      </vt:variant>
      <vt:variant>
        <vt:i4>320</vt:i4>
      </vt:variant>
      <vt:variant>
        <vt:i4>0</vt:i4>
      </vt:variant>
      <vt:variant>
        <vt:i4>5</vt:i4>
      </vt:variant>
      <vt:variant>
        <vt:lpwstr/>
      </vt:variant>
      <vt:variant>
        <vt:lpwstr>_Toc143163241</vt:lpwstr>
      </vt:variant>
      <vt:variant>
        <vt:i4>1376310</vt:i4>
      </vt:variant>
      <vt:variant>
        <vt:i4>314</vt:i4>
      </vt:variant>
      <vt:variant>
        <vt:i4>0</vt:i4>
      </vt:variant>
      <vt:variant>
        <vt:i4>5</vt:i4>
      </vt:variant>
      <vt:variant>
        <vt:lpwstr/>
      </vt:variant>
      <vt:variant>
        <vt:lpwstr>_Toc143163240</vt:lpwstr>
      </vt:variant>
      <vt:variant>
        <vt:i4>1179702</vt:i4>
      </vt:variant>
      <vt:variant>
        <vt:i4>308</vt:i4>
      </vt:variant>
      <vt:variant>
        <vt:i4>0</vt:i4>
      </vt:variant>
      <vt:variant>
        <vt:i4>5</vt:i4>
      </vt:variant>
      <vt:variant>
        <vt:lpwstr/>
      </vt:variant>
      <vt:variant>
        <vt:lpwstr>_Toc143163239</vt:lpwstr>
      </vt:variant>
      <vt:variant>
        <vt:i4>1179702</vt:i4>
      </vt:variant>
      <vt:variant>
        <vt:i4>302</vt:i4>
      </vt:variant>
      <vt:variant>
        <vt:i4>0</vt:i4>
      </vt:variant>
      <vt:variant>
        <vt:i4>5</vt:i4>
      </vt:variant>
      <vt:variant>
        <vt:lpwstr/>
      </vt:variant>
      <vt:variant>
        <vt:lpwstr>_Toc143163238</vt:lpwstr>
      </vt:variant>
      <vt:variant>
        <vt:i4>1179702</vt:i4>
      </vt:variant>
      <vt:variant>
        <vt:i4>296</vt:i4>
      </vt:variant>
      <vt:variant>
        <vt:i4>0</vt:i4>
      </vt:variant>
      <vt:variant>
        <vt:i4>5</vt:i4>
      </vt:variant>
      <vt:variant>
        <vt:lpwstr/>
      </vt:variant>
      <vt:variant>
        <vt:lpwstr>_Toc143163237</vt:lpwstr>
      </vt:variant>
      <vt:variant>
        <vt:i4>1179702</vt:i4>
      </vt:variant>
      <vt:variant>
        <vt:i4>290</vt:i4>
      </vt:variant>
      <vt:variant>
        <vt:i4>0</vt:i4>
      </vt:variant>
      <vt:variant>
        <vt:i4>5</vt:i4>
      </vt:variant>
      <vt:variant>
        <vt:lpwstr/>
      </vt:variant>
      <vt:variant>
        <vt:lpwstr>_Toc143163236</vt:lpwstr>
      </vt:variant>
      <vt:variant>
        <vt:i4>1179702</vt:i4>
      </vt:variant>
      <vt:variant>
        <vt:i4>284</vt:i4>
      </vt:variant>
      <vt:variant>
        <vt:i4>0</vt:i4>
      </vt:variant>
      <vt:variant>
        <vt:i4>5</vt:i4>
      </vt:variant>
      <vt:variant>
        <vt:lpwstr/>
      </vt:variant>
      <vt:variant>
        <vt:lpwstr>_Toc143163235</vt:lpwstr>
      </vt:variant>
      <vt:variant>
        <vt:i4>1179702</vt:i4>
      </vt:variant>
      <vt:variant>
        <vt:i4>278</vt:i4>
      </vt:variant>
      <vt:variant>
        <vt:i4>0</vt:i4>
      </vt:variant>
      <vt:variant>
        <vt:i4>5</vt:i4>
      </vt:variant>
      <vt:variant>
        <vt:lpwstr/>
      </vt:variant>
      <vt:variant>
        <vt:lpwstr>_Toc143163234</vt:lpwstr>
      </vt:variant>
      <vt:variant>
        <vt:i4>1179702</vt:i4>
      </vt:variant>
      <vt:variant>
        <vt:i4>272</vt:i4>
      </vt:variant>
      <vt:variant>
        <vt:i4>0</vt:i4>
      </vt:variant>
      <vt:variant>
        <vt:i4>5</vt:i4>
      </vt:variant>
      <vt:variant>
        <vt:lpwstr/>
      </vt:variant>
      <vt:variant>
        <vt:lpwstr>_Toc143163233</vt:lpwstr>
      </vt:variant>
      <vt:variant>
        <vt:i4>1179702</vt:i4>
      </vt:variant>
      <vt:variant>
        <vt:i4>266</vt:i4>
      </vt:variant>
      <vt:variant>
        <vt:i4>0</vt:i4>
      </vt:variant>
      <vt:variant>
        <vt:i4>5</vt:i4>
      </vt:variant>
      <vt:variant>
        <vt:lpwstr/>
      </vt:variant>
      <vt:variant>
        <vt:lpwstr>_Toc143163232</vt:lpwstr>
      </vt:variant>
      <vt:variant>
        <vt:i4>1179702</vt:i4>
      </vt:variant>
      <vt:variant>
        <vt:i4>260</vt:i4>
      </vt:variant>
      <vt:variant>
        <vt:i4>0</vt:i4>
      </vt:variant>
      <vt:variant>
        <vt:i4>5</vt:i4>
      </vt:variant>
      <vt:variant>
        <vt:lpwstr/>
      </vt:variant>
      <vt:variant>
        <vt:lpwstr>_Toc143163231</vt:lpwstr>
      </vt:variant>
      <vt:variant>
        <vt:i4>1179702</vt:i4>
      </vt:variant>
      <vt:variant>
        <vt:i4>254</vt:i4>
      </vt:variant>
      <vt:variant>
        <vt:i4>0</vt:i4>
      </vt:variant>
      <vt:variant>
        <vt:i4>5</vt:i4>
      </vt:variant>
      <vt:variant>
        <vt:lpwstr/>
      </vt:variant>
      <vt:variant>
        <vt:lpwstr>_Toc143163230</vt:lpwstr>
      </vt:variant>
      <vt:variant>
        <vt:i4>1245238</vt:i4>
      </vt:variant>
      <vt:variant>
        <vt:i4>248</vt:i4>
      </vt:variant>
      <vt:variant>
        <vt:i4>0</vt:i4>
      </vt:variant>
      <vt:variant>
        <vt:i4>5</vt:i4>
      </vt:variant>
      <vt:variant>
        <vt:lpwstr/>
      </vt:variant>
      <vt:variant>
        <vt:lpwstr>_Toc143163229</vt:lpwstr>
      </vt:variant>
      <vt:variant>
        <vt:i4>1245238</vt:i4>
      </vt:variant>
      <vt:variant>
        <vt:i4>242</vt:i4>
      </vt:variant>
      <vt:variant>
        <vt:i4>0</vt:i4>
      </vt:variant>
      <vt:variant>
        <vt:i4>5</vt:i4>
      </vt:variant>
      <vt:variant>
        <vt:lpwstr/>
      </vt:variant>
      <vt:variant>
        <vt:lpwstr>_Toc143163228</vt:lpwstr>
      </vt:variant>
      <vt:variant>
        <vt:i4>1245238</vt:i4>
      </vt:variant>
      <vt:variant>
        <vt:i4>236</vt:i4>
      </vt:variant>
      <vt:variant>
        <vt:i4>0</vt:i4>
      </vt:variant>
      <vt:variant>
        <vt:i4>5</vt:i4>
      </vt:variant>
      <vt:variant>
        <vt:lpwstr/>
      </vt:variant>
      <vt:variant>
        <vt:lpwstr>_Toc143163227</vt:lpwstr>
      </vt:variant>
      <vt:variant>
        <vt:i4>1245238</vt:i4>
      </vt:variant>
      <vt:variant>
        <vt:i4>230</vt:i4>
      </vt:variant>
      <vt:variant>
        <vt:i4>0</vt:i4>
      </vt:variant>
      <vt:variant>
        <vt:i4>5</vt:i4>
      </vt:variant>
      <vt:variant>
        <vt:lpwstr/>
      </vt:variant>
      <vt:variant>
        <vt:lpwstr>_Toc143163226</vt:lpwstr>
      </vt:variant>
      <vt:variant>
        <vt:i4>1245238</vt:i4>
      </vt:variant>
      <vt:variant>
        <vt:i4>224</vt:i4>
      </vt:variant>
      <vt:variant>
        <vt:i4>0</vt:i4>
      </vt:variant>
      <vt:variant>
        <vt:i4>5</vt:i4>
      </vt:variant>
      <vt:variant>
        <vt:lpwstr/>
      </vt:variant>
      <vt:variant>
        <vt:lpwstr>_Toc143163225</vt:lpwstr>
      </vt:variant>
      <vt:variant>
        <vt:i4>1245238</vt:i4>
      </vt:variant>
      <vt:variant>
        <vt:i4>218</vt:i4>
      </vt:variant>
      <vt:variant>
        <vt:i4>0</vt:i4>
      </vt:variant>
      <vt:variant>
        <vt:i4>5</vt:i4>
      </vt:variant>
      <vt:variant>
        <vt:lpwstr/>
      </vt:variant>
      <vt:variant>
        <vt:lpwstr>_Toc143163224</vt:lpwstr>
      </vt:variant>
      <vt:variant>
        <vt:i4>1245238</vt:i4>
      </vt:variant>
      <vt:variant>
        <vt:i4>212</vt:i4>
      </vt:variant>
      <vt:variant>
        <vt:i4>0</vt:i4>
      </vt:variant>
      <vt:variant>
        <vt:i4>5</vt:i4>
      </vt:variant>
      <vt:variant>
        <vt:lpwstr/>
      </vt:variant>
      <vt:variant>
        <vt:lpwstr>_Toc143163223</vt:lpwstr>
      </vt:variant>
      <vt:variant>
        <vt:i4>1245238</vt:i4>
      </vt:variant>
      <vt:variant>
        <vt:i4>206</vt:i4>
      </vt:variant>
      <vt:variant>
        <vt:i4>0</vt:i4>
      </vt:variant>
      <vt:variant>
        <vt:i4>5</vt:i4>
      </vt:variant>
      <vt:variant>
        <vt:lpwstr/>
      </vt:variant>
      <vt:variant>
        <vt:lpwstr>_Toc143163222</vt:lpwstr>
      </vt:variant>
      <vt:variant>
        <vt:i4>1245238</vt:i4>
      </vt:variant>
      <vt:variant>
        <vt:i4>200</vt:i4>
      </vt:variant>
      <vt:variant>
        <vt:i4>0</vt:i4>
      </vt:variant>
      <vt:variant>
        <vt:i4>5</vt:i4>
      </vt:variant>
      <vt:variant>
        <vt:lpwstr/>
      </vt:variant>
      <vt:variant>
        <vt:lpwstr>_Toc143163221</vt:lpwstr>
      </vt:variant>
      <vt:variant>
        <vt:i4>1245238</vt:i4>
      </vt:variant>
      <vt:variant>
        <vt:i4>194</vt:i4>
      </vt:variant>
      <vt:variant>
        <vt:i4>0</vt:i4>
      </vt:variant>
      <vt:variant>
        <vt:i4>5</vt:i4>
      </vt:variant>
      <vt:variant>
        <vt:lpwstr/>
      </vt:variant>
      <vt:variant>
        <vt:lpwstr>_Toc143163220</vt:lpwstr>
      </vt:variant>
      <vt:variant>
        <vt:i4>1048630</vt:i4>
      </vt:variant>
      <vt:variant>
        <vt:i4>188</vt:i4>
      </vt:variant>
      <vt:variant>
        <vt:i4>0</vt:i4>
      </vt:variant>
      <vt:variant>
        <vt:i4>5</vt:i4>
      </vt:variant>
      <vt:variant>
        <vt:lpwstr/>
      </vt:variant>
      <vt:variant>
        <vt:lpwstr>_Toc143163219</vt:lpwstr>
      </vt:variant>
      <vt:variant>
        <vt:i4>1048630</vt:i4>
      </vt:variant>
      <vt:variant>
        <vt:i4>182</vt:i4>
      </vt:variant>
      <vt:variant>
        <vt:i4>0</vt:i4>
      </vt:variant>
      <vt:variant>
        <vt:i4>5</vt:i4>
      </vt:variant>
      <vt:variant>
        <vt:lpwstr/>
      </vt:variant>
      <vt:variant>
        <vt:lpwstr>_Toc143163218</vt:lpwstr>
      </vt:variant>
      <vt:variant>
        <vt:i4>1048630</vt:i4>
      </vt:variant>
      <vt:variant>
        <vt:i4>176</vt:i4>
      </vt:variant>
      <vt:variant>
        <vt:i4>0</vt:i4>
      </vt:variant>
      <vt:variant>
        <vt:i4>5</vt:i4>
      </vt:variant>
      <vt:variant>
        <vt:lpwstr/>
      </vt:variant>
      <vt:variant>
        <vt:lpwstr>_Toc143163217</vt:lpwstr>
      </vt:variant>
      <vt:variant>
        <vt:i4>1048630</vt:i4>
      </vt:variant>
      <vt:variant>
        <vt:i4>170</vt:i4>
      </vt:variant>
      <vt:variant>
        <vt:i4>0</vt:i4>
      </vt:variant>
      <vt:variant>
        <vt:i4>5</vt:i4>
      </vt:variant>
      <vt:variant>
        <vt:lpwstr/>
      </vt:variant>
      <vt:variant>
        <vt:lpwstr>_Toc143163216</vt:lpwstr>
      </vt:variant>
      <vt:variant>
        <vt:i4>1048630</vt:i4>
      </vt:variant>
      <vt:variant>
        <vt:i4>164</vt:i4>
      </vt:variant>
      <vt:variant>
        <vt:i4>0</vt:i4>
      </vt:variant>
      <vt:variant>
        <vt:i4>5</vt:i4>
      </vt:variant>
      <vt:variant>
        <vt:lpwstr/>
      </vt:variant>
      <vt:variant>
        <vt:lpwstr>_Toc143163215</vt:lpwstr>
      </vt:variant>
      <vt:variant>
        <vt:i4>1048630</vt:i4>
      </vt:variant>
      <vt:variant>
        <vt:i4>158</vt:i4>
      </vt:variant>
      <vt:variant>
        <vt:i4>0</vt:i4>
      </vt:variant>
      <vt:variant>
        <vt:i4>5</vt:i4>
      </vt:variant>
      <vt:variant>
        <vt:lpwstr/>
      </vt:variant>
      <vt:variant>
        <vt:lpwstr>_Toc143163214</vt:lpwstr>
      </vt:variant>
      <vt:variant>
        <vt:i4>1048630</vt:i4>
      </vt:variant>
      <vt:variant>
        <vt:i4>152</vt:i4>
      </vt:variant>
      <vt:variant>
        <vt:i4>0</vt:i4>
      </vt:variant>
      <vt:variant>
        <vt:i4>5</vt:i4>
      </vt:variant>
      <vt:variant>
        <vt:lpwstr/>
      </vt:variant>
      <vt:variant>
        <vt:lpwstr>_Toc143163213</vt:lpwstr>
      </vt:variant>
      <vt:variant>
        <vt:i4>1048630</vt:i4>
      </vt:variant>
      <vt:variant>
        <vt:i4>146</vt:i4>
      </vt:variant>
      <vt:variant>
        <vt:i4>0</vt:i4>
      </vt:variant>
      <vt:variant>
        <vt:i4>5</vt:i4>
      </vt:variant>
      <vt:variant>
        <vt:lpwstr/>
      </vt:variant>
      <vt:variant>
        <vt:lpwstr>_Toc143163212</vt:lpwstr>
      </vt:variant>
      <vt:variant>
        <vt:i4>1048630</vt:i4>
      </vt:variant>
      <vt:variant>
        <vt:i4>140</vt:i4>
      </vt:variant>
      <vt:variant>
        <vt:i4>0</vt:i4>
      </vt:variant>
      <vt:variant>
        <vt:i4>5</vt:i4>
      </vt:variant>
      <vt:variant>
        <vt:lpwstr/>
      </vt:variant>
      <vt:variant>
        <vt:lpwstr>_Toc143163211</vt:lpwstr>
      </vt:variant>
      <vt:variant>
        <vt:i4>1048630</vt:i4>
      </vt:variant>
      <vt:variant>
        <vt:i4>134</vt:i4>
      </vt:variant>
      <vt:variant>
        <vt:i4>0</vt:i4>
      </vt:variant>
      <vt:variant>
        <vt:i4>5</vt:i4>
      </vt:variant>
      <vt:variant>
        <vt:lpwstr/>
      </vt:variant>
      <vt:variant>
        <vt:lpwstr>_Toc143163210</vt:lpwstr>
      </vt:variant>
      <vt:variant>
        <vt:i4>1114166</vt:i4>
      </vt:variant>
      <vt:variant>
        <vt:i4>128</vt:i4>
      </vt:variant>
      <vt:variant>
        <vt:i4>0</vt:i4>
      </vt:variant>
      <vt:variant>
        <vt:i4>5</vt:i4>
      </vt:variant>
      <vt:variant>
        <vt:lpwstr/>
      </vt:variant>
      <vt:variant>
        <vt:lpwstr>_Toc143163209</vt:lpwstr>
      </vt:variant>
      <vt:variant>
        <vt:i4>1114166</vt:i4>
      </vt:variant>
      <vt:variant>
        <vt:i4>122</vt:i4>
      </vt:variant>
      <vt:variant>
        <vt:i4>0</vt:i4>
      </vt:variant>
      <vt:variant>
        <vt:i4>5</vt:i4>
      </vt:variant>
      <vt:variant>
        <vt:lpwstr/>
      </vt:variant>
      <vt:variant>
        <vt:lpwstr>_Toc143163208</vt:lpwstr>
      </vt:variant>
      <vt:variant>
        <vt:i4>1114166</vt:i4>
      </vt:variant>
      <vt:variant>
        <vt:i4>116</vt:i4>
      </vt:variant>
      <vt:variant>
        <vt:i4>0</vt:i4>
      </vt:variant>
      <vt:variant>
        <vt:i4>5</vt:i4>
      </vt:variant>
      <vt:variant>
        <vt:lpwstr/>
      </vt:variant>
      <vt:variant>
        <vt:lpwstr>_Toc143163207</vt:lpwstr>
      </vt:variant>
      <vt:variant>
        <vt:i4>1114166</vt:i4>
      </vt:variant>
      <vt:variant>
        <vt:i4>110</vt:i4>
      </vt:variant>
      <vt:variant>
        <vt:i4>0</vt:i4>
      </vt:variant>
      <vt:variant>
        <vt:i4>5</vt:i4>
      </vt:variant>
      <vt:variant>
        <vt:lpwstr/>
      </vt:variant>
      <vt:variant>
        <vt:lpwstr>_Toc143163206</vt:lpwstr>
      </vt:variant>
      <vt:variant>
        <vt:i4>1114166</vt:i4>
      </vt:variant>
      <vt:variant>
        <vt:i4>104</vt:i4>
      </vt:variant>
      <vt:variant>
        <vt:i4>0</vt:i4>
      </vt:variant>
      <vt:variant>
        <vt:i4>5</vt:i4>
      </vt:variant>
      <vt:variant>
        <vt:lpwstr/>
      </vt:variant>
      <vt:variant>
        <vt:lpwstr>_Toc143163205</vt:lpwstr>
      </vt:variant>
      <vt:variant>
        <vt:i4>1114166</vt:i4>
      </vt:variant>
      <vt:variant>
        <vt:i4>98</vt:i4>
      </vt:variant>
      <vt:variant>
        <vt:i4>0</vt:i4>
      </vt:variant>
      <vt:variant>
        <vt:i4>5</vt:i4>
      </vt:variant>
      <vt:variant>
        <vt:lpwstr/>
      </vt:variant>
      <vt:variant>
        <vt:lpwstr>_Toc143163204</vt:lpwstr>
      </vt:variant>
      <vt:variant>
        <vt:i4>1114166</vt:i4>
      </vt:variant>
      <vt:variant>
        <vt:i4>92</vt:i4>
      </vt:variant>
      <vt:variant>
        <vt:i4>0</vt:i4>
      </vt:variant>
      <vt:variant>
        <vt:i4>5</vt:i4>
      </vt:variant>
      <vt:variant>
        <vt:lpwstr/>
      </vt:variant>
      <vt:variant>
        <vt:lpwstr>_Toc143163203</vt:lpwstr>
      </vt:variant>
      <vt:variant>
        <vt:i4>1114166</vt:i4>
      </vt:variant>
      <vt:variant>
        <vt:i4>86</vt:i4>
      </vt:variant>
      <vt:variant>
        <vt:i4>0</vt:i4>
      </vt:variant>
      <vt:variant>
        <vt:i4>5</vt:i4>
      </vt:variant>
      <vt:variant>
        <vt:lpwstr/>
      </vt:variant>
      <vt:variant>
        <vt:lpwstr>_Toc143163202</vt:lpwstr>
      </vt:variant>
      <vt:variant>
        <vt:i4>1114166</vt:i4>
      </vt:variant>
      <vt:variant>
        <vt:i4>80</vt:i4>
      </vt:variant>
      <vt:variant>
        <vt:i4>0</vt:i4>
      </vt:variant>
      <vt:variant>
        <vt:i4>5</vt:i4>
      </vt:variant>
      <vt:variant>
        <vt:lpwstr/>
      </vt:variant>
      <vt:variant>
        <vt:lpwstr>_Toc143163201</vt:lpwstr>
      </vt:variant>
      <vt:variant>
        <vt:i4>1114166</vt:i4>
      </vt:variant>
      <vt:variant>
        <vt:i4>74</vt:i4>
      </vt:variant>
      <vt:variant>
        <vt:i4>0</vt:i4>
      </vt:variant>
      <vt:variant>
        <vt:i4>5</vt:i4>
      </vt:variant>
      <vt:variant>
        <vt:lpwstr/>
      </vt:variant>
      <vt:variant>
        <vt:lpwstr>_Toc143163200</vt:lpwstr>
      </vt:variant>
      <vt:variant>
        <vt:i4>1572917</vt:i4>
      </vt:variant>
      <vt:variant>
        <vt:i4>68</vt:i4>
      </vt:variant>
      <vt:variant>
        <vt:i4>0</vt:i4>
      </vt:variant>
      <vt:variant>
        <vt:i4>5</vt:i4>
      </vt:variant>
      <vt:variant>
        <vt:lpwstr/>
      </vt:variant>
      <vt:variant>
        <vt:lpwstr>_Toc143163199</vt:lpwstr>
      </vt:variant>
      <vt:variant>
        <vt:i4>1572917</vt:i4>
      </vt:variant>
      <vt:variant>
        <vt:i4>62</vt:i4>
      </vt:variant>
      <vt:variant>
        <vt:i4>0</vt:i4>
      </vt:variant>
      <vt:variant>
        <vt:i4>5</vt:i4>
      </vt:variant>
      <vt:variant>
        <vt:lpwstr/>
      </vt:variant>
      <vt:variant>
        <vt:lpwstr>_Toc143163198</vt:lpwstr>
      </vt:variant>
      <vt:variant>
        <vt:i4>1572917</vt:i4>
      </vt:variant>
      <vt:variant>
        <vt:i4>56</vt:i4>
      </vt:variant>
      <vt:variant>
        <vt:i4>0</vt:i4>
      </vt:variant>
      <vt:variant>
        <vt:i4>5</vt:i4>
      </vt:variant>
      <vt:variant>
        <vt:lpwstr/>
      </vt:variant>
      <vt:variant>
        <vt:lpwstr>_Toc143163197</vt:lpwstr>
      </vt:variant>
      <vt:variant>
        <vt:i4>1572917</vt:i4>
      </vt:variant>
      <vt:variant>
        <vt:i4>50</vt:i4>
      </vt:variant>
      <vt:variant>
        <vt:i4>0</vt:i4>
      </vt:variant>
      <vt:variant>
        <vt:i4>5</vt:i4>
      </vt:variant>
      <vt:variant>
        <vt:lpwstr/>
      </vt:variant>
      <vt:variant>
        <vt:lpwstr>_Toc143163196</vt:lpwstr>
      </vt:variant>
      <vt:variant>
        <vt:i4>1572917</vt:i4>
      </vt:variant>
      <vt:variant>
        <vt:i4>44</vt:i4>
      </vt:variant>
      <vt:variant>
        <vt:i4>0</vt:i4>
      </vt:variant>
      <vt:variant>
        <vt:i4>5</vt:i4>
      </vt:variant>
      <vt:variant>
        <vt:lpwstr/>
      </vt:variant>
      <vt:variant>
        <vt:lpwstr>_Toc143163195</vt:lpwstr>
      </vt:variant>
      <vt:variant>
        <vt:i4>1572917</vt:i4>
      </vt:variant>
      <vt:variant>
        <vt:i4>38</vt:i4>
      </vt:variant>
      <vt:variant>
        <vt:i4>0</vt:i4>
      </vt:variant>
      <vt:variant>
        <vt:i4>5</vt:i4>
      </vt:variant>
      <vt:variant>
        <vt:lpwstr/>
      </vt:variant>
      <vt:variant>
        <vt:lpwstr>_Toc143163194</vt:lpwstr>
      </vt:variant>
      <vt:variant>
        <vt:i4>1572917</vt:i4>
      </vt:variant>
      <vt:variant>
        <vt:i4>32</vt:i4>
      </vt:variant>
      <vt:variant>
        <vt:i4>0</vt:i4>
      </vt:variant>
      <vt:variant>
        <vt:i4>5</vt:i4>
      </vt:variant>
      <vt:variant>
        <vt:lpwstr/>
      </vt:variant>
      <vt:variant>
        <vt:lpwstr>_Toc143163193</vt:lpwstr>
      </vt:variant>
      <vt:variant>
        <vt:i4>1572917</vt:i4>
      </vt:variant>
      <vt:variant>
        <vt:i4>26</vt:i4>
      </vt:variant>
      <vt:variant>
        <vt:i4>0</vt:i4>
      </vt:variant>
      <vt:variant>
        <vt:i4>5</vt:i4>
      </vt:variant>
      <vt:variant>
        <vt:lpwstr/>
      </vt:variant>
      <vt:variant>
        <vt:lpwstr>_Toc143163192</vt:lpwstr>
      </vt:variant>
      <vt:variant>
        <vt:i4>1572917</vt:i4>
      </vt:variant>
      <vt:variant>
        <vt:i4>20</vt:i4>
      </vt:variant>
      <vt:variant>
        <vt:i4>0</vt:i4>
      </vt:variant>
      <vt:variant>
        <vt:i4>5</vt:i4>
      </vt:variant>
      <vt:variant>
        <vt:lpwstr/>
      </vt:variant>
      <vt:variant>
        <vt:lpwstr>_Toc143163191</vt:lpwstr>
      </vt:variant>
      <vt:variant>
        <vt:i4>1572917</vt:i4>
      </vt:variant>
      <vt:variant>
        <vt:i4>14</vt:i4>
      </vt:variant>
      <vt:variant>
        <vt:i4>0</vt:i4>
      </vt:variant>
      <vt:variant>
        <vt:i4>5</vt:i4>
      </vt:variant>
      <vt:variant>
        <vt:lpwstr/>
      </vt:variant>
      <vt:variant>
        <vt:lpwstr>_Toc143163190</vt:lpwstr>
      </vt:variant>
      <vt:variant>
        <vt:i4>1638453</vt:i4>
      </vt:variant>
      <vt:variant>
        <vt:i4>8</vt:i4>
      </vt:variant>
      <vt:variant>
        <vt:i4>0</vt:i4>
      </vt:variant>
      <vt:variant>
        <vt:i4>5</vt:i4>
      </vt:variant>
      <vt:variant>
        <vt:lpwstr/>
      </vt:variant>
      <vt:variant>
        <vt:lpwstr>_Toc143163189</vt:lpwstr>
      </vt:variant>
      <vt:variant>
        <vt:i4>1638453</vt:i4>
      </vt:variant>
      <vt:variant>
        <vt:i4>2</vt:i4>
      </vt:variant>
      <vt:variant>
        <vt:i4>0</vt:i4>
      </vt:variant>
      <vt:variant>
        <vt:i4>5</vt:i4>
      </vt:variant>
      <vt:variant>
        <vt:lpwstr/>
      </vt:variant>
      <vt:variant>
        <vt:lpwstr>_Toc143163188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Aitchison, Suzie</cp:lastModifiedBy>
  <cp:revision>187</cp:revision>
  <cp:lastPrinted>2021-12-26T13:32:00Z</cp:lastPrinted>
  <dcterms:created xsi:type="dcterms:W3CDTF">2023-10-11T06:27:00Z</dcterms:created>
  <dcterms:modified xsi:type="dcterms:W3CDTF">2023-11-21T22:47:00Z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2023-01-25T04:10:29Z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7ba7d462-7e09-4135-9bc4-5c9e6567de97</vt:lpwstr>
  </property>
  <property fmtid="{D5CDD505-2E9C-101B-9397-08002B2CF9AE}" pid="26" name="MSIP_Label_2b83f8d7-e91f-4eee-a336-52a8061c0503_ContentBits">
    <vt:lpwstr>0</vt:lpwstr>
  </property>
  <property fmtid="{D5CDD505-2E9C-101B-9397-08002B2CF9AE}" pid="27" name="MediaServiceImageTags">
    <vt:lpwstr/>
  </property>
</Properties>
</file>