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3119E794"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EE659C">
        <w:rPr>
          <w:rFonts w:cs="Arial"/>
          <w:color w:val="6B2976"/>
          <w:sz w:val="22"/>
          <w:szCs w:val="22"/>
        </w:rPr>
        <w:t>Stroke</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2F0B3E84"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EE659C">
        <w:rPr>
          <w:rFonts w:ascii="Arial" w:hAnsi="Arial" w:cs="Arial"/>
        </w:rPr>
        <w:t>stroke</w:t>
      </w:r>
      <w:r w:rsidRPr="007A0828">
        <w:rPr>
          <w:rFonts w:ascii="Arial" w:hAnsi="Arial" w:cs="Arial"/>
        </w:rPr>
        <w:t xml:space="preserve"> in the form of simple charts and commentaries using data as at 30 June 2023:</w:t>
      </w:r>
    </w:p>
    <w:p w14:paraId="2ED31697" w14:textId="085EFCAC" w:rsidR="00C710E1" w:rsidRPr="007A0828" w:rsidRDefault="00C710E1" w:rsidP="00F03E89">
      <w:pPr>
        <w:pStyle w:val="ListParagraph"/>
        <w:numPr>
          <w:ilvl w:val="0"/>
          <w:numId w:val="9"/>
        </w:numPr>
        <w:spacing w:after="0" w:line="360" w:lineRule="auto"/>
        <w:rPr>
          <w:rFonts w:ascii="Arial" w:hAnsi="Arial" w:cs="Arial"/>
        </w:rPr>
      </w:pPr>
      <w:r w:rsidRPr="007A0828">
        <w:rPr>
          <w:rFonts w:ascii="Arial" w:hAnsi="Arial" w:cs="Arial"/>
        </w:rPr>
        <w:t xml:space="preserve">A doughnut chart shows that of the 610,502 active participants in the NDIS, </w:t>
      </w:r>
      <w:r w:rsidR="00EE659C">
        <w:rPr>
          <w:rFonts w:ascii="Arial" w:hAnsi="Arial" w:cs="Arial"/>
        </w:rPr>
        <w:t>1</w:t>
      </w:r>
      <w:r w:rsidRPr="007A0828">
        <w:rPr>
          <w:rFonts w:ascii="Arial" w:hAnsi="Arial" w:cs="Arial"/>
        </w:rPr>
        <w:t xml:space="preserve">% (or </w:t>
      </w:r>
      <w:r w:rsidR="00EE659C">
        <w:rPr>
          <w:rFonts w:ascii="Arial" w:hAnsi="Arial" w:cs="Arial"/>
        </w:rPr>
        <w:t>8,997</w:t>
      </w:r>
      <w:r w:rsidRPr="007A0828">
        <w:rPr>
          <w:rFonts w:ascii="Arial" w:hAnsi="Arial" w:cs="Arial"/>
        </w:rPr>
        <w:t xml:space="preserve">) of them have a primary disability of </w:t>
      </w:r>
      <w:r w:rsidR="00EE659C">
        <w:rPr>
          <w:rFonts w:ascii="Arial" w:hAnsi="Arial" w:cs="Arial"/>
        </w:rPr>
        <w:t>stroke.</w:t>
      </w:r>
    </w:p>
    <w:p w14:paraId="73165B2C" w14:textId="657688E0" w:rsidR="00C710E1" w:rsidRPr="007A0828" w:rsidRDefault="00C710E1" w:rsidP="00F03E89">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sidR="00EE659C">
        <w:rPr>
          <w:rFonts w:ascii="Arial" w:hAnsi="Arial" w:cs="Arial"/>
        </w:rPr>
        <w:t>8</w:t>
      </w:r>
      <w:r w:rsidRPr="007A0828">
        <w:rPr>
          <w:rFonts w:ascii="Arial" w:hAnsi="Arial" w:cs="Arial"/>
        </w:rPr>
        <w:t xml:space="preserve">8% (or </w:t>
      </w:r>
      <w:r w:rsidR="00EE659C">
        <w:rPr>
          <w:rFonts w:ascii="Arial" w:hAnsi="Arial" w:cs="Arial"/>
        </w:rPr>
        <w:t>7</w:t>
      </w:r>
      <w:r w:rsidRPr="007A0828">
        <w:rPr>
          <w:rFonts w:ascii="Arial" w:hAnsi="Arial" w:cs="Arial"/>
        </w:rPr>
        <w:t>,</w:t>
      </w:r>
      <w:r w:rsidR="00EE659C">
        <w:rPr>
          <w:rFonts w:ascii="Arial" w:hAnsi="Arial" w:cs="Arial"/>
        </w:rPr>
        <w:t>943</w:t>
      </w:r>
      <w:r w:rsidRPr="007A0828">
        <w:rPr>
          <w:rFonts w:ascii="Arial" w:hAnsi="Arial" w:cs="Arial"/>
        </w:rPr>
        <w:t xml:space="preserve">) of participants with </w:t>
      </w:r>
      <w:r w:rsidR="00B855D3">
        <w:rPr>
          <w:rFonts w:ascii="Arial" w:hAnsi="Arial" w:cs="Arial"/>
        </w:rPr>
        <w:t xml:space="preserve">a </w:t>
      </w:r>
      <w:r w:rsidR="00EE659C">
        <w:rPr>
          <w:rFonts w:ascii="Arial" w:hAnsi="Arial" w:cs="Arial"/>
        </w:rPr>
        <w:t>stroke</w:t>
      </w:r>
      <w:r w:rsidR="00B855D3">
        <w:rPr>
          <w:rFonts w:ascii="Arial" w:hAnsi="Arial" w:cs="Arial"/>
        </w:rPr>
        <w:t xml:space="preserve"> disability</w:t>
      </w:r>
      <w:r w:rsidRPr="007A0828">
        <w:rPr>
          <w:rFonts w:ascii="Arial" w:hAnsi="Arial" w:cs="Arial"/>
        </w:rPr>
        <w:t xml:space="preserve"> are aged </w:t>
      </w:r>
      <w:r w:rsidR="00EE659C">
        <w:rPr>
          <w:rFonts w:ascii="Arial" w:hAnsi="Arial" w:cs="Arial"/>
        </w:rPr>
        <w:t>45</w:t>
      </w:r>
      <w:r w:rsidRPr="007A0828">
        <w:rPr>
          <w:rFonts w:ascii="Arial" w:hAnsi="Arial" w:cs="Arial"/>
        </w:rPr>
        <w:t xml:space="preserve"> years and </w:t>
      </w:r>
      <w:r w:rsidR="00EE659C">
        <w:rPr>
          <w:rFonts w:ascii="Arial" w:hAnsi="Arial" w:cs="Arial"/>
        </w:rPr>
        <w:t>over</w:t>
      </w:r>
      <w:r w:rsidRPr="007A0828">
        <w:rPr>
          <w:rFonts w:ascii="Arial" w:hAnsi="Arial" w:cs="Arial"/>
        </w:rPr>
        <w:t>.</w:t>
      </w:r>
    </w:p>
    <w:p w14:paraId="1803C1B7" w14:textId="049BED4C" w:rsidR="00C710E1" w:rsidRPr="007A0828" w:rsidRDefault="00C710E1" w:rsidP="00F03E89">
      <w:pPr>
        <w:pStyle w:val="ListParagraph"/>
        <w:numPr>
          <w:ilvl w:val="0"/>
          <w:numId w:val="9"/>
        </w:numPr>
        <w:spacing w:after="0" w:line="360" w:lineRule="auto"/>
        <w:rPr>
          <w:rFonts w:ascii="Arial" w:hAnsi="Arial" w:cs="Arial"/>
        </w:rPr>
      </w:pPr>
      <w:r w:rsidRPr="007A0828">
        <w:rPr>
          <w:rFonts w:ascii="Arial" w:hAnsi="Arial" w:cs="Arial"/>
        </w:rPr>
        <w:t xml:space="preserve">The next doughnut chart shows that </w:t>
      </w:r>
      <w:r w:rsidR="00EE659C">
        <w:rPr>
          <w:rFonts w:ascii="Arial" w:hAnsi="Arial" w:cs="Arial"/>
        </w:rPr>
        <w:t>19</w:t>
      </w:r>
      <w:r w:rsidRPr="007A0828">
        <w:rPr>
          <w:rFonts w:ascii="Arial" w:hAnsi="Arial" w:cs="Arial"/>
        </w:rPr>
        <w:t>% (or 1,</w:t>
      </w:r>
      <w:r w:rsidR="00EE659C">
        <w:rPr>
          <w:rFonts w:ascii="Arial" w:hAnsi="Arial" w:cs="Arial"/>
        </w:rPr>
        <w:t>752</w:t>
      </w:r>
      <w:r w:rsidRPr="007A0828">
        <w:rPr>
          <w:rFonts w:ascii="Arial" w:hAnsi="Arial" w:cs="Arial"/>
        </w:rPr>
        <w:t xml:space="preserve">) of participants with </w:t>
      </w:r>
      <w:r w:rsidR="00B855D3">
        <w:rPr>
          <w:rFonts w:ascii="Arial" w:hAnsi="Arial" w:cs="Arial"/>
        </w:rPr>
        <w:t xml:space="preserve">a stroke disability </w:t>
      </w:r>
      <w:r w:rsidR="00EE659C">
        <w:rPr>
          <w:rFonts w:ascii="Arial" w:hAnsi="Arial" w:cs="Arial"/>
        </w:rPr>
        <w:t>identified as Culturally and Linguistically Diverse</w:t>
      </w:r>
      <w:r w:rsidRPr="007A0828">
        <w:rPr>
          <w:rFonts w:ascii="Arial" w:hAnsi="Arial" w:cs="Arial"/>
        </w:rPr>
        <w:t>.</w:t>
      </w:r>
    </w:p>
    <w:p w14:paraId="632B372F" w14:textId="0423DC78" w:rsidR="00C710E1" w:rsidRPr="007A0828" w:rsidRDefault="00C710E1" w:rsidP="00F03E89">
      <w:pPr>
        <w:pStyle w:val="ListParagraph"/>
        <w:numPr>
          <w:ilvl w:val="0"/>
          <w:numId w:val="9"/>
        </w:numPr>
        <w:spacing w:after="0" w:line="360" w:lineRule="auto"/>
        <w:rPr>
          <w:rFonts w:ascii="Arial" w:hAnsi="Arial" w:cs="Arial"/>
        </w:rPr>
      </w:pPr>
      <w:r w:rsidRPr="007A0828">
        <w:rPr>
          <w:rFonts w:ascii="Arial" w:hAnsi="Arial" w:cs="Arial"/>
        </w:rPr>
        <w:t xml:space="preserve">A bar chart shows that </w:t>
      </w:r>
      <w:r w:rsidR="00EE659C">
        <w:rPr>
          <w:rFonts w:ascii="Arial" w:hAnsi="Arial" w:cs="Arial"/>
        </w:rPr>
        <w:t>8</w:t>
      </w:r>
      <w:r w:rsidRPr="007A0828">
        <w:rPr>
          <w:rFonts w:ascii="Arial" w:hAnsi="Arial" w:cs="Arial"/>
        </w:rPr>
        <w:t xml:space="preserve">8% of access decisions for applicants with </w:t>
      </w:r>
      <w:r w:rsidR="00B855D3">
        <w:rPr>
          <w:rFonts w:ascii="Arial" w:hAnsi="Arial" w:cs="Arial"/>
        </w:rPr>
        <w:t>a stroke disability</w:t>
      </w:r>
      <w:r w:rsidR="00B855D3" w:rsidRPr="007A0828">
        <w:rPr>
          <w:rFonts w:ascii="Arial" w:hAnsi="Arial" w:cs="Arial"/>
        </w:rPr>
        <w:t xml:space="preserve"> </w:t>
      </w:r>
      <w:r w:rsidRPr="007A0828">
        <w:rPr>
          <w:rFonts w:ascii="Arial" w:hAnsi="Arial" w:cs="Arial"/>
        </w:rPr>
        <w:t>aged</w:t>
      </w:r>
      <w:r w:rsidR="00EE659C">
        <w:rPr>
          <w:rFonts w:ascii="Arial" w:hAnsi="Arial" w:cs="Arial"/>
        </w:rPr>
        <w:t xml:space="preserve"> under 25 years </w:t>
      </w:r>
      <w:r w:rsidRPr="007A0828">
        <w:rPr>
          <w:rFonts w:ascii="Arial" w:hAnsi="Arial" w:cs="Arial"/>
        </w:rPr>
        <w:t xml:space="preserve">resulted in the applicant joining the Scheme in the </w:t>
      </w:r>
      <w:r w:rsidR="00453194" w:rsidRPr="007A0828">
        <w:rPr>
          <w:rFonts w:ascii="Arial" w:hAnsi="Arial" w:cs="Arial"/>
        </w:rPr>
        <w:t xml:space="preserve">year ending </w:t>
      </w:r>
      <w:r w:rsidR="00F23130">
        <w:rPr>
          <w:rFonts w:ascii="Arial" w:hAnsi="Arial" w:cs="Arial"/>
        </w:rPr>
        <w:t xml:space="preserve">30 </w:t>
      </w:r>
      <w:r w:rsidRPr="007A0828">
        <w:rPr>
          <w:rFonts w:ascii="Arial" w:hAnsi="Arial" w:cs="Arial"/>
        </w:rPr>
        <w:t xml:space="preserve">June 2023, compared to </w:t>
      </w:r>
      <w:r w:rsidR="00EE659C">
        <w:rPr>
          <w:rFonts w:ascii="Arial" w:hAnsi="Arial" w:cs="Arial"/>
        </w:rPr>
        <w:t>74</w:t>
      </w:r>
      <w:r w:rsidRPr="007A0828">
        <w:rPr>
          <w:rFonts w:ascii="Arial" w:hAnsi="Arial" w:cs="Arial"/>
        </w:rPr>
        <w:t xml:space="preserve">% of access decisions for those aged </w:t>
      </w:r>
      <w:r w:rsidR="00EE659C">
        <w:rPr>
          <w:rFonts w:ascii="Arial" w:hAnsi="Arial" w:cs="Arial"/>
        </w:rPr>
        <w:t>25</w:t>
      </w:r>
      <w:r w:rsidRPr="007A0828">
        <w:rPr>
          <w:rFonts w:ascii="Arial" w:hAnsi="Arial" w:cs="Arial"/>
        </w:rPr>
        <w:t xml:space="preserve"> years</w:t>
      </w:r>
      <w:r w:rsidR="00EE659C">
        <w:rPr>
          <w:rFonts w:ascii="Arial" w:hAnsi="Arial" w:cs="Arial"/>
        </w:rPr>
        <w:t xml:space="preserve"> and over</w:t>
      </w:r>
      <w:r w:rsidRPr="007A0828">
        <w:rPr>
          <w:rFonts w:ascii="Arial" w:hAnsi="Arial" w:cs="Arial"/>
        </w:rPr>
        <w:t>.</w:t>
      </w:r>
    </w:p>
    <w:p w14:paraId="0BF0FEA3" w14:textId="726B9771" w:rsidR="00C710E1" w:rsidRPr="007A0828" w:rsidRDefault="00C710E1" w:rsidP="00F03E89">
      <w:pPr>
        <w:pStyle w:val="ListParagraph"/>
        <w:numPr>
          <w:ilvl w:val="0"/>
          <w:numId w:val="9"/>
        </w:numPr>
        <w:spacing w:after="0" w:line="360" w:lineRule="auto"/>
        <w:rPr>
          <w:rFonts w:ascii="Arial" w:hAnsi="Arial" w:cs="Arial"/>
        </w:rPr>
      </w:pPr>
      <w:r w:rsidRPr="007A0828">
        <w:rPr>
          <w:rFonts w:ascii="Arial" w:hAnsi="Arial" w:cs="Arial"/>
        </w:rPr>
        <w:t>The next bar chart shows that NDIS provided $</w:t>
      </w:r>
      <w:r w:rsidR="00EE659C">
        <w:rPr>
          <w:rFonts w:ascii="Arial" w:hAnsi="Arial" w:cs="Arial"/>
        </w:rPr>
        <w:t>1</w:t>
      </w:r>
      <w:r w:rsidRPr="007A0828">
        <w:rPr>
          <w:rFonts w:ascii="Arial" w:hAnsi="Arial" w:cs="Arial"/>
        </w:rPr>
        <w:t>.</w:t>
      </w:r>
      <w:r w:rsidR="00EE659C">
        <w:rPr>
          <w:rFonts w:ascii="Arial" w:hAnsi="Arial" w:cs="Arial"/>
        </w:rPr>
        <w:t>08</w:t>
      </w:r>
      <w:r w:rsidRPr="007A0828">
        <w:rPr>
          <w:rFonts w:ascii="Arial" w:hAnsi="Arial" w:cs="Arial"/>
        </w:rPr>
        <w:t xml:space="preserve"> billion of paid supports to participants with </w:t>
      </w:r>
      <w:r w:rsidR="00B855D3">
        <w:rPr>
          <w:rFonts w:ascii="Arial" w:hAnsi="Arial" w:cs="Arial"/>
        </w:rPr>
        <w:t>a stroke disability</w:t>
      </w:r>
      <w:r w:rsidR="00B855D3" w:rsidRPr="007A0828">
        <w:rPr>
          <w:rFonts w:ascii="Arial" w:hAnsi="Arial" w:cs="Arial"/>
        </w:rPr>
        <w:t xml:space="preserve"> </w:t>
      </w:r>
      <w:r w:rsidRPr="007A0828">
        <w:rPr>
          <w:rFonts w:ascii="Arial" w:hAnsi="Arial" w:cs="Arial"/>
        </w:rPr>
        <w:t xml:space="preserve">in the </w:t>
      </w:r>
      <w:r w:rsidR="00453194" w:rsidRPr="007A0828">
        <w:rPr>
          <w:rFonts w:ascii="Arial" w:hAnsi="Arial" w:cs="Arial"/>
        </w:rPr>
        <w:t xml:space="preserve">year ending </w:t>
      </w:r>
      <w:r w:rsidR="008E1A04">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compared to $</w:t>
      </w:r>
      <w:r w:rsidR="00EE659C">
        <w:rPr>
          <w:rFonts w:ascii="Arial" w:hAnsi="Arial" w:cs="Arial"/>
        </w:rPr>
        <w:t>777</w:t>
      </w:r>
      <w:r w:rsidRPr="007A0828">
        <w:rPr>
          <w:rFonts w:ascii="Arial" w:hAnsi="Arial" w:cs="Arial"/>
        </w:rPr>
        <w:t xml:space="preserve"> </w:t>
      </w:r>
      <w:r w:rsidR="00EE659C">
        <w:rPr>
          <w:rFonts w:ascii="Arial" w:hAnsi="Arial" w:cs="Arial"/>
        </w:rPr>
        <w:t>m</w:t>
      </w:r>
      <w:r w:rsidRPr="007A0828">
        <w:rPr>
          <w:rFonts w:ascii="Arial" w:hAnsi="Arial" w:cs="Arial"/>
        </w:rPr>
        <w:t xml:space="preserve">illion in the </w:t>
      </w:r>
      <w:r w:rsidR="00453194" w:rsidRPr="007A0828">
        <w:rPr>
          <w:rFonts w:ascii="Arial" w:hAnsi="Arial" w:cs="Arial"/>
        </w:rPr>
        <w:t xml:space="preserve">year ending </w:t>
      </w:r>
      <w:r w:rsidR="008E1A04">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B54031">
        <w:rPr>
          <w:rFonts w:ascii="Arial" w:hAnsi="Arial" w:cs="Arial"/>
        </w:rPr>
        <w:t>2</w:t>
      </w:r>
      <w:r w:rsidRPr="007A0828">
        <w:rPr>
          <w:rFonts w:ascii="Arial" w:hAnsi="Arial" w:cs="Arial"/>
        </w:rPr>
        <w:t xml:space="preserve">, representing a year-on-year increase of </w:t>
      </w:r>
      <w:r w:rsidR="00EE659C">
        <w:rPr>
          <w:rFonts w:ascii="Arial" w:hAnsi="Arial" w:cs="Arial"/>
        </w:rPr>
        <w:t>3</w:t>
      </w:r>
      <w:r w:rsidR="00453194" w:rsidRPr="007A0828">
        <w:rPr>
          <w:rFonts w:ascii="Arial" w:hAnsi="Arial" w:cs="Arial"/>
        </w:rPr>
        <w:t>8</w:t>
      </w:r>
      <w:r w:rsidRPr="007A0828">
        <w:rPr>
          <w:rFonts w:ascii="Arial" w:hAnsi="Arial" w:cs="Arial"/>
        </w:rPr>
        <w:t>%.</w:t>
      </w:r>
    </w:p>
    <w:p w14:paraId="68ED0791" w14:textId="299070B3" w:rsidR="00453194" w:rsidRPr="007A0828" w:rsidRDefault="00C710E1" w:rsidP="00F03E89">
      <w:pPr>
        <w:pStyle w:val="ListParagraph"/>
        <w:numPr>
          <w:ilvl w:val="0"/>
          <w:numId w:val="9"/>
        </w:numPr>
        <w:spacing w:after="0" w:line="360" w:lineRule="auto"/>
        <w:rPr>
          <w:rFonts w:ascii="Arial" w:hAnsi="Arial" w:cs="Arial"/>
        </w:rPr>
      </w:pPr>
      <w:r w:rsidRPr="007A0828">
        <w:rPr>
          <w:rFonts w:ascii="Arial" w:hAnsi="Arial" w:cs="Arial"/>
        </w:rPr>
        <w:t xml:space="preserve">The next bar chart shows that the average payment  </w:t>
      </w:r>
      <w:r w:rsidR="008E1A04">
        <w:rPr>
          <w:rFonts w:ascii="Arial" w:hAnsi="Arial" w:cs="Arial"/>
        </w:rPr>
        <w:t>in the year ending</w:t>
      </w:r>
      <w:r w:rsidRPr="007A0828">
        <w:rPr>
          <w:rFonts w:ascii="Arial" w:hAnsi="Arial" w:cs="Arial"/>
        </w:rPr>
        <w:t xml:space="preserve"> 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xml:space="preserve"> for a participant with </w:t>
      </w:r>
      <w:r w:rsidR="00B855D3">
        <w:rPr>
          <w:rFonts w:ascii="Arial" w:hAnsi="Arial" w:cs="Arial"/>
        </w:rPr>
        <w:t>a stroke disability</w:t>
      </w:r>
      <w:r w:rsidR="00B855D3" w:rsidRPr="007A0828">
        <w:rPr>
          <w:rFonts w:ascii="Arial" w:hAnsi="Arial" w:cs="Arial"/>
        </w:rPr>
        <w:t xml:space="preserve"> </w:t>
      </w:r>
      <w:r w:rsidRPr="007A0828">
        <w:rPr>
          <w:rFonts w:ascii="Arial" w:hAnsi="Arial" w:cs="Arial"/>
        </w:rPr>
        <w:t>was $</w:t>
      </w:r>
      <w:r w:rsidR="00791ADF">
        <w:rPr>
          <w:rFonts w:ascii="Arial" w:hAnsi="Arial" w:cs="Arial"/>
        </w:rPr>
        <w:t>125</w:t>
      </w:r>
      <w:r w:rsidRPr="007A0828">
        <w:rPr>
          <w:rFonts w:ascii="Arial" w:hAnsi="Arial" w:cs="Arial"/>
        </w:rPr>
        <w:t>,</w:t>
      </w:r>
      <w:r w:rsidR="00791ADF">
        <w:rPr>
          <w:rFonts w:ascii="Arial" w:hAnsi="Arial" w:cs="Arial"/>
        </w:rPr>
        <w:t>5</w:t>
      </w:r>
      <w:r w:rsidRPr="007A0828">
        <w:rPr>
          <w:rFonts w:ascii="Arial" w:hAnsi="Arial" w:cs="Arial"/>
        </w:rPr>
        <w:t xml:space="preserve">00, </w:t>
      </w:r>
      <w:r w:rsidR="00453194" w:rsidRPr="007A0828">
        <w:rPr>
          <w:rFonts w:ascii="Arial" w:hAnsi="Arial" w:cs="Arial"/>
        </w:rPr>
        <w:t>representing a</w:t>
      </w:r>
      <w:r w:rsidR="00E13420">
        <w:rPr>
          <w:rFonts w:ascii="Arial" w:hAnsi="Arial" w:cs="Arial"/>
        </w:rPr>
        <w:t>n</w:t>
      </w:r>
      <w:r w:rsidR="00453194" w:rsidRPr="007A0828">
        <w:rPr>
          <w:rFonts w:ascii="Arial" w:hAnsi="Arial" w:cs="Arial"/>
        </w:rPr>
        <w:t xml:space="preserve"> increase of </w:t>
      </w:r>
      <w:r w:rsidR="00791ADF">
        <w:rPr>
          <w:rFonts w:ascii="Arial" w:hAnsi="Arial" w:cs="Arial"/>
        </w:rPr>
        <w:t>22</w:t>
      </w:r>
      <w:r w:rsidR="00453194" w:rsidRPr="007A0828">
        <w:rPr>
          <w:rFonts w:ascii="Arial" w:hAnsi="Arial" w:cs="Arial"/>
        </w:rPr>
        <w:t>%</w:t>
      </w:r>
      <w:r w:rsidR="00E13420">
        <w:rPr>
          <w:rFonts w:ascii="Arial" w:hAnsi="Arial" w:cs="Arial"/>
        </w:rPr>
        <w:t xml:space="preserve"> when compared to $102,900 in the previous year</w:t>
      </w:r>
      <w:r w:rsidR="00453194" w:rsidRPr="007A0828">
        <w:rPr>
          <w:rFonts w:ascii="Arial" w:hAnsi="Arial" w:cs="Arial"/>
        </w:rPr>
        <w:t>.</w:t>
      </w:r>
    </w:p>
    <w:p w14:paraId="499FB4C6" w14:textId="3EC20A7B" w:rsidR="00C710E1" w:rsidRPr="00791ADF" w:rsidRDefault="00C710E1" w:rsidP="00F03E89">
      <w:pPr>
        <w:pStyle w:val="ListParagraph"/>
        <w:numPr>
          <w:ilvl w:val="0"/>
          <w:numId w:val="9"/>
        </w:numPr>
        <w:spacing w:after="0" w:line="360" w:lineRule="auto"/>
        <w:rPr>
          <w:rFonts w:ascii="Arial" w:hAnsi="Arial" w:cs="Arial"/>
        </w:rPr>
      </w:pPr>
      <w:r w:rsidRPr="007A0828">
        <w:rPr>
          <w:rFonts w:ascii="Arial" w:hAnsi="Arial" w:cs="Arial"/>
        </w:rPr>
        <w:t xml:space="preserve">The next bar chart shows </w:t>
      </w:r>
      <w:r w:rsidR="00791ADF" w:rsidRPr="00791ADF">
        <w:rPr>
          <w:rFonts w:ascii="Arial" w:hAnsi="Arial" w:cs="Arial"/>
        </w:rPr>
        <w:t>83% of participants with a stroke disability aged 15 and over indicated the NDIS had helped to improve their choice and control at their latest reassessment, which is an 11 percentage point increase from their first reassessment at 72%.</w:t>
      </w:r>
      <w:r w:rsidRPr="00791ADF">
        <w:rPr>
          <w:rFonts w:ascii="Arial" w:hAnsi="Arial" w:cs="Arial"/>
          <w:i/>
          <w:iCs/>
          <w:color w:val="808080" w:themeColor="background1" w:themeShade="80"/>
        </w:rPr>
        <w:t xml:space="preserve"> </w:t>
      </w:r>
      <w:r w:rsidRPr="00791ADF">
        <w:rPr>
          <w:rFonts w:ascii="Arial" w:hAnsi="Arial" w:cs="Arial"/>
        </w:rPr>
        <w:t>(The Participant Outcome section compares baseline results when participants entered the Scheme</w:t>
      </w:r>
      <w:r w:rsidR="001536F2">
        <w:rPr>
          <w:rFonts w:ascii="Arial" w:hAnsi="Arial" w:cs="Arial"/>
        </w:rPr>
        <w:t xml:space="preserve"> or at their first plan reassessment</w:t>
      </w:r>
      <w:r w:rsidRPr="00791ADF">
        <w:rPr>
          <w:rFonts w:ascii="Arial" w:hAnsi="Arial" w:cs="Arial"/>
        </w:rPr>
        <w:t>,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p>
    <w:p w14:paraId="0EE6DE4F" w14:textId="5CF59716" w:rsidR="00C710E1" w:rsidRPr="00791ADF" w:rsidRDefault="00C710E1" w:rsidP="00F03E89">
      <w:pPr>
        <w:pStyle w:val="ListParagraph"/>
        <w:numPr>
          <w:ilvl w:val="0"/>
          <w:numId w:val="9"/>
        </w:numPr>
        <w:spacing w:after="0" w:line="360" w:lineRule="auto"/>
        <w:rPr>
          <w:rFonts w:ascii="Arial" w:hAnsi="Arial" w:cs="Arial"/>
        </w:rPr>
      </w:pPr>
      <w:r w:rsidRPr="007A0828">
        <w:rPr>
          <w:rFonts w:ascii="Arial" w:hAnsi="Arial" w:cs="Arial"/>
        </w:rPr>
        <w:t xml:space="preserve">The next bar chart shows </w:t>
      </w:r>
      <w:r w:rsidR="00791ADF" w:rsidRPr="00791ADF">
        <w:rPr>
          <w:rFonts w:ascii="Arial" w:hAnsi="Arial" w:cs="Arial"/>
        </w:rPr>
        <w:t>33% of participants aged 15 and over with a stroke disability indicated they have engagement in social and community activities, an increase of 4 percentage points compared to baseline at 29%.</w:t>
      </w:r>
    </w:p>
    <w:p w14:paraId="0D6567AB" w14:textId="25403F4F" w:rsidR="00453194" w:rsidRPr="007A0828" w:rsidRDefault="00C710E1" w:rsidP="00F03E89">
      <w:pPr>
        <w:pStyle w:val="ListParagraph"/>
        <w:numPr>
          <w:ilvl w:val="0"/>
          <w:numId w:val="9"/>
        </w:numPr>
        <w:spacing w:after="0" w:line="360" w:lineRule="auto"/>
        <w:rPr>
          <w:rFonts w:ascii="Arial" w:hAnsi="Arial" w:cs="Arial"/>
        </w:rPr>
      </w:pPr>
      <w:r w:rsidRPr="007A0828">
        <w:rPr>
          <w:rFonts w:ascii="Arial" w:hAnsi="Arial" w:cs="Arial"/>
        </w:rPr>
        <w:lastRenderedPageBreak/>
        <w:t xml:space="preserve">The weighted average satisfaction rate for participants with </w:t>
      </w:r>
      <w:r w:rsidR="00B855D3">
        <w:rPr>
          <w:rFonts w:ascii="Arial" w:hAnsi="Arial" w:cs="Arial"/>
        </w:rPr>
        <w:t>a stroke disability</w:t>
      </w:r>
      <w:r w:rsidR="00B855D3" w:rsidRPr="007A0828">
        <w:rPr>
          <w:rFonts w:ascii="Arial" w:hAnsi="Arial" w:cs="Arial"/>
        </w:rPr>
        <w:t xml:space="preserve"> </w:t>
      </w:r>
      <w:r w:rsidRPr="007A0828">
        <w:rPr>
          <w:rFonts w:ascii="Arial" w:hAnsi="Arial" w:cs="Arial"/>
        </w:rPr>
        <w:t>over the 4 stages of Scheme pathway was 7</w:t>
      </w:r>
      <w:r w:rsidR="00791ADF">
        <w:rPr>
          <w:rFonts w:ascii="Arial" w:hAnsi="Arial" w:cs="Arial"/>
        </w:rPr>
        <w:t>4</w:t>
      </w:r>
      <w:r w:rsidRPr="007A0828">
        <w:rPr>
          <w:rFonts w:ascii="Arial" w:hAnsi="Arial" w:cs="Arial"/>
        </w:rPr>
        <w:t xml:space="preserve">% in the </w:t>
      </w:r>
      <w:r w:rsidR="00453194" w:rsidRPr="007A0828">
        <w:rPr>
          <w:rFonts w:ascii="Arial" w:hAnsi="Arial" w:cs="Arial"/>
        </w:rPr>
        <w:t>year end</w:t>
      </w:r>
      <w:r w:rsidR="008E1A04">
        <w:rPr>
          <w:rFonts w:ascii="Arial" w:hAnsi="Arial" w:cs="Arial"/>
        </w:rPr>
        <w:t>ing</w:t>
      </w:r>
      <w:r w:rsidR="00453194" w:rsidRPr="007A0828">
        <w:rPr>
          <w:rFonts w:ascii="Arial" w:hAnsi="Arial" w:cs="Arial"/>
        </w:rPr>
        <w:t xml:space="preserve"> </w:t>
      </w:r>
      <w:r w:rsidR="008E1A04">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p>
    <w:p w14:paraId="7CF40BFF" w14:textId="77777777" w:rsidR="008362C1" w:rsidRDefault="008362C1" w:rsidP="00950370">
      <w:pPr>
        <w:spacing w:line="360" w:lineRule="auto"/>
        <w:rPr>
          <w:rFonts w:ascii="Arial" w:hAnsi="Arial" w:cs="Arial"/>
        </w:rPr>
      </w:pPr>
    </w:p>
    <w:p w14:paraId="517A50E7" w14:textId="2CC98557" w:rsidR="00453194" w:rsidRDefault="00447398" w:rsidP="00950370">
      <w:pPr>
        <w:spacing w:line="360" w:lineRule="auto"/>
        <w:rPr>
          <w:rFonts w:ascii="Arial" w:hAnsi="Arial" w:cs="Arial"/>
        </w:rPr>
      </w:pPr>
      <w:r>
        <w:rPr>
          <w:rFonts w:ascii="Arial" w:hAnsi="Arial" w:cs="Arial"/>
        </w:rPr>
        <w:t>A photo shows a</w:t>
      </w:r>
      <w:r w:rsidR="006C4E45">
        <w:rPr>
          <w:rFonts w:ascii="Arial" w:hAnsi="Arial" w:cs="Arial"/>
        </w:rPr>
        <w:t>n</w:t>
      </w:r>
      <w:r>
        <w:rPr>
          <w:rFonts w:ascii="Arial" w:hAnsi="Arial" w:cs="Arial"/>
        </w:rPr>
        <w:t xml:space="preserve"> NDIS participant</w:t>
      </w:r>
      <w:r w:rsidR="00791ADF">
        <w:rPr>
          <w:rFonts w:ascii="Arial" w:hAnsi="Arial" w:cs="Arial"/>
        </w:rPr>
        <w:t xml:space="preserve"> </w:t>
      </w:r>
      <w:r w:rsidR="008362C1">
        <w:rPr>
          <w:rFonts w:ascii="Arial" w:hAnsi="Arial" w:cs="Arial"/>
        </w:rPr>
        <w:t xml:space="preserve">sitting in a wheelchair </w:t>
      </w:r>
      <w:r w:rsidR="00791ADF">
        <w:rPr>
          <w:rFonts w:ascii="Arial" w:hAnsi="Arial" w:cs="Arial"/>
        </w:rPr>
        <w:t>relaxing at a park</w:t>
      </w:r>
      <w:r>
        <w:rPr>
          <w:rFonts w:ascii="Arial" w:hAnsi="Arial" w:cs="Arial"/>
        </w:rPr>
        <w:t xml:space="preserve">. </w:t>
      </w:r>
    </w:p>
    <w:p w14:paraId="06B243DB" w14:textId="76DCE3F1" w:rsidR="00AA07C7" w:rsidRDefault="00A92E4D" w:rsidP="00AA07C7">
      <w:pPr>
        <w:spacing w:line="360" w:lineRule="auto"/>
        <w:rPr>
          <w:rFonts w:ascii="Arial" w:hAnsi="Arial" w:cs="Arial"/>
        </w:rPr>
      </w:pPr>
      <w:r>
        <w:rPr>
          <w:rFonts w:ascii="Arial" w:hAnsi="Arial" w:cs="Arial"/>
        </w:rPr>
        <w:t xml:space="preserve">Quote: </w:t>
      </w:r>
      <w:r w:rsidR="00791ADF" w:rsidRPr="00791ADF">
        <w:rPr>
          <w:rFonts w:ascii="Arial" w:hAnsi="Arial" w:cs="Arial"/>
        </w:rPr>
        <w:t>“For me, the NDIS means freedom, it means life.”</w:t>
      </w:r>
      <w:r w:rsidR="00791ADF">
        <w:rPr>
          <w:rFonts w:ascii="Arial" w:hAnsi="Arial" w:cs="Arial"/>
        </w:rPr>
        <w:t xml:space="preserve"> </w:t>
      </w:r>
      <w:r w:rsidR="008362C1">
        <w:rPr>
          <w:rFonts w:ascii="Arial" w:hAnsi="Arial" w:cs="Arial"/>
        </w:rPr>
        <w:t xml:space="preserve">By </w:t>
      </w:r>
      <w:r w:rsidR="00791ADF" w:rsidRPr="00791ADF">
        <w:rPr>
          <w:rFonts w:ascii="Arial" w:hAnsi="Arial" w:cs="Arial"/>
        </w:rPr>
        <w:t>NDIS participant, Desney</w:t>
      </w:r>
      <w:r w:rsidR="008362C1">
        <w:rPr>
          <w:rFonts w:ascii="Arial" w:hAnsi="Arial" w:cs="Arial"/>
        </w:rPr>
        <w:t>.</w:t>
      </w:r>
    </w:p>
    <w:p w14:paraId="0510CD08" w14:textId="6092D1D8" w:rsidR="00A92E4D" w:rsidRPr="007A0828" w:rsidRDefault="00AA07C7" w:rsidP="00AA07C7">
      <w:pPr>
        <w:rPr>
          <w:rFonts w:ascii="Arial" w:hAnsi="Arial" w:cs="Arial"/>
        </w:rPr>
      </w:pPr>
      <w:r>
        <w:rPr>
          <w:rFonts w:ascii="Arial" w:hAnsi="Arial" w:cs="Arial"/>
        </w:rPr>
        <w:br w:type="page"/>
      </w:r>
    </w:p>
    <w:p w14:paraId="1E47D498" w14:textId="59C24888"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68144134" w14:textId="20D5C10E" w:rsidR="00791ADF" w:rsidRPr="00791ADF" w:rsidRDefault="00791ADF" w:rsidP="00791ADF">
      <w:pPr>
        <w:spacing w:after="0" w:line="360" w:lineRule="auto"/>
        <w:rPr>
          <w:rFonts w:ascii="Arial" w:hAnsi="Arial" w:cs="Arial"/>
        </w:rPr>
      </w:pPr>
      <w:r w:rsidRPr="00791ADF">
        <w:rPr>
          <w:rFonts w:ascii="Arial" w:hAnsi="Arial" w:cs="Arial"/>
        </w:rPr>
        <w:t xml:space="preserve">The number of participants with </w:t>
      </w:r>
      <w:r w:rsidR="00B855D3">
        <w:rPr>
          <w:rFonts w:ascii="Arial" w:hAnsi="Arial" w:cs="Arial"/>
        </w:rPr>
        <w:t>a stroke disability</w:t>
      </w:r>
      <w:r w:rsidR="00B855D3" w:rsidRPr="00791ADF">
        <w:rPr>
          <w:rFonts w:ascii="Arial" w:hAnsi="Arial" w:cs="Arial"/>
        </w:rPr>
        <w:t xml:space="preserve"> </w:t>
      </w:r>
      <w:r w:rsidRPr="00791ADF">
        <w:rPr>
          <w:rFonts w:ascii="Arial" w:hAnsi="Arial" w:cs="Arial"/>
        </w:rPr>
        <w:t>has increased by 17% and 11% in the last two years.</w:t>
      </w:r>
    </w:p>
    <w:p w14:paraId="5E213D79" w14:textId="31316313" w:rsidR="00791ADF" w:rsidRPr="00791ADF" w:rsidRDefault="00791ADF" w:rsidP="00791ADF">
      <w:pPr>
        <w:spacing w:after="0" w:line="360" w:lineRule="auto"/>
        <w:rPr>
          <w:rFonts w:ascii="Arial" w:hAnsi="Arial" w:cs="Arial"/>
        </w:rPr>
      </w:pPr>
      <w:r w:rsidRPr="00791ADF">
        <w:rPr>
          <w:rFonts w:ascii="Arial" w:hAnsi="Arial" w:cs="Arial"/>
        </w:rPr>
        <w:t>A bar chart shows there were 8,997 active participants with a primary disability of stroke at 30 June 2023</w:t>
      </w:r>
      <w:r>
        <w:rPr>
          <w:rFonts w:ascii="Arial" w:hAnsi="Arial" w:cs="Arial"/>
        </w:rPr>
        <w:t>.</w:t>
      </w:r>
    </w:p>
    <w:p w14:paraId="191C2343" w14:textId="61BFAD74" w:rsidR="00791ADF" w:rsidRPr="00791ADF" w:rsidRDefault="00791ADF" w:rsidP="00F03E89">
      <w:pPr>
        <w:pStyle w:val="ListParagraph"/>
        <w:numPr>
          <w:ilvl w:val="0"/>
          <w:numId w:val="12"/>
        </w:numPr>
        <w:spacing w:after="0" w:line="360" w:lineRule="auto"/>
        <w:rPr>
          <w:rFonts w:ascii="Arial" w:hAnsi="Arial" w:cs="Arial"/>
        </w:rPr>
      </w:pPr>
      <w:r w:rsidRPr="00791ADF">
        <w:rPr>
          <w:rFonts w:ascii="Arial" w:hAnsi="Arial" w:cs="Arial"/>
        </w:rPr>
        <w:t xml:space="preserve">The number of active participants with </w:t>
      </w:r>
      <w:r w:rsidR="00B855D3">
        <w:rPr>
          <w:rFonts w:ascii="Arial" w:hAnsi="Arial" w:cs="Arial"/>
        </w:rPr>
        <w:t>a stroke disability</w:t>
      </w:r>
      <w:r w:rsidR="00B855D3" w:rsidRPr="00791ADF">
        <w:rPr>
          <w:rFonts w:ascii="Arial" w:hAnsi="Arial" w:cs="Arial"/>
        </w:rPr>
        <w:t xml:space="preserve"> </w:t>
      </w:r>
      <w:r w:rsidRPr="00791ADF">
        <w:rPr>
          <w:rFonts w:ascii="Arial" w:hAnsi="Arial" w:cs="Arial"/>
        </w:rPr>
        <w:t>was 8,114 at June 2022 and 6,955 at June 2021</w:t>
      </w:r>
    </w:p>
    <w:p w14:paraId="073FBFCA" w14:textId="3ACA607E" w:rsidR="004F524C" w:rsidRPr="00791ADF" w:rsidRDefault="00791ADF" w:rsidP="00F03E89">
      <w:pPr>
        <w:pStyle w:val="ListParagraph"/>
        <w:numPr>
          <w:ilvl w:val="0"/>
          <w:numId w:val="12"/>
        </w:numPr>
        <w:spacing w:after="0" w:line="360" w:lineRule="auto"/>
        <w:rPr>
          <w:rFonts w:ascii="Arial" w:hAnsi="Arial" w:cs="Arial"/>
        </w:rPr>
      </w:pPr>
      <w:r w:rsidRPr="00791ADF">
        <w:rPr>
          <w:rFonts w:ascii="Arial" w:hAnsi="Arial" w:cs="Arial"/>
        </w:rPr>
        <w:t xml:space="preserve">The number of active participants with </w:t>
      </w:r>
      <w:r w:rsidR="00B855D3">
        <w:rPr>
          <w:rFonts w:ascii="Arial" w:hAnsi="Arial" w:cs="Arial"/>
        </w:rPr>
        <w:t>a stroke disability</w:t>
      </w:r>
      <w:r w:rsidR="00B855D3" w:rsidRPr="00791ADF">
        <w:rPr>
          <w:rFonts w:ascii="Arial" w:hAnsi="Arial" w:cs="Arial"/>
        </w:rPr>
        <w:t xml:space="preserve"> </w:t>
      </w:r>
      <w:r w:rsidRPr="00791ADF">
        <w:rPr>
          <w:rFonts w:ascii="Arial" w:hAnsi="Arial" w:cs="Arial"/>
        </w:rPr>
        <w:t>has increased by 17% between June 2021 and June 2022 and 11% between June 2022, and 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5416D903" w14:textId="77777777" w:rsidR="00791ADF" w:rsidRPr="00791ADF" w:rsidRDefault="00791ADF" w:rsidP="00791ADF">
      <w:pPr>
        <w:spacing w:after="0" w:line="360" w:lineRule="auto"/>
        <w:rPr>
          <w:rFonts w:ascii="Arial" w:hAnsi="Arial" w:cs="Arial"/>
          <w:bCs/>
        </w:rPr>
      </w:pPr>
      <w:r w:rsidRPr="00791ADF">
        <w:rPr>
          <w:rFonts w:ascii="Arial" w:hAnsi="Arial" w:cs="Arial"/>
          <w:bCs/>
        </w:rPr>
        <w:t>In the year ending 30 June 2023:</w:t>
      </w:r>
    </w:p>
    <w:p w14:paraId="0B9036EA" w14:textId="791468C2" w:rsidR="00791ADF" w:rsidRPr="00791ADF" w:rsidRDefault="00791ADF" w:rsidP="00791ADF">
      <w:pPr>
        <w:spacing w:after="0" w:line="360" w:lineRule="auto"/>
        <w:rPr>
          <w:rFonts w:ascii="Arial" w:hAnsi="Arial" w:cs="Arial"/>
          <w:bCs/>
        </w:rPr>
      </w:pPr>
      <w:r w:rsidRPr="00791ADF">
        <w:rPr>
          <w:rFonts w:ascii="Arial" w:hAnsi="Arial" w:cs="Arial"/>
          <w:bCs/>
        </w:rPr>
        <w:t xml:space="preserve">A doughnut chart shows that 74% of access decisions for applicants with </w:t>
      </w:r>
      <w:r w:rsidR="00B855D3">
        <w:rPr>
          <w:rFonts w:ascii="Arial" w:hAnsi="Arial" w:cs="Arial"/>
        </w:rPr>
        <w:t>a stroke disability</w:t>
      </w:r>
      <w:r w:rsidR="00B855D3" w:rsidRPr="00791ADF">
        <w:rPr>
          <w:rFonts w:ascii="Arial" w:hAnsi="Arial" w:cs="Arial"/>
          <w:bCs/>
        </w:rPr>
        <w:t xml:space="preserve"> </w:t>
      </w:r>
      <w:r w:rsidRPr="00791ADF">
        <w:rPr>
          <w:rFonts w:ascii="Arial" w:hAnsi="Arial" w:cs="Arial"/>
          <w:bCs/>
        </w:rPr>
        <w:t>resulted in the applicant joining the Scheme, compared to 76% of access decisions for all applicants.</w:t>
      </w:r>
    </w:p>
    <w:p w14:paraId="369754EC" w14:textId="6F5114C1" w:rsidR="00791ADF" w:rsidRPr="00791ADF" w:rsidRDefault="00791ADF" w:rsidP="00791ADF">
      <w:pPr>
        <w:spacing w:after="0" w:line="360" w:lineRule="auto"/>
        <w:rPr>
          <w:rFonts w:ascii="Arial" w:hAnsi="Arial" w:cs="Arial"/>
          <w:bCs/>
        </w:rPr>
      </w:pPr>
      <w:r w:rsidRPr="00791ADF">
        <w:rPr>
          <w:rFonts w:ascii="Arial" w:hAnsi="Arial" w:cs="Arial"/>
          <w:bCs/>
        </w:rPr>
        <w:t xml:space="preserve">The next doughnut chart shows that 1,665 access decisions have been made in the year for applicants with </w:t>
      </w:r>
      <w:r w:rsidR="00B855D3">
        <w:rPr>
          <w:rFonts w:ascii="Arial" w:hAnsi="Arial" w:cs="Arial"/>
        </w:rPr>
        <w:t>a stroke disability</w:t>
      </w:r>
      <w:r w:rsidRPr="00791ADF">
        <w:rPr>
          <w:rFonts w:ascii="Arial" w:hAnsi="Arial" w:cs="Arial"/>
          <w:bCs/>
        </w:rPr>
        <w:t>, of which 1,239 participants met access and are still active.</w:t>
      </w:r>
    </w:p>
    <w:p w14:paraId="23A2F9F1" w14:textId="77777777" w:rsidR="006C4E45" w:rsidRDefault="006C4E45" w:rsidP="00791ADF">
      <w:pPr>
        <w:spacing w:after="0" w:line="360" w:lineRule="auto"/>
        <w:rPr>
          <w:rFonts w:ascii="Arial" w:hAnsi="Arial" w:cs="Arial"/>
          <w:bCs/>
        </w:rPr>
      </w:pPr>
    </w:p>
    <w:p w14:paraId="53525352" w14:textId="20BA3C2B" w:rsidR="00791ADF" w:rsidRDefault="00791ADF" w:rsidP="00791ADF">
      <w:pPr>
        <w:spacing w:after="0" w:line="360" w:lineRule="auto"/>
        <w:rPr>
          <w:rFonts w:ascii="Arial" w:hAnsi="Arial" w:cs="Arial"/>
          <w:bCs/>
        </w:rPr>
      </w:pPr>
      <w:r w:rsidRPr="00791ADF">
        <w:rPr>
          <w:rFonts w:ascii="Arial" w:hAnsi="Arial" w:cs="Arial"/>
          <w:bCs/>
        </w:rPr>
        <w:t xml:space="preserve">A bar chart shows </w:t>
      </w:r>
      <w:r w:rsidR="00AA07C7">
        <w:rPr>
          <w:rFonts w:ascii="Arial" w:hAnsi="Arial" w:cs="Arial"/>
          <w:bCs/>
        </w:rPr>
        <w:t>the percentage of participants with a stroke disability by age band of those who met access and are still active</w:t>
      </w:r>
      <w:r w:rsidR="009262BB">
        <w:rPr>
          <w:rFonts w:ascii="Arial" w:hAnsi="Arial" w:cs="Arial"/>
          <w:bCs/>
        </w:rPr>
        <w:t>.</w:t>
      </w:r>
      <w:r w:rsidRPr="00791ADF">
        <w:t xml:space="preserve"> </w:t>
      </w:r>
      <w:r w:rsidRPr="00791ADF">
        <w:rPr>
          <w:rFonts w:ascii="Arial" w:hAnsi="Arial" w:cs="Arial"/>
          <w:bCs/>
        </w:rPr>
        <w:t>Of the 1,239 participants with a stroke disability who joined the Scheme in the year</w:t>
      </w:r>
      <w:r>
        <w:rPr>
          <w:rFonts w:ascii="Arial" w:hAnsi="Arial" w:cs="Arial"/>
          <w:bCs/>
        </w:rPr>
        <w:t xml:space="preserve"> </w:t>
      </w:r>
      <w:r w:rsidRPr="00791ADF">
        <w:rPr>
          <w:rFonts w:ascii="Arial" w:hAnsi="Arial" w:cs="Arial"/>
          <w:bCs/>
        </w:rPr>
        <w:t>ending 30 June 2023, 1,2</w:t>
      </w:r>
      <w:r>
        <w:rPr>
          <w:rFonts w:ascii="Arial" w:hAnsi="Arial" w:cs="Arial"/>
          <w:bCs/>
        </w:rPr>
        <w:t>17</w:t>
      </w:r>
      <w:r w:rsidRPr="00791ADF">
        <w:rPr>
          <w:rFonts w:ascii="Arial" w:hAnsi="Arial" w:cs="Arial"/>
          <w:bCs/>
        </w:rPr>
        <w:t xml:space="preserve"> (</w:t>
      </w:r>
      <w:r w:rsidR="001536F2">
        <w:rPr>
          <w:rFonts w:ascii="Arial" w:hAnsi="Arial" w:cs="Arial"/>
          <w:bCs/>
        </w:rPr>
        <w:t xml:space="preserve">or </w:t>
      </w:r>
      <w:r w:rsidRPr="00791ADF">
        <w:rPr>
          <w:rFonts w:ascii="Arial" w:hAnsi="Arial" w:cs="Arial"/>
          <w:bCs/>
        </w:rPr>
        <w:t>9</w:t>
      </w:r>
      <w:r>
        <w:rPr>
          <w:rFonts w:ascii="Arial" w:hAnsi="Arial" w:cs="Arial"/>
          <w:bCs/>
        </w:rPr>
        <w:t>8</w:t>
      </w:r>
      <w:r w:rsidRPr="00791ADF">
        <w:rPr>
          <w:rFonts w:ascii="Arial" w:hAnsi="Arial" w:cs="Arial"/>
          <w:bCs/>
        </w:rPr>
        <w:t>%)</w:t>
      </w:r>
      <w:r>
        <w:rPr>
          <w:rFonts w:ascii="Arial" w:hAnsi="Arial" w:cs="Arial"/>
          <w:bCs/>
        </w:rPr>
        <w:t xml:space="preserve"> </w:t>
      </w:r>
      <w:r w:rsidRPr="00791ADF">
        <w:rPr>
          <w:rFonts w:ascii="Arial" w:hAnsi="Arial" w:cs="Arial"/>
          <w:bCs/>
        </w:rPr>
        <w:t>were aged 25 years and over.</w:t>
      </w:r>
    </w:p>
    <w:p w14:paraId="1CA44714" w14:textId="4114E3FB" w:rsidR="00791ADF" w:rsidRPr="00791ADF" w:rsidRDefault="00791ADF" w:rsidP="00F03E89">
      <w:pPr>
        <w:pStyle w:val="ListParagraph"/>
        <w:numPr>
          <w:ilvl w:val="0"/>
          <w:numId w:val="13"/>
        </w:numPr>
        <w:spacing w:after="0" w:line="360" w:lineRule="auto"/>
        <w:rPr>
          <w:rFonts w:ascii="Arial" w:hAnsi="Arial" w:cs="Arial"/>
          <w:bCs/>
        </w:rPr>
      </w:pPr>
      <w:r>
        <w:rPr>
          <w:rFonts w:ascii="Arial" w:hAnsi="Arial" w:cs="Arial"/>
          <w:bCs/>
        </w:rPr>
        <w:t>2</w:t>
      </w:r>
      <w:r w:rsidRPr="00791ADF">
        <w:rPr>
          <w:rFonts w:ascii="Arial" w:hAnsi="Arial" w:cs="Arial"/>
          <w:bCs/>
        </w:rPr>
        <w:t xml:space="preserve">% were aged 0 to </w:t>
      </w:r>
      <w:r>
        <w:rPr>
          <w:rFonts w:ascii="Arial" w:hAnsi="Arial" w:cs="Arial"/>
          <w:bCs/>
        </w:rPr>
        <w:t>24</w:t>
      </w:r>
      <w:r w:rsidRPr="00791ADF">
        <w:rPr>
          <w:rFonts w:ascii="Arial" w:hAnsi="Arial" w:cs="Arial"/>
          <w:bCs/>
        </w:rPr>
        <w:t>.</w:t>
      </w:r>
    </w:p>
    <w:p w14:paraId="2A10A4AD" w14:textId="6A69489C" w:rsidR="00EE2504" w:rsidRPr="00791ADF" w:rsidRDefault="00791ADF" w:rsidP="00F03E89">
      <w:pPr>
        <w:pStyle w:val="ListParagraph"/>
        <w:numPr>
          <w:ilvl w:val="0"/>
          <w:numId w:val="13"/>
        </w:numPr>
        <w:spacing w:after="0" w:line="360" w:lineRule="auto"/>
        <w:rPr>
          <w:rFonts w:ascii="Arial" w:hAnsi="Arial" w:cs="Arial"/>
          <w:b/>
        </w:rPr>
      </w:pPr>
      <w:r w:rsidRPr="00791ADF">
        <w:rPr>
          <w:rFonts w:ascii="Arial" w:hAnsi="Arial" w:cs="Arial"/>
          <w:bCs/>
        </w:rPr>
        <w:t>98% were aged 25</w:t>
      </w:r>
      <w:r>
        <w:rPr>
          <w:rFonts w:ascii="Arial" w:hAnsi="Arial" w:cs="Arial"/>
          <w:bCs/>
        </w:rPr>
        <w:t xml:space="preserve"> and over</w:t>
      </w:r>
      <w:r w:rsidRPr="00791ADF">
        <w:rPr>
          <w:rFonts w:ascii="Arial" w:hAnsi="Arial" w:cs="Arial"/>
          <w:bCs/>
        </w:rPr>
        <w:t>.</w:t>
      </w:r>
      <w:r w:rsidR="00EE2504" w:rsidRPr="00791ADF">
        <w:rPr>
          <w:rFonts w:ascii="Arial" w:hAnsi="Arial" w:cs="Arial"/>
          <w:b/>
        </w:rPr>
        <w:tab/>
      </w:r>
    </w:p>
    <w:p w14:paraId="032DE411" w14:textId="0201E8D9" w:rsidR="00EE2504" w:rsidRPr="007A0828" w:rsidRDefault="00EE2504" w:rsidP="00EE2504">
      <w:pPr>
        <w:spacing w:after="0" w:line="360" w:lineRule="auto"/>
        <w:rPr>
          <w:rFonts w:ascii="Arial" w:hAnsi="Arial" w:cs="Arial"/>
          <w:b/>
        </w:rPr>
      </w:pPr>
    </w:p>
    <w:p w14:paraId="3AC85286" w14:textId="4375398E" w:rsidR="00312690" w:rsidRPr="007A0828" w:rsidRDefault="00312690" w:rsidP="00B868A1">
      <w:pPr>
        <w:pStyle w:val="Heading3"/>
      </w:pPr>
      <w:r w:rsidRPr="007A0828">
        <w:t>Gender</w:t>
      </w:r>
    </w:p>
    <w:p w14:paraId="0111D33E" w14:textId="77777777" w:rsidR="00791ADF" w:rsidRPr="00791ADF" w:rsidRDefault="00791ADF" w:rsidP="00791ADF">
      <w:pPr>
        <w:spacing w:after="0" w:line="360" w:lineRule="auto"/>
        <w:rPr>
          <w:rFonts w:ascii="Arial" w:hAnsi="Arial" w:cs="Arial"/>
          <w:bCs/>
        </w:rPr>
      </w:pPr>
      <w:r w:rsidRPr="00791ADF">
        <w:rPr>
          <w:rFonts w:ascii="Arial" w:hAnsi="Arial" w:cs="Arial"/>
          <w:bCs/>
        </w:rPr>
        <w:t>Distribution of active participants by gender</w:t>
      </w:r>
    </w:p>
    <w:p w14:paraId="23E1957E" w14:textId="01194243" w:rsidR="00791ADF" w:rsidRPr="00791ADF" w:rsidRDefault="00791ADF" w:rsidP="00791ADF">
      <w:pPr>
        <w:spacing w:after="0" w:line="360" w:lineRule="auto"/>
        <w:rPr>
          <w:rFonts w:ascii="Arial" w:hAnsi="Arial" w:cs="Arial"/>
          <w:bCs/>
        </w:rPr>
      </w:pPr>
      <w:r w:rsidRPr="00791ADF">
        <w:rPr>
          <w:rFonts w:ascii="Arial" w:hAnsi="Arial" w:cs="Arial"/>
          <w:bCs/>
        </w:rPr>
        <w:t xml:space="preserve">A bar chart shows the percentage of active participants with </w:t>
      </w:r>
      <w:r w:rsidR="00B855D3">
        <w:rPr>
          <w:rFonts w:ascii="Arial" w:hAnsi="Arial" w:cs="Arial"/>
        </w:rPr>
        <w:t>a stroke disability</w:t>
      </w:r>
      <w:r w:rsidR="00B855D3" w:rsidRPr="00791ADF">
        <w:rPr>
          <w:rFonts w:ascii="Arial" w:hAnsi="Arial" w:cs="Arial"/>
          <w:bCs/>
        </w:rPr>
        <w:t xml:space="preserve"> </w:t>
      </w:r>
      <w:r w:rsidRPr="00791ADF">
        <w:rPr>
          <w:rFonts w:ascii="Arial" w:hAnsi="Arial" w:cs="Arial"/>
          <w:bCs/>
        </w:rPr>
        <w:t>by gender and compares that to the distribution of all participants in the Scheme.</w:t>
      </w:r>
    </w:p>
    <w:p w14:paraId="66F96393" w14:textId="1CD980A6" w:rsidR="00C504A0" w:rsidRPr="007A0828" w:rsidRDefault="00791ADF" w:rsidP="00791ADF">
      <w:pPr>
        <w:spacing w:after="0" w:line="360" w:lineRule="auto"/>
        <w:rPr>
          <w:rFonts w:ascii="Arial" w:hAnsi="Arial" w:cs="Arial"/>
          <w:bCs/>
        </w:rPr>
      </w:pPr>
      <w:r w:rsidRPr="00791ADF">
        <w:rPr>
          <w:rFonts w:ascii="Arial" w:hAnsi="Arial" w:cs="Arial"/>
          <w:bCs/>
        </w:rPr>
        <w:t xml:space="preserve">As at 30 June 2023, the percentage of participants with </w:t>
      </w:r>
      <w:r w:rsidR="00B855D3">
        <w:rPr>
          <w:rFonts w:ascii="Arial" w:hAnsi="Arial" w:cs="Arial"/>
        </w:rPr>
        <w:t>a stroke disability</w:t>
      </w:r>
      <w:r w:rsidR="00B855D3" w:rsidRPr="00791ADF">
        <w:rPr>
          <w:rFonts w:ascii="Arial" w:hAnsi="Arial" w:cs="Arial"/>
          <w:bCs/>
        </w:rPr>
        <w:t xml:space="preserve"> </w:t>
      </w:r>
      <w:r w:rsidRPr="00791ADF">
        <w:rPr>
          <w:rFonts w:ascii="Arial" w:hAnsi="Arial" w:cs="Arial"/>
          <w:bCs/>
        </w:rPr>
        <w:t>who identified as:</w:t>
      </w:r>
      <w:r w:rsidR="00C504A0" w:rsidRPr="007A0828">
        <w:rPr>
          <w:rFonts w:ascii="Arial" w:hAnsi="Arial" w:cs="Arial"/>
          <w:bCs/>
        </w:rPr>
        <w:tab/>
      </w:r>
    </w:p>
    <w:p w14:paraId="7CAB7C71" w14:textId="77777777" w:rsidR="00791ADF" w:rsidRPr="00791ADF" w:rsidRDefault="00791ADF" w:rsidP="00F03E89">
      <w:pPr>
        <w:pStyle w:val="ListParagraph"/>
        <w:numPr>
          <w:ilvl w:val="0"/>
          <w:numId w:val="14"/>
        </w:numPr>
        <w:spacing w:after="0" w:line="360" w:lineRule="auto"/>
        <w:rPr>
          <w:rFonts w:ascii="Arial" w:hAnsi="Arial" w:cs="Arial"/>
          <w:bCs/>
        </w:rPr>
      </w:pPr>
      <w:r w:rsidRPr="00791ADF">
        <w:rPr>
          <w:rFonts w:ascii="Arial" w:hAnsi="Arial" w:cs="Arial"/>
          <w:bCs/>
        </w:rPr>
        <w:t>Male was 57%, compared to 61% for all participants.</w:t>
      </w:r>
    </w:p>
    <w:p w14:paraId="59D20717" w14:textId="77777777" w:rsidR="00791ADF" w:rsidRPr="00791ADF" w:rsidRDefault="00791ADF" w:rsidP="00F03E89">
      <w:pPr>
        <w:pStyle w:val="ListParagraph"/>
        <w:numPr>
          <w:ilvl w:val="0"/>
          <w:numId w:val="14"/>
        </w:numPr>
        <w:spacing w:after="0" w:line="360" w:lineRule="auto"/>
        <w:rPr>
          <w:rFonts w:ascii="Arial" w:hAnsi="Arial" w:cs="Arial"/>
          <w:bCs/>
        </w:rPr>
      </w:pPr>
      <w:r w:rsidRPr="00791ADF">
        <w:rPr>
          <w:rFonts w:ascii="Arial" w:hAnsi="Arial" w:cs="Arial"/>
          <w:bCs/>
        </w:rPr>
        <w:t>Female was 43%, compared to 37% for all participants.</w:t>
      </w:r>
    </w:p>
    <w:p w14:paraId="2C44A32A" w14:textId="6966E9ED" w:rsidR="00925926" w:rsidRPr="00791ADF" w:rsidRDefault="00791ADF" w:rsidP="00F03E89">
      <w:pPr>
        <w:pStyle w:val="ListParagraph"/>
        <w:numPr>
          <w:ilvl w:val="0"/>
          <w:numId w:val="14"/>
        </w:numPr>
        <w:spacing w:after="0" w:line="360" w:lineRule="auto"/>
        <w:rPr>
          <w:rFonts w:ascii="Arial" w:hAnsi="Arial" w:cs="Arial"/>
          <w:b/>
        </w:rPr>
      </w:pPr>
      <w:r w:rsidRPr="00791ADF">
        <w:rPr>
          <w:rFonts w:ascii="Arial" w:hAnsi="Arial" w:cs="Arial"/>
          <w:bCs/>
        </w:rPr>
        <w:lastRenderedPageBreak/>
        <w:t>Other was 1%, compared to 1% for all participants.</w:t>
      </w:r>
    </w:p>
    <w:p w14:paraId="7241A54A" w14:textId="084981A7" w:rsidR="00C504A0" w:rsidRPr="007A0828" w:rsidRDefault="00B54F63" w:rsidP="00791ADF">
      <w:pPr>
        <w:spacing w:after="0" w:line="360" w:lineRule="auto"/>
        <w:rPr>
          <w:rFonts w:ascii="Arial" w:hAnsi="Arial" w:cs="Arial"/>
          <w:bCs/>
        </w:rPr>
      </w:pPr>
      <w:r w:rsidRPr="007A0828">
        <w:rPr>
          <w:rFonts w:ascii="Arial" w:hAnsi="Arial" w:cs="Arial"/>
        </w:rPr>
        <w:t xml:space="preserve">Commentary in the text box: </w:t>
      </w:r>
      <w:r w:rsidR="00791ADF" w:rsidRPr="00791ADF">
        <w:rPr>
          <w:rFonts w:ascii="Arial" w:hAnsi="Arial" w:cs="Arial"/>
          <w:bCs/>
        </w:rPr>
        <w:t>The majority of participants with a stroke disability are male (57%)</w:t>
      </w:r>
      <w:r w:rsidR="00791ADF">
        <w:rPr>
          <w:rFonts w:ascii="Arial" w:hAnsi="Arial" w:cs="Arial"/>
          <w:bCs/>
        </w:rPr>
        <w:t>.</w:t>
      </w:r>
    </w:p>
    <w:p w14:paraId="50B01FEE" w14:textId="77777777" w:rsidR="00925926" w:rsidRPr="007A0828" w:rsidRDefault="00925926" w:rsidP="00950370">
      <w:pPr>
        <w:spacing w:after="0" w:line="360" w:lineRule="auto"/>
        <w:rPr>
          <w:rFonts w:ascii="Arial" w:hAnsi="Arial" w:cs="Arial"/>
          <w:b/>
        </w:rPr>
      </w:pPr>
    </w:p>
    <w:p w14:paraId="40580432" w14:textId="603447B7" w:rsidR="00C710E1" w:rsidRPr="007A0828" w:rsidRDefault="00C710E1" w:rsidP="00B868A1">
      <w:pPr>
        <w:pStyle w:val="Heading3"/>
      </w:pPr>
      <w:r w:rsidRPr="007A0828">
        <w:t>State/Territory</w:t>
      </w:r>
    </w:p>
    <w:p w14:paraId="7EA7A0CE" w14:textId="77777777" w:rsidR="00791ADF" w:rsidRPr="00791ADF" w:rsidRDefault="00791ADF" w:rsidP="00791ADF">
      <w:pPr>
        <w:spacing w:after="0" w:line="360" w:lineRule="auto"/>
        <w:rPr>
          <w:rFonts w:ascii="Arial" w:hAnsi="Arial" w:cs="Arial"/>
          <w:bCs/>
        </w:rPr>
      </w:pPr>
      <w:r w:rsidRPr="00791ADF">
        <w:rPr>
          <w:rFonts w:ascii="Arial" w:hAnsi="Arial" w:cs="Arial"/>
          <w:bCs/>
        </w:rPr>
        <w:t>Distribution of active participants by State/Territory</w:t>
      </w:r>
    </w:p>
    <w:p w14:paraId="7FD0F6DE" w14:textId="26811EA8" w:rsidR="00791ADF" w:rsidRPr="00791ADF" w:rsidRDefault="00791ADF" w:rsidP="00791ADF">
      <w:pPr>
        <w:spacing w:after="0" w:line="360" w:lineRule="auto"/>
        <w:rPr>
          <w:rFonts w:ascii="Arial" w:hAnsi="Arial" w:cs="Arial"/>
          <w:bCs/>
        </w:rPr>
      </w:pPr>
      <w:r w:rsidRPr="00791ADF">
        <w:rPr>
          <w:rFonts w:ascii="Arial" w:hAnsi="Arial" w:cs="Arial"/>
          <w:bCs/>
        </w:rPr>
        <w:t xml:space="preserve">A bar chart shows the percentage of active participants with </w:t>
      </w:r>
      <w:r w:rsidR="00B855D3">
        <w:rPr>
          <w:rFonts w:ascii="Arial" w:hAnsi="Arial" w:cs="Arial"/>
        </w:rPr>
        <w:t>a stroke disability</w:t>
      </w:r>
      <w:r w:rsidR="00B855D3" w:rsidRPr="00791ADF">
        <w:rPr>
          <w:rFonts w:ascii="Arial" w:hAnsi="Arial" w:cs="Arial"/>
          <w:bCs/>
        </w:rPr>
        <w:t xml:space="preserve"> </w:t>
      </w:r>
      <w:r w:rsidRPr="00791ADF">
        <w:rPr>
          <w:rFonts w:ascii="Arial" w:hAnsi="Arial" w:cs="Arial"/>
          <w:bCs/>
        </w:rPr>
        <w:t>residing in each State/Territory, and compares that to the distribution of all participants in the Scheme.</w:t>
      </w:r>
    </w:p>
    <w:p w14:paraId="107940E4" w14:textId="5475F6A8" w:rsidR="00B81C63" w:rsidRPr="007A0828" w:rsidRDefault="00791ADF" w:rsidP="00791ADF">
      <w:pPr>
        <w:spacing w:after="0" w:line="360" w:lineRule="auto"/>
        <w:rPr>
          <w:rFonts w:ascii="Arial" w:hAnsi="Arial" w:cs="Arial"/>
          <w:bCs/>
        </w:rPr>
      </w:pPr>
      <w:r w:rsidRPr="00791ADF">
        <w:rPr>
          <w:rFonts w:ascii="Arial" w:hAnsi="Arial" w:cs="Arial"/>
          <w:bCs/>
        </w:rPr>
        <w:t xml:space="preserve">As at 30 June 2023, the percentage of participants with </w:t>
      </w:r>
      <w:r w:rsidR="00B855D3">
        <w:rPr>
          <w:rFonts w:ascii="Arial" w:hAnsi="Arial" w:cs="Arial"/>
        </w:rPr>
        <w:t>a stroke disability</w:t>
      </w:r>
      <w:r w:rsidR="00B855D3" w:rsidRPr="00791ADF">
        <w:rPr>
          <w:rFonts w:ascii="Arial" w:hAnsi="Arial" w:cs="Arial"/>
          <w:bCs/>
        </w:rPr>
        <w:t xml:space="preserve"> </w:t>
      </w:r>
      <w:r w:rsidRPr="00791ADF">
        <w:rPr>
          <w:rFonts w:ascii="Arial" w:hAnsi="Arial" w:cs="Arial"/>
          <w:bCs/>
        </w:rPr>
        <w:t>who resided in:</w:t>
      </w:r>
      <w:r w:rsidR="00B81C63" w:rsidRPr="007A0828">
        <w:rPr>
          <w:rFonts w:ascii="Arial" w:hAnsi="Arial" w:cs="Arial"/>
          <w:bCs/>
        </w:rPr>
        <w:tab/>
      </w:r>
    </w:p>
    <w:p w14:paraId="5B08E335" w14:textId="77777777" w:rsidR="00791ADF" w:rsidRPr="00791ADF" w:rsidRDefault="00791ADF" w:rsidP="00F03E89">
      <w:pPr>
        <w:pStyle w:val="ListParagraph"/>
        <w:numPr>
          <w:ilvl w:val="0"/>
          <w:numId w:val="15"/>
        </w:numPr>
        <w:spacing w:after="0" w:line="360" w:lineRule="auto"/>
        <w:rPr>
          <w:rFonts w:ascii="Arial" w:hAnsi="Arial" w:cs="Arial"/>
          <w:bCs/>
        </w:rPr>
      </w:pPr>
      <w:r w:rsidRPr="00791ADF">
        <w:rPr>
          <w:rFonts w:ascii="Arial" w:hAnsi="Arial" w:cs="Arial"/>
          <w:bCs/>
        </w:rPr>
        <w:t>NSW was 35%, compared to 30% for all participants.</w:t>
      </w:r>
    </w:p>
    <w:p w14:paraId="7F015306" w14:textId="77777777" w:rsidR="00791ADF" w:rsidRPr="00791ADF" w:rsidRDefault="00791ADF" w:rsidP="00F03E89">
      <w:pPr>
        <w:pStyle w:val="ListParagraph"/>
        <w:numPr>
          <w:ilvl w:val="0"/>
          <w:numId w:val="15"/>
        </w:numPr>
        <w:spacing w:after="0" w:line="360" w:lineRule="auto"/>
        <w:rPr>
          <w:rFonts w:ascii="Arial" w:hAnsi="Arial" w:cs="Arial"/>
          <w:bCs/>
        </w:rPr>
      </w:pPr>
      <w:r w:rsidRPr="00791ADF">
        <w:rPr>
          <w:rFonts w:ascii="Arial" w:hAnsi="Arial" w:cs="Arial"/>
          <w:bCs/>
        </w:rPr>
        <w:t>VIC was 22%, compared to 27% for all participants.</w:t>
      </w:r>
    </w:p>
    <w:p w14:paraId="70DB0729" w14:textId="77777777" w:rsidR="00791ADF" w:rsidRPr="00791ADF" w:rsidRDefault="00791ADF" w:rsidP="00F03E89">
      <w:pPr>
        <w:pStyle w:val="ListParagraph"/>
        <w:numPr>
          <w:ilvl w:val="0"/>
          <w:numId w:val="15"/>
        </w:numPr>
        <w:spacing w:after="0" w:line="360" w:lineRule="auto"/>
        <w:rPr>
          <w:rFonts w:ascii="Arial" w:hAnsi="Arial" w:cs="Arial"/>
          <w:bCs/>
        </w:rPr>
      </w:pPr>
      <w:r w:rsidRPr="00791ADF">
        <w:rPr>
          <w:rFonts w:ascii="Arial" w:hAnsi="Arial" w:cs="Arial"/>
          <w:bCs/>
        </w:rPr>
        <w:t>QLD was 22%, compared to 21% for all participants.</w:t>
      </w:r>
    </w:p>
    <w:p w14:paraId="1DAEA503" w14:textId="77777777" w:rsidR="00791ADF" w:rsidRPr="00791ADF" w:rsidRDefault="00791ADF" w:rsidP="00F03E89">
      <w:pPr>
        <w:pStyle w:val="ListParagraph"/>
        <w:numPr>
          <w:ilvl w:val="0"/>
          <w:numId w:val="15"/>
        </w:numPr>
        <w:spacing w:after="0" w:line="360" w:lineRule="auto"/>
        <w:rPr>
          <w:rFonts w:ascii="Arial" w:hAnsi="Arial" w:cs="Arial"/>
          <w:bCs/>
        </w:rPr>
      </w:pPr>
      <w:r w:rsidRPr="00791ADF">
        <w:rPr>
          <w:rFonts w:ascii="Arial" w:hAnsi="Arial" w:cs="Arial"/>
          <w:bCs/>
        </w:rPr>
        <w:t>WA was 8%, compared to 9% for all participants.</w:t>
      </w:r>
    </w:p>
    <w:p w14:paraId="4FFD13F8" w14:textId="77777777" w:rsidR="00791ADF" w:rsidRPr="00791ADF" w:rsidRDefault="00791ADF" w:rsidP="00F03E89">
      <w:pPr>
        <w:pStyle w:val="ListParagraph"/>
        <w:numPr>
          <w:ilvl w:val="0"/>
          <w:numId w:val="15"/>
        </w:numPr>
        <w:spacing w:after="0" w:line="360" w:lineRule="auto"/>
        <w:rPr>
          <w:rFonts w:ascii="Arial" w:hAnsi="Arial" w:cs="Arial"/>
          <w:bCs/>
        </w:rPr>
      </w:pPr>
      <w:r w:rsidRPr="00791ADF">
        <w:rPr>
          <w:rFonts w:ascii="Arial" w:hAnsi="Arial" w:cs="Arial"/>
          <w:bCs/>
        </w:rPr>
        <w:t>SA was 7%, compared to 9% for all participants.</w:t>
      </w:r>
    </w:p>
    <w:p w14:paraId="3AF3ED8E" w14:textId="77777777" w:rsidR="00791ADF" w:rsidRPr="00791ADF" w:rsidRDefault="00791ADF" w:rsidP="00F03E89">
      <w:pPr>
        <w:pStyle w:val="ListParagraph"/>
        <w:numPr>
          <w:ilvl w:val="0"/>
          <w:numId w:val="15"/>
        </w:numPr>
        <w:spacing w:after="0" w:line="360" w:lineRule="auto"/>
        <w:rPr>
          <w:rFonts w:ascii="Arial" w:hAnsi="Arial" w:cs="Arial"/>
          <w:bCs/>
        </w:rPr>
      </w:pPr>
      <w:r w:rsidRPr="00791ADF">
        <w:rPr>
          <w:rFonts w:ascii="Arial" w:hAnsi="Arial" w:cs="Arial"/>
          <w:bCs/>
        </w:rPr>
        <w:t>TAS was 2%, compared to 2% for all participants.</w:t>
      </w:r>
    </w:p>
    <w:p w14:paraId="3AED3FF8" w14:textId="77777777" w:rsidR="00791ADF" w:rsidRPr="00791ADF" w:rsidRDefault="00791ADF" w:rsidP="00F03E89">
      <w:pPr>
        <w:pStyle w:val="ListParagraph"/>
        <w:numPr>
          <w:ilvl w:val="0"/>
          <w:numId w:val="15"/>
        </w:numPr>
        <w:spacing w:after="0" w:line="360" w:lineRule="auto"/>
        <w:rPr>
          <w:rFonts w:ascii="Arial" w:hAnsi="Arial" w:cs="Arial"/>
          <w:bCs/>
        </w:rPr>
      </w:pPr>
      <w:r w:rsidRPr="00791ADF">
        <w:rPr>
          <w:rFonts w:ascii="Arial" w:hAnsi="Arial" w:cs="Arial"/>
          <w:bCs/>
        </w:rPr>
        <w:t>NT was 2%, compared to 1% for all participants.</w:t>
      </w:r>
    </w:p>
    <w:p w14:paraId="2911DAFD" w14:textId="3ABBEFB3" w:rsidR="00312690" w:rsidRPr="00791ADF" w:rsidRDefault="00791ADF" w:rsidP="00F03E89">
      <w:pPr>
        <w:pStyle w:val="ListParagraph"/>
        <w:numPr>
          <w:ilvl w:val="0"/>
          <w:numId w:val="15"/>
        </w:numPr>
        <w:spacing w:after="0" w:line="360" w:lineRule="auto"/>
        <w:rPr>
          <w:rFonts w:ascii="Arial" w:hAnsi="Arial" w:cs="Arial"/>
          <w:b/>
        </w:rPr>
      </w:pPr>
      <w:r w:rsidRPr="00791ADF">
        <w:rPr>
          <w:rFonts w:ascii="Arial" w:hAnsi="Arial" w:cs="Arial"/>
          <w:bCs/>
        </w:rPr>
        <w:t>ACT was 2%, compared to 2% for all participants.</w:t>
      </w:r>
    </w:p>
    <w:p w14:paraId="5EA7779B" w14:textId="2D0AD2E9" w:rsidR="00C710E1" w:rsidRPr="007A0828" w:rsidRDefault="00C710E1" w:rsidP="00B868A1">
      <w:pPr>
        <w:pStyle w:val="Heading3"/>
      </w:pPr>
      <w:r w:rsidRPr="007A0828">
        <w:t>Age Band</w:t>
      </w:r>
    </w:p>
    <w:p w14:paraId="0964DF12" w14:textId="77777777" w:rsidR="003317AE" w:rsidRPr="003317AE" w:rsidRDefault="003317AE" w:rsidP="003317AE">
      <w:pPr>
        <w:spacing w:after="0" w:line="360" w:lineRule="auto"/>
        <w:rPr>
          <w:rFonts w:ascii="Arial" w:hAnsi="Arial" w:cs="Arial"/>
        </w:rPr>
      </w:pPr>
      <w:r w:rsidRPr="003317AE">
        <w:rPr>
          <w:rFonts w:ascii="Arial" w:hAnsi="Arial" w:cs="Arial"/>
        </w:rPr>
        <w:t xml:space="preserve">Distribution of active participants by age band </w:t>
      </w:r>
    </w:p>
    <w:p w14:paraId="7DCE7992" w14:textId="024A9872" w:rsidR="003317AE" w:rsidRPr="003317AE" w:rsidRDefault="003317AE" w:rsidP="003317AE">
      <w:pPr>
        <w:spacing w:after="0" w:line="360" w:lineRule="auto"/>
        <w:rPr>
          <w:rFonts w:ascii="Arial" w:hAnsi="Arial" w:cs="Arial"/>
        </w:rPr>
      </w:pPr>
      <w:r w:rsidRPr="003317AE">
        <w:rPr>
          <w:rFonts w:ascii="Arial" w:hAnsi="Arial" w:cs="Arial"/>
        </w:rPr>
        <w:t xml:space="preserve">A chart shows the percentage of active participants with </w:t>
      </w:r>
      <w:r w:rsidR="00B855D3">
        <w:rPr>
          <w:rFonts w:ascii="Arial" w:hAnsi="Arial" w:cs="Arial"/>
        </w:rPr>
        <w:t>a stroke disability</w:t>
      </w:r>
      <w:r w:rsidR="00B855D3" w:rsidRPr="003317AE">
        <w:rPr>
          <w:rFonts w:ascii="Arial" w:hAnsi="Arial" w:cs="Arial"/>
        </w:rPr>
        <w:t xml:space="preserve"> </w:t>
      </w:r>
      <w:r w:rsidRPr="003317AE">
        <w:rPr>
          <w:rFonts w:ascii="Arial" w:hAnsi="Arial" w:cs="Arial"/>
        </w:rPr>
        <w:t xml:space="preserve">by age </w:t>
      </w:r>
      <w:r w:rsidR="009262BB" w:rsidRPr="003317AE">
        <w:rPr>
          <w:rFonts w:ascii="Arial" w:hAnsi="Arial" w:cs="Arial"/>
        </w:rPr>
        <w:t>band and</w:t>
      </w:r>
      <w:r w:rsidRPr="003317AE">
        <w:rPr>
          <w:rFonts w:ascii="Arial" w:hAnsi="Arial" w:cs="Arial"/>
        </w:rPr>
        <w:t xml:space="preserve"> compares that to the distribution of all participants in the Scheme.</w:t>
      </w:r>
    </w:p>
    <w:p w14:paraId="2007414D" w14:textId="5EDD092D" w:rsidR="003317AE" w:rsidRDefault="003317AE" w:rsidP="003317AE">
      <w:pPr>
        <w:spacing w:after="0" w:line="360" w:lineRule="auto"/>
        <w:rPr>
          <w:rFonts w:ascii="Arial" w:hAnsi="Arial" w:cs="Arial"/>
        </w:rPr>
      </w:pPr>
      <w:r w:rsidRPr="003317AE">
        <w:rPr>
          <w:rFonts w:ascii="Arial" w:hAnsi="Arial" w:cs="Arial"/>
        </w:rPr>
        <w:t xml:space="preserve">As at 30 June 2023, the percentage of participants with </w:t>
      </w:r>
      <w:r w:rsidR="00B855D3">
        <w:rPr>
          <w:rFonts w:ascii="Arial" w:hAnsi="Arial" w:cs="Arial"/>
        </w:rPr>
        <w:t>a stroke disability</w:t>
      </w:r>
      <w:r w:rsidR="00B855D3" w:rsidRPr="003317AE">
        <w:rPr>
          <w:rFonts w:ascii="Arial" w:hAnsi="Arial" w:cs="Arial"/>
        </w:rPr>
        <w:t xml:space="preserve"> </w:t>
      </w:r>
      <w:r w:rsidRPr="003317AE">
        <w:rPr>
          <w:rFonts w:ascii="Arial" w:hAnsi="Arial" w:cs="Arial"/>
        </w:rPr>
        <w:t>who were in the age band:</w:t>
      </w:r>
    </w:p>
    <w:p w14:paraId="240BAC85" w14:textId="183F1585" w:rsidR="003317AE" w:rsidRPr="003317AE" w:rsidRDefault="003317AE" w:rsidP="00F03E89">
      <w:pPr>
        <w:pStyle w:val="ListParagraph"/>
        <w:numPr>
          <w:ilvl w:val="0"/>
          <w:numId w:val="16"/>
        </w:numPr>
        <w:spacing w:after="0" w:line="360" w:lineRule="auto"/>
        <w:rPr>
          <w:rFonts w:ascii="Arial" w:hAnsi="Arial" w:cs="Arial"/>
        </w:rPr>
      </w:pPr>
      <w:r w:rsidRPr="003317AE">
        <w:rPr>
          <w:rFonts w:ascii="Arial" w:hAnsi="Arial" w:cs="Arial"/>
        </w:rPr>
        <w:t>0 to 6 was</w:t>
      </w:r>
      <w:r>
        <w:rPr>
          <w:rFonts w:ascii="Arial" w:hAnsi="Arial" w:cs="Arial"/>
        </w:rPr>
        <w:t xml:space="preserve"> less than 1%</w:t>
      </w:r>
      <w:r w:rsidRPr="003317AE">
        <w:rPr>
          <w:rFonts w:ascii="Arial" w:hAnsi="Arial" w:cs="Arial"/>
        </w:rPr>
        <w:t>, compared to 16% for all participants.</w:t>
      </w:r>
    </w:p>
    <w:p w14:paraId="6EE622BC" w14:textId="77777777" w:rsidR="003317AE" w:rsidRPr="003317AE" w:rsidRDefault="003317AE" w:rsidP="00F03E89">
      <w:pPr>
        <w:pStyle w:val="ListParagraph"/>
        <w:numPr>
          <w:ilvl w:val="0"/>
          <w:numId w:val="16"/>
        </w:numPr>
        <w:spacing w:after="0" w:line="360" w:lineRule="auto"/>
        <w:rPr>
          <w:rFonts w:ascii="Arial" w:hAnsi="Arial" w:cs="Arial"/>
        </w:rPr>
      </w:pPr>
      <w:r w:rsidRPr="003317AE">
        <w:rPr>
          <w:rFonts w:ascii="Arial" w:hAnsi="Arial" w:cs="Arial"/>
        </w:rPr>
        <w:t>7 to 14 was 1%, compared to 26% for all participants.</w:t>
      </w:r>
    </w:p>
    <w:p w14:paraId="0DCF7DE3" w14:textId="77777777" w:rsidR="003317AE" w:rsidRPr="003317AE" w:rsidRDefault="003317AE" w:rsidP="00F03E89">
      <w:pPr>
        <w:pStyle w:val="ListParagraph"/>
        <w:numPr>
          <w:ilvl w:val="0"/>
          <w:numId w:val="16"/>
        </w:numPr>
        <w:spacing w:after="0" w:line="360" w:lineRule="auto"/>
        <w:rPr>
          <w:rFonts w:ascii="Arial" w:hAnsi="Arial" w:cs="Arial"/>
        </w:rPr>
      </w:pPr>
      <w:r w:rsidRPr="003317AE">
        <w:rPr>
          <w:rFonts w:ascii="Arial" w:hAnsi="Arial" w:cs="Arial"/>
        </w:rPr>
        <w:t>15 to 18 was 1%, compared to 9% for all participants.</w:t>
      </w:r>
    </w:p>
    <w:p w14:paraId="6C1D1D0B" w14:textId="77777777" w:rsidR="003317AE" w:rsidRPr="003317AE" w:rsidRDefault="003317AE" w:rsidP="00F03E89">
      <w:pPr>
        <w:pStyle w:val="ListParagraph"/>
        <w:numPr>
          <w:ilvl w:val="0"/>
          <w:numId w:val="16"/>
        </w:numPr>
        <w:spacing w:after="0" w:line="360" w:lineRule="auto"/>
        <w:rPr>
          <w:rFonts w:ascii="Arial" w:hAnsi="Arial" w:cs="Arial"/>
        </w:rPr>
      </w:pPr>
      <w:r w:rsidRPr="003317AE">
        <w:rPr>
          <w:rFonts w:ascii="Arial" w:hAnsi="Arial" w:cs="Arial"/>
        </w:rPr>
        <w:t>19 to 24 was 1%, compared to 8% for all participants.</w:t>
      </w:r>
    </w:p>
    <w:p w14:paraId="33F015F3" w14:textId="77777777" w:rsidR="003317AE" w:rsidRPr="003317AE" w:rsidRDefault="003317AE" w:rsidP="00F03E89">
      <w:pPr>
        <w:pStyle w:val="ListParagraph"/>
        <w:numPr>
          <w:ilvl w:val="0"/>
          <w:numId w:val="16"/>
        </w:numPr>
        <w:spacing w:after="0" w:line="360" w:lineRule="auto"/>
        <w:rPr>
          <w:rFonts w:ascii="Arial" w:hAnsi="Arial" w:cs="Arial"/>
        </w:rPr>
      </w:pPr>
      <w:r w:rsidRPr="003317AE">
        <w:rPr>
          <w:rFonts w:ascii="Arial" w:hAnsi="Arial" w:cs="Arial"/>
        </w:rPr>
        <w:t>25 to 34 was 2%, compared to 9% for all participants.</w:t>
      </w:r>
    </w:p>
    <w:p w14:paraId="1C86D4EF" w14:textId="77777777" w:rsidR="003317AE" w:rsidRPr="003317AE" w:rsidRDefault="003317AE" w:rsidP="00F03E89">
      <w:pPr>
        <w:pStyle w:val="ListParagraph"/>
        <w:numPr>
          <w:ilvl w:val="0"/>
          <w:numId w:val="16"/>
        </w:numPr>
        <w:spacing w:after="0" w:line="360" w:lineRule="auto"/>
        <w:rPr>
          <w:rFonts w:ascii="Arial" w:hAnsi="Arial" w:cs="Arial"/>
        </w:rPr>
      </w:pPr>
      <w:r w:rsidRPr="003317AE">
        <w:rPr>
          <w:rFonts w:ascii="Arial" w:hAnsi="Arial" w:cs="Arial"/>
        </w:rPr>
        <w:t>35 to 44 was 7%, compared to 8% for all participants.</w:t>
      </w:r>
    </w:p>
    <w:p w14:paraId="7BA39D80" w14:textId="77777777" w:rsidR="003317AE" w:rsidRPr="003317AE" w:rsidRDefault="003317AE" w:rsidP="00F03E89">
      <w:pPr>
        <w:pStyle w:val="ListParagraph"/>
        <w:numPr>
          <w:ilvl w:val="0"/>
          <w:numId w:val="16"/>
        </w:numPr>
        <w:spacing w:after="0" w:line="360" w:lineRule="auto"/>
        <w:rPr>
          <w:rFonts w:ascii="Arial" w:hAnsi="Arial" w:cs="Arial"/>
        </w:rPr>
      </w:pPr>
      <w:r w:rsidRPr="003317AE">
        <w:rPr>
          <w:rFonts w:ascii="Arial" w:hAnsi="Arial" w:cs="Arial"/>
        </w:rPr>
        <w:t>45 to 54 was 19%, compared to 9% for all participants.</w:t>
      </w:r>
    </w:p>
    <w:p w14:paraId="4EDE3F0B" w14:textId="77777777" w:rsidR="003317AE" w:rsidRPr="003317AE" w:rsidRDefault="003317AE" w:rsidP="00F03E89">
      <w:pPr>
        <w:pStyle w:val="ListParagraph"/>
        <w:numPr>
          <w:ilvl w:val="0"/>
          <w:numId w:val="16"/>
        </w:numPr>
        <w:spacing w:after="0" w:line="360" w:lineRule="auto"/>
        <w:rPr>
          <w:rFonts w:ascii="Arial" w:hAnsi="Arial" w:cs="Arial"/>
        </w:rPr>
      </w:pPr>
      <w:r w:rsidRPr="003317AE">
        <w:rPr>
          <w:rFonts w:ascii="Arial" w:hAnsi="Arial" w:cs="Arial"/>
        </w:rPr>
        <w:t>55 to 64 was 45%, compared to 11% for all participants.</w:t>
      </w:r>
    </w:p>
    <w:p w14:paraId="3D084C3E" w14:textId="14922B5B" w:rsidR="003317AE" w:rsidRPr="003317AE" w:rsidRDefault="003317AE" w:rsidP="00F03E89">
      <w:pPr>
        <w:pStyle w:val="ListParagraph"/>
        <w:numPr>
          <w:ilvl w:val="0"/>
          <w:numId w:val="16"/>
        </w:numPr>
        <w:spacing w:after="0" w:line="360" w:lineRule="auto"/>
        <w:rPr>
          <w:rFonts w:ascii="Arial" w:hAnsi="Arial" w:cs="Arial"/>
        </w:rPr>
      </w:pPr>
      <w:r w:rsidRPr="003317AE">
        <w:rPr>
          <w:rFonts w:ascii="Arial" w:hAnsi="Arial" w:cs="Arial"/>
        </w:rPr>
        <w:t>65</w:t>
      </w:r>
      <w:r w:rsidR="006C4E45">
        <w:rPr>
          <w:rFonts w:ascii="Arial" w:hAnsi="Arial" w:cs="Arial"/>
        </w:rPr>
        <w:t xml:space="preserve"> and over</w:t>
      </w:r>
      <w:r w:rsidRPr="003317AE">
        <w:rPr>
          <w:rFonts w:ascii="Arial" w:hAnsi="Arial" w:cs="Arial"/>
        </w:rPr>
        <w:t xml:space="preserve"> was 24%, compared to 5% for all participants.</w:t>
      </w:r>
    </w:p>
    <w:p w14:paraId="7616BC87" w14:textId="6FBA6F48" w:rsidR="00C710E1" w:rsidRDefault="00B21C91" w:rsidP="003317AE">
      <w:pPr>
        <w:spacing w:after="0" w:line="360" w:lineRule="auto"/>
        <w:rPr>
          <w:rFonts w:ascii="Arial" w:hAnsi="Arial" w:cs="Arial"/>
        </w:rPr>
      </w:pPr>
      <w:r w:rsidRPr="007A0828">
        <w:rPr>
          <w:rFonts w:ascii="Arial" w:hAnsi="Arial" w:cs="Arial"/>
        </w:rPr>
        <w:lastRenderedPageBreak/>
        <w:t>Commentary in the text box:</w:t>
      </w:r>
      <w:r w:rsidR="003317AE" w:rsidRPr="003317AE">
        <w:t xml:space="preserve"> </w:t>
      </w:r>
      <w:r w:rsidR="003317AE" w:rsidRPr="003317AE">
        <w:rPr>
          <w:rFonts w:ascii="Arial" w:hAnsi="Arial" w:cs="Arial"/>
        </w:rPr>
        <w:t>The majority of participants with a stroke disability are aged 55 years and over (69%)</w:t>
      </w:r>
      <w:r w:rsidR="003317AE">
        <w:rPr>
          <w:rFonts w:ascii="Arial" w:hAnsi="Arial" w:cs="Arial"/>
        </w:rPr>
        <w:t>.</w:t>
      </w:r>
    </w:p>
    <w:p w14:paraId="12DB4D52" w14:textId="77777777" w:rsidR="00490FC0" w:rsidRPr="007A0828" w:rsidRDefault="00490FC0" w:rsidP="00B21C91">
      <w:pPr>
        <w:spacing w:after="0" w:line="360" w:lineRule="auto"/>
        <w:rPr>
          <w:rFonts w:ascii="Arial" w:hAnsi="Arial" w:cs="Arial"/>
        </w:rPr>
      </w:pPr>
    </w:p>
    <w:p w14:paraId="614B8F30" w14:textId="77777777" w:rsidR="00C710E1" w:rsidRPr="007A0828" w:rsidRDefault="00C710E1" w:rsidP="00B868A1">
      <w:pPr>
        <w:pStyle w:val="Heading3"/>
      </w:pPr>
      <w:r w:rsidRPr="007A0828">
        <w:t>Reported Level of Function</w:t>
      </w:r>
      <w:r w:rsidRPr="007A0828">
        <w:tab/>
      </w:r>
      <w:r w:rsidRPr="007A0828">
        <w:tab/>
      </w:r>
      <w:r w:rsidRPr="007A0828">
        <w:tab/>
      </w:r>
    </w:p>
    <w:p w14:paraId="385C0974" w14:textId="77777777" w:rsidR="003317AE" w:rsidRPr="003317AE" w:rsidRDefault="003317AE" w:rsidP="003317AE">
      <w:pPr>
        <w:spacing w:after="0" w:line="360" w:lineRule="auto"/>
        <w:rPr>
          <w:rFonts w:ascii="Arial" w:hAnsi="Arial" w:cs="Arial"/>
        </w:rPr>
      </w:pPr>
      <w:r w:rsidRPr="003317AE">
        <w:rPr>
          <w:rFonts w:ascii="Arial" w:hAnsi="Arial" w:cs="Arial"/>
        </w:rPr>
        <w:t xml:space="preserve">Distribution of active participants by reported level of function </w:t>
      </w:r>
    </w:p>
    <w:p w14:paraId="3DE37092" w14:textId="67547C67" w:rsidR="003317AE" w:rsidRPr="003317AE" w:rsidRDefault="003317AE" w:rsidP="003317AE">
      <w:pPr>
        <w:spacing w:after="0" w:line="360" w:lineRule="auto"/>
        <w:rPr>
          <w:rFonts w:ascii="Arial" w:hAnsi="Arial" w:cs="Arial"/>
        </w:rPr>
      </w:pPr>
      <w:r w:rsidRPr="003317AE">
        <w:rPr>
          <w:rFonts w:ascii="Arial" w:hAnsi="Arial" w:cs="Arial"/>
        </w:rPr>
        <w:t xml:space="preserve">A chart shows the percentage of active participants with </w:t>
      </w:r>
      <w:r w:rsidR="00B855D3">
        <w:rPr>
          <w:rFonts w:ascii="Arial" w:hAnsi="Arial" w:cs="Arial"/>
        </w:rPr>
        <w:t>a stroke disability</w:t>
      </w:r>
      <w:r w:rsidR="00B855D3" w:rsidRPr="003317AE">
        <w:rPr>
          <w:rFonts w:ascii="Arial" w:hAnsi="Arial" w:cs="Arial"/>
        </w:rPr>
        <w:t xml:space="preserve"> </w:t>
      </w:r>
      <w:r w:rsidRPr="003317AE">
        <w:rPr>
          <w:rFonts w:ascii="Arial" w:hAnsi="Arial" w:cs="Arial"/>
        </w:rPr>
        <w:t>by reported level of function and compares that to the distribution of all participants in the Scheme.</w:t>
      </w:r>
    </w:p>
    <w:p w14:paraId="699EBB8F" w14:textId="47C2EACD" w:rsidR="00D4328B" w:rsidRPr="007A0828" w:rsidRDefault="003317AE" w:rsidP="003317AE">
      <w:pPr>
        <w:spacing w:after="0" w:line="360" w:lineRule="auto"/>
        <w:rPr>
          <w:rFonts w:ascii="Arial" w:hAnsi="Arial" w:cs="Arial"/>
        </w:rPr>
      </w:pPr>
      <w:r w:rsidRPr="003317AE">
        <w:rPr>
          <w:rFonts w:ascii="Arial" w:hAnsi="Arial" w:cs="Arial"/>
        </w:rPr>
        <w:t xml:space="preserve">As at 30 June 2023, the percentage of participants with </w:t>
      </w:r>
      <w:r w:rsidR="00B855D3">
        <w:rPr>
          <w:rFonts w:ascii="Arial" w:hAnsi="Arial" w:cs="Arial"/>
        </w:rPr>
        <w:t>a stroke disability</w:t>
      </w:r>
      <w:r w:rsidR="00B855D3" w:rsidRPr="003317AE">
        <w:rPr>
          <w:rFonts w:ascii="Arial" w:hAnsi="Arial" w:cs="Arial"/>
        </w:rPr>
        <w:t xml:space="preserve"> </w:t>
      </w:r>
      <w:r w:rsidRPr="003317AE">
        <w:rPr>
          <w:rFonts w:ascii="Arial" w:hAnsi="Arial" w:cs="Arial"/>
        </w:rPr>
        <w:t>who had:</w:t>
      </w:r>
      <w:r w:rsidR="00D4328B" w:rsidRPr="007A0828">
        <w:rPr>
          <w:rFonts w:ascii="Arial" w:hAnsi="Arial" w:cs="Arial"/>
        </w:rPr>
        <w:tab/>
      </w:r>
      <w:r w:rsidR="00D4328B" w:rsidRPr="007A0828">
        <w:rPr>
          <w:rFonts w:ascii="Arial" w:hAnsi="Arial" w:cs="Arial"/>
        </w:rPr>
        <w:tab/>
      </w:r>
    </w:p>
    <w:p w14:paraId="4BCCBB83" w14:textId="4695F11D"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 xml:space="preserve">a </w:t>
      </w:r>
      <w:r w:rsidR="008E1A04">
        <w:rPr>
          <w:rFonts w:ascii="Arial" w:hAnsi="Arial" w:cs="Arial"/>
        </w:rPr>
        <w:t xml:space="preserve">high </w:t>
      </w:r>
      <w:r w:rsidRPr="003317AE">
        <w:rPr>
          <w:rFonts w:ascii="Arial" w:hAnsi="Arial" w:cs="Arial"/>
        </w:rPr>
        <w:t>reported level of function was 19%, compared to 30% for all participants.</w:t>
      </w:r>
    </w:p>
    <w:p w14:paraId="0842644A" w14:textId="014FC213" w:rsidR="003317AE" w:rsidRPr="003317AE" w:rsidRDefault="008E1A04" w:rsidP="00F03E89">
      <w:pPr>
        <w:pStyle w:val="ListParagraph"/>
        <w:numPr>
          <w:ilvl w:val="1"/>
          <w:numId w:val="3"/>
        </w:numPr>
        <w:spacing w:after="0" w:line="360" w:lineRule="auto"/>
        <w:rPr>
          <w:rFonts w:ascii="Arial" w:hAnsi="Arial" w:cs="Arial"/>
        </w:rPr>
      </w:pPr>
      <w:r w:rsidRPr="003317AE">
        <w:rPr>
          <w:rFonts w:ascii="Arial" w:hAnsi="Arial" w:cs="Arial"/>
        </w:rPr>
        <w:t>A</w:t>
      </w:r>
      <w:r>
        <w:rPr>
          <w:rFonts w:ascii="Arial" w:hAnsi="Arial" w:cs="Arial"/>
        </w:rPr>
        <w:t xml:space="preserve"> medium</w:t>
      </w:r>
      <w:r w:rsidR="003317AE" w:rsidRPr="003317AE">
        <w:rPr>
          <w:rFonts w:ascii="Arial" w:hAnsi="Arial" w:cs="Arial"/>
        </w:rPr>
        <w:t xml:space="preserve"> reported level of function was 56%, compared to 46% for all participants.</w:t>
      </w:r>
    </w:p>
    <w:p w14:paraId="1D7201E5" w14:textId="6BD512E4" w:rsidR="00D4328B" w:rsidRPr="007A0828" w:rsidRDefault="003317AE" w:rsidP="00F03E89">
      <w:pPr>
        <w:pStyle w:val="ListParagraph"/>
        <w:numPr>
          <w:ilvl w:val="1"/>
          <w:numId w:val="3"/>
        </w:numPr>
        <w:spacing w:after="0" w:line="360" w:lineRule="auto"/>
        <w:rPr>
          <w:rFonts w:ascii="Arial" w:hAnsi="Arial" w:cs="Arial"/>
        </w:rPr>
      </w:pPr>
      <w:r w:rsidRPr="003317AE">
        <w:rPr>
          <w:rFonts w:ascii="Arial" w:hAnsi="Arial" w:cs="Arial"/>
        </w:rPr>
        <w:t xml:space="preserve">a </w:t>
      </w:r>
      <w:r w:rsidR="008E1A04">
        <w:rPr>
          <w:rFonts w:ascii="Arial" w:hAnsi="Arial" w:cs="Arial"/>
        </w:rPr>
        <w:t xml:space="preserve">low </w:t>
      </w:r>
      <w:r w:rsidRPr="003317AE">
        <w:rPr>
          <w:rFonts w:ascii="Arial" w:hAnsi="Arial" w:cs="Arial"/>
        </w:rPr>
        <w:t>reported level of function was 25%, compared to 24% for all participants.</w:t>
      </w:r>
    </w:p>
    <w:p w14:paraId="467DE45C" w14:textId="21DEEE22" w:rsidR="00C710E1" w:rsidRPr="007A0828" w:rsidRDefault="00C710E1" w:rsidP="003317AE">
      <w:pPr>
        <w:spacing w:after="0" w:line="360" w:lineRule="auto"/>
        <w:rPr>
          <w:rFonts w:ascii="Arial" w:hAnsi="Arial" w:cs="Arial"/>
        </w:rPr>
      </w:pPr>
      <w:r w:rsidRPr="007A0828">
        <w:rPr>
          <w:rFonts w:ascii="Arial" w:hAnsi="Arial" w:cs="Arial"/>
        </w:rPr>
        <w:t xml:space="preserve">Commentary in the text box: </w:t>
      </w:r>
      <w:r w:rsidR="003317AE" w:rsidRPr="003317AE">
        <w:rPr>
          <w:rFonts w:ascii="Arial" w:hAnsi="Arial" w:cs="Arial"/>
        </w:rPr>
        <w:t>The majority of participants with a stroke disability have a medium reported level of function (56%)</w:t>
      </w:r>
      <w:r w:rsidR="003317AE">
        <w:rPr>
          <w:rFonts w:ascii="Arial" w:hAnsi="Arial" w:cs="Arial"/>
        </w:rPr>
        <w:t>.</w:t>
      </w:r>
    </w:p>
    <w:p w14:paraId="66AE6EF1" w14:textId="77777777" w:rsidR="00C710E1" w:rsidRPr="007A0828" w:rsidRDefault="00C710E1" w:rsidP="00950370">
      <w:pPr>
        <w:spacing w:line="360" w:lineRule="auto"/>
        <w:rPr>
          <w:rFonts w:ascii="Arial" w:hAnsi="Arial" w:cs="Arial"/>
          <w:i/>
        </w:rPr>
      </w:pPr>
    </w:p>
    <w:p w14:paraId="4CE3055E" w14:textId="77777777" w:rsidR="00C710E1" w:rsidRPr="007A0828" w:rsidRDefault="00C710E1" w:rsidP="00B868A1">
      <w:pPr>
        <w:pStyle w:val="Heading3"/>
      </w:pPr>
      <w:r w:rsidRPr="007A0828">
        <w:t>Remoteness</w:t>
      </w:r>
      <w:r w:rsidRPr="007A0828">
        <w:tab/>
      </w:r>
      <w:r w:rsidRPr="007A0828">
        <w:tab/>
      </w:r>
    </w:p>
    <w:p w14:paraId="4A05F010" w14:textId="77777777" w:rsidR="003317AE" w:rsidRPr="003317AE" w:rsidRDefault="003317AE" w:rsidP="003317AE">
      <w:pPr>
        <w:spacing w:after="0" w:line="360" w:lineRule="auto"/>
        <w:rPr>
          <w:rFonts w:ascii="Arial" w:hAnsi="Arial" w:cs="Arial"/>
        </w:rPr>
      </w:pPr>
      <w:r w:rsidRPr="003317AE">
        <w:rPr>
          <w:rFonts w:ascii="Arial" w:hAnsi="Arial" w:cs="Arial"/>
        </w:rPr>
        <w:t xml:space="preserve">Distribution of active participants by remoteness </w:t>
      </w:r>
    </w:p>
    <w:p w14:paraId="60D76011" w14:textId="369A1A1E" w:rsidR="003317AE" w:rsidRPr="003317AE" w:rsidRDefault="003317AE" w:rsidP="003317AE">
      <w:pPr>
        <w:spacing w:after="0" w:line="360" w:lineRule="auto"/>
        <w:rPr>
          <w:rFonts w:ascii="Arial" w:hAnsi="Arial" w:cs="Arial"/>
        </w:rPr>
      </w:pPr>
      <w:r w:rsidRPr="003317AE">
        <w:rPr>
          <w:rFonts w:ascii="Arial" w:hAnsi="Arial" w:cs="Arial"/>
        </w:rPr>
        <w:t xml:space="preserve">A chart shows the distribution of active participants with </w:t>
      </w:r>
      <w:r w:rsidR="00B855D3">
        <w:rPr>
          <w:rFonts w:ascii="Arial" w:hAnsi="Arial" w:cs="Arial"/>
        </w:rPr>
        <w:t>a stroke disability</w:t>
      </w:r>
      <w:r w:rsidR="00B855D3" w:rsidRPr="003317AE">
        <w:rPr>
          <w:rFonts w:ascii="Arial" w:hAnsi="Arial" w:cs="Arial"/>
        </w:rPr>
        <w:t xml:space="preserve"> </w:t>
      </w:r>
      <w:r w:rsidRPr="003317AE">
        <w:rPr>
          <w:rFonts w:ascii="Arial" w:hAnsi="Arial" w:cs="Arial"/>
        </w:rPr>
        <w:t>by remoteness, and compares that to the distribution of all participants in the Scheme.</w:t>
      </w:r>
    </w:p>
    <w:p w14:paraId="7CF4D5EB" w14:textId="582ECB52" w:rsidR="00F7554C" w:rsidRPr="007A0828" w:rsidRDefault="003317AE" w:rsidP="003317AE">
      <w:pPr>
        <w:spacing w:after="0" w:line="360" w:lineRule="auto"/>
        <w:rPr>
          <w:rFonts w:ascii="Arial" w:hAnsi="Arial" w:cs="Arial"/>
        </w:rPr>
      </w:pPr>
      <w:r w:rsidRPr="003317AE">
        <w:rPr>
          <w:rFonts w:ascii="Arial" w:hAnsi="Arial" w:cs="Arial"/>
        </w:rPr>
        <w:t xml:space="preserve">As at 30 June 2023, the percentage of participants with </w:t>
      </w:r>
      <w:r w:rsidR="00B855D3">
        <w:rPr>
          <w:rFonts w:ascii="Arial" w:hAnsi="Arial" w:cs="Arial"/>
        </w:rPr>
        <w:t>a stroke disability</w:t>
      </w:r>
      <w:r w:rsidR="00B855D3" w:rsidRPr="003317AE">
        <w:rPr>
          <w:rFonts w:ascii="Arial" w:hAnsi="Arial" w:cs="Arial"/>
        </w:rPr>
        <w:t xml:space="preserve"> </w:t>
      </w:r>
      <w:r w:rsidRPr="003317AE">
        <w:rPr>
          <w:rFonts w:ascii="Arial" w:hAnsi="Arial" w:cs="Arial"/>
        </w:rPr>
        <w:t>who resided in:</w:t>
      </w:r>
      <w:r w:rsidR="00F7554C" w:rsidRPr="007A0828">
        <w:rPr>
          <w:rFonts w:ascii="Arial" w:hAnsi="Arial" w:cs="Arial"/>
        </w:rPr>
        <w:tab/>
      </w:r>
    </w:p>
    <w:p w14:paraId="07A1B1C8" w14:textId="77777777" w:rsidR="003317AE" w:rsidRPr="003317AE" w:rsidRDefault="003317AE" w:rsidP="00F03E89">
      <w:pPr>
        <w:pStyle w:val="ListParagraph"/>
        <w:numPr>
          <w:ilvl w:val="0"/>
          <w:numId w:val="17"/>
        </w:numPr>
        <w:spacing w:after="0" w:line="360" w:lineRule="auto"/>
        <w:rPr>
          <w:rFonts w:ascii="Arial" w:hAnsi="Arial" w:cs="Arial"/>
        </w:rPr>
      </w:pPr>
      <w:r w:rsidRPr="003317AE">
        <w:rPr>
          <w:rFonts w:ascii="Arial" w:hAnsi="Arial" w:cs="Arial"/>
        </w:rPr>
        <w:t>Major cities was 66%, compared to 68% for all participants.</w:t>
      </w:r>
    </w:p>
    <w:p w14:paraId="612DF2E9" w14:textId="68429350" w:rsidR="003317AE" w:rsidRPr="003317AE" w:rsidRDefault="003F364E" w:rsidP="00F03E89">
      <w:pPr>
        <w:pStyle w:val="ListParagraph"/>
        <w:numPr>
          <w:ilvl w:val="0"/>
          <w:numId w:val="17"/>
        </w:numPr>
        <w:spacing w:after="0" w:line="360" w:lineRule="auto"/>
        <w:rPr>
          <w:rFonts w:ascii="Arial" w:hAnsi="Arial" w:cs="Arial"/>
        </w:rPr>
      </w:pPr>
      <w:r>
        <w:rPr>
          <w:rFonts w:ascii="Arial" w:hAnsi="Arial" w:cs="Arial"/>
        </w:rPr>
        <w:t>A region with a p</w:t>
      </w:r>
      <w:r w:rsidR="003317AE" w:rsidRPr="003317AE">
        <w:rPr>
          <w:rFonts w:ascii="Arial" w:hAnsi="Arial" w:cs="Arial"/>
        </w:rPr>
        <w:t>opulation greater than 50,000</w:t>
      </w:r>
      <w:r>
        <w:rPr>
          <w:rFonts w:ascii="Arial" w:hAnsi="Arial" w:cs="Arial"/>
        </w:rPr>
        <w:t xml:space="preserve"> (and not a major city)</w:t>
      </w:r>
      <w:r w:rsidR="003317AE" w:rsidRPr="003317AE">
        <w:rPr>
          <w:rFonts w:ascii="Arial" w:hAnsi="Arial" w:cs="Arial"/>
        </w:rPr>
        <w:t xml:space="preserve"> was 11%, compared to 11% for all participants.</w:t>
      </w:r>
    </w:p>
    <w:p w14:paraId="3ACCC9C2" w14:textId="5D1A4B63" w:rsidR="003317AE" w:rsidRPr="003317AE" w:rsidRDefault="003F364E" w:rsidP="00F03E89">
      <w:pPr>
        <w:pStyle w:val="ListParagraph"/>
        <w:numPr>
          <w:ilvl w:val="0"/>
          <w:numId w:val="17"/>
        </w:numPr>
        <w:spacing w:after="0" w:line="360" w:lineRule="auto"/>
        <w:rPr>
          <w:rFonts w:ascii="Arial" w:hAnsi="Arial" w:cs="Arial"/>
        </w:rPr>
      </w:pPr>
      <w:r>
        <w:rPr>
          <w:rFonts w:ascii="Arial" w:hAnsi="Arial" w:cs="Arial"/>
        </w:rPr>
        <w:t>A region with a p</w:t>
      </w:r>
      <w:r w:rsidR="003317AE" w:rsidRPr="003317AE">
        <w:rPr>
          <w:rFonts w:ascii="Arial" w:hAnsi="Arial" w:cs="Arial"/>
        </w:rPr>
        <w:t>opulation of 15,000 to 50,000 was 8%, compared to 8% for all participants.</w:t>
      </w:r>
    </w:p>
    <w:p w14:paraId="5D64EDA5" w14:textId="54CB014F" w:rsidR="003317AE" w:rsidRPr="003317AE" w:rsidRDefault="003F364E" w:rsidP="00F03E89">
      <w:pPr>
        <w:pStyle w:val="ListParagraph"/>
        <w:numPr>
          <w:ilvl w:val="0"/>
          <w:numId w:val="17"/>
        </w:numPr>
        <w:spacing w:after="0" w:line="360" w:lineRule="auto"/>
        <w:rPr>
          <w:rFonts w:ascii="Arial" w:hAnsi="Arial" w:cs="Arial"/>
        </w:rPr>
      </w:pPr>
      <w:r>
        <w:rPr>
          <w:rFonts w:ascii="Arial" w:hAnsi="Arial" w:cs="Arial"/>
        </w:rPr>
        <w:t>A region with a p</w:t>
      </w:r>
      <w:r w:rsidR="003317AE" w:rsidRPr="003317AE">
        <w:rPr>
          <w:rFonts w:ascii="Arial" w:hAnsi="Arial" w:cs="Arial"/>
        </w:rPr>
        <w:t>opulation of 5,000 to 15,000 was 5%, compared to 5% for all participants.</w:t>
      </w:r>
    </w:p>
    <w:p w14:paraId="03FDA870" w14:textId="0AFE2691" w:rsidR="003317AE" w:rsidRPr="003317AE" w:rsidRDefault="003F364E" w:rsidP="00F03E89">
      <w:pPr>
        <w:pStyle w:val="ListParagraph"/>
        <w:numPr>
          <w:ilvl w:val="0"/>
          <w:numId w:val="17"/>
        </w:numPr>
        <w:spacing w:after="0" w:line="360" w:lineRule="auto"/>
        <w:rPr>
          <w:rFonts w:ascii="Arial" w:hAnsi="Arial" w:cs="Arial"/>
        </w:rPr>
      </w:pPr>
      <w:r>
        <w:rPr>
          <w:rFonts w:ascii="Arial" w:hAnsi="Arial" w:cs="Arial"/>
        </w:rPr>
        <w:t>A region with a p</w:t>
      </w:r>
      <w:r w:rsidR="003317AE" w:rsidRPr="003317AE">
        <w:rPr>
          <w:rFonts w:ascii="Arial" w:hAnsi="Arial" w:cs="Arial"/>
        </w:rPr>
        <w:t>opulation less than 5,000</w:t>
      </w:r>
      <w:r>
        <w:rPr>
          <w:rFonts w:ascii="Arial" w:hAnsi="Arial" w:cs="Arial"/>
        </w:rPr>
        <w:t xml:space="preserve"> (and not a remote or very remote area)</w:t>
      </w:r>
      <w:r w:rsidR="003317AE" w:rsidRPr="003317AE">
        <w:rPr>
          <w:rFonts w:ascii="Arial" w:hAnsi="Arial" w:cs="Arial"/>
        </w:rPr>
        <w:t xml:space="preserve"> was 7%, compared to 6% for all participants.</w:t>
      </w:r>
    </w:p>
    <w:p w14:paraId="35338DD4" w14:textId="5ADE9E71" w:rsidR="003317AE" w:rsidRPr="003317AE" w:rsidRDefault="003317AE" w:rsidP="00F03E89">
      <w:pPr>
        <w:pStyle w:val="ListParagraph"/>
        <w:numPr>
          <w:ilvl w:val="0"/>
          <w:numId w:val="17"/>
        </w:numPr>
        <w:spacing w:after="0" w:line="360" w:lineRule="auto"/>
        <w:rPr>
          <w:rFonts w:ascii="Arial" w:hAnsi="Arial" w:cs="Arial"/>
        </w:rPr>
      </w:pPr>
      <w:r w:rsidRPr="003317AE">
        <w:rPr>
          <w:rFonts w:ascii="Arial" w:hAnsi="Arial" w:cs="Arial"/>
        </w:rPr>
        <w:t>Remote</w:t>
      </w:r>
      <w:r w:rsidR="003F364E">
        <w:rPr>
          <w:rFonts w:ascii="Arial" w:hAnsi="Arial" w:cs="Arial"/>
        </w:rPr>
        <w:t xml:space="preserve"> areas</w:t>
      </w:r>
      <w:r w:rsidRPr="003317AE">
        <w:rPr>
          <w:rFonts w:ascii="Arial" w:hAnsi="Arial" w:cs="Arial"/>
        </w:rPr>
        <w:t xml:space="preserve"> was 2%, compared to 1% for all participants.</w:t>
      </w:r>
    </w:p>
    <w:p w14:paraId="757FE5FA" w14:textId="402F4045" w:rsidR="00DB5EDB" w:rsidRPr="003317AE" w:rsidRDefault="003317AE" w:rsidP="00F03E89">
      <w:pPr>
        <w:pStyle w:val="ListParagraph"/>
        <w:numPr>
          <w:ilvl w:val="0"/>
          <w:numId w:val="17"/>
        </w:numPr>
        <w:spacing w:after="0" w:line="360" w:lineRule="auto"/>
        <w:rPr>
          <w:rFonts w:ascii="Arial" w:hAnsi="Arial" w:cs="Arial"/>
        </w:rPr>
      </w:pPr>
      <w:r w:rsidRPr="003317AE">
        <w:rPr>
          <w:rFonts w:ascii="Arial" w:hAnsi="Arial" w:cs="Arial"/>
        </w:rPr>
        <w:t>Very remote</w:t>
      </w:r>
      <w:r w:rsidR="003F364E">
        <w:rPr>
          <w:rFonts w:ascii="Arial" w:hAnsi="Arial" w:cs="Arial"/>
        </w:rPr>
        <w:t xml:space="preserve"> areas</w:t>
      </w:r>
      <w:r w:rsidRPr="003317AE">
        <w:rPr>
          <w:rFonts w:ascii="Arial" w:hAnsi="Arial" w:cs="Arial"/>
        </w:rPr>
        <w:t xml:space="preserve"> was 1%, compared to 1% for all participants.</w:t>
      </w:r>
    </w:p>
    <w:p w14:paraId="268D3DEB" w14:textId="77777777" w:rsidR="00C710E1" w:rsidRPr="007A0828" w:rsidRDefault="00C710E1" w:rsidP="00B868A1">
      <w:pPr>
        <w:pStyle w:val="Heading3"/>
      </w:pPr>
      <w:r w:rsidRPr="007A0828">
        <w:lastRenderedPageBreak/>
        <w:t>SEIFA score (using Index of Education and Occupation)</w:t>
      </w:r>
      <w:r w:rsidRPr="007A0828">
        <w:tab/>
      </w:r>
      <w:r w:rsidRPr="007A0828">
        <w:tab/>
      </w:r>
      <w:r w:rsidRPr="007A0828">
        <w:tab/>
      </w:r>
    </w:p>
    <w:p w14:paraId="72C4FA59" w14:textId="4A2A0613" w:rsidR="00356E73" w:rsidRPr="007A0828" w:rsidRDefault="00356E73" w:rsidP="00356E73">
      <w:pPr>
        <w:spacing w:after="0" w:line="360" w:lineRule="auto"/>
        <w:rPr>
          <w:rFonts w:ascii="Arial" w:hAnsi="Arial" w:cs="Arial"/>
        </w:rPr>
      </w:pPr>
      <w:r w:rsidRPr="007A0828">
        <w:rPr>
          <w:rFonts w:ascii="Arial" w:hAnsi="Arial" w:cs="Arial"/>
        </w:rPr>
        <w:t xml:space="preserve">Distribution of active participants by SEIFA score. </w:t>
      </w:r>
      <w:r w:rsidRPr="00CE5D7A">
        <w:rPr>
          <w:rFonts w:ascii="Arial" w:hAnsi="Arial" w:cs="Arial"/>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Pr="00BD05CA">
        <w:rPr>
          <w:rFonts w:ascii="Arial" w:hAnsi="Arial" w:cs="Arial"/>
        </w:rPr>
        <w:t>.</w:t>
      </w:r>
      <w:r w:rsidRPr="00BD05CA">
        <w:rPr>
          <w:rFonts w:ascii="Arial" w:hAnsi="Arial" w:cs="Arial"/>
        </w:rPr>
        <w:tab/>
      </w:r>
    </w:p>
    <w:p w14:paraId="09C52B50" w14:textId="4B92A8DE" w:rsidR="00356E73" w:rsidRPr="007A0828" w:rsidRDefault="00356E73" w:rsidP="00356E73">
      <w:pPr>
        <w:spacing w:after="0" w:line="360" w:lineRule="auto"/>
        <w:rPr>
          <w:rFonts w:ascii="Arial" w:hAnsi="Arial" w:cs="Arial"/>
        </w:rPr>
      </w:pPr>
      <w:r w:rsidRPr="007A0828">
        <w:rPr>
          <w:rFonts w:ascii="Arial" w:hAnsi="Arial" w:cs="Arial"/>
        </w:rPr>
        <w:t>A bar chart s</w:t>
      </w:r>
      <w:r w:rsidR="00B868A1">
        <w:rPr>
          <w:rFonts w:ascii="Arial" w:hAnsi="Arial" w:cs="Arial"/>
        </w:rPr>
        <w:t>hows</w:t>
      </w:r>
      <w:r w:rsidRPr="007A0828">
        <w:rPr>
          <w:rFonts w:ascii="Arial" w:hAnsi="Arial" w:cs="Arial"/>
        </w:rPr>
        <w:t xml:space="preserve"> the percentage of active participants with </w:t>
      </w:r>
      <w:r w:rsidR="00EE659C">
        <w:rPr>
          <w:rFonts w:ascii="Arial" w:hAnsi="Arial" w:cs="Arial"/>
        </w:rPr>
        <w:t>stroke</w:t>
      </w:r>
      <w:r w:rsidRPr="007A0828">
        <w:rPr>
          <w:rFonts w:ascii="Arial" w:hAnsi="Arial" w:cs="Arial"/>
        </w:rPr>
        <w:t xml:space="preserve"> by SEIFA </w:t>
      </w:r>
      <w:r w:rsidR="009262BB" w:rsidRPr="007A0828">
        <w:rPr>
          <w:rFonts w:ascii="Arial" w:hAnsi="Arial" w:cs="Arial"/>
        </w:rPr>
        <w:t>score and</w:t>
      </w:r>
      <w:r w:rsidRPr="007A0828">
        <w:rPr>
          <w:rFonts w:ascii="Arial" w:hAnsi="Arial" w:cs="Arial"/>
        </w:rPr>
        <w:t xml:space="preserve"> compares that to the distribution of all participants in the Scheme. </w:t>
      </w:r>
      <w:r w:rsidRPr="007A0828">
        <w:rPr>
          <w:rFonts w:ascii="Arial" w:hAnsi="Arial" w:cs="Arial"/>
        </w:rPr>
        <w:tab/>
      </w:r>
      <w:r w:rsidRPr="007A0828">
        <w:rPr>
          <w:rFonts w:ascii="Arial" w:hAnsi="Arial" w:cs="Arial"/>
        </w:rPr>
        <w:tab/>
      </w:r>
    </w:p>
    <w:p w14:paraId="6C1B4831" w14:textId="2463D5F0" w:rsidR="00356E73" w:rsidRPr="007A0828" w:rsidRDefault="00356E73" w:rsidP="00356E73">
      <w:pPr>
        <w:spacing w:after="0" w:line="360" w:lineRule="auto"/>
        <w:rPr>
          <w:rFonts w:ascii="Arial" w:hAnsi="Arial" w:cs="Arial"/>
        </w:rPr>
      </w:pPr>
      <w:r w:rsidRPr="007A0828">
        <w:rPr>
          <w:rFonts w:ascii="Arial" w:hAnsi="Arial" w:cs="Arial"/>
        </w:rPr>
        <w:t>Socio-Economic Indexes for Areas (SEIFA) is a product developed by the ABS that ranks areas in Australia according to relative socio-economic advantage and disadvantage.</w:t>
      </w:r>
      <w:r w:rsidRPr="007A0828">
        <w:rPr>
          <w:rFonts w:ascii="Arial" w:hAnsi="Arial" w:cs="Arial"/>
        </w:rPr>
        <w:tab/>
      </w:r>
    </w:p>
    <w:p w14:paraId="6DAD7F7A" w14:textId="31C6388D" w:rsidR="00356E73" w:rsidRPr="007A0828" w:rsidRDefault="00356E73" w:rsidP="00356E73">
      <w:pPr>
        <w:spacing w:after="0" w:line="360" w:lineRule="auto"/>
        <w:rPr>
          <w:rFonts w:ascii="Arial" w:hAnsi="Arial" w:cs="Arial"/>
        </w:rPr>
      </w:pPr>
      <w:r w:rsidRPr="007A0828">
        <w:rPr>
          <w:rFonts w:ascii="Arial" w:hAnsi="Arial" w:cs="Arial"/>
        </w:rPr>
        <w:t xml:space="preserve">As at 30 June 2023, the percentage of participants with </w:t>
      </w:r>
      <w:r w:rsidR="00B855D3">
        <w:rPr>
          <w:rFonts w:ascii="Arial" w:hAnsi="Arial" w:cs="Arial"/>
        </w:rPr>
        <w:t>a stroke disability</w:t>
      </w:r>
      <w:r w:rsidR="00B855D3" w:rsidRPr="007A0828">
        <w:rPr>
          <w:rFonts w:ascii="Arial" w:hAnsi="Arial" w:cs="Arial"/>
        </w:rPr>
        <w:t xml:space="preserve"> </w:t>
      </w:r>
      <w:r w:rsidRPr="007A0828">
        <w:rPr>
          <w:rFonts w:ascii="Arial" w:hAnsi="Arial" w:cs="Arial"/>
        </w:rPr>
        <w:t>who resided in areas with:</w:t>
      </w:r>
    </w:p>
    <w:p w14:paraId="27AD218C" w14:textId="77777777"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1 was 16%, compared to 14% for all participants.</w:t>
      </w:r>
    </w:p>
    <w:p w14:paraId="37ECC70F" w14:textId="77777777"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2 was 14%, compared to 12% for all participants.</w:t>
      </w:r>
    </w:p>
    <w:p w14:paraId="119D6411" w14:textId="77777777"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3 was 12%, compared to 12% for all participants.</w:t>
      </w:r>
    </w:p>
    <w:p w14:paraId="5E149CF1" w14:textId="77777777"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4 was 11%, compared to 11% for all participants.</w:t>
      </w:r>
    </w:p>
    <w:p w14:paraId="57D5AF4D" w14:textId="77777777"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5 was 9%, compared to 11% for all participants.</w:t>
      </w:r>
    </w:p>
    <w:p w14:paraId="3BB31070" w14:textId="77777777"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6 was 10%, compared to 10% for all participants.</w:t>
      </w:r>
    </w:p>
    <w:p w14:paraId="5F8A6F01" w14:textId="77777777"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7 was 9%, compared to 9% for all participants.</w:t>
      </w:r>
    </w:p>
    <w:p w14:paraId="5CD15CCB" w14:textId="77777777"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8 was 7%, compared to 8% for all participants.</w:t>
      </w:r>
    </w:p>
    <w:p w14:paraId="66E1B302" w14:textId="77777777" w:rsidR="003317AE" w:rsidRP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9 was 6%, compared to 7% for all participants.</w:t>
      </w:r>
    </w:p>
    <w:p w14:paraId="6ACF0F86" w14:textId="7B9D36B4" w:rsidR="00F7554C" w:rsidRPr="007A0828" w:rsidRDefault="003317AE" w:rsidP="00F03E89">
      <w:pPr>
        <w:pStyle w:val="ListParagraph"/>
        <w:numPr>
          <w:ilvl w:val="1"/>
          <w:numId w:val="3"/>
        </w:numPr>
        <w:spacing w:after="0" w:line="360" w:lineRule="auto"/>
        <w:rPr>
          <w:rFonts w:ascii="Arial" w:hAnsi="Arial" w:cs="Arial"/>
        </w:rPr>
      </w:pPr>
      <w:r w:rsidRPr="003317AE">
        <w:rPr>
          <w:rFonts w:ascii="Arial" w:hAnsi="Arial" w:cs="Arial"/>
        </w:rPr>
        <w:t>SEIFA scores of 10 was 5%, compared to 5% for all participants.</w:t>
      </w:r>
      <w:r w:rsidR="00356E73" w:rsidRPr="007A0828">
        <w:rPr>
          <w:rFonts w:ascii="Arial" w:hAnsi="Arial" w:cs="Arial"/>
        </w:rPr>
        <w:tab/>
      </w:r>
    </w:p>
    <w:p w14:paraId="3A6A0FB1" w14:textId="61F94190" w:rsidR="009D2DD4" w:rsidRPr="007A0828" w:rsidRDefault="00C710E1" w:rsidP="003317AE">
      <w:pPr>
        <w:spacing w:after="0" w:line="360" w:lineRule="auto"/>
        <w:rPr>
          <w:rFonts w:ascii="Arial" w:hAnsi="Arial" w:cs="Arial"/>
        </w:rPr>
      </w:pPr>
      <w:r w:rsidRPr="007A0828">
        <w:rPr>
          <w:rFonts w:ascii="Arial" w:hAnsi="Arial" w:cs="Arial"/>
        </w:rPr>
        <w:t xml:space="preserve">Commentary in the text box: </w:t>
      </w:r>
      <w:r w:rsidR="003317AE" w:rsidRPr="003317AE">
        <w:rPr>
          <w:rFonts w:ascii="Arial" w:hAnsi="Arial" w:cs="Arial"/>
        </w:rPr>
        <w:t>There is a greater proportion of participants with a stroke</w:t>
      </w:r>
      <w:r w:rsidR="003317AE">
        <w:rPr>
          <w:rFonts w:ascii="Arial" w:hAnsi="Arial" w:cs="Arial"/>
        </w:rPr>
        <w:t xml:space="preserve"> </w:t>
      </w:r>
      <w:r w:rsidR="003317AE" w:rsidRPr="003317AE">
        <w:rPr>
          <w:rFonts w:ascii="Arial" w:hAnsi="Arial" w:cs="Arial"/>
        </w:rPr>
        <w:t>disability who reside in areas with a lower socioeconomic score</w:t>
      </w:r>
      <w:r w:rsidR="003317AE">
        <w:rPr>
          <w:rFonts w:ascii="Arial" w:hAnsi="Arial" w:cs="Arial"/>
        </w:rPr>
        <w:t>.</w:t>
      </w:r>
    </w:p>
    <w:p w14:paraId="29B9F79E" w14:textId="77777777" w:rsidR="009D2DD4" w:rsidRDefault="009D2DD4" w:rsidP="00950370">
      <w:pPr>
        <w:spacing w:after="0" w:line="360" w:lineRule="auto"/>
        <w:rPr>
          <w:rFonts w:ascii="Arial" w:hAnsi="Arial" w:cs="Arial"/>
        </w:rPr>
      </w:pPr>
    </w:p>
    <w:p w14:paraId="170BAFCB" w14:textId="7605F304" w:rsidR="00A92E4D" w:rsidRPr="007A0828" w:rsidRDefault="00A92E4D" w:rsidP="003317AE">
      <w:pPr>
        <w:spacing w:after="0" w:line="360" w:lineRule="auto"/>
        <w:rPr>
          <w:rFonts w:ascii="Arial" w:hAnsi="Arial" w:cs="Arial"/>
        </w:rPr>
      </w:pPr>
      <w:r>
        <w:rPr>
          <w:rFonts w:ascii="Arial" w:hAnsi="Arial" w:cs="Arial"/>
        </w:rPr>
        <w:t xml:space="preserve">Quote: </w:t>
      </w:r>
      <w:r w:rsidR="003317AE" w:rsidRPr="003317AE">
        <w:rPr>
          <w:rFonts w:ascii="Arial" w:hAnsi="Arial" w:cs="Arial"/>
        </w:rPr>
        <w:t>“That was when I realised the NDIS had given me back my life.”</w:t>
      </w:r>
      <w:r w:rsidR="003317AE">
        <w:rPr>
          <w:rFonts w:ascii="Arial" w:hAnsi="Arial" w:cs="Arial"/>
        </w:rPr>
        <w:t xml:space="preserve"> </w:t>
      </w:r>
      <w:r w:rsidR="008362C1">
        <w:rPr>
          <w:rFonts w:ascii="Arial" w:hAnsi="Arial" w:cs="Arial"/>
        </w:rPr>
        <w:t xml:space="preserve">By </w:t>
      </w:r>
      <w:r w:rsidR="003317AE" w:rsidRPr="003317AE">
        <w:rPr>
          <w:rFonts w:ascii="Arial" w:hAnsi="Arial" w:cs="Arial"/>
        </w:rPr>
        <w:t>NDIS participant, Desney</w:t>
      </w:r>
      <w:r w:rsidR="008362C1">
        <w:rPr>
          <w:rFonts w:ascii="Arial" w:hAnsi="Arial" w:cs="Arial"/>
        </w:rPr>
        <w:t>.</w:t>
      </w:r>
    </w:p>
    <w:p w14:paraId="5E5D2E01" w14:textId="2E953AED" w:rsidR="009D2DD4" w:rsidRPr="007A0828" w:rsidRDefault="009D2DD4" w:rsidP="00B868A1">
      <w:pPr>
        <w:pStyle w:val="Heading3"/>
      </w:pPr>
      <w:r w:rsidRPr="007A0828">
        <w:t>First Nations</w:t>
      </w:r>
    </w:p>
    <w:p w14:paraId="5AE4AD69" w14:textId="77777777" w:rsidR="00297A54" w:rsidRPr="007A0828" w:rsidRDefault="00297A54" w:rsidP="00297A54">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687D3FDC" w14:textId="6FB4A27C" w:rsidR="003317AE" w:rsidRDefault="003317AE" w:rsidP="00F03E89">
      <w:pPr>
        <w:pStyle w:val="ListParagraph"/>
        <w:numPr>
          <w:ilvl w:val="1"/>
          <w:numId w:val="3"/>
        </w:numPr>
        <w:spacing w:after="0" w:line="360" w:lineRule="auto"/>
        <w:rPr>
          <w:rFonts w:ascii="Arial" w:hAnsi="Arial" w:cs="Arial"/>
        </w:rPr>
      </w:pPr>
      <w:r w:rsidRPr="003317AE">
        <w:rPr>
          <w:rFonts w:ascii="Arial" w:hAnsi="Arial" w:cs="Arial"/>
        </w:rPr>
        <w:t xml:space="preserve">A bar chart shows that the number of active participants with </w:t>
      </w:r>
      <w:r w:rsidR="00B855D3">
        <w:rPr>
          <w:rFonts w:ascii="Arial" w:hAnsi="Arial" w:cs="Arial"/>
        </w:rPr>
        <w:t>a stroke disability</w:t>
      </w:r>
      <w:r w:rsidR="00B855D3" w:rsidRPr="003317AE">
        <w:rPr>
          <w:rFonts w:ascii="Arial" w:hAnsi="Arial" w:cs="Arial"/>
        </w:rPr>
        <w:t xml:space="preserve"> </w:t>
      </w:r>
      <w:r w:rsidRPr="003317AE">
        <w:rPr>
          <w:rFonts w:ascii="Arial" w:hAnsi="Arial" w:cs="Arial"/>
        </w:rPr>
        <w:t>who identify as First Nations people has increased from 596 to 669, an increase of 12%.</w:t>
      </w:r>
    </w:p>
    <w:p w14:paraId="7B897694" w14:textId="53128FE0" w:rsidR="00297A54" w:rsidRPr="00FF48C9" w:rsidRDefault="00297A54" w:rsidP="00F03E89">
      <w:pPr>
        <w:pStyle w:val="ListParagraph"/>
        <w:numPr>
          <w:ilvl w:val="1"/>
          <w:numId w:val="3"/>
        </w:numPr>
        <w:spacing w:after="0" w:line="360" w:lineRule="auto"/>
        <w:rPr>
          <w:rFonts w:ascii="Arial" w:hAnsi="Arial" w:cs="Arial"/>
        </w:rPr>
      </w:pPr>
      <w:r w:rsidRPr="00FF48C9">
        <w:rPr>
          <w:rFonts w:ascii="Arial" w:hAnsi="Arial" w:cs="Arial"/>
        </w:rPr>
        <w:t xml:space="preserve">At June 2023 </w:t>
      </w:r>
      <w:r w:rsidR="003317AE">
        <w:rPr>
          <w:rFonts w:ascii="Arial" w:hAnsi="Arial" w:cs="Arial"/>
        </w:rPr>
        <w:t>a</w:t>
      </w:r>
      <w:r w:rsidR="003317AE" w:rsidRPr="003317AE">
        <w:rPr>
          <w:rFonts w:ascii="Arial" w:hAnsi="Arial" w:cs="Arial"/>
        </w:rPr>
        <w:t xml:space="preserve"> doughnut chart shows that 7% (</w:t>
      </w:r>
      <w:r w:rsidR="00DF0B8E">
        <w:rPr>
          <w:rFonts w:ascii="Arial" w:hAnsi="Arial" w:cs="Arial"/>
        </w:rPr>
        <w:t xml:space="preserve">or </w:t>
      </w:r>
      <w:r w:rsidR="003317AE" w:rsidRPr="003317AE">
        <w:rPr>
          <w:rFonts w:ascii="Arial" w:hAnsi="Arial" w:cs="Arial"/>
        </w:rPr>
        <w:t xml:space="preserve">669) of participants with </w:t>
      </w:r>
      <w:r w:rsidR="00B855D3">
        <w:rPr>
          <w:rFonts w:ascii="Arial" w:hAnsi="Arial" w:cs="Arial"/>
        </w:rPr>
        <w:t>a stroke disability</w:t>
      </w:r>
      <w:r w:rsidR="00B855D3" w:rsidRPr="003317AE">
        <w:rPr>
          <w:rFonts w:ascii="Arial" w:hAnsi="Arial" w:cs="Arial"/>
        </w:rPr>
        <w:t xml:space="preserve"> </w:t>
      </w:r>
      <w:r w:rsidR="003317AE" w:rsidRPr="003317AE">
        <w:rPr>
          <w:rFonts w:ascii="Arial" w:hAnsi="Arial" w:cs="Arial"/>
        </w:rPr>
        <w:t>who identify as First Nations people, compared to 8% (</w:t>
      </w:r>
      <w:r w:rsidR="00003610">
        <w:rPr>
          <w:rFonts w:ascii="Arial" w:hAnsi="Arial" w:cs="Arial"/>
        </w:rPr>
        <w:t xml:space="preserve">or </w:t>
      </w:r>
      <w:r w:rsidR="003317AE" w:rsidRPr="003317AE">
        <w:rPr>
          <w:rFonts w:ascii="Arial" w:hAnsi="Arial" w:cs="Arial"/>
        </w:rPr>
        <w:t>46,694) for all participants.</w:t>
      </w:r>
    </w:p>
    <w:p w14:paraId="387691B3" w14:textId="7630F60C" w:rsidR="00297A54" w:rsidRDefault="00297A54" w:rsidP="00F03E89">
      <w:pPr>
        <w:pStyle w:val="ListParagraph"/>
        <w:numPr>
          <w:ilvl w:val="1"/>
          <w:numId w:val="3"/>
        </w:numPr>
        <w:spacing w:after="0" w:line="360" w:lineRule="auto"/>
        <w:rPr>
          <w:rFonts w:ascii="Arial" w:hAnsi="Arial" w:cs="Arial"/>
        </w:rPr>
      </w:pPr>
      <w:r w:rsidRPr="00FF48C9">
        <w:rPr>
          <w:rFonts w:ascii="Arial" w:hAnsi="Arial" w:cs="Arial"/>
        </w:rPr>
        <w:lastRenderedPageBreak/>
        <w:t xml:space="preserve">At June 2023 </w:t>
      </w:r>
      <w:r w:rsidR="003317AE">
        <w:rPr>
          <w:rFonts w:ascii="Arial" w:hAnsi="Arial" w:cs="Arial"/>
        </w:rPr>
        <w:t>a</w:t>
      </w:r>
      <w:r w:rsidR="003317AE" w:rsidRPr="003317AE">
        <w:rPr>
          <w:rFonts w:ascii="Arial" w:hAnsi="Arial" w:cs="Arial"/>
        </w:rPr>
        <w:t xml:space="preserve"> doughnut chart shows that 29% (</w:t>
      </w:r>
      <w:r w:rsidR="00003610">
        <w:rPr>
          <w:rFonts w:ascii="Arial" w:hAnsi="Arial" w:cs="Arial"/>
        </w:rPr>
        <w:t xml:space="preserve">or </w:t>
      </w:r>
      <w:r w:rsidR="003317AE" w:rsidRPr="003317AE">
        <w:rPr>
          <w:rFonts w:ascii="Arial" w:hAnsi="Arial" w:cs="Arial"/>
        </w:rPr>
        <w:t xml:space="preserve">194) of participants with </w:t>
      </w:r>
      <w:r w:rsidR="00B855D3">
        <w:rPr>
          <w:rFonts w:ascii="Arial" w:hAnsi="Arial" w:cs="Arial"/>
        </w:rPr>
        <w:t>a stroke disability</w:t>
      </w:r>
      <w:r w:rsidR="00B855D3" w:rsidRPr="003317AE">
        <w:rPr>
          <w:rFonts w:ascii="Arial" w:hAnsi="Arial" w:cs="Arial"/>
        </w:rPr>
        <w:t xml:space="preserve"> </w:t>
      </w:r>
      <w:r w:rsidR="003317AE" w:rsidRPr="003317AE">
        <w:rPr>
          <w:rFonts w:ascii="Arial" w:hAnsi="Arial" w:cs="Arial"/>
        </w:rPr>
        <w:t>who identify as First Nations people live in a major city</w:t>
      </w:r>
      <w:r w:rsidR="003317AE">
        <w:rPr>
          <w:rFonts w:ascii="Arial" w:hAnsi="Arial" w:cs="Arial"/>
        </w:rPr>
        <w:t xml:space="preserve">, </w:t>
      </w:r>
      <w:r w:rsidR="003317AE" w:rsidRPr="003317AE">
        <w:rPr>
          <w:rFonts w:ascii="Arial" w:hAnsi="Arial" w:cs="Arial"/>
        </w:rPr>
        <w:t>compared to 68%</w:t>
      </w:r>
      <w:r w:rsidR="003317AE">
        <w:rPr>
          <w:rFonts w:ascii="Arial" w:hAnsi="Arial" w:cs="Arial"/>
        </w:rPr>
        <w:t xml:space="preserve"> (</w:t>
      </w:r>
      <w:r w:rsidR="00003610">
        <w:rPr>
          <w:rFonts w:ascii="Arial" w:hAnsi="Arial" w:cs="Arial"/>
        </w:rPr>
        <w:t xml:space="preserve">or </w:t>
      </w:r>
      <w:r w:rsidR="003317AE">
        <w:rPr>
          <w:rFonts w:ascii="Arial" w:hAnsi="Arial" w:cs="Arial"/>
        </w:rPr>
        <w:t>417,206)</w:t>
      </w:r>
      <w:r w:rsidR="003317AE" w:rsidRPr="003317AE">
        <w:rPr>
          <w:rFonts w:ascii="Arial" w:hAnsi="Arial" w:cs="Arial"/>
        </w:rPr>
        <w:t xml:space="preserve"> for all participants.</w:t>
      </w:r>
    </w:p>
    <w:p w14:paraId="540A420E" w14:textId="77777777" w:rsidR="00FF48C9" w:rsidRPr="00FF48C9" w:rsidRDefault="00FF48C9" w:rsidP="00FF48C9">
      <w:pPr>
        <w:spacing w:after="0" w:line="360" w:lineRule="auto"/>
        <w:rPr>
          <w:rFonts w:ascii="Arial" w:hAnsi="Arial" w:cs="Arial"/>
        </w:rPr>
      </w:pPr>
    </w:p>
    <w:p w14:paraId="1B183865" w14:textId="04E6E3E2" w:rsidR="003C6F08" w:rsidRPr="007A0828" w:rsidRDefault="003C6F08" w:rsidP="00B868A1">
      <w:pPr>
        <w:pStyle w:val="Heading3"/>
      </w:pPr>
      <w:r w:rsidRPr="007A0828">
        <w:t>Culturally and Linguistically Diverse</w:t>
      </w:r>
      <w:r w:rsidR="00EF03F5">
        <w:t xml:space="preserve"> (CALD)</w:t>
      </w:r>
    </w:p>
    <w:p w14:paraId="259882AF" w14:textId="77777777" w:rsidR="003F2F92" w:rsidRPr="007A0828" w:rsidRDefault="003F2F92" w:rsidP="003F2F92">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6F80CC0B" w14:textId="58473A68" w:rsidR="00F03E89" w:rsidRDefault="00F03E89" w:rsidP="00F03E89">
      <w:pPr>
        <w:pStyle w:val="ListParagraph"/>
        <w:numPr>
          <w:ilvl w:val="1"/>
          <w:numId w:val="3"/>
        </w:numPr>
        <w:spacing w:after="0" w:line="360" w:lineRule="auto"/>
        <w:rPr>
          <w:rFonts w:ascii="Arial" w:hAnsi="Arial" w:cs="Arial"/>
        </w:rPr>
      </w:pPr>
      <w:r w:rsidRPr="00F03E89">
        <w:rPr>
          <w:rFonts w:ascii="Arial" w:hAnsi="Arial" w:cs="Arial"/>
        </w:rPr>
        <w:t xml:space="preserve">A bar chart shows that the number of active participants with </w:t>
      </w:r>
      <w:r w:rsidR="00B855D3">
        <w:rPr>
          <w:rFonts w:ascii="Arial" w:hAnsi="Arial" w:cs="Arial"/>
        </w:rPr>
        <w:t>a stroke disability</w:t>
      </w:r>
      <w:r w:rsidR="00B855D3" w:rsidRPr="00F03E89">
        <w:rPr>
          <w:rFonts w:ascii="Arial" w:hAnsi="Arial" w:cs="Arial"/>
        </w:rPr>
        <w:t xml:space="preserve"> </w:t>
      </w:r>
      <w:r w:rsidRPr="00F03E89">
        <w:rPr>
          <w:rFonts w:ascii="Arial" w:hAnsi="Arial" w:cs="Arial"/>
        </w:rPr>
        <w:t xml:space="preserve">who identify as </w:t>
      </w:r>
      <w:r w:rsidR="00EF03F5">
        <w:rPr>
          <w:rFonts w:ascii="Arial" w:hAnsi="Arial" w:cs="Arial"/>
        </w:rPr>
        <w:t>CALD</w:t>
      </w:r>
      <w:r w:rsidRPr="00F03E89">
        <w:rPr>
          <w:rFonts w:ascii="Arial" w:hAnsi="Arial" w:cs="Arial"/>
        </w:rPr>
        <w:t xml:space="preserve"> has increased from 1,564 to 1,752, an increase of 12%.</w:t>
      </w:r>
    </w:p>
    <w:p w14:paraId="70F6F5D8" w14:textId="169C12CD" w:rsidR="00F03E89" w:rsidRDefault="003F2F92" w:rsidP="00F03E89">
      <w:pPr>
        <w:pStyle w:val="ListParagraph"/>
        <w:numPr>
          <w:ilvl w:val="1"/>
          <w:numId w:val="3"/>
        </w:numPr>
        <w:spacing w:after="0" w:line="360" w:lineRule="auto"/>
        <w:rPr>
          <w:rFonts w:ascii="Arial" w:hAnsi="Arial" w:cs="Arial"/>
        </w:rPr>
      </w:pPr>
      <w:r w:rsidRPr="00F03E89">
        <w:rPr>
          <w:rFonts w:ascii="Arial" w:hAnsi="Arial" w:cs="Arial"/>
        </w:rPr>
        <w:t xml:space="preserve">At </w:t>
      </w:r>
      <w:r w:rsidR="00003610">
        <w:rPr>
          <w:rFonts w:ascii="Arial" w:hAnsi="Arial" w:cs="Arial"/>
        </w:rPr>
        <w:t xml:space="preserve">30 </w:t>
      </w:r>
      <w:r w:rsidRPr="00F03E89">
        <w:rPr>
          <w:rFonts w:ascii="Arial" w:hAnsi="Arial" w:cs="Arial"/>
        </w:rPr>
        <w:t xml:space="preserve">June 2023 </w:t>
      </w:r>
      <w:r w:rsidR="00F03E89">
        <w:rPr>
          <w:rFonts w:ascii="Arial" w:hAnsi="Arial" w:cs="Arial"/>
        </w:rPr>
        <w:t>a</w:t>
      </w:r>
      <w:r w:rsidR="00F03E89" w:rsidRPr="00F03E89">
        <w:rPr>
          <w:rFonts w:ascii="Arial" w:hAnsi="Arial" w:cs="Arial"/>
        </w:rPr>
        <w:t xml:space="preserve"> doughnut chart shows that 19% (</w:t>
      </w:r>
      <w:r w:rsidR="00003610">
        <w:rPr>
          <w:rFonts w:ascii="Arial" w:hAnsi="Arial" w:cs="Arial"/>
        </w:rPr>
        <w:t xml:space="preserve">or </w:t>
      </w:r>
      <w:r w:rsidR="00F03E89" w:rsidRPr="00F03E89">
        <w:rPr>
          <w:rFonts w:ascii="Arial" w:hAnsi="Arial" w:cs="Arial"/>
        </w:rPr>
        <w:t xml:space="preserve">1,752) of participants with </w:t>
      </w:r>
      <w:r w:rsidR="00B855D3">
        <w:rPr>
          <w:rFonts w:ascii="Arial" w:hAnsi="Arial" w:cs="Arial"/>
        </w:rPr>
        <w:t>a stroke disability</w:t>
      </w:r>
      <w:r w:rsidR="00B855D3" w:rsidRPr="00F03E89">
        <w:rPr>
          <w:rFonts w:ascii="Arial" w:hAnsi="Arial" w:cs="Arial"/>
        </w:rPr>
        <w:t xml:space="preserve"> </w:t>
      </w:r>
      <w:r w:rsidR="00F03E89" w:rsidRPr="00F03E89">
        <w:rPr>
          <w:rFonts w:ascii="Arial" w:hAnsi="Arial" w:cs="Arial"/>
        </w:rPr>
        <w:t xml:space="preserve">who identify as </w:t>
      </w:r>
      <w:r w:rsidR="00EF03F5">
        <w:rPr>
          <w:rFonts w:ascii="Arial" w:hAnsi="Arial" w:cs="Arial"/>
        </w:rPr>
        <w:t>CALD</w:t>
      </w:r>
      <w:r w:rsidR="00F03E89" w:rsidRPr="00F03E89">
        <w:rPr>
          <w:rFonts w:ascii="Arial" w:hAnsi="Arial" w:cs="Arial"/>
        </w:rPr>
        <w:t>, compared to 9% (or 55,751) for all participants.</w:t>
      </w:r>
    </w:p>
    <w:p w14:paraId="72FBF32C" w14:textId="187F1677" w:rsidR="00C710E1" w:rsidRPr="00F03E89" w:rsidRDefault="003F2F92" w:rsidP="00F03E89">
      <w:pPr>
        <w:pStyle w:val="ListParagraph"/>
        <w:numPr>
          <w:ilvl w:val="1"/>
          <w:numId w:val="3"/>
        </w:numPr>
        <w:spacing w:after="0" w:line="360" w:lineRule="auto"/>
        <w:rPr>
          <w:rFonts w:ascii="Arial" w:hAnsi="Arial" w:cs="Arial"/>
        </w:rPr>
      </w:pPr>
      <w:r w:rsidRPr="00F03E89">
        <w:rPr>
          <w:rFonts w:ascii="Arial" w:hAnsi="Arial" w:cs="Arial"/>
        </w:rPr>
        <w:t xml:space="preserve">At </w:t>
      </w:r>
      <w:r w:rsidR="00003610">
        <w:rPr>
          <w:rFonts w:ascii="Arial" w:hAnsi="Arial" w:cs="Arial"/>
        </w:rPr>
        <w:t xml:space="preserve">30 </w:t>
      </w:r>
      <w:r w:rsidRPr="00F03E89">
        <w:rPr>
          <w:rFonts w:ascii="Arial" w:hAnsi="Arial" w:cs="Arial"/>
        </w:rPr>
        <w:t xml:space="preserve">June 2023 </w:t>
      </w:r>
      <w:r w:rsidR="00F03E89">
        <w:rPr>
          <w:rFonts w:ascii="Arial" w:hAnsi="Arial" w:cs="Arial"/>
        </w:rPr>
        <w:t>a</w:t>
      </w:r>
      <w:r w:rsidR="00F03E89" w:rsidRPr="00F03E89">
        <w:rPr>
          <w:rFonts w:ascii="Arial" w:hAnsi="Arial" w:cs="Arial"/>
        </w:rPr>
        <w:t xml:space="preserve"> doughnut chart shows that 91% (</w:t>
      </w:r>
      <w:r w:rsidR="006C4E45">
        <w:rPr>
          <w:rFonts w:ascii="Arial" w:hAnsi="Arial" w:cs="Arial"/>
        </w:rPr>
        <w:t xml:space="preserve">or </w:t>
      </w:r>
      <w:r w:rsidR="00F03E89" w:rsidRPr="00F03E89">
        <w:rPr>
          <w:rFonts w:ascii="Arial" w:hAnsi="Arial" w:cs="Arial"/>
        </w:rPr>
        <w:t>1,586) of participants wit</w:t>
      </w:r>
      <w:r w:rsidR="00D66DC2">
        <w:rPr>
          <w:rFonts w:ascii="Arial" w:hAnsi="Arial" w:cs="Arial"/>
        </w:rPr>
        <w:t>h</w:t>
      </w:r>
      <w:r w:rsidR="00F03E89" w:rsidRPr="00F03E89">
        <w:rPr>
          <w:rFonts w:ascii="Arial" w:hAnsi="Arial" w:cs="Arial"/>
        </w:rPr>
        <w:t xml:space="preserve"> </w:t>
      </w:r>
      <w:r w:rsidR="00B855D3">
        <w:rPr>
          <w:rFonts w:ascii="Arial" w:hAnsi="Arial" w:cs="Arial"/>
        </w:rPr>
        <w:t>a stroke disability</w:t>
      </w:r>
      <w:r w:rsidR="00B855D3" w:rsidRPr="00F03E89">
        <w:rPr>
          <w:rFonts w:ascii="Arial" w:hAnsi="Arial" w:cs="Arial"/>
        </w:rPr>
        <w:t xml:space="preserve"> </w:t>
      </w:r>
      <w:r w:rsidR="00F03E89" w:rsidRPr="00F03E89">
        <w:rPr>
          <w:rFonts w:ascii="Arial" w:hAnsi="Arial" w:cs="Arial"/>
        </w:rPr>
        <w:t>who identify as CALD live in a major city</w:t>
      </w:r>
      <w:r w:rsidR="00F03E89">
        <w:rPr>
          <w:rFonts w:ascii="Arial" w:hAnsi="Arial" w:cs="Arial"/>
        </w:rPr>
        <w:t>,</w:t>
      </w:r>
      <w:r w:rsidR="00F03E89" w:rsidRPr="00F03E89">
        <w:rPr>
          <w:rFonts w:ascii="Arial" w:hAnsi="Arial" w:cs="Arial"/>
        </w:rPr>
        <w:t xml:space="preserve"> </w:t>
      </w:r>
      <w:r w:rsidR="00F03E89" w:rsidRPr="003317AE">
        <w:rPr>
          <w:rFonts w:ascii="Arial" w:hAnsi="Arial" w:cs="Arial"/>
        </w:rPr>
        <w:t>compared to 68%</w:t>
      </w:r>
      <w:r w:rsidR="00F03E89">
        <w:rPr>
          <w:rFonts w:ascii="Arial" w:hAnsi="Arial" w:cs="Arial"/>
        </w:rPr>
        <w:t xml:space="preserve"> (</w:t>
      </w:r>
      <w:r w:rsidR="00003610">
        <w:rPr>
          <w:rFonts w:ascii="Arial" w:hAnsi="Arial" w:cs="Arial"/>
        </w:rPr>
        <w:t xml:space="preserve">or </w:t>
      </w:r>
      <w:r w:rsidR="00F03E89">
        <w:rPr>
          <w:rFonts w:ascii="Arial" w:hAnsi="Arial" w:cs="Arial"/>
        </w:rPr>
        <w:t>417,206)</w:t>
      </w:r>
      <w:r w:rsidR="00F03E89" w:rsidRPr="003317AE">
        <w:rPr>
          <w:rFonts w:ascii="Arial" w:hAnsi="Arial" w:cs="Arial"/>
        </w:rPr>
        <w:t xml:space="preserve"> for all participants.</w:t>
      </w:r>
      <w:r w:rsidR="00C710E1" w:rsidRPr="00F03E89">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63E3C918" w14:textId="6EEE2D60" w:rsidR="008B1DE5" w:rsidRPr="007A0828" w:rsidRDefault="00F03E89" w:rsidP="00F03E89">
      <w:pPr>
        <w:pStyle w:val="ListParagraph"/>
        <w:numPr>
          <w:ilvl w:val="1"/>
          <w:numId w:val="3"/>
        </w:numPr>
        <w:spacing w:after="0" w:line="360" w:lineRule="auto"/>
        <w:rPr>
          <w:rFonts w:ascii="Arial" w:hAnsi="Arial" w:cs="Arial"/>
        </w:rPr>
      </w:pPr>
      <w:r w:rsidRPr="00F03E89">
        <w:rPr>
          <w:rFonts w:ascii="Arial" w:hAnsi="Arial" w:cs="Arial"/>
        </w:rPr>
        <w:t xml:space="preserve">In the year ending 30 June 2023, the NDIS provided $1.08 billion of paid supports to participants with </w:t>
      </w:r>
      <w:r w:rsidR="00B855D3">
        <w:rPr>
          <w:rFonts w:ascii="Arial" w:hAnsi="Arial" w:cs="Arial"/>
        </w:rPr>
        <w:t>a stroke disability</w:t>
      </w:r>
      <w:r w:rsidRPr="00F03E89">
        <w:rPr>
          <w:rFonts w:ascii="Arial" w:hAnsi="Arial" w:cs="Arial"/>
        </w:rPr>
        <w:t>.</w:t>
      </w:r>
      <w:r w:rsidR="008B1DE5" w:rsidRPr="007A0828">
        <w:rPr>
          <w:rFonts w:ascii="Arial" w:hAnsi="Arial" w:cs="Arial"/>
        </w:rPr>
        <w:tab/>
      </w:r>
      <w:r w:rsidR="008B1DE5" w:rsidRPr="007A0828">
        <w:rPr>
          <w:rFonts w:ascii="Arial" w:hAnsi="Arial" w:cs="Arial"/>
        </w:rPr>
        <w:tab/>
      </w:r>
    </w:p>
    <w:p w14:paraId="38DE109B" w14:textId="5D48DF9B" w:rsidR="008B1DE5" w:rsidRPr="00215CB2" w:rsidRDefault="008B1DE5" w:rsidP="00215CB2">
      <w:pPr>
        <w:pStyle w:val="ListParagraph"/>
        <w:numPr>
          <w:ilvl w:val="1"/>
          <w:numId w:val="3"/>
        </w:numPr>
        <w:spacing w:after="0" w:line="360" w:lineRule="auto"/>
        <w:rPr>
          <w:rFonts w:ascii="Arial" w:hAnsi="Arial" w:cs="Arial"/>
        </w:rPr>
      </w:pPr>
      <w:r w:rsidRPr="007A0828">
        <w:rPr>
          <w:rFonts w:ascii="Arial" w:hAnsi="Arial" w:cs="Arial"/>
        </w:rPr>
        <w:t>Last year, $</w:t>
      </w:r>
      <w:r w:rsidR="00F03E89">
        <w:rPr>
          <w:rFonts w:ascii="Arial" w:hAnsi="Arial" w:cs="Arial"/>
        </w:rPr>
        <w:t>777</w:t>
      </w:r>
      <w:r w:rsidRPr="007A0828">
        <w:rPr>
          <w:rFonts w:ascii="Arial" w:hAnsi="Arial" w:cs="Arial"/>
        </w:rPr>
        <w:t xml:space="preserve"> </w:t>
      </w:r>
      <w:r w:rsidR="00F03E89">
        <w:rPr>
          <w:rFonts w:ascii="Arial" w:hAnsi="Arial" w:cs="Arial"/>
        </w:rPr>
        <w:t>m</w:t>
      </w:r>
      <w:r w:rsidRPr="007A0828">
        <w:rPr>
          <w:rFonts w:ascii="Arial" w:hAnsi="Arial" w:cs="Arial"/>
        </w:rPr>
        <w:t xml:space="preserve">illion of paid supports were provided to participants with </w:t>
      </w:r>
      <w:r w:rsidR="00B855D3">
        <w:rPr>
          <w:rFonts w:ascii="Arial" w:hAnsi="Arial" w:cs="Arial"/>
        </w:rPr>
        <w:t>a stroke disability</w:t>
      </w:r>
      <w:r w:rsidRPr="007A0828">
        <w:rPr>
          <w:rFonts w:ascii="Arial" w:hAnsi="Arial" w:cs="Arial"/>
        </w:rPr>
        <w:t>.</w:t>
      </w:r>
      <w:r w:rsidR="006C4E45">
        <w:rPr>
          <w:rFonts w:ascii="Arial" w:hAnsi="Arial" w:cs="Arial"/>
        </w:rPr>
        <w:t xml:space="preserve"> </w:t>
      </w:r>
      <w:r w:rsidRPr="00215CB2">
        <w:rPr>
          <w:rFonts w:ascii="Arial" w:hAnsi="Arial" w:cs="Arial"/>
        </w:rPr>
        <w:t xml:space="preserve">This is an increase of </w:t>
      </w:r>
      <w:r w:rsidR="00F03E89" w:rsidRPr="00215CB2">
        <w:rPr>
          <w:rFonts w:ascii="Arial" w:hAnsi="Arial" w:cs="Arial"/>
        </w:rPr>
        <w:t>3</w:t>
      </w:r>
      <w:r w:rsidRPr="00215CB2">
        <w:rPr>
          <w:rFonts w:ascii="Arial" w:hAnsi="Arial" w:cs="Arial"/>
        </w:rPr>
        <w:t>8%.</w:t>
      </w:r>
    </w:p>
    <w:p w14:paraId="1ADF8510" w14:textId="646287EE" w:rsidR="00F03E89" w:rsidRDefault="008D4CD0" w:rsidP="008D4CD0">
      <w:pPr>
        <w:pStyle w:val="Heading3"/>
        <w:rPr>
          <w:rFonts w:cs="Arial"/>
        </w:rPr>
      </w:pPr>
      <w:r>
        <w:rPr>
          <w:rFonts w:eastAsia="Times New Roman"/>
          <w:lang w:eastAsia="en-AU"/>
        </w:rPr>
        <w:t xml:space="preserve">Total </w:t>
      </w:r>
      <w:r w:rsidRPr="007A0828">
        <w:rPr>
          <w:rFonts w:eastAsia="Times New Roman"/>
          <w:lang w:eastAsia="en-AU"/>
        </w:rPr>
        <w:t>Payments</w:t>
      </w:r>
      <w:r>
        <w:rPr>
          <w:rFonts w:eastAsia="Times New Roman"/>
          <w:lang w:eastAsia="en-AU"/>
        </w:rPr>
        <w:t xml:space="preserve"> by support category (in $million)</w:t>
      </w:r>
      <w:r w:rsidR="008B1DE5" w:rsidRPr="007A0828">
        <w:rPr>
          <w:rFonts w:cs="Arial"/>
        </w:rPr>
        <w:tab/>
      </w:r>
    </w:p>
    <w:p w14:paraId="0C3F53CC" w14:textId="77777777" w:rsidR="006C4E45" w:rsidRDefault="006C4E45" w:rsidP="006C4E45">
      <w:pPr>
        <w:spacing w:after="0" w:line="360" w:lineRule="auto"/>
        <w:rPr>
          <w:rFonts w:ascii="Arial" w:hAnsi="Arial" w:cs="Arial"/>
        </w:rPr>
      </w:pPr>
      <w:r w:rsidRPr="007A0828">
        <w:rPr>
          <w:rFonts w:ascii="Arial" w:hAnsi="Arial" w:cs="Arial"/>
        </w:rPr>
        <w:t xml:space="preserve">A table shows the payments made to participants with </w:t>
      </w:r>
      <w:r>
        <w:rPr>
          <w:rFonts w:ascii="Arial" w:hAnsi="Arial" w:cs="Arial"/>
        </w:rPr>
        <w:t>a stroke disability</w:t>
      </w:r>
      <w:r w:rsidRPr="007A0828">
        <w:rPr>
          <w:rFonts w:ascii="Arial" w:hAnsi="Arial" w:cs="Arial"/>
        </w:rPr>
        <w:t xml:space="preserve"> by support category in the last two years.</w:t>
      </w:r>
      <w:r w:rsidRPr="007179BD">
        <w:rPr>
          <w:rFonts w:ascii="Arial" w:hAnsi="Arial" w:cs="Arial"/>
        </w:rPr>
        <w:t xml:space="preserve"> </w:t>
      </w:r>
      <w:r>
        <w:rPr>
          <w:rFonts w:ascii="Arial" w:hAnsi="Arial" w:cs="Arial"/>
        </w:rPr>
        <w:t>(</w:t>
      </w:r>
      <w:r w:rsidRPr="005220D7">
        <w:rPr>
          <w:rFonts w:ascii="Arial" w:hAnsi="Arial" w:cs="Arial"/>
        </w:rPr>
        <w:t>The sum of the payments by support category may not equal the total payments shown in the table since the total may include payments with a “missing” support category. Daily activity supports include therapies</w:t>
      </w:r>
      <w:r>
        <w:rPr>
          <w:rFonts w:ascii="Arial" w:hAnsi="Arial" w:cs="Arial"/>
        </w:rPr>
        <w:t>).</w:t>
      </w:r>
      <w:r w:rsidRPr="007A0828">
        <w:rPr>
          <w:rFonts w:ascii="Arial" w:hAnsi="Arial" w:cs="Arial"/>
        </w:rPr>
        <w:tab/>
      </w:r>
    </w:p>
    <w:p w14:paraId="627A17F3" w14:textId="77777777" w:rsidR="00F03E89" w:rsidRPr="00F03E89" w:rsidRDefault="00F03E89" w:rsidP="00F03E89">
      <w:pPr>
        <w:pStyle w:val="ListParagraph"/>
        <w:numPr>
          <w:ilvl w:val="0"/>
          <w:numId w:val="18"/>
        </w:numPr>
        <w:spacing w:after="0" w:line="360" w:lineRule="auto"/>
        <w:rPr>
          <w:rFonts w:ascii="Arial" w:hAnsi="Arial" w:cs="Arial"/>
        </w:rPr>
      </w:pPr>
      <w:r w:rsidRPr="00F03E89">
        <w:rPr>
          <w:rFonts w:ascii="Arial" w:hAnsi="Arial" w:cs="Arial"/>
        </w:rPr>
        <w:t>$677.3 million for Core - Daily Activities in the year ending 30 June 2023. This was $485.8 million in the year ending 30 June 2022, which represents a 39% increase from last year.</w:t>
      </w:r>
    </w:p>
    <w:p w14:paraId="00F5B839" w14:textId="77777777" w:rsidR="00F03E89" w:rsidRPr="00F03E89" w:rsidRDefault="00F03E89" w:rsidP="00F03E89">
      <w:pPr>
        <w:pStyle w:val="ListParagraph"/>
        <w:numPr>
          <w:ilvl w:val="0"/>
          <w:numId w:val="18"/>
        </w:numPr>
        <w:spacing w:after="0" w:line="360" w:lineRule="auto"/>
        <w:rPr>
          <w:rFonts w:ascii="Arial" w:hAnsi="Arial" w:cs="Arial"/>
        </w:rPr>
      </w:pPr>
      <w:r w:rsidRPr="00F03E89">
        <w:rPr>
          <w:rFonts w:ascii="Arial" w:hAnsi="Arial" w:cs="Arial"/>
        </w:rPr>
        <w:t>$179.6 million for Core - Community in the year ending 30 June 2023. This was $115.3 million in the year ending 30 June 2022, which represents a 56% increase from last year.</w:t>
      </w:r>
    </w:p>
    <w:p w14:paraId="6DA9083E" w14:textId="77777777" w:rsidR="00F03E89" w:rsidRPr="00F03E89" w:rsidRDefault="00F03E89" w:rsidP="00F03E89">
      <w:pPr>
        <w:pStyle w:val="ListParagraph"/>
        <w:numPr>
          <w:ilvl w:val="0"/>
          <w:numId w:val="18"/>
        </w:numPr>
        <w:spacing w:after="0" w:line="360" w:lineRule="auto"/>
        <w:rPr>
          <w:rFonts w:ascii="Arial" w:hAnsi="Arial" w:cs="Arial"/>
        </w:rPr>
      </w:pPr>
      <w:r w:rsidRPr="00F03E89">
        <w:rPr>
          <w:rFonts w:ascii="Arial" w:hAnsi="Arial" w:cs="Arial"/>
        </w:rPr>
        <w:t>$33.4 million for Core - Consumables &amp; Transport in the year ending 30 June 2023. This was $27.5 million in the year ending 30 June 2022, which represents a 22% increase from last year.</w:t>
      </w:r>
    </w:p>
    <w:p w14:paraId="08AE32CE" w14:textId="77777777" w:rsidR="00F03E89" w:rsidRPr="00F03E89" w:rsidRDefault="00F03E89" w:rsidP="00F03E89">
      <w:pPr>
        <w:pStyle w:val="ListParagraph"/>
        <w:numPr>
          <w:ilvl w:val="0"/>
          <w:numId w:val="18"/>
        </w:numPr>
        <w:spacing w:after="0" w:line="360" w:lineRule="auto"/>
        <w:rPr>
          <w:rFonts w:ascii="Arial" w:hAnsi="Arial" w:cs="Arial"/>
        </w:rPr>
      </w:pPr>
      <w:r w:rsidRPr="00F03E89">
        <w:rPr>
          <w:rFonts w:ascii="Arial" w:hAnsi="Arial" w:cs="Arial"/>
        </w:rPr>
        <w:t>$90.2 million for Capacity Building - Daily Activities in the year ending 30 June 2023. This was $73.0 million in the year ending 30 June 2022, which represents a 24% increase from last year.</w:t>
      </w:r>
    </w:p>
    <w:p w14:paraId="1DDFC6A7" w14:textId="77777777" w:rsidR="00F03E89" w:rsidRPr="00F03E89" w:rsidRDefault="00F03E89" w:rsidP="00F03E89">
      <w:pPr>
        <w:pStyle w:val="ListParagraph"/>
        <w:numPr>
          <w:ilvl w:val="0"/>
          <w:numId w:val="18"/>
        </w:numPr>
        <w:spacing w:after="0" w:line="360" w:lineRule="auto"/>
        <w:rPr>
          <w:rFonts w:ascii="Arial" w:hAnsi="Arial" w:cs="Arial"/>
        </w:rPr>
      </w:pPr>
      <w:r w:rsidRPr="00F03E89">
        <w:rPr>
          <w:rFonts w:ascii="Arial" w:hAnsi="Arial" w:cs="Arial"/>
        </w:rPr>
        <w:t>$43.8 million for Capacity Building - Other in the year ending 30 June 2023. This was $37.0 million in the year ending 30 June 2022, which represents a 19% increase from last year.</w:t>
      </w:r>
    </w:p>
    <w:p w14:paraId="2CD4C8E4" w14:textId="77777777" w:rsidR="00F03E89" w:rsidRPr="00F03E89" w:rsidRDefault="00F03E89" w:rsidP="00F03E89">
      <w:pPr>
        <w:pStyle w:val="ListParagraph"/>
        <w:numPr>
          <w:ilvl w:val="0"/>
          <w:numId w:val="18"/>
        </w:numPr>
        <w:spacing w:after="0" w:line="360" w:lineRule="auto"/>
        <w:rPr>
          <w:rFonts w:ascii="Arial" w:hAnsi="Arial" w:cs="Arial"/>
        </w:rPr>
      </w:pPr>
      <w:r w:rsidRPr="00F03E89">
        <w:rPr>
          <w:rFonts w:ascii="Arial" w:hAnsi="Arial" w:cs="Arial"/>
        </w:rPr>
        <w:t>$51.7 million for Capital in the year ending 30 June 2023. This was $38.5 million in the year ending 30 June 2022, which represents a 34% increase from last year.</w:t>
      </w:r>
    </w:p>
    <w:p w14:paraId="086F2872" w14:textId="2A087F37" w:rsidR="008B1DE5" w:rsidRPr="00F03E89" w:rsidRDefault="00F03E89" w:rsidP="00F03E89">
      <w:pPr>
        <w:pStyle w:val="ListParagraph"/>
        <w:numPr>
          <w:ilvl w:val="0"/>
          <w:numId w:val="18"/>
        </w:numPr>
        <w:spacing w:after="0" w:line="360" w:lineRule="auto"/>
        <w:rPr>
          <w:rFonts w:ascii="Arial" w:hAnsi="Arial" w:cs="Arial"/>
        </w:rPr>
      </w:pPr>
      <w:r w:rsidRPr="00F03E89">
        <w:rPr>
          <w:rFonts w:ascii="Arial" w:hAnsi="Arial" w:cs="Arial"/>
        </w:rPr>
        <w:t xml:space="preserve">$1,076.0 million for </w:t>
      </w:r>
      <w:r w:rsidR="003F364E">
        <w:rPr>
          <w:rFonts w:ascii="Arial" w:hAnsi="Arial" w:cs="Arial"/>
        </w:rPr>
        <w:t>t</w:t>
      </w:r>
      <w:r w:rsidRPr="00F03E89">
        <w:rPr>
          <w:rFonts w:ascii="Arial" w:hAnsi="Arial" w:cs="Arial"/>
        </w:rPr>
        <w:t>otal</w:t>
      </w:r>
      <w:r w:rsidR="003F364E">
        <w:rPr>
          <w:rFonts w:ascii="Arial" w:hAnsi="Arial" w:cs="Arial"/>
        </w:rPr>
        <w:t xml:space="preserve"> payments</w:t>
      </w:r>
      <w:r w:rsidRPr="00F03E89">
        <w:rPr>
          <w:rFonts w:ascii="Arial" w:hAnsi="Arial" w:cs="Arial"/>
        </w:rPr>
        <w:t xml:space="preserve"> in the year ending 30 June 2023. This was $776.9 million in the year ending 30 June 2022, which represents a 38% increase from last year.</w:t>
      </w:r>
      <w:r w:rsidR="008B1DE5" w:rsidRPr="00F03E89">
        <w:rPr>
          <w:rFonts w:ascii="Arial" w:hAnsi="Arial" w:cs="Arial"/>
        </w:rPr>
        <w:tab/>
      </w:r>
      <w:r w:rsidR="008B1DE5" w:rsidRPr="00F03E89">
        <w:rPr>
          <w:rFonts w:ascii="Arial" w:hAnsi="Arial" w:cs="Arial"/>
        </w:rPr>
        <w:tab/>
      </w:r>
    </w:p>
    <w:p w14:paraId="65018E7F" w14:textId="77777777" w:rsidR="008D4CD0" w:rsidRDefault="008D4CD0" w:rsidP="00950370">
      <w:pPr>
        <w:spacing w:after="0" w:line="360" w:lineRule="auto"/>
        <w:rPr>
          <w:rFonts w:ascii="Arial" w:hAnsi="Arial" w:cs="Arial"/>
        </w:rPr>
      </w:pPr>
    </w:p>
    <w:p w14:paraId="027F1D67" w14:textId="32EA1DD3" w:rsidR="008D4CD0" w:rsidRPr="008D4CD0" w:rsidRDefault="008D4CD0" w:rsidP="008D4CD0">
      <w:pPr>
        <w:pStyle w:val="Heading3"/>
        <w:rPr>
          <w:rFonts w:eastAsia="Times New Roman"/>
          <w:lang w:eastAsia="en-AU"/>
        </w:rPr>
      </w:pPr>
      <w:r w:rsidRPr="008D4CD0">
        <w:rPr>
          <w:rFonts w:eastAsia="Times New Roman"/>
          <w:lang w:eastAsia="en-AU"/>
        </w:rPr>
        <w:lastRenderedPageBreak/>
        <w:t>Total Payments by age band for the year ending 30 June 2023 (in $million)</w:t>
      </w:r>
      <w:r>
        <w:rPr>
          <w:rFonts w:eastAsia="Times New Roman"/>
          <w:lang w:eastAsia="en-AU"/>
        </w:rPr>
        <w:t xml:space="preserve"> </w:t>
      </w:r>
    </w:p>
    <w:p w14:paraId="2B6F4A13" w14:textId="07C4895D" w:rsidR="008B1DE5" w:rsidRPr="007A0828" w:rsidRDefault="008B1DE5" w:rsidP="00950370">
      <w:pPr>
        <w:spacing w:after="0" w:line="360" w:lineRule="auto"/>
        <w:rPr>
          <w:rFonts w:ascii="Arial" w:hAnsi="Arial" w:cs="Arial"/>
        </w:rPr>
      </w:pPr>
      <w:r w:rsidRPr="007A0828">
        <w:rPr>
          <w:rFonts w:ascii="Arial" w:hAnsi="Arial" w:cs="Arial"/>
        </w:rPr>
        <w:t xml:space="preserve">A bar chart shows the payments made to participants with </w:t>
      </w:r>
      <w:r w:rsidR="00B855D3">
        <w:rPr>
          <w:rFonts w:ascii="Arial" w:hAnsi="Arial" w:cs="Arial"/>
        </w:rPr>
        <w:t>a stroke disability</w:t>
      </w:r>
      <w:r w:rsidR="00B855D3" w:rsidRPr="007A0828">
        <w:rPr>
          <w:rFonts w:ascii="Arial" w:hAnsi="Arial" w:cs="Arial"/>
        </w:rPr>
        <w:t xml:space="preserve"> </w:t>
      </w:r>
      <w:r w:rsidRPr="007A0828">
        <w:rPr>
          <w:rFonts w:ascii="Arial" w:hAnsi="Arial" w:cs="Arial"/>
        </w:rPr>
        <w:t>by age band for the year ending 30 June 2023</w:t>
      </w:r>
      <w:r w:rsidR="00AA07C7">
        <w:rPr>
          <w:rFonts w:ascii="Arial" w:hAnsi="Arial" w:cs="Arial"/>
        </w:rPr>
        <w:t xml:space="preserve"> (in $million)</w:t>
      </w:r>
      <w:r w:rsidR="00E66A81">
        <w:rPr>
          <w:rFonts w:ascii="Arial" w:hAnsi="Arial" w:cs="Arial"/>
        </w:rPr>
        <w:t>.</w:t>
      </w:r>
      <w:r w:rsidRPr="007A0828">
        <w:rPr>
          <w:rFonts w:ascii="Arial" w:hAnsi="Arial" w:cs="Arial"/>
        </w:rPr>
        <w:tab/>
      </w:r>
      <w:r w:rsidRPr="007A0828">
        <w:rPr>
          <w:rFonts w:ascii="Arial" w:hAnsi="Arial" w:cs="Arial"/>
        </w:rPr>
        <w:tab/>
      </w:r>
    </w:p>
    <w:p w14:paraId="6BF24CA3"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$1 million to participants aged 0 to 6.</w:t>
      </w:r>
    </w:p>
    <w:p w14:paraId="4972F3B0"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$2 million to participants aged 7 to 14.</w:t>
      </w:r>
    </w:p>
    <w:p w14:paraId="59FB9382"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$2 million to participants aged 15 to 18.</w:t>
      </w:r>
    </w:p>
    <w:p w14:paraId="2356C3A3"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$4 million to participants aged 19 to 24.</w:t>
      </w:r>
    </w:p>
    <w:p w14:paraId="529BFCC9"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$22 million to participants aged 25 to 34.</w:t>
      </w:r>
    </w:p>
    <w:p w14:paraId="453D8A2E"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$65 million to participants aged 35 to 44.</w:t>
      </w:r>
    </w:p>
    <w:p w14:paraId="64EAD469" w14:textId="6F5BB95E"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$21</w:t>
      </w:r>
      <w:r w:rsidR="00596EF8">
        <w:rPr>
          <w:rFonts w:ascii="Arial" w:hAnsi="Arial" w:cs="Arial"/>
        </w:rPr>
        <w:t>6</w:t>
      </w:r>
      <w:r w:rsidRPr="00F03E89">
        <w:rPr>
          <w:rFonts w:ascii="Arial" w:hAnsi="Arial" w:cs="Arial"/>
        </w:rPr>
        <w:t xml:space="preserve"> million to participants aged 45 to 54.</w:t>
      </w:r>
    </w:p>
    <w:p w14:paraId="1FE3A7D9"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$531 million to participants aged 55 to 64.</w:t>
      </w:r>
    </w:p>
    <w:p w14:paraId="390F21DF" w14:textId="243167F2" w:rsidR="00C1631F" w:rsidRPr="00517984" w:rsidRDefault="00F03E89" w:rsidP="00F03E89">
      <w:pPr>
        <w:pStyle w:val="ListParagraph"/>
        <w:numPr>
          <w:ilvl w:val="0"/>
          <w:numId w:val="2"/>
        </w:numPr>
        <w:spacing w:after="0" w:line="360" w:lineRule="auto"/>
        <w:rPr>
          <w:rFonts w:ascii="Arial" w:hAnsi="Arial" w:cs="Arial"/>
        </w:rPr>
      </w:pPr>
      <w:r w:rsidRPr="00F03E89">
        <w:rPr>
          <w:rFonts w:ascii="Arial" w:hAnsi="Arial" w:cs="Arial"/>
        </w:rPr>
        <w:t>$23</w:t>
      </w:r>
      <w:r w:rsidR="00596EF8">
        <w:rPr>
          <w:rFonts w:ascii="Arial" w:hAnsi="Arial" w:cs="Arial"/>
        </w:rPr>
        <w:t>3</w:t>
      </w:r>
      <w:r w:rsidRPr="00F03E89">
        <w:rPr>
          <w:rFonts w:ascii="Arial" w:hAnsi="Arial" w:cs="Arial"/>
        </w:rPr>
        <w:t xml:space="preserve"> million to participants aged 65</w:t>
      </w:r>
      <w:r w:rsidR="00596EF8">
        <w:rPr>
          <w:rFonts w:ascii="Arial" w:hAnsi="Arial" w:cs="Arial"/>
        </w:rPr>
        <w:t xml:space="preserve"> and over</w:t>
      </w:r>
      <w:r w:rsidRPr="00F03E89">
        <w:rPr>
          <w:rFonts w:ascii="Arial" w:hAnsi="Arial" w:cs="Arial"/>
        </w:rPr>
        <w:t>.</w:t>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72EF2215" w14:textId="1A77BE6C" w:rsidR="00F03E89" w:rsidRDefault="00F03E89" w:rsidP="00950370">
      <w:pPr>
        <w:spacing w:line="360" w:lineRule="auto"/>
        <w:rPr>
          <w:rFonts w:ascii="Arial" w:hAnsi="Arial" w:cs="Arial"/>
        </w:rPr>
      </w:pPr>
      <w:r w:rsidRPr="00F03E89">
        <w:rPr>
          <w:rFonts w:ascii="Arial" w:hAnsi="Arial" w:cs="Arial"/>
        </w:rPr>
        <w:t xml:space="preserve">The average payment per participant with </w:t>
      </w:r>
      <w:r w:rsidR="00B855D3">
        <w:rPr>
          <w:rFonts w:ascii="Arial" w:hAnsi="Arial" w:cs="Arial"/>
        </w:rPr>
        <w:t>a stroke disability</w:t>
      </w:r>
      <w:r w:rsidR="00B855D3" w:rsidRPr="00F03E89">
        <w:rPr>
          <w:rFonts w:ascii="Arial" w:hAnsi="Arial" w:cs="Arial"/>
        </w:rPr>
        <w:t xml:space="preserve"> </w:t>
      </w:r>
      <w:r w:rsidRPr="00F03E89">
        <w:rPr>
          <w:rFonts w:ascii="Arial" w:hAnsi="Arial" w:cs="Arial"/>
        </w:rPr>
        <w:t xml:space="preserve">was $125,500 for the </w:t>
      </w:r>
      <w:r w:rsidR="008E1A04">
        <w:rPr>
          <w:rFonts w:ascii="Arial" w:hAnsi="Arial" w:cs="Arial"/>
        </w:rPr>
        <w:t>year</w:t>
      </w:r>
      <w:r w:rsidRPr="00F03E89">
        <w:rPr>
          <w:rFonts w:ascii="Arial" w:hAnsi="Arial" w:cs="Arial"/>
        </w:rPr>
        <w:t xml:space="preserve"> ending 30 June 2023, compared to $102,900 for the </w:t>
      </w:r>
      <w:r w:rsidR="001536F2">
        <w:rPr>
          <w:rFonts w:ascii="Arial" w:hAnsi="Arial" w:cs="Arial"/>
        </w:rPr>
        <w:t>year</w:t>
      </w:r>
      <w:r w:rsidRPr="00F03E89">
        <w:rPr>
          <w:rFonts w:ascii="Arial" w:hAnsi="Arial" w:cs="Arial"/>
        </w:rPr>
        <w:t xml:space="preserve"> ending 30 June 2022. This was a year-on-year increase of 22%.</w:t>
      </w:r>
      <w:r w:rsidR="001536F2">
        <w:rPr>
          <w:rFonts w:ascii="Arial" w:hAnsi="Arial" w:cs="Arial"/>
        </w:rPr>
        <w:t xml:space="preserve"> </w:t>
      </w:r>
      <w:r w:rsidR="001536F2" w:rsidRPr="001536F2">
        <w:rPr>
          <w:rFonts w:ascii="Arial" w:hAnsi="Arial" w:cs="Arial"/>
        </w:rPr>
        <w:t>Average payments per participant are calculated using a 12 month period prior to the reporting date.</w:t>
      </w:r>
    </w:p>
    <w:p w14:paraId="2FC27A53" w14:textId="4793D635" w:rsidR="00A619F2" w:rsidRPr="0054305D" w:rsidRDefault="00F03E89" w:rsidP="00950370">
      <w:pPr>
        <w:spacing w:line="360" w:lineRule="auto"/>
        <w:rPr>
          <w:rFonts w:ascii="Arial" w:hAnsi="Arial" w:cs="Arial"/>
          <w:i/>
          <w:iCs/>
          <w:color w:val="808080" w:themeColor="background1" w:themeShade="80"/>
        </w:rPr>
      </w:pPr>
      <w:r w:rsidRPr="00F03E89">
        <w:rPr>
          <w:rFonts w:ascii="Arial" w:hAnsi="Arial" w:cs="Arial"/>
        </w:rPr>
        <w:t xml:space="preserve">A separate table compares the average payments for the same group of participants between this year and last year (that is, </w:t>
      </w:r>
      <w:r w:rsidR="003F364E">
        <w:rPr>
          <w:rFonts w:ascii="Arial" w:hAnsi="Arial" w:cs="Arial"/>
        </w:rPr>
        <w:t xml:space="preserve">year </w:t>
      </w:r>
      <w:r w:rsidRPr="00F03E89">
        <w:rPr>
          <w:rFonts w:ascii="Arial" w:hAnsi="Arial" w:cs="Arial"/>
        </w:rPr>
        <w:t xml:space="preserve"> ending 30 June 2023 vs </w:t>
      </w:r>
      <w:r w:rsidR="003F364E">
        <w:rPr>
          <w:rFonts w:ascii="Arial" w:hAnsi="Arial" w:cs="Arial"/>
        </w:rPr>
        <w:t>year</w:t>
      </w:r>
      <w:r w:rsidRPr="00F03E89">
        <w:rPr>
          <w:rFonts w:ascii="Arial" w:hAnsi="Arial" w:cs="Arial"/>
        </w:rPr>
        <w:t xml:space="preserve"> ending 30 June 2022). Participants who had an initial plan approved after 30 June 2022 are not included.</w:t>
      </w:r>
      <w:r w:rsidR="00A619F2" w:rsidRPr="00CE5D7A">
        <w:rPr>
          <w:rFonts w:ascii="Arial" w:hAnsi="Arial" w:cs="Arial"/>
        </w:rPr>
        <w:tab/>
      </w:r>
    </w:p>
    <w:p w14:paraId="70C2804C" w14:textId="77777777" w:rsidR="00F03E89" w:rsidRPr="00F03E89" w:rsidRDefault="00F03E89" w:rsidP="00F03E89">
      <w:pPr>
        <w:pStyle w:val="ListParagraph"/>
        <w:numPr>
          <w:ilvl w:val="0"/>
          <w:numId w:val="10"/>
        </w:numPr>
        <w:spacing w:line="360" w:lineRule="auto"/>
        <w:rPr>
          <w:rFonts w:ascii="Arial" w:hAnsi="Arial" w:cs="Arial"/>
        </w:rPr>
      </w:pPr>
      <w:r w:rsidRPr="00F03E89">
        <w:rPr>
          <w:rFonts w:ascii="Arial" w:hAnsi="Arial" w:cs="Arial"/>
        </w:rPr>
        <w:t>For participants aged under 18 years, the average payment this year was $35,800, compared to $30,800 last year, an increase of 16%.</w:t>
      </w:r>
    </w:p>
    <w:p w14:paraId="70C0CCCE" w14:textId="77777777" w:rsidR="00F03E89" w:rsidRPr="00F03E89" w:rsidRDefault="00F03E89" w:rsidP="00F03E89">
      <w:pPr>
        <w:pStyle w:val="ListParagraph"/>
        <w:numPr>
          <w:ilvl w:val="0"/>
          <w:numId w:val="10"/>
        </w:numPr>
        <w:spacing w:line="360" w:lineRule="auto"/>
        <w:rPr>
          <w:rFonts w:ascii="Arial" w:hAnsi="Arial" w:cs="Arial"/>
        </w:rPr>
      </w:pPr>
      <w:r w:rsidRPr="00F03E89">
        <w:rPr>
          <w:rFonts w:ascii="Arial" w:hAnsi="Arial" w:cs="Arial"/>
        </w:rPr>
        <w:t>For participants aged 18 years and over and not in SIL, the average payment this year was $96,700, compared to $84,700 last year, an increase of 14%.</w:t>
      </w:r>
    </w:p>
    <w:p w14:paraId="2F7DFBF0" w14:textId="1C5D6015" w:rsidR="00F03E89" w:rsidRPr="00F03E89" w:rsidRDefault="00F03E89" w:rsidP="00F03E89">
      <w:pPr>
        <w:pStyle w:val="ListParagraph"/>
        <w:numPr>
          <w:ilvl w:val="0"/>
          <w:numId w:val="10"/>
        </w:numPr>
        <w:spacing w:line="360" w:lineRule="auto"/>
        <w:rPr>
          <w:rFonts w:ascii="Arial" w:hAnsi="Arial" w:cs="Arial"/>
        </w:rPr>
      </w:pPr>
      <w:r w:rsidRPr="00F03E89">
        <w:rPr>
          <w:rFonts w:ascii="Arial" w:hAnsi="Arial" w:cs="Arial"/>
        </w:rPr>
        <w:t>For participants aged 18 years and over and in SIL, the average payment this year was $474,100, compared to $426,600 last year, an increase of 11%.</w:t>
      </w:r>
    </w:p>
    <w:p w14:paraId="1B722EEA" w14:textId="205B656C" w:rsidR="00A619F2" w:rsidRPr="00CE5D7A" w:rsidRDefault="00F03E89" w:rsidP="00F03E89">
      <w:pPr>
        <w:pStyle w:val="ListParagraph"/>
        <w:numPr>
          <w:ilvl w:val="0"/>
          <w:numId w:val="10"/>
        </w:numPr>
        <w:spacing w:line="360" w:lineRule="auto"/>
        <w:rPr>
          <w:rFonts w:ascii="Arial" w:hAnsi="Arial" w:cs="Arial"/>
        </w:rPr>
      </w:pPr>
      <w:r w:rsidRPr="00F03E89">
        <w:rPr>
          <w:rFonts w:ascii="Arial" w:hAnsi="Arial" w:cs="Arial"/>
        </w:rPr>
        <w:t xml:space="preserve">At overall level for participants with </w:t>
      </w:r>
      <w:r w:rsidR="00B855D3">
        <w:rPr>
          <w:rFonts w:ascii="Arial" w:hAnsi="Arial" w:cs="Arial"/>
        </w:rPr>
        <w:t>a stroke disability</w:t>
      </w:r>
      <w:r w:rsidRPr="00F03E89">
        <w:rPr>
          <w:rFonts w:ascii="Arial" w:hAnsi="Arial" w:cs="Arial"/>
        </w:rPr>
        <w:t>, the average payment this year was $127,800, compared to $102,900 last year, an increase of 24%.</w:t>
      </w:r>
    </w:p>
    <w:p w14:paraId="067E7F5C" w14:textId="77777777" w:rsidR="00A619F2" w:rsidRPr="007A0828" w:rsidRDefault="00A619F2" w:rsidP="00DB5EDB">
      <w:pPr>
        <w:pStyle w:val="Heading3"/>
      </w:pPr>
      <w:r w:rsidRPr="007A0828">
        <w:rPr>
          <w:rFonts w:eastAsia="Times New Roman"/>
          <w:lang w:eastAsia="en-AU"/>
        </w:rPr>
        <w:t>Participants in Supported Independent Living (SIL)</w:t>
      </w:r>
    </w:p>
    <w:p w14:paraId="48BDAC3F" w14:textId="722B2DB6" w:rsidR="006C4E45" w:rsidRDefault="006C4E45" w:rsidP="00215CB2">
      <w:pPr>
        <w:pStyle w:val="Heading3"/>
      </w:pPr>
      <w:r>
        <w:t>T</w:t>
      </w:r>
      <w:r w:rsidRPr="006C4E45">
        <w:t>otal payments by support category for the year ending 30 June 2023 (</w:t>
      </w:r>
      <w:r>
        <w:t xml:space="preserve">in </w:t>
      </w:r>
      <w:r w:rsidRPr="006C4E45">
        <w:t>$m</w:t>
      </w:r>
      <w:r>
        <w:t>illion</w:t>
      </w:r>
      <w:r w:rsidRPr="006C4E45">
        <w:t>)</w:t>
      </w:r>
    </w:p>
    <w:p w14:paraId="3DE89050" w14:textId="25A1BC33" w:rsidR="00A619F2" w:rsidRPr="007A0828" w:rsidRDefault="00A619F2" w:rsidP="00950370">
      <w:pPr>
        <w:spacing w:after="0" w:line="360" w:lineRule="auto"/>
        <w:rPr>
          <w:rFonts w:ascii="Arial" w:hAnsi="Arial" w:cs="Arial"/>
        </w:rPr>
      </w:pPr>
      <w:r w:rsidRPr="007A0828">
        <w:rPr>
          <w:rFonts w:ascii="Arial" w:hAnsi="Arial" w:cs="Arial"/>
        </w:rPr>
        <w:t xml:space="preserve">A table shows the payments </w:t>
      </w:r>
      <w:r w:rsidR="006E391C" w:rsidRPr="007A0828">
        <w:rPr>
          <w:rFonts w:ascii="Arial" w:hAnsi="Arial" w:cs="Arial"/>
        </w:rPr>
        <w:t xml:space="preserve">by support category </w:t>
      </w:r>
      <w:r w:rsidRPr="007A0828">
        <w:rPr>
          <w:rFonts w:ascii="Arial" w:hAnsi="Arial" w:cs="Arial"/>
        </w:rPr>
        <w:t xml:space="preserve">made to participants </w:t>
      </w:r>
      <w:r w:rsidR="006E391C">
        <w:rPr>
          <w:rFonts w:ascii="Arial" w:hAnsi="Arial" w:cs="Arial"/>
        </w:rPr>
        <w:t xml:space="preserve">with </w:t>
      </w:r>
      <w:r w:rsidR="00B855D3">
        <w:rPr>
          <w:rFonts w:ascii="Arial" w:hAnsi="Arial" w:cs="Arial"/>
        </w:rPr>
        <w:t>a stroke disability</w:t>
      </w:r>
      <w:r w:rsidR="00B855D3" w:rsidRPr="007A0828">
        <w:rPr>
          <w:rFonts w:ascii="Arial" w:hAnsi="Arial" w:cs="Arial"/>
        </w:rPr>
        <w:t xml:space="preserve"> </w:t>
      </w:r>
      <w:r w:rsidRPr="007A0828">
        <w:rPr>
          <w:rFonts w:ascii="Arial" w:hAnsi="Arial" w:cs="Arial"/>
        </w:rPr>
        <w:t>who were in SIL</w:t>
      </w:r>
      <w:r w:rsidR="00225C79">
        <w:rPr>
          <w:rFonts w:ascii="Arial" w:hAnsi="Arial" w:cs="Arial"/>
        </w:rPr>
        <w:t xml:space="preserve"> </w:t>
      </w:r>
      <w:r w:rsidR="00C70D3D">
        <w:rPr>
          <w:rFonts w:ascii="Arial" w:hAnsi="Arial" w:cs="Arial"/>
        </w:rPr>
        <w:t>and not in SIL</w:t>
      </w:r>
      <w:r w:rsidRPr="007A0828">
        <w:rPr>
          <w:rFonts w:ascii="Arial" w:hAnsi="Arial" w:cs="Arial"/>
        </w:rPr>
        <w:t>, in the year ending 30 June 2023</w:t>
      </w:r>
      <w:r w:rsidR="00E66A81">
        <w:rPr>
          <w:rFonts w:ascii="Arial" w:hAnsi="Arial" w:cs="Arial"/>
        </w:rPr>
        <w:t>.</w:t>
      </w:r>
      <w:r w:rsidRPr="007A0828">
        <w:rPr>
          <w:rFonts w:ascii="Arial" w:hAnsi="Arial" w:cs="Arial"/>
        </w:rPr>
        <w:tab/>
      </w:r>
    </w:p>
    <w:p w14:paraId="2F530AEA"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lastRenderedPageBreak/>
        <w:t>$266.8 million of payments for Core - Daily Activities to participants in SIL, compared to $410.5 million for participants not in SIL. This represents a total of $677.3 million for all payments made for Core - Daily Activities supports.</w:t>
      </w:r>
    </w:p>
    <w:p w14:paraId="1FD684AF"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$30.6 million of payments for Core - Community to participants in SIL, compared to $149.1 million for participants not in SIL. This represents a total of $179.6 million for all payments made for Core - Community supports.</w:t>
      </w:r>
    </w:p>
    <w:p w14:paraId="03ACE09B"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$5.4 million of payments for Core - Consumables &amp; Transport to participants in SIL, compared to $28.1 million for participants not in SIL. This represents a total of $33.4 million for all payments made for Core - Consumables &amp; Transport supports.</w:t>
      </w:r>
    </w:p>
    <w:p w14:paraId="1A31422C"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$11.1 million of payments for Capacity Building - Daily Activities to participants in SIL, compared to $79.1 million for participants not in SIL. This represents a total of $90.2 million for all payments made for Capacity Building - Daily Activities supports.</w:t>
      </w:r>
    </w:p>
    <w:p w14:paraId="6EC45DBC"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$8.0 million of payments for Capacity Building - Other to participants in SIL, compared to $35.8 million for participants not in SIL. This represents a total of $43.8 million for all payments made for Capacity Building - Other supports.</w:t>
      </w:r>
    </w:p>
    <w:p w14:paraId="7E4CE7A2" w14:textId="77777777" w:rsidR="00F03E89" w:rsidRPr="00F03E89" w:rsidRDefault="00F03E89" w:rsidP="00F03E89">
      <w:pPr>
        <w:pStyle w:val="ListParagraph"/>
        <w:numPr>
          <w:ilvl w:val="0"/>
          <w:numId w:val="2"/>
        </w:numPr>
        <w:spacing w:after="0" w:line="360" w:lineRule="auto"/>
        <w:rPr>
          <w:rFonts w:ascii="Arial" w:hAnsi="Arial" w:cs="Arial"/>
        </w:rPr>
      </w:pPr>
      <w:r w:rsidRPr="00F03E89">
        <w:rPr>
          <w:rFonts w:ascii="Arial" w:hAnsi="Arial" w:cs="Arial"/>
        </w:rPr>
        <w:t>$16.6 million of payments for Capital to participants in SIL, compared to $35.1 million for participants not in SIL. This represents a total of $51.7 million for all payments made for Capital supports.</w:t>
      </w:r>
    </w:p>
    <w:p w14:paraId="03A0C546" w14:textId="675F393F" w:rsidR="00A619F2" w:rsidRPr="00517984" w:rsidRDefault="00F03E89" w:rsidP="00F03E89">
      <w:pPr>
        <w:pStyle w:val="ListParagraph"/>
        <w:numPr>
          <w:ilvl w:val="0"/>
          <w:numId w:val="2"/>
        </w:numPr>
        <w:spacing w:after="0" w:line="360" w:lineRule="auto"/>
        <w:rPr>
          <w:rFonts w:ascii="Arial" w:hAnsi="Arial" w:cs="Arial"/>
        </w:rPr>
      </w:pPr>
      <w:r w:rsidRPr="00F03E89">
        <w:rPr>
          <w:rFonts w:ascii="Arial" w:hAnsi="Arial" w:cs="Arial"/>
        </w:rPr>
        <w:t>$338.4 million total payments to participants in SIL, compared to $737.6 million to participants not in SIL. This represents a total of $1,076.0 million payments to participants with stroke.</w:t>
      </w:r>
      <w:r w:rsidR="00A619F2" w:rsidRPr="00517984">
        <w:rPr>
          <w:rFonts w:ascii="Arial" w:hAnsi="Arial" w:cs="Arial"/>
        </w:rPr>
        <w:tab/>
      </w:r>
    </w:p>
    <w:p w14:paraId="482F3EE9" w14:textId="77777777" w:rsidR="00517984" w:rsidRDefault="00517984" w:rsidP="00950370">
      <w:pPr>
        <w:spacing w:after="0" w:line="360" w:lineRule="auto"/>
        <w:rPr>
          <w:rFonts w:ascii="Arial" w:hAnsi="Arial" w:cs="Arial"/>
        </w:rPr>
      </w:pPr>
    </w:p>
    <w:p w14:paraId="49BCAE20" w14:textId="218E253F" w:rsidR="00A619F2" w:rsidRPr="007A0828" w:rsidRDefault="00A619F2" w:rsidP="00950370">
      <w:pPr>
        <w:spacing w:after="0" w:line="360" w:lineRule="auto"/>
        <w:rPr>
          <w:rFonts w:ascii="Arial" w:hAnsi="Arial" w:cs="Arial"/>
        </w:rPr>
      </w:pPr>
      <w:r w:rsidRPr="007A0828">
        <w:rPr>
          <w:rFonts w:ascii="Arial" w:hAnsi="Arial" w:cs="Arial"/>
        </w:rPr>
        <w:t xml:space="preserve">For participants aged 18 years and over with </w:t>
      </w:r>
      <w:r w:rsidR="00B855D3">
        <w:rPr>
          <w:rFonts w:ascii="Arial" w:hAnsi="Arial" w:cs="Arial"/>
        </w:rPr>
        <w:t>a stroke disability</w:t>
      </w:r>
      <w:r w:rsidR="00225C79">
        <w:rPr>
          <w:rFonts w:ascii="Arial" w:hAnsi="Arial" w:cs="Arial"/>
        </w:rPr>
        <w:t>:</w:t>
      </w:r>
      <w:r w:rsidRPr="007A0828">
        <w:rPr>
          <w:rFonts w:ascii="Arial" w:hAnsi="Arial" w:cs="Arial"/>
        </w:rPr>
        <w:tab/>
      </w:r>
    </w:p>
    <w:p w14:paraId="309F49A5" w14:textId="32578527" w:rsidR="00F03E89" w:rsidRPr="00F03E89" w:rsidRDefault="00F03E89" w:rsidP="00F03E89">
      <w:pPr>
        <w:pStyle w:val="ListParagraph"/>
        <w:numPr>
          <w:ilvl w:val="0"/>
          <w:numId w:val="19"/>
        </w:numPr>
        <w:spacing w:after="0" w:line="360" w:lineRule="auto"/>
        <w:rPr>
          <w:rFonts w:ascii="Arial" w:hAnsi="Arial" w:cs="Arial"/>
        </w:rPr>
      </w:pPr>
      <w:r w:rsidRPr="00F03E89">
        <w:rPr>
          <w:rFonts w:ascii="Arial" w:hAnsi="Arial" w:cs="Arial"/>
        </w:rPr>
        <w:t xml:space="preserve">Participants in SIL comprise 9% of all participants with </w:t>
      </w:r>
      <w:r w:rsidR="00B855D3">
        <w:rPr>
          <w:rFonts w:ascii="Arial" w:hAnsi="Arial" w:cs="Arial"/>
        </w:rPr>
        <w:t>a stroke disability</w:t>
      </w:r>
      <w:r w:rsidR="00B855D3" w:rsidRPr="00F03E89">
        <w:rPr>
          <w:rFonts w:ascii="Arial" w:hAnsi="Arial" w:cs="Arial"/>
        </w:rPr>
        <w:t xml:space="preserve"> </w:t>
      </w:r>
      <w:r w:rsidRPr="00F03E89">
        <w:rPr>
          <w:rFonts w:ascii="Arial" w:hAnsi="Arial" w:cs="Arial"/>
        </w:rPr>
        <w:t>who were aged 18 years and over, and their payments in the year ending 30 June 2023 comprise 32% of payments to participants with stroke aged 18 years and over.</w:t>
      </w:r>
    </w:p>
    <w:p w14:paraId="2ED06B74" w14:textId="77D5E1DC" w:rsidR="008B1DE5" w:rsidRPr="00F03E89" w:rsidRDefault="00F03E89" w:rsidP="00F03E89">
      <w:pPr>
        <w:pStyle w:val="ListParagraph"/>
        <w:numPr>
          <w:ilvl w:val="0"/>
          <w:numId w:val="19"/>
        </w:numPr>
        <w:spacing w:after="0" w:line="360" w:lineRule="auto"/>
        <w:rPr>
          <w:rFonts w:ascii="Arial" w:hAnsi="Arial" w:cs="Arial"/>
        </w:rPr>
      </w:pPr>
      <w:r w:rsidRPr="00F03E89">
        <w:rPr>
          <w:rFonts w:ascii="Arial" w:hAnsi="Arial" w:cs="Arial"/>
        </w:rPr>
        <w:t xml:space="preserve">A year ago, participants in SIL represented 6% of participants with </w:t>
      </w:r>
      <w:r w:rsidR="00B855D3">
        <w:rPr>
          <w:rFonts w:ascii="Arial" w:hAnsi="Arial" w:cs="Arial"/>
        </w:rPr>
        <w:t>a stroke disability</w:t>
      </w:r>
      <w:r w:rsidR="00B855D3" w:rsidRPr="00F03E89">
        <w:rPr>
          <w:rFonts w:ascii="Arial" w:hAnsi="Arial" w:cs="Arial"/>
        </w:rPr>
        <w:t xml:space="preserve"> </w:t>
      </w:r>
      <w:r w:rsidRPr="00F03E89">
        <w:rPr>
          <w:rFonts w:ascii="Arial" w:hAnsi="Arial" w:cs="Arial"/>
        </w:rPr>
        <w:t xml:space="preserve">who were aged 18 years and over, and their payments were 23% of payments to participants with </w:t>
      </w:r>
      <w:r w:rsidR="00B855D3">
        <w:rPr>
          <w:rFonts w:ascii="Arial" w:hAnsi="Arial" w:cs="Arial"/>
        </w:rPr>
        <w:t>a stroke disability</w:t>
      </w:r>
      <w:r w:rsidR="00B855D3" w:rsidRPr="00F03E89">
        <w:rPr>
          <w:rFonts w:ascii="Arial" w:hAnsi="Arial" w:cs="Arial"/>
        </w:rPr>
        <w:t xml:space="preserve"> </w:t>
      </w:r>
      <w:r w:rsidRPr="00F03E89">
        <w:rPr>
          <w:rFonts w:ascii="Arial" w:hAnsi="Arial" w:cs="Arial"/>
        </w:rPr>
        <w:t>aged 18 years and over in that year.</w:t>
      </w:r>
    </w:p>
    <w:p w14:paraId="4A33287D" w14:textId="7AE81321" w:rsidR="00C710E1" w:rsidRPr="007A0828" w:rsidRDefault="001B48E8" w:rsidP="007179BD">
      <w:pPr>
        <w:rPr>
          <w:rFonts w:ascii="Arial" w:eastAsiaTheme="majorEastAsia" w:hAnsi="Arial" w:cs="Arial"/>
          <w:color w:val="2F5496" w:themeColor="accent1" w:themeShade="BF"/>
        </w:rPr>
      </w:pPr>
      <w:r>
        <w:rPr>
          <w:rFonts w:ascii="Arial" w:eastAsiaTheme="majorEastAsia" w:hAnsi="Arial" w:cs="Arial"/>
          <w:color w:val="2F5496" w:themeColor="accent1" w:themeShade="BF"/>
        </w:rPr>
        <w:br w:type="page"/>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3" w:name="_Toc118888826"/>
      <w:r w:rsidRPr="007A0828">
        <w:rPr>
          <w:rFonts w:cs="Arial"/>
          <w:sz w:val="22"/>
          <w:szCs w:val="22"/>
        </w:rPr>
        <w:lastRenderedPageBreak/>
        <w:t>Section 3: Participant Outcomes and Satisfaction</w:t>
      </w:r>
      <w:bookmarkEnd w:id="3"/>
    </w:p>
    <w:p w14:paraId="056C7996" w14:textId="3054CDEE" w:rsidR="00A619F2" w:rsidRPr="007A0828" w:rsidRDefault="00C1631F" w:rsidP="00C1631F">
      <w:pPr>
        <w:rPr>
          <w:rFonts w:ascii="Arial" w:hAnsi="Arial" w:cs="Arial"/>
        </w:rPr>
      </w:pPr>
      <w:r w:rsidRPr="00CE5D7A">
        <w:rPr>
          <w:rFonts w:ascii="Arial" w:hAnsi="Arial" w:cs="Arial"/>
        </w:rPr>
        <w:t xml:space="preserve">The Participant Outcome section compares baseline results when participants entered the Scheme or at their first </w:t>
      </w:r>
      <w:r w:rsidR="001536F2">
        <w:rPr>
          <w:rFonts w:ascii="Arial" w:hAnsi="Arial" w:cs="Arial"/>
        </w:rPr>
        <w:t xml:space="preserve">plan </w:t>
      </w:r>
      <w:r w:rsidRPr="00CE5D7A">
        <w:rPr>
          <w:rFonts w:ascii="Arial" w:hAnsi="Arial" w:cs="Arial"/>
        </w:rPr>
        <w:t>reassessment, with results measured at the most recent participant plan reassessment for each respondent.</w:t>
      </w:r>
      <w:r w:rsidR="0054305D" w:rsidRPr="00CE5D7A">
        <w:rPr>
          <w:rFonts w:ascii="Arial" w:hAnsi="Arial" w:cs="Arial"/>
        </w:rPr>
        <w:t xml:space="preserve"> </w:t>
      </w:r>
      <w:r w:rsidRPr="00CE5D7A">
        <w:rPr>
          <w:rFonts w:ascii="Arial" w:hAnsi="Arial" w:cs="Arial"/>
        </w:rPr>
        <w:t>Results are for participants who have been in the Scheme for at least two years and NDIS trial participants are excluded.</w:t>
      </w:r>
      <w:r w:rsidR="008D4CD0">
        <w:rPr>
          <w:rFonts w:ascii="Arial" w:hAnsi="Arial" w:cs="Arial"/>
        </w:rPr>
        <w:t xml:space="preserve"> </w:t>
      </w:r>
      <w:r w:rsidR="008D4CD0" w:rsidRPr="008D4CD0">
        <w:rPr>
          <w:rFonts w:ascii="Arial" w:hAnsi="Arial" w:cs="Arial"/>
        </w:rPr>
        <w:t>All outcome results are rounded to the nearest percentage but the percentage point increases or decreases are calculated based on the unrounded results.</w:t>
      </w:r>
      <w:r w:rsidR="00A619F2" w:rsidRPr="00DD136D">
        <w:rPr>
          <w:rFonts w:ascii="Arial" w:hAnsi="Arial" w:cs="Arial"/>
        </w:rPr>
        <w:tab/>
      </w:r>
      <w:r w:rsidR="00A619F2" w:rsidRPr="00DD136D">
        <w:rPr>
          <w:rFonts w:ascii="Arial" w:hAnsi="Arial" w:cs="Arial"/>
        </w:rPr>
        <w:tab/>
      </w:r>
    </w:p>
    <w:p w14:paraId="53B39383" w14:textId="05CC307A"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r w:rsidRPr="00DB5EDB">
        <w:rPr>
          <w:rFonts w:cs="Arial"/>
          <w:szCs w:val="22"/>
        </w:rPr>
        <w:tab/>
      </w:r>
    </w:p>
    <w:p w14:paraId="22946FD1" w14:textId="27272669" w:rsidR="007179BD" w:rsidRPr="007179BD" w:rsidRDefault="007179BD" w:rsidP="007179BD">
      <w:pPr>
        <w:spacing w:line="360" w:lineRule="auto"/>
        <w:rPr>
          <w:rFonts w:ascii="Arial" w:hAnsi="Arial" w:cs="Arial"/>
        </w:rPr>
      </w:pPr>
      <w:r w:rsidRPr="007179BD">
        <w:rPr>
          <w:rFonts w:ascii="Arial" w:hAnsi="Arial" w:cs="Arial"/>
        </w:rPr>
        <w:t xml:space="preserve">For participants aged 15 years and over with </w:t>
      </w:r>
      <w:r w:rsidR="00B855D3">
        <w:rPr>
          <w:rFonts w:ascii="Arial" w:hAnsi="Arial" w:cs="Arial"/>
        </w:rPr>
        <w:t>a stroke disability</w:t>
      </w:r>
      <w:r w:rsidRPr="007179BD">
        <w:rPr>
          <w:rFonts w:ascii="Arial" w:hAnsi="Arial" w:cs="Arial"/>
        </w:rPr>
        <w:t>, 33% said at their latest reassessment that they were actively involved in a community, cultural or religious group in the last 12 months. This compares to 42% for the Scheme as a whole.</w:t>
      </w:r>
    </w:p>
    <w:p w14:paraId="4207CBF2" w14:textId="339266B7" w:rsidR="00A619F2" w:rsidRPr="007A0828" w:rsidRDefault="007179BD" w:rsidP="007179BD">
      <w:pPr>
        <w:spacing w:line="360" w:lineRule="auto"/>
        <w:rPr>
          <w:rFonts w:ascii="Arial" w:hAnsi="Arial" w:cs="Arial"/>
        </w:rPr>
      </w:pPr>
      <w:r w:rsidRPr="007179BD">
        <w:rPr>
          <w:rFonts w:ascii="Arial" w:hAnsi="Arial" w:cs="Arial"/>
        </w:rPr>
        <w:t>Comparing responses at the most recent plan reassessment (between two to seven years after entry) with responses at Scheme entry or baseline), there has been a:</w:t>
      </w:r>
      <w:r w:rsidR="00A619F2" w:rsidRPr="007A0828">
        <w:rPr>
          <w:rFonts w:ascii="Arial" w:hAnsi="Arial" w:cs="Arial"/>
        </w:rPr>
        <w:tab/>
      </w:r>
      <w:r w:rsidR="00A619F2" w:rsidRPr="007A0828">
        <w:rPr>
          <w:rFonts w:ascii="Arial" w:hAnsi="Arial" w:cs="Arial"/>
        </w:rPr>
        <w:tab/>
      </w:r>
    </w:p>
    <w:p w14:paraId="2F88F6B0" w14:textId="77777777" w:rsidR="007179BD" w:rsidRPr="007179BD" w:rsidRDefault="007179BD" w:rsidP="007179BD">
      <w:pPr>
        <w:pStyle w:val="ListParagraph"/>
        <w:numPr>
          <w:ilvl w:val="0"/>
          <w:numId w:val="20"/>
        </w:numPr>
        <w:spacing w:after="0" w:line="360" w:lineRule="auto"/>
        <w:rPr>
          <w:rFonts w:ascii="Arial" w:hAnsi="Arial" w:cs="Arial"/>
        </w:rPr>
      </w:pPr>
      <w:r w:rsidRPr="007179BD">
        <w:rPr>
          <w:rFonts w:ascii="Arial" w:hAnsi="Arial" w:cs="Arial"/>
        </w:rPr>
        <w:t>4 percentage point increase from 29% to 33% for participants aged 15 years and over.</w:t>
      </w:r>
    </w:p>
    <w:p w14:paraId="4D5F9CDC" w14:textId="77777777" w:rsidR="007179BD" w:rsidRDefault="007179BD" w:rsidP="007179BD">
      <w:pPr>
        <w:pStyle w:val="ListParagraph"/>
        <w:numPr>
          <w:ilvl w:val="0"/>
          <w:numId w:val="20"/>
        </w:numPr>
        <w:spacing w:after="0" w:line="360" w:lineRule="auto"/>
        <w:rPr>
          <w:rFonts w:ascii="Arial" w:hAnsi="Arial" w:cs="Arial"/>
        </w:rPr>
      </w:pPr>
      <w:r w:rsidRPr="007179BD">
        <w:rPr>
          <w:rFonts w:ascii="Arial" w:hAnsi="Arial" w:cs="Arial"/>
        </w:rPr>
        <w:t>4 percentage point increase from 29% to 33% for participants aged 25 years and over.</w:t>
      </w:r>
    </w:p>
    <w:p w14:paraId="6A04E818" w14:textId="357B119E" w:rsidR="00A619F2" w:rsidRPr="007179BD" w:rsidRDefault="00A619F2" w:rsidP="007179BD">
      <w:pPr>
        <w:spacing w:after="0" w:line="360" w:lineRule="auto"/>
        <w:rPr>
          <w:rFonts w:ascii="Arial" w:hAnsi="Arial" w:cs="Arial"/>
        </w:rPr>
      </w:pPr>
      <w:r w:rsidRPr="007179BD">
        <w:rPr>
          <w:rFonts w:ascii="Arial" w:hAnsi="Arial" w:cs="Arial"/>
        </w:rPr>
        <w:t>A bar chart shows that:</w:t>
      </w:r>
      <w:r w:rsidRPr="007179BD">
        <w:rPr>
          <w:rFonts w:ascii="Arial" w:hAnsi="Arial" w:cs="Arial"/>
        </w:rPr>
        <w:tab/>
      </w:r>
    </w:p>
    <w:p w14:paraId="36B8DEEE" w14:textId="4CB8C945" w:rsidR="007179BD" w:rsidRPr="007179BD" w:rsidRDefault="007179BD" w:rsidP="007179BD">
      <w:pPr>
        <w:pStyle w:val="ListParagraph"/>
        <w:numPr>
          <w:ilvl w:val="0"/>
          <w:numId w:val="21"/>
        </w:numPr>
        <w:spacing w:after="0" w:line="360" w:lineRule="auto"/>
        <w:rPr>
          <w:rFonts w:ascii="Arial" w:hAnsi="Arial" w:cs="Arial"/>
        </w:rPr>
      </w:pPr>
      <w:r w:rsidRPr="007179BD">
        <w:rPr>
          <w:rFonts w:ascii="Arial" w:hAnsi="Arial" w:cs="Arial"/>
        </w:rPr>
        <w:t xml:space="preserve">for participants aged 15 to 24 years there was </w:t>
      </w:r>
      <w:r>
        <w:rPr>
          <w:rFonts w:ascii="Arial" w:hAnsi="Arial" w:cs="Arial"/>
        </w:rPr>
        <w:t>less than 1</w:t>
      </w:r>
      <w:r w:rsidRPr="007179BD">
        <w:rPr>
          <w:rFonts w:ascii="Arial" w:hAnsi="Arial" w:cs="Arial"/>
        </w:rPr>
        <w:t xml:space="preserve"> percentage point decrease from 35% to 35%.</w:t>
      </w:r>
    </w:p>
    <w:p w14:paraId="6D4D0FD9" w14:textId="77777777" w:rsidR="007179BD" w:rsidRPr="007179BD" w:rsidRDefault="007179BD" w:rsidP="007179BD">
      <w:pPr>
        <w:pStyle w:val="ListParagraph"/>
        <w:numPr>
          <w:ilvl w:val="0"/>
          <w:numId w:val="21"/>
        </w:numPr>
        <w:spacing w:after="0" w:line="360" w:lineRule="auto"/>
        <w:rPr>
          <w:rFonts w:ascii="Arial" w:hAnsi="Arial" w:cs="Arial"/>
        </w:rPr>
      </w:pPr>
      <w:r w:rsidRPr="007179BD">
        <w:rPr>
          <w:rFonts w:ascii="Arial" w:hAnsi="Arial" w:cs="Arial"/>
        </w:rPr>
        <w:t>for participants aged 25 to 34 years there was a 11 percentage point increase from 28% to 39%.</w:t>
      </w:r>
    </w:p>
    <w:p w14:paraId="4065EB4C" w14:textId="77777777" w:rsidR="007179BD" w:rsidRPr="007179BD" w:rsidRDefault="007179BD" w:rsidP="007179BD">
      <w:pPr>
        <w:pStyle w:val="ListParagraph"/>
        <w:numPr>
          <w:ilvl w:val="0"/>
          <w:numId w:val="21"/>
        </w:numPr>
        <w:spacing w:after="0" w:line="360" w:lineRule="auto"/>
        <w:rPr>
          <w:rFonts w:ascii="Arial" w:hAnsi="Arial" w:cs="Arial"/>
        </w:rPr>
      </w:pPr>
      <w:r w:rsidRPr="007179BD">
        <w:rPr>
          <w:rFonts w:ascii="Arial" w:hAnsi="Arial" w:cs="Arial"/>
        </w:rPr>
        <w:t>for participants aged 35 to 44 years there was a 7 percentage point increase from 27% to 33%.</w:t>
      </w:r>
    </w:p>
    <w:p w14:paraId="21009901" w14:textId="77777777" w:rsidR="007179BD" w:rsidRPr="007179BD" w:rsidRDefault="007179BD" w:rsidP="007179BD">
      <w:pPr>
        <w:pStyle w:val="ListParagraph"/>
        <w:numPr>
          <w:ilvl w:val="0"/>
          <w:numId w:val="21"/>
        </w:numPr>
        <w:spacing w:after="0" w:line="360" w:lineRule="auto"/>
        <w:rPr>
          <w:rFonts w:ascii="Arial" w:hAnsi="Arial" w:cs="Arial"/>
        </w:rPr>
      </w:pPr>
      <w:r w:rsidRPr="007179BD">
        <w:rPr>
          <w:rFonts w:ascii="Arial" w:hAnsi="Arial" w:cs="Arial"/>
        </w:rPr>
        <w:t>for participants aged 45 to 54 years there was a 5 percentage point increase from 30% to 34%.</w:t>
      </w:r>
    </w:p>
    <w:p w14:paraId="2EFA7F66" w14:textId="77777777" w:rsidR="007179BD" w:rsidRPr="007179BD" w:rsidRDefault="007179BD" w:rsidP="007179BD">
      <w:pPr>
        <w:pStyle w:val="ListParagraph"/>
        <w:numPr>
          <w:ilvl w:val="0"/>
          <w:numId w:val="21"/>
        </w:numPr>
        <w:spacing w:after="0" w:line="360" w:lineRule="auto"/>
        <w:rPr>
          <w:rFonts w:ascii="Arial" w:hAnsi="Arial" w:cs="Arial"/>
        </w:rPr>
      </w:pPr>
      <w:r w:rsidRPr="007179BD">
        <w:rPr>
          <w:rFonts w:ascii="Arial" w:hAnsi="Arial" w:cs="Arial"/>
        </w:rPr>
        <w:t>for participants aged 55 to 64 years there was a 4 percentage point increase from 28% to 32%.</w:t>
      </w:r>
    </w:p>
    <w:p w14:paraId="581E4E71" w14:textId="5AF64332" w:rsidR="00C710E1" w:rsidRPr="007179BD" w:rsidRDefault="007179BD" w:rsidP="007179BD">
      <w:pPr>
        <w:pStyle w:val="ListParagraph"/>
        <w:numPr>
          <w:ilvl w:val="0"/>
          <w:numId w:val="21"/>
        </w:numPr>
        <w:spacing w:after="0" w:line="360" w:lineRule="auto"/>
        <w:rPr>
          <w:rFonts w:ascii="Arial" w:hAnsi="Arial" w:cs="Arial"/>
        </w:rPr>
      </w:pPr>
      <w:r w:rsidRPr="007179BD">
        <w:rPr>
          <w:rFonts w:ascii="Arial" w:hAnsi="Arial" w:cs="Arial"/>
        </w:rPr>
        <w:t>for participants aged 65 years and over there was a 4 percentage point increase from 29% to 34%.</w:t>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t>Outcome: Participant Employment</w:t>
      </w:r>
    </w:p>
    <w:p w14:paraId="2AA81C83" w14:textId="6E18CCC5" w:rsidR="007179BD" w:rsidRPr="007179BD" w:rsidRDefault="007179BD" w:rsidP="007179BD">
      <w:pPr>
        <w:spacing w:line="360" w:lineRule="auto"/>
        <w:rPr>
          <w:rFonts w:ascii="Arial" w:hAnsi="Arial" w:cs="Arial"/>
        </w:rPr>
      </w:pPr>
      <w:r w:rsidRPr="007179BD">
        <w:rPr>
          <w:rFonts w:ascii="Arial" w:hAnsi="Arial" w:cs="Arial"/>
        </w:rPr>
        <w:t>For participants aged 15 to 64 years with stroke, 8% reported that they had a paid job at their latest reassessment. This compares to 23% for the Scheme as a whole.</w:t>
      </w:r>
    </w:p>
    <w:p w14:paraId="2514ECC8" w14:textId="0E5A9440" w:rsidR="00A619F2" w:rsidRPr="007A0828" w:rsidRDefault="007179BD" w:rsidP="007179BD">
      <w:pPr>
        <w:spacing w:line="360" w:lineRule="auto"/>
        <w:rPr>
          <w:rFonts w:ascii="Arial" w:hAnsi="Arial" w:cs="Arial"/>
        </w:rPr>
      </w:pPr>
      <w:r w:rsidRPr="007179BD">
        <w:rPr>
          <w:rFonts w:ascii="Arial" w:hAnsi="Arial" w:cs="Arial"/>
        </w:rPr>
        <w:lastRenderedPageBreak/>
        <w:t>Comparing responses at the most recent plan reassessment (between two to seven years after entry) with responses at Scheme entry, there has been a:</w:t>
      </w:r>
      <w:r w:rsidR="00A619F2" w:rsidRPr="007A0828">
        <w:rPr>
          <w:rFonts w:ascii="Arial" w:hAnsi="Arial" w:cs="Arial"/>
        </w:rPr>
        <w:tab/>
      </w:r>
      <w:r w:rsidR="00A619F2" w:rsidRPr="007A0828">
        <w:rPr>
          <w:rFonts w:ascii="Arial" w:hAnsi="Arial" w:cs="Arial"/>
        </w:rPr>
        <w:tab/>
      </w:r>
    </w:p>
    <w:p w14:paraId="24B65F62" w14:textId="088F838B" w:rsidR="007179BD" w:rsidRPr="007179BD" w:rsidRDefault="007179BD" w:rsidP="007179BD">
      <w:pPr>
        <w:pStyle w:val="ListParagraph"/>
        <w:numPr>
          <w:ilvl w:val="0"/>
          <w:numId w:val="22"/>
        </w:numPr>
        <w:spacing w:line="360" w:lineRule="auto"/>
        <w:rPr>
          <w:rFonts w:ascii="Arial" w:hAnsi="Arial" w:cs="Arial"/>
        </w:rPr>
      </w:pPr>
      <w:r w:rsidRPr="007179BD">
        <w:rPr>
          <w:rFonts w:ascii="Arial" w:hAnsi="Arial" w:cs="Arial"/>
        </w:rPr>
        <w:t xml:space="preserve">Minimal movement </w:t>
      </w:r>
      <w:r w:rsidR="00596EF8">
        <w:rPr>
          <w:rFonts w:ascii="Arial" w:hAnsi="Arial" w:cs="Arial"/>
        </w:rPr>
        <w:t xml:space="preserve">from baseline of 8% </w:t>
      </w:r>
      <w:r w:rsidRPr="007179BD">
        <w:rPr>
          <w:rFonts w:ascii="Arial" w:hAnsi="Arial" w:cs="Arial"/>
        </w:rPr>
        <w:t>for participants aged 15 to 64 years.</w:t>
      </w:r>
    </w:p>
    <w:p w14:paraId="619BFF12" w14:textId="77777777" w:rsidR="007179BD" w:rsidRDefault="007179BD" w:rsidP="007179BD">
      <w:pPr>
        <w:pStyle w:val="ListParagraph"/>
        <w:numPr>
          <w:ilvl w:val="0"/>
          <w:numId w:val="22"/>
        </w:numPr>
        <w:spacing w:line="360" w:lineRule="auto"/>
        <w:rPr>
          <w:rFonts w:ascii="Arial" w:hAnsi="Arial" w:cs="Arial"/>
        </w:rPr>
      </w:pPr>
      <w:r w:rsidRPr="007179BD">
        <w:rPr>
          <w:rFonts w:ascii="Arial" w:hAnsi="Arial" w:cs="Arial"/>
        </w:rPr>
        <w:t>1 percentage point decrease from 8% to 7% for participants aged 25 to 64 years.</w:t>
      </w:r>
    </w:p>
    <w:p w14:paraId="63F93C14" w14:textId="4ADB7ECB" w:rsidR="00A619F2" w:rsidRPr="007179BD" w:rsidRDefault="00A619F2" w:rsidP="007179BD">
      <w:pPr>
        <w:spacing w:line="360" w:lineRule="auto"/>
        <w:rPr>
          <w:rFonts w:ascii="Arial" w:hAnsi="Arial" w:cs="Arial"/>
        </w:rPr>
      </w:pPr>
      <w:r w:rsidRPr="007179BD">
        <w:rPr>
          <w:rFonts w:ascii="Arial" w:hAnsi="Arial" w:cs="Arial"/>
        </w:rPr>
        <w:t>A bar chart shows that:</w:t>
      </w:r>
      <w:r w:rsidRPr="007179BD">
        <w:rPr>
          <w:rFonts w:ascii="Arial" w:hAnsi="Arial" w:cs="Arial"/>
        </w:rPr>
        <w:tab/>
      </w:r>
      <w:r w:rsidRPr="007179BD">
        <w:rPr>
          <w:rFonts w:ascii="Arial" w:hAnsi="Arial" w:cs="Arial"/>
        </w:rPr>
        <w:tab/>
      </w:r>
    </w:p>
    <w:p w14:paraId="6332B6E5" w14:textId="77777777" w:rsidR="007179BD" w:rsidRPr="007179BD" w:rsidRDefault="007179BD" w:rsidP="007179BD">
      <w:pPr>
        <w:pStyle w:val="ListParagraph"/>
        <w:numPr>
          <w:ilvl w:val="0"/>
          <w:numId w:val="2"/>
        </w:numPr>
        <w:spacing w:after="0" w:line="360" w:lineRule="auto"/>
        <w:rPr>
          <w:rFonts w:ascii="Arial" w:hAnsi="Arial" w:cs="Arial"/>
        </w:rPr>
      </w:pPr>
      <w:r w:rsidRPr="007179BD">
        <w:rPr>
          <w:rFonts w:ascii="Arial" w:hAnsi="Arial" w:cs="Arial"/>
        </w:rPr>
        <w:t>for participants aged 15 to 24 years there was a 22 percentage point increase from 16% to 38%.</w:t>
      </w:r>
    </w:p>
    <w:p w14:paraId="2B9F5745" w14:textId="77777777" w:rsidR="007179BD" w:rsidRPr="007179BD" w:rsidRDefault="007179BD" w:rsidP="007179BD">
      <w:pPr>
        <w:pStyle w:val="ListParagraph"/>
        <w:numPr>
          <w:ilvl w:val="0"/>
          <w:numId w:val="2"/>
        </w:numPr>
        <w:spacing w:after="0" w:line="360" w:lineRule="auto"/>
        <w:rPr>
          <w:rFonts w:ascii="Arial" w:hAnsi="Arial" w:cs="Arial"/>
        </w:rPr>
      </w:pPr>
      <w:r w:rsidRPr="007179BD">
        <w:rPr>
          <w:rFonts w:ascii="Arial" w:hAnsi="Arial" w:cs="Arial"/>
        </w:rPr>
        <w:t>for participants aged 25 to 34 years there was a 7 percentage point increase from 17% to 25%.</w:t>
      </w:r>
    </w:p>
    <w:p w14:paraId="1AE3B102" w14:textId="77777777" w:rsidR="007179BD" w:rsidRPr="007179BD" w:rsidRDefault="007179BD" w:rsidP="007179BD">
      <w:pPr>
        <w:pStyle w:val="ListParagraph"/>
        <w:numPr>
          <w:ilvl w:val="0"/>
          <w:numId w:val="2"/>
        </w:numPr>
        <w:spacing w:after="0" w:line="360" w:lineRule="auto"/>
        <w:rPr>
          <w:rFonts w:ascii="Arial" w:hAnsi="Arial" w:cs="Arial"/>
        </w:rPr>
      </w:pPr>
      <w:r w:rsidRPr="007179BD">
        <w:rPr>
          <w:rFonts w:ascii="Arial" w:hAnsi="Arial" w:cs="Arial"/>
        </w:rPr>
        <w:t>for participants aged 35 to 44 years there was a 1 percentage point increase from 16% to 17%.</w:t>
      </w:r>
    </w:p>
    <w:p w14:paraId="2C0A6362" w14:textId="77777777" w:rsidR="007179BD" w:rsidRPr="007179BD" w:rsidRDefault="007179BD" w:rsidP="007179BD">
      <w:pPr>
        <w:pStyle w:val="ListParagraph"/>
        <w:numPr>
          <w:ilvl w:val="0"/>
          <w:numId w:val="2"/>
        </w:numPr>
        <w:spacing w:after="0" w:line="360" w:lineRule="auto"/>
        <w:rPr>
          <w:rFonts w:ascii="Arial" w:hAnsi="Arial" w:cs="Arial"/>
        </w:rPr>
      </w:pPr>
      <w:r w:rsidRPr="007179BD">
        <w:rPr>
          <w:rFonts w:ascii="Arial" w:hAnsi="Arial" w:cs="Arial"/>
        </w:rPr>
        <w:t>for participants aged 45 to 54 years there was a 1 percentage point decrease from 8% to 8%.</w:t>
      </w:r>
    </w:p>
    <w:p w14:paraId="1E698C0F" w14:textId="0D8D8A12" w:rsidR="00C710E1" w:rsidRPr="007A0828" w:rsidRDefault="007179BD" w:rsidP="007179BD">
      <w:pPr>
        <w:pStyle w:val="ListParagraph"/>
        <w:numPr>
          <w:ilvl w:val="0"/>
          <w:numId w:val="2"/>
        </w:numPr>
        <w:spacing w:after="0" w:line="360" w:lineRule="auto"/>
        <w:rPr>
          <w:rFonts w:ascii="Arial" w:hAnsi="Arial" w:cs="Arial"/>
        </w:rPr>
      </w:pPr>
      <w:r w:rsidRPr="007179BD">
        <w:rPr>
          <w:rFonts w:ascii="Arial" w:hAnsi="Arial" w:cs="Arial"/>
        </w:rPr>
        <w:t xml:space="preserve">for participants aged </w:t>
      </w:r>
      <w:r w:rsidR="006C4E45">
        <w:rPr>
          <w:rFonts w:ascii="Arial" w:hAnsi="Arial" w:cs="Arial"/>
        </w:rPr>
        <w:t>55 to 64</w:t>
      </w:r>
      <w:r w:rsidRPr="007179BD">
        <w:rPr>
          <w:rFonts w:ascii="Arial" w:hAnsi="Arial" w:cs="Arial"/>
        </w:rPr>
        <w:t xml:space="preserve"> years and over there was a 1 percentage point decrease from 6% to 4%.</w:t>
      </w:r>
      <w:r w:rsidR="00A619F2" w:rsidRPr="007A0828">
        <w:rPr>
          <w:rFonts w:ascii="Arial" w:hAnsi="Arial" w:cs="Arial"/>
        </w:rPr>
        <w:tab/>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6AACB907" w14:textId="5A62B935" w:rsidR="007179BD" w:rsidRPr="007179BD" w:rsidRDefault="007179BD" w:rsidP="007179BD">
      <w:pPr>
        <w:spacing w:after="0" w:line="360" w:lineRule="auto"/>
        <w:rPr>
          <w:rFonts w:ascii="Arial" w:hAnsi="Arial" w:cs="Arial"/>
        </w:rPr>
      </w:pPr>
      <w:r w:rsidRPr="007179BD">
        <w:rPr>
          <w:rFonts w:ascii="Arial" w:hAnsi="Arial" w:cs="Arial"/>
        </w:rPr>
        <w:t xml:space="preserve">Family/carers of participants with </w:t>
      </w:r>
      <w:r w:rsidR="00B855D3">
        <w:rPr>
          <w:rFonts w:ascii="Arial" w:hAnsi="Arial" w:cs="Arial"/>
        </w:rPr>
        <w:t>a stroke disability</w:t>
      </w:r>
      <w:r w:rsidR="00B855D3" w:rsidRPr="007179BD">
        <w:rPr>
          <w:rFonts w:ascii="Arial" w:hAnsi="Arial" w:cs="Arial"/>
        </w:rPr>
        <w:t xml:space="preserve"> </w:t>
      </w:r>
      <w:r w:rsidRPr="007179BD">
        <w:rPr>
          <w:rFonts w:ascii="Arial" w:hAnsi="Arial" w:cs="Arial"/>
        </w:rPr>
        <w:t>reported an employment rate of 42%, this compares to Scheme average family/carers employment rate of 50%.</w:t>
      </w:r>
    </w:p>
    <w:p w14:paraId="2ED35E70" w14:textId="77777777" w:rsidR="007179BD" w:rsidRDefault="007179BD" w:rsidP="007179BD">
      <w:pPr>
        <w:spacing w:after="0" w:line="360" w:lineRule="auto"/>
        <w:rPr>
          <w:rFonts w:ascii="Arial" w:hAnsi="Arial" w:cs="Arial"/>
        </w:rPr>
      </w:pPr>
      <w:r w:rsidRPr="007179BD">
        <w:rPr>
          <w:rFonts w:ascii="Arial" w:hAnsi="Arial" w:cs="Arial"/>
        </w:rPr>
        <w:t>Comparing responses at the most recent plan reassessment (between two to seven years after entry) with responses at Scheme entry, there has been a:</w:t>
      </w:r>
      <w:r w:rsidR="00A619F2" w:rsidRPr="007A0828">
        <w:rPr>
          <w:rFonts w:ascii="Arial" w:hAnsi="Arial" w:cs="Arial"/>
        </w:rPr>
        <w:tab/>
      </w:r>
    </w:p>
    <w:p w14:paraId="0A1AE3BA" w14:textId="77777777" w:rsidR="007179BD" w:rsidRPr="00E30D1E" w:rsidRDefault="007179BD" w:rsidP="007179BD">
      <w:pPr>
        <w:pStyle w:val="ListParagraph"/>
        <w:numPr>
          <w:ilvl w:val="0"/>
          <w:numId w:val="23"/>
        </w:numPr>
        <w:spacing w:after="0" w:line="360" w:lineRule="auto"/>
        <w:rPr>
          <w:rFonts w:ascii="Arial" w:hAnsi="Arial" w:cs="Arial"/>
        </w:rPr>
      </w:pPr>
      <w:r w:rsidRPr="00E30D1E">
        <w:rPr>
          <w:rFonts w:ascii="Arial" w:hAnsi="Arial" w:cs="Arial"/>
        </w:rPr>
        <w:t>11 percentage point increase from 39% to 50% for participants aged 0 to 14 years.</w:t>
      </w:r>
    </w:p>
    <w:p w14:paraId="449F14E9" w14:textId="563E8C7A" w:rsidR="007179BD" w:rsidRPr="00E30D1E" w:rsidRDefault="007179BD" w:rsidP="007179BD">
      <w:pPr>
        <w:pStyle w:val="ListParagraph"/>
        <w:numPr>
          <w:ilvl w:val="0"/>
          <w:numId w:val="23"/>
        </w:numPr>
        <w:spacing w:after="0" w:line="360" w:lineRule="auto"/>
        <w:rPr>
          <w:rFonts w:ascii="Arial" w:hAnsi="Arial" w:cs="Arial"/>
        </w:rPr>
      </w:pPr>
      <w:r w:rsidRPr="00E30D1E">
        <w:rPr>
          <w:rFonts w:ascii="Arial" w:hAnsi="Arial" w:cs="Arial"/>
        </w:rPr>
        <w:t xml:space="preserve">1 percentage point decrease from 43% to 42% for participants </w:t>
      </w:r>
      <w:r w:rsidR="00F826B4" w:rsidRPr="00E30D1E">
        <w:rPr>
          <w:rFonts w:ascii="Arial" w:hAnsi="Arial" w:cs="Arial"/>
        </w:rPr>
        <w:t>aged 15 and over.</w:t>
      </w:r>
    </w:p>
    <w:p w14:paraId="69A8EDF7" w14:textId="0CB915BE" w:rsidR="00A619F2" w:rsidRPr="00E30D1E" w:rsidRDefault="00F826B4" w:rsidP="007179BD">
      <w:pPr>
        <w:pStyle w:val="ListParagraph"/>
        <w:numPr>
          <w:ilvl w:val="0"/>
          <w:numId w:val="23"/>
        </w:numPr>
        <w:spacing w:after="0" w:line="360" w:lineRule="auto"/>
        <w:rPr>
          <w:rFonts w:ascii="Arial" w:hAnsi="Arial" w:cs="Arial"/>
        </w:rPr>
      </w:pPr>
      <w:r>
        <w:rPr>
          <w:rFonts w:ascii="Arial" w:hAnsi="Arial" w:cs="Arial"/>
        </w:rPr>
        <w:t>Less than 1</w:t>
      </w:r>
      <w:r w:rsidR="007179BD" w:rsidRPr="00E30D1E">
        <w:rPr>
          <w:rFonts w:ascii="Arial" w:hAnsi="Arial" w:cs="Arial"/>
        </w:rPr>
        <w:t xml:space="preserve"> </w:t>
      </w:r>
      <w:r w:rsidR="006D24DA">
        <w:rPr>
          <w:rFonts w:ascii="Arial" w:hAnsi="Arial" w:cs="Arial"/>
        </w:rPr>
        <w:t xml:space="preserve">percentage </w:t>
      </w:r>
      <w:r w:rsidR="007179BD" w:rsidRPr="00E30D1E">
        <w:rPr>
          <w:rFonts w:ascii="Arial" w:hAnsi="Arial" w:cs="Arial"/>
        </w:rPr>
        <w:t xml:space="preserve">point decrease from 43% to 42% for participants </w:t>
      </w:r>
      <w:r>
        <w:rPr>
          <w:rFonts w:ascii="Arial" w:hAnsi="Arial" w:cs="Arial"/>
        </w:rPr>
        <w:t>across all ages.</w:t>
      </w:r>
    </w:p>
    <w:p w14:paraId="48E955E6" w14:textId="583D44C1" w:rsidR="00C710E1" w:rsidRPr="007A0828" w:rsidRDefault="00C710E1" w:rsidP="00950370">
      <w:pPr>
        <w:pStyle w:val="Heading3"/>
        <w:spacing w:line="360" w:lineRule="auto"/>
        <w:rPr>
          <w:rFonts w:cs="Arial"/>
          <w:szCs w:val="22"/>
        </w:rPr>
      </w:pPr>
      <w:r w:rsidRPr="007A0828">
        <w:rPr>
          <w:rFonts w:cs="Arial"/>
          <w:szCs w:val="22"/>
        </w:rPr>
        <w:t>Outcome: Choice &amp; Control</w:t>
      </w:r>
      <w:r w:rsidRPr="007A0828">
        <w:rPr>
          <w:rFonts w:cs="Arial"/>
          <w:szCs w:val="22"/>
        </w:rPr>
        <w:tab/>
      </w:r>
      <w:r w:rsidRPr="007A0828">
        <w:rPr>
          <w:rFonts w:cs="Arial"/>
          <w:szCs w:val="22"/>
        </w:rPr>
        <w:tab/>
      </w:r>
      <w:r w:rsidRPr="007A0828">
        <w:rPr>
          <w:rFonts w:cs="Arial"/>
          <w:szCs w:val="22"/>
        </w:rPr>
        <w:tab/>
      </w:r>
    </w:p>
    <w:p w14:paraId="15A8C904" w14:textId="5CDFB019" w:rsidR="00950370" w:rsidRPr="007A0828" w:rsidRDefault="007179BD" w:rsidP="00950370">
      <w:pPr>
        <w:spacing w:line="360" w:lineRule="auto"/>
        <w:rPr>
          <w:rFonts w:ascii="Arial" w:hAnsi="Arial" w:cs="Arial"/>
        </w:rPr>
      </w:pPr>
      <w:r w:rsidRPr="007179BD">
        <w:rPr>
          <w:rFonts w:ascii="Arial" w:hAnsi="Arial" w:cs="Arial"/>
        </w:rPr>
        <w:t xml:space="preserve">At 30 June 2023, 83% of participants with </w:t>
      </w:r>
      <w:r w:rsidR="00B855D3">
        <w:rPr>
          <w:rFonts w:ascii="Arial" w:hAnsi="Arial" w:cs="Arial"/>
        </w:rPr>
        <w:t>a stroke disability</w:t>
      </w:r>
      <w:r w:rsidR="00B855D3" w:rsidRPr="007179BD">
        <w:rPr>
          <w:rFonts w:ascii="Arial" w:hAnsi="Arial" w:cs="Arial"/>
        </w:rPr>
        <w:t xml:space="preserve"> </w:t>
      </w:r>
      <w:r w:rsidRPr="007179BD">
        <w:rPr>
          <w:rFonts w:ascii="Arial" w:hAnsi="Arial" w:cs="Arial"/>
        </w:rPr>
        <w:t>aged 15 years and over said the NDIS has helped them have more choice and control over their life.</w:t>
      </w:r>
      <w:r w:rsidR="00950370" w:rsidRPr="007A0828">
        <w:rPr>
          <w:rFonts w:ascii="Arial" w:hAnsi="Arial" w:cs="Arial"/>
        </w:rPr>
        <w:tab/>
      </w:r>
    </w:p>
    <w:p w14:paraId="6ACDC41D" w14:textId="7903C8EF" w:rsidR="00A619F2" w:rsidRPr="007A0828" w:rsidRDefault="00950370" w:rsidP="00F03E89">
      <w:pPr>
        <w:pStyle w:val="ListParagraph"/>
        <w:numPr>
          <w:ilvl w:val="0"/>
          <w:numId w:val="4"/>
        </w:numPr>
        <w:spacing w:after="0" w:line="360" w:lineRule="auto"/>
        <w:rPr>
          <w:rFonts w:ascii="Arial" w:hAnsi="Arial" w:cs="Arial"/>
        </w:rPr>
      </w:pPr>
      <w:r w:rsidRPr="007A0828">
        <w:rPr>
          <w:rFonts w:ascii="Arial" w:hAnsi="Arial" w:cs="Arial"/>
        </w:rPr>
        <w:t xml:space="preserve">This is </w:t>
      </w:r>
      <w:r w:rsidR="00F826B4">
        <w:rPr>
          <w:rFonts w:ascii="Arial" w:hAnsi="Arial" w:cs="Arial"/>
        </w:rPr>
        <w:t>higher</w:t>
      </w:r>
      <w:r w:rsidRPr="007A0828">
        <w:rPr>
          <w:rFonts w:ascii="Arial" w:hAnsi="Arial" w:cs="Arial"/>
        </w:rPr>
        <w:t xml:space="preserve"> than the Scheme average rate at 77%.</w:t>
      </w:r>
    </w:p>
    <w:p w14:paraId="5CA905F1" w14:textId="4BBE374C" w:rsidR="00950370" w:rsidRPr="007A0828" w:rsidRDefault="00950370" w:rsidP="00950370">
      <w:pPr>
        <w:spacing w:line="360" w:lineRule="auto"/>
        <w:rPr>
          <w:rFonts w:ascii="Arial" w:hAnsi="Arial" w:cs="Arial"/>
        </w:rPr>
      </w:pPr>
      <w:r w:rsidRPr="007A0828">
        <w:rPr>
          <w:rFonts w:ascii="Arial" w:hAnsi="Arial" w:cs="Arial"/>
        </w:rPr>
        <w:t xml:space="preserve">Comparing responses at the most recent plan reassessment (between two to </w:t>
      </w:r>
      <w:r w:rsidR="0054305D">
        <w:rPr>
          <w:rFonts w:ascii="Arial" w:hAnsi="Arial" w:cs="Arial"/>
        </w:rPr>
        <w:t>seven years</w:t>
      </w:r>
      <w:r w:rsidRPr="007A0828">
        <w:rPr>
          <w:rFonts w:ascii="Arial" w:hAnsi="Arial" w:cs="Arial"/>
        </w:rPr>
        <w:t xml:space="preserve"> after entry) with responses at their first plan reassessment, there has been a:</w:t>
      </w:r>
      <w:r w:rsidRPr="007A0828">
        <w:rPr>
          <w:rFonts w:ascii="Arial" w:hAnsi="Arial" w:cs="Arial"/>
        </w:rPr>
        <w:tab/>
      </w:r>
      <w:r w:rsidRPr="007A0828">
        <w:rPr>
          <w:rFonts w:ascii="Arial" w:hAnsi="Arial" w:cs="Arial"/>
        </w:rPr>
        <w:tab/>
      </w:r>
    </w:p>
    <w:p w14:paraId="6B9B73C4" w14:textId="77777777" w:rsidR="007179BD" w:rsidRPr="007179BD" w:rsidRDefault="007179BD" w:rsidP="007179BD">
      <w:pPr>
        <w:pStyle w:val="ListParagraph"/>
        <w:numPr>
          <w:ilvl w:val="0"/>
          <w:numId w:val="4"/>
        </w:numPr>
        <w:spacing w:after="0" w:line="360" w:lineRule="auto"/>
        <w:rPr>
          <w:rFonts w:ascii="Arial" w:hAnsi="Arial" w:cs="Arial"/>
        </w:rPr>
      </w:pPr>
      <w:r w:rsidRPr="007179BD">
        <w:rPr>
          <w:rFonts w:ascii="Arial" w:hAnsi="Arial" w:cs="Arial"/>
        </w:rPr>
        <w:lastRenderedPageBreak/>
        <w:t>11 percentage point increase from 72% to 83% for participants aged 15 years and over.</w:t>
      </w:r>
    </w:p>
    <w:p w14:paraId="14EA76FA" w14:textId="45B51552" w:rsidR="00950370" w:rsidRPr="007A0828" w:rsidRDefault="007179BD" w:rsidP="007179BD">
      <w:pPr>
        <w:pStyle w:val="ListParagraph"/>
        <w:numPr>
          <w:ilvl w:val="0"/>
          <w:numId w:val="4"/>
        </w:numPr>
        <w:spacing w:after="0" w:line="360" w:lineRule="auto"/>
        <w:rPr>
          <w:rFonts w:ascii="Arial" w:hAnsi="Arial" w:cs="Arial"/>
        </w:rPr>
      </w:pPr>
      <w:r w:rsidRPr="007179BD">
        <w:rPr>
          <w:rFonts w:ascii="Arial" w:hAnsi="Arial" w:cs="Arial"/>
        </w:rPr>
        <w:t>11 percentage point increase from 72% to 83% for participants aged 25 years and over.</w:t>
      </w:r>
    </w:p>
    <w:p w14:paraId="1A96EC5C" w14:textId="77777777" w:rsidR="00950370" w:rsidRPr="007A0828" w:rsidRDefault="00950370" w:rsidP="00950370">
      <w:pPr>
        <w:spacing w:line="360" w:lineRule="auto"/>
        <w:rPr>
          <w:rFonts w:ascii="Arial" w:hAnsi="Arial" w:cs="Arial"/>
        </w:rPr>
      </w:pPr>
      <w:r w:rsidRPr="007A0828">
        <w:rPr>
          <w:rFonts w:ascii="Arial" w:hAnsi="Arial" w:cs="Arial"/>
        </w:rPr>
        <w:t>A chart shows that:</w:t>
      </w:r>
      <w:r w:rsidRPr="007A0828">
        <w:rPr>
          <w:rFonts w:ascii="Arial" w:hAnsi="Arial" w:cs="Arial"/>
        </w:rPr>
        <w:tab/>
      </w:r>
      <w:r w:rsidRPr="007A0828">
        <w:rPr>
          <w:rFonts w:ascii="Arial" w:hAnsi="Arial" w:cs="Arial"/>
        </w:rPr>
        <w:tab/>
      </w:r>
    </w:p>
    <w:p w14:paraId="3A14ADF4" w14:textId="77777777" w:rsidR="007179BD" w:rsidRPr="007179BD" w:rsidRDefault="007179BD" w:rsidP="007179BD">
      <w:pPr>
        <w:pStyle w:val="ListParagraph"/>
        <w:numPr>
          <w:ilvl w:val="0"/>
          <w:numId w:val="4"/>
        </w:numPr>
        <w:spacing w:after="0" w:line="360" w:lineRule="auto"/>
        <w:rPr>
          <w:rFonts w:ascii="Arial" w:hAnsi="Arial" w:cs="Arial"/>
        </w:rPr>
      </w:pPr>
      <w:r w:rsidRPr="007179BD">
        <w:rPr>
          <w:rFonts w:ascii="Arial" w:hAnsi="Arial" w:cs="Arial"/>
        </w:rPr>
        <w:t>for participants aged 15 to 24 years there was a 17 percentage point increase from 60% to 77%.</w:t>
      </w:r>
    </w:p>
    <w:p w14:paraId="466243EE" w14:textId="77777777" w:rsidR="007179BD" w:rsidRPr="007179BD" w:rsidRDefault="007179BD" w:rsidP="007179BD">
      <w:pPr>
        <w:pStyle w:val="ListParagraph"/>
        <w:numPr>
          <w:ilvl w:val="0"/>
          <w:numId w:val="4"/>
        </w:numPr>
        <w:spacing w:after="0" w:line="360" w:lineRule="auto"/>
        <w:rPr>
          <w:rFonts w:ascii="Arial" w:hAnsi="Arial" w:cs="Arial"/>
        </w:rPr>
      </w:pPr>
      <w:r w:rsidRPr="007179BD">
        <w:rPr>
          <w:rFonts w:ascii="Arial" w:hAnsi="Arial" w:cs="Arial"/>
        </w:rPr>
        <w:t>for participants aged 25 to 34 years there was a 20 percentage point increase from 72% to 91%.</w:t>
      </w:r>
    </w:p>
    <w:p w14:paraId="42D4D694" w14:textId="77777777" w:rsidR="007179BD" w:rsidRPr="007179BD" w:rsidRDefault="007179BD" w:rsidP="007179BD">
      <w:pPr>
        <w:pStyle w:val="ListParagraph"/>
        <w:numPr>
          <w:ilvl w:val="0"/>
          <w:numId w:val="4"/>
        </w:numPr>
        <w:spacing w:after="0" w:line="360" w:lineRule="auto"/>
        <w:rPr>
          <w:rFonts w:ascii="Arial" w:hAnsi="Arial" w:cs="Arial"/>
        </w:rPr>
      </w:pPr>
      <w:r w:rsidRPr="007179BD">
        <w:rPr>
          <w:rFonts w:ascii="Arial" w:hAnsi="Arial" w:cs="Arial"/>
        </w:rPr>
        <w:t>for participants aged 35 to 44 years there was a 16 percentage point increase from 69% to 85%.</w:t>
      </w:r>
    </w:p>
    <w:p w14:paraId="7A38D2CA" w14:textId="77777777" w:rsidR="007179BD" w:rsidRPr="007179BD" w:rsidRDefault="007179BD" w:rsidP="007179BD">
      <w:pPr>
        <w:pStyle w:val="ListParagraph"/>
        <w:numPr>
          <w:ilvl w:val="0"/>
          <w:numId w:val="4"/>
        </w:numPr>
        <w:spacing w:after="0" w:line="360" w:lineRule="auto"/>
        <w:rPr>
          <w:rFonts w:ascii="Arial" w:hAnsi="Arial" w:cs="Arial"/>
        </w:rPr>
      </w:pPr>
      <w:r w:rsidRPr="007179BD">
        <w:rPr>
          <w:rFonts w:ascii="Arial" w:hAnsi="Arial" w:cs="Arial"/>
        </w:rPr>
        <w:t>for participants aged 45 to 54 years there was a 12 percentage point increase from 71% to 83%.</w:t>
      </w:r>
    </w:p>
    <w:p w14:paraId="70FB8637" w14:textId="77777777" w:rsidR="007179BD" w:rsidRPr="007179BD" w:rsidRDefault="007179BD" w:rsidP="007179BD">
      <w:pPr>
        <w:pStyle w:val="ListParagraph"/>
        <w:numPr>
          <w:ilvl w:val="0"/>
          <w:numId w:val="4"/>
        </w:numPr>
        <w:spacing w:after="0" w:line="360" w:lineRule="auto"/>
        <w:rPr>
          <w:rFonts w:ascii="Arial" w:hAnsi="Arial" w:cs="Arial"/>
        </w:rPr>
      </w:pPr>
      <w:r w:rsidRPr="007179BD">
        <w:rPr>
          <w:rFonts w:ascii="Arial" w:hAnsi="Arial" w:cs="Arial"/>
        </w:rPr>
        <w:t>for participants aged 55 to 64 years there was a 10 percentage point increase from 73% to 82%.</w:t>
      </w:r>
    </w:p>
    <w:p w14:paraId="6129CE9D" w14:textId="7C58EF7A" w:rsidR="00950370" w:rsidRPr="007A0828" w:rsidRDefault="007179BD" w:rsidP="007179BD">
      <w:pPr>
        <w:pStyle w:val="ListParagraph"/>
        <w:numPr>
          <w:ilvl w:val="0"/>
          <w:numId w:val="4"/>
        </w:numPr>
        <w:spacing w:after="0" w:line="360" w:lineRule="auto"/>
        <w:rPr>
          <w:rFonts w:ascii="Arial" w:hAnsi="Arial" w:cs="Arial"/>
        </w:rPr>
      </w:pPr>
      <w:r w:rsidRPr="007179BD">
        <w:rPr>
          <w:rFonts w:ascii="Arial" w:hAnsi="Arial" w:cs="Arial"/>
        </w:rPr>
        <w:t>for participants aged 65 and over there was a 10 percentage point increase from 74% to 83%.</w:t>
      </w:r>
      <w:r w:rsidR="00950370" w:rsidRPr="007A0828">
        <w:rPr>
          <w:rFonts w:ascii="Arial" w:hAnsi="Arial" w:cs="Arial"/>
        </w:rPr>
        <w:tab/>
      </w:r>
      <w:r w:rsidR="00950370" w:rsidRPr="007A0828">
        <w:rPr>
          <w:rFonts w:ascii="Arial" w:hAnsi="Arial" w:cs="Arial"/>
        </w:rPr>
        <w:tab/>
      </w:r>
    </w:p>
    <w:p w14:paraId="43B55C53"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starting school to 14 years:</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5177381C" w14:textId="029488E9" w:rsidR="00950370" w:rsidRPr="00225C79" w:rsidRDefault="00E30D1E" w:rsidP="00F03E89">
      <w:pPr>
        <w:pStyle w:val="ListParagraph"/>
        <w:numPr>
          <w:ilvl w:val="0"/>
          <w:numId w:val="11"/>
        </w:numPr>
        <w:spacing w:after="0" w:line="360" w:lineRule="auto"/>
        <w:rPr>
          <w:rFonts w:ascii="Arial" w:hAnsi="Arial" w:cs="Arial"/>
        </w:rPr>
      </w:pPr>
      <w:r w:rsidRPr="00E30D1E">
        <w:rPr>
          <w:rFonts w:ascii="Arial" w:hAnsi="Arial" w:cs="Arial"/>
        </w:rPr>
        <w:t xml:space="preserve">73% of parents and carers for children with </w:t>
      </w:r>
      <w:r w:rsidR="00B855D3">
        <w:rPr>
          <w:rFonts w:ascii="Arial" w:hAnsi="Arial" w:cs="Arial"/>
        </w:rPr>
        <w:t>a stroke disability</w:t>
      </w:r>
      <w:r w:rsidR="00B855D3" w:rsidRPr="00E30D1E">
        <w:rPr>
          <w:rFonts w:ascii="Arial" w:hAnsi="Arial" w:cs="Arial"/>
        </w:rPr>
        <w:t xml:space="preserve"> </w:t>
      </w:r>
      <w:r w:rsidRPr="00E30D1E">
        <w:rPr>
          <w:rFonts w:ascii="Arial" w:hAnsi="Arial" w:cs="Arial"/>
        </w:rPr>
        <w:t>felt their child had become more independent as a result of the NDIS at their most recent plan reassessment, compared to 63% at their first reassessment.</w:t>
      </w:r>
      <w:r w:rsidR="006D7D03" w:rsidRPr="00225C79">
        <w:rPr>
          <w:rFonts w:ascii="Arial" w:hAnsi="Arial" w:cs="Arial"/>
        </w:rPr>
        <w:t xml:space="preserve"> </w:t>
      </w:r>
      <w:r w:rsidR="00950370" w:rsidRPr="00225C79">
        <w:rPr>
          <w:rFonts w:ascii="Arial" w:hAnsi="Arial" w:cs="Arial"/>
        </w:rPr>
        <w:t>This is a 10 percentage point increase from the first reassessment.</w:t>
      </w:r>
    </w:p>
    <w:p w14:paraId="66DB8F38" w14:textId="091DD03D" w:rsidR="00C710E1" w:rsidRPr="00225C79" w:rsidRDefault="00E30D1E" w:rsidP="00F03E89">
      <w:pPr>
        <w:pStyle w:val="ListParagraph"/>
        <w:numPr>
          <w:ilvl w:val="0"/>
          <w:numId w:val="11"/>
        </w:numPr>
        <w:spacing w:after="0" w:line="360" w:lineRule="auto"/>
        <w:rPr>
          <w:rFonts w:ascii="Arial" w:hAnsi="Arial" w:cs="Arial"/>
        </w:rPr>
      </w:pPr>
      <w:r w:rsidRPr="00E30D1E">
        <w:rPr>
          <w:rFonts w:ascii="Arial" w:hAnsi="Arial" w:cs="Arial"/>
        </w:rPr>
        <w:t xml:space="preserve">73% of parents and carers for children with </w:t>
      </w:r>
      <w:r w:rsidR="00D03AEB">
        <w:rPr>
          <w:rFonts w:ascii="Arial" w:hAnsi="Arial" w:cs="Arial"/>
        </w:rPr>
        <w:t>a stroke disability</w:t>
      </w:r>
      <w:r w:rsidR="00D03AEB" w:rsidRPr="00E30D1E">
        <w:rPr>
          <w:rFonts w:ascii="Arial" w:hAnsi="Arial" w:cs="Arial"/>
        </w:rPr>
        <w:t xml:space="preserve"> </w:t>
      </w:r>
      <w:r w:rsidRPr="00E30D1E">
        <w:rPr>
          <w:rFonts w:ascii="Arial" w:hAnsi="Arial" w:cs="Arial"/>
        </w:rPr>
        <w:t>felt the NDIS has improved their child's relationship with family and friends at their most recent plan reassessment, compared with 53% at their first reassessment.</w:t>
      </w:r>
      <w:r>
        <w:rPr>
          <w:rFonts w:ascii="Arial" w:hAnsi="Arial" w:cs="Arial"/>
        </w:rPr>
        <w:t xml:space="preserve"> </w:t>
      </w:r>
      <w:r w:rsidR="00950370" w:rsidRPr="00225C79">
        <w:rPr>
          <w:rFonts w:ascii="Arial" w:hAnsi="Arial" w:cs="Arial"/>
        </w:rPr>
        <w:t xml:space="preserve">This is a </w:t>
      </w:r>
      <w:r>
        <w:rPr>
          <w:rFonts w:ascii="Arial" w:hAnsi="Arial" w:cs="Arial"/>
        </w:rPr>
        <w:t>19</w:t>
      </w:r>
      <w:r w:rsidR="00950370" w:rsidRPr="00225C79">
        <w:rPr>
          <w:rFonts w:ascii="Arial" w:hAnsi="Arial" w:cs="Arial"/>
        </w:rPr>
        <w:t xml:space="preserve"> percentage point increase from the first reassessment.</w:t>
      </w:r>
      <w:r w:rsidR="00C710E1" w:rsidRPr="00225C79">
        <w:rPr>
          <w:rFonts w:ascii="Arial" w:hAnsi="Arial" w:cs="Arial"/>
        </w:rPr>
        <w:tab/>
      </w:r>
    </w:p>
    <w:p w14:paraId="10125141" w14:textId="77777777" w:rsidR="00C710E1" w:rsidRPr="007A0828" w:rsidRDefault="00C710E1" w:rsidP="00950370">
      <w:pPr>
        <w:spacing w:after="0" w:line="360" w:lineRule="auto"/>
        <w:rPr>
          <w:rFonts w:ascii="Arial" w:hAnsi="Arial" w:cs="Arial"/>
        </w:rPr>
      </w:pPr>
    </w:p>
    <w:p w14:paraId="69A5BCD7" w14:textId="089381F2" w:rsidR="004163C5" w:rsidRPr="007A0828" w:rsidRDefault="00C710E1" w:rsidP="00950370">
      <w:pPr>
        <w:pStyle w:val="Heading3"/>
        <w:spacing w:line="360" w:lineRule="auto"/>
        <w:rPr>
          <w:rFonts w:cs="Arial"/>
          <w:szCs w:val="22"/>
        </w:rPr>
      </w:pPr>
      <w:r w:rsidRPr="007A0828">
        <w:rPr>
          <w:rFonts w:cs="Arial"/>
          <w:szCs w:val="22"/>
        </w:rPr>
        <w:t>Education outcomes</w:t>
      </w:r>
    </w:p>
    <w:p w14:paraId="4DE804B1" w14:textId="78FE6611" w:rsidR="00E30D1E" w:rsidRPr="00E30D1E" w:rsidRDefault="00E30D1E" w:rsidP="00E30D1E">
      <w:pPr>
        <w:rPr>
          <w:rFonts w:ascii="Arial" w:hAnsi="Arial" w:cs="Arial"/>
        </w:rPr>
      </w:pPr>
      <w:r w:rsidRPr="00E30D1E">
        <w:rPr>
          <w:rFonts w:ascii="Arial" w:hAnsi="Arial" w:cs="Arial"/>
        </w:rPr>
        <w:t>This section contains 4 bar charts demonstrating education outcomes and A</w:t>
      </w:r>
      <w:r w:rsidR="001B04CF">
        <w:rPr>
          <w:rFonts w:ascii="Arial" w:hAnsi="Arial" w:cs="Arial"/>
        </w:rPr>
        <w:t xml:space="preserve">ustralian </w:t>
      </w:r>
      <w:r w:rsidRPr="00E30D1E">
        <w:rPr>
          <w:rFonts w:ascii="Arial" w:hAnsi="Arial" w:cs="Arial"/>
        </w:rPr>
        <w:t>D</w:t>
      </w:r>
      <w:r w:rsidR="001B04CF">
        <w:rPr>
          <w:rFonts w:ascii="Arial" w:hAnsi="Arial" w:cs="Arial"/>
        </w:rPr>
        <w:t xml:space="preserve">isability </w:t>
      </w:r>
      <w:r w:rsidRPr="00E30D1E">
        <w:rPr>
          <w:rFonts w:ascii="Arial" w:hAnsi="Arial" w:cs="Arial"/>
        </w:rPr>
        <w:t>E</w:t>
      </w:r>
      <w:r w:rsidR="001B04CF">
        <w:rPr>
          <w:rFonts w:ascii="Arial" w:hAnsi="Arial" w:cs="Arial"/>
        </w:rPr>
        <w:t>nterprise</w:t>
      </w:r>
      <w:r w:rsidRPr="00E30D1E">
        <w:rPr>
          <w:rFonts w:ascii="Arial" w:hAnsi="Arial" w:cs="Arial"/>
        </w:rPr>
        <w:t xml:space="preserve"> employment outcomes for participants with stroke. </w:t>
      </w:r>
    </w:p>
    <w:p w14:paraId="5908CC6C" w14:textId="09F68DB7" w:rsidR="00E30D1E" w:rsidRPr="00E30D1E" w:rsidRDefault="00E30D1E" w:rsidP="00E30D1E">
      <w:pPr>
        <w:rPr>
          <w:rFonts w:ascii="Arial" w:hAnsi="Arial" w:cs="Arial"/>
        </w:rPr>
      </w:pPr>
      <w:r w:rsidRPr="00E30D1E">
        <w:rPr>
          <w:rFonts w:ascii="Arial" w:hAnsi="Arial" w:cs="Arial"/>
        </w:rPr>
        <w:t>A chart entitled: "Percentage of children starting school to aged 14 who attend school in a mainstream class" illustrates the percentage of school children with stroke (up to 14 years of age) who attend school in a mainstream class, and compares results at the latest plan reassessment and Scheme entry (or baseline).</w:t>
      </w:r>
    </w:p>
    <w:p w14:paraId="68354494" w14:textId="0EC46CCA" w:rsidR="004163C5" w:rsidRPr="007A0828" w:rsidRDefault="00E30D1E" w:rsidP="00E30D1E">
      <w:pPr>
        <w:rPr>
          <w:rFonts w:ascii="Arial" w:hAnsi="Arial" w:cs="Arial"/>
        </w:rPr>
      </w:pPr>
      <w:r w:rsidRPr="00E30D1E">
        <w:rPr>
          <w:rFonts w:ascii="Arial" w:hAnsi="Arial" w:cs="Arial"/>
        </w:rPr>
        <w:lastRenderedPageBreak/>
        <w:t xml:space="preserve">The percentage of children starting school to aged 14 with </w:t>
      </w:r>
      <w:r w:rsidR="00D03AEB">
        <w:rPr>
          <w:rFonts w:ascii="Arial" w:hAnsi="Arial" w:cs="Arial"/>
        </w:rPr>
        <w:t>a stroke disability</w:t>
      </w:r>
      <w:r w:rsidR="00D03AEB" w:rsidRPr="00E30D1E">
        <w:rPr>
          <w:rFonts w:ascii="Arial" w:hAnsi="Arial" w:cs="Arial"/>
        </w:rPr>
        <w:t xml:space="preserve"> </w:t>
      </w:r>
      <w:r w:rsidRPr="00E30D1E">
        <w:rPr>
          <w:rFonts w:ascii="Arial" w:hAnsi="Arial" w:cs="Arial"/>
        </w:rPr>
        <w:t>who attend school in the mainstream class were: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5E94C006" w14:textId="6B67AFDA" w:rsidR="004163C5" w:rsidRPr="007A0828" w:rsidRDefault="00E30D1E" w:rsidP="00F03E89">
      <w:pPr>
        <w:pStyle w:val="ListParagraph"/>
        <w:numPr>
          <w:ilvl w:val="0"/>
          <w:numId w:val="4"/>
        </w:numPr>
        <w:spacing w:after="0" w:line="360" w:lineRule="auto"/>
        <w:rPr>
          <w:rFonts w:ascii="Arial" w:hAnsi="Arial" w:cs="Arial"/>
        </w:rPr>
      </w:pPr>
      <w:r>
        <w:rPr>
          <w:rFonts w:ascii="Arial" w:hAnsi="Arial" w:cs="Arial"/>
        </w:rPr>
        <w:t>100</w:t>
      </w:r>
      <w:r w:rsidR="004163C5" w:rsidRPr="007A0828">
        <w:rPr>
          <w:rFonts w:ascii="Arial" w:hAnsi="Arial" w:cs="Arial"/>
        </w:rPr>
        <w:t>% at baseline.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0B97935B" w14:textId="2336B445" w:rsidR="004163C5" w:rsidRPr="007A0828" w:rsidRDefault="00E30D1E" w:rsidP="00F03E89">
      <w:pPr>
        <w:pStyle w:val="ListParagraph"/>
        <w:numPr>
          <w:ilvl w:val="0"/>
          <w:numId w:val="4"/>
        </w:numPr>
        <w:spacing w:after="0" w:line="360" w:lineRule="auto"/>
        <w:rPr>
          <w:rFonts w:ascii="Arial" w:hAnsi="Arial" w:cs="Arial"/>
        </w:rPr>
      </w:pPr>
      <w:r>
        <w:rPr>
          <w:rFonts w:ascii="Arial" w:hAnsi="Arial" w:cs="Arial"/>
        </w:rPr>
        <w:t>83</w:t>
      </w:r>
      <w:r w:rsidR="004163C5" w:rsidRPr="007A0828">
        <w:rPr>
          <w:rFonts w:ascii="Arial" w:hAnsi="Arial" w:cs="Arial"/>
        </w:rPr>
        <w:t>% at the latest reassessment.</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5192BCBD" w14:textId="77777777" w:rsidR="006C4E45" w:rsidRDefault="006C4E45" w:rsidP="004163C5">
      <w:pPr>
        <w:rPr>
          <w:rFonts w:ascii="Arial" w:hAnsi="Arial" w:cs="Arial"/>
        </w:rPr>
      </w:pPr>
    </w:p>
    <w:p w14:paraId="7F2E7802" w14:textId="3029E068" w:rsidR="004163C5" w:rsidRPr="007A0828" w:rsidRDefault="004163C5" w:rsidP="004163C5">
      <w:pPr>
        <w:rPr>
          <w:rFonts w:ascii="Arial" w:hAnsi="Arial" w:cs="Arial"/>
        </w:rPr>
      </w:pPr>
      <w:r w:rsidRPr="007A0828">
        <w:rPr>
          <w:rFonts w:ascii="Arial" w:hAnsi="Arial" w:cs="Arial"/>
        </w:rPr>
        <w:t xml:space="preserve">The next chart entitled: “Percentage of participants who have </w:t>
      </w:r>
      <w:r w:rsidR="006D7D03">
        <w:rPr>
          <w:rFonts w:ascii="Arial" w:hAnsi="Arial" w:cs="Arial"/>
        </w:rPr>
        <w:t xml:space="preserve">a </w:t>
      </w:r>
      <w:r w:rsidRPr="007A0828">
        <w:rPr>
          <w:rFonts w:ascii="Arial" w:hAnsi="Arial" w:cs="Arial"/>
        </w:rPr>
        <w:t>post-school qualification”</w:t>
      </w:r>
      <w:r w:rsidR="006D7D03">
        <w:rPr>
          <w:rFonts w:ascii="Arial" w:hAnsi="Arial" w:cs="Arial"/>
        </w:rPr>
        <w:t xml:space="preserve"> </w:t>
      </w:r>
      <w:r w:rsidRPr="007A0828">
        <w:rPr>
          <w:rFonts w:ascii="Arial" w:hAnsi="Arial" w:cs="Arial"/>
        </w:rPr>
        <w:t xml:space="preserve">displays the percentage of participants with </w:t>
      </w:r>
      <w:r w:rsidR="00D03AEB">
        <w:rPr>
          <w:rFonts w:ascii="Arial" w:hAnsi="Arial" w:cs="Arial"/>
        </w:rPr>
        <w:t>a stroke disability</w:t>
      </w:r>
      <w:r w:rsidR="00D03AEB" w:rsidRPr="007A0828">
        <w:rPr>
          <w:rFonts w:ascii="Arial" w:hAnsi="Arial" w:cs="Arial"/>
        </w:rPr>
        <w:t xml:space="preserve"> </w:t>
      </w:r>
      <w:r w:rsidRPr="007A0828">
        <w:rPr>
          <w:rFonts w:ascii="Arial" w:hAnsi="Arial" w:cs="Arial"/>
        </w:rPr>
        <w:t>who have post-school qualifications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34BEE2FB" w14:textId="14EF4318" w:rsidR="004163C5" w:rsidRPr="007A0828" w:rsidRDefault="004163C5" w:rsidP="004163C5">
      <w:pPr>
        <w:rPr>
          <w:rFonts w:ascii="Arial" w:hAnsi="Arial" w:cs="Arial"/>
        </w:rPr>
      </w:pPr>
      <w:r w:rsidRPr="007A0828">
        <w:rPr>
          <w:rFonts w:ascii="Arial" w:hAnsi="Arial" w:cs="Arial"/>
        </w:rPr>
        <w:t xml:space="preserve">The percentage of participants with </w:t>
      </w:r>
      <w:r w:rsidR="00D03AEB">
        <w:rPr>
          <w:rFonts w:ascii="Arial" w:hAnsi="Arial" w:cs="Arial"/>
        </w:rPr>
        <w:t>a stroke disability</w:t>
      </w:r>
      <w:r w:rsidR="00D03AEB" w:rsidRPr="007A0828">
        <w:rPr>
          <w:rFonts w:ascii="Arial" w:hAnsi="Arial" w:cs="Arial"/>
        </w:rPr>
        <w:t xml:space="preserve"> </w:t>
      </w:r>
      <w:r w:rsidRPr="007A0828">
        <w:rPr>
          <w:rFonts w:ascii="Arial" w:hAnsi="Arial" w:cs="Arial"/>
        </w:rPr>
        <w:t xml:space="preserve">who have </w:t>
      </w:r>
      <w:r w:rsidR="006D7D03">
        <w:rPr>
          <w:rFonts w:ascii="Arial" w:hAnsi="Arial" w:cs="Arial"/>
        </w:rPr>
        <w:t xml:space="preserve">a </w:t>
      </w:r>
      <w:r w:rsidRPr="007A0828">
        <w:rPr>
          <w:rFonts w:ascii="Arial" w:hAnsi="Arial" w:cs="Arial"/>
        </w:rPr>
        <w:t>post-school qualification were:</w:t>
      </w:r>
      <w:r w:rsidRPr="007A0828">
        <w:rPr>
          <w:rFonts w:ascii="Arial" w:hAnsi="Arial" w:cs="Arial"/>
        </w:rPr>
        <w:tab/>
      </w:r>
    </w:p>
    <w:p w14:paraId="750D7C06" w14:textId="77777777" w:rsidR="00E30D1E" w:rsidRPr="00E30D1E" w:rsidRDefault="00E30D1E" w:rsidP="00E30D1E">
      <w:pPr>
        <w:pStyle w:val="ListParagraph"/>
        <w:numPr>
          <w:ilvl w:val="0"/>
          <w:numId w:val="4"/>
        </w:numPr>
        <w:spacing w:after="0" w:line="360" w:lineRule="auto"/>
        <w:rPr>
          <w:rFonts w:ascii="Arial" w:hAnsi="Arial" w:cs="Arial"/>
        </w:rPr>
      </w:pPr>
      <w:r w:rsidRPr="00E30D1E">
        <w:rPr>
          <w:rFonts w:ascii="Arial" w:hAnsi="Arial" w:cs="Arial"/>
        </w:rPr>
        <w:t>21% at baseline and 28% at the latest plan reassessment for participants aged 15 to 24 years.</w:t>
      </w:r>
    </w:p>
    <w:p w14:paraId="7171E8DD" w14:textId="215BF4B5" w:rsidR="004163C5" w:rsidRPr="008017DD" w:rsidRDefault="00E30D1E" w:rsidP="00E30D1E">
      <w:pPr>
        <w:pStyle w:val="ListParagraph"/>
        <w:numPr>
          <w:ilvl w:val="0"/>
          <w:numId w:val="4"/>
        </w:numPr>
        <w:spacing w:after="0" w:line="360" w:lineRule="auto"/>
        <w:rPr>
          <w:rFonts w:ascii="Arial" w:hAnsi="Arial" w:cs="Arial"/>
        </w:rPr>
      </w:pPr>
      <w:r w:rsidRPr="00E30D1E">
        <w:rPr>
          <w:rFonts w:ascii="Arial" w:hAnsi="Arial" w:cs="Arial"/>
        </w:rPr>
        <w:t>54% at baseline and 54% at the latest plan reassessment for participants aged 25 and over.</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466AAF66" w14:textId="77777777" w:rsidR="006C4E45" w:rsidRDefault="006C4E45" w:rsidP="004163C5">
      <w:pPr>
        <w:rPr>
          <w:rFonts w:ascii="Arial" w:hAnsi="Arial" w:cs="Arial"/>
        </w:rPr>
      </w:pPr>
    </w:p>
    <w:p w14:paraId="16399917" w14:textId="26E8A766" w:rsidR="004163C5" w:rsidRPr="007A0828" w:rsidRDefault="004163C5" w:rsidP="004163C5">
      <w:pPr>
        <w:rPr>
          <w:rFonts w:ascii="Arial" w:hAnsi="Arial" w:cs="Arial"/>
        </w:rPr>
      </w:pPr>
      <w:r w:rsidRPr="007A0828">
        <w:rPr>
          <w:rFonts w:ascii="Arial" w:hAnsi="Arial" w:cs="Arial"/>
        </w:rPr>
        <w:t>The next chart entitled: “Percentage of participants who get opportunities to learn new things”</w:t>
      </w:r>
      <w:r w:rsidR="00225C79">
        <w:rPr>
          <w:rFonts w:ascii="Arial" w:hAnsi="Arial" w:cs="Arial"/>
        </w:rPr>
        <w:t xml:space="preserve"> </w:t>
      </w:r>
      <w:r w:rsidRPr="007A0828">
        <w:rPr>
          <w:rFonts w:ascii="Arial" w:hAnsi="Arial" w:cs="Arial"/>
        </w:rPr>
        <w:t xml:space="preserve">displays the percentage of participants with </w:t>
      </w:r>
      <w:r w:rsidR="00D03AEB">
        <w:rPr>
          <w:rFonts w:ascii="Arial" w:hAnsi="Arial" w:cs="Arial"/>
        </w:rPr>
        <w:t>a stroke disability</w:t>
      </w:r>
      <w:r w:rsidR="00D03AEB" w:rsidRPr="007A0828">
        <w:rPr>
          <w:rFonts w:ascii="Arial" w:hAnsi="Arial" w:cs="Arial"/>
        </w:rPr>
        <w:t xml:space="preserve"> </w:t>
      </w:r>
      <w:r w:rsidRPr="007A0828">
        <w:rPr>
          <w:rFonts w:ascii="Arial" w:hAnsi="Arial" w:cs="Arial"/>
        </w:rPr>
        <w:t>who get opportunities to learn new things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3AB2CC24" w14:textId="7AF92838" w:rsidR="004163C5" w:rsidRPr="007A0828" w:rsidRDefault="004163C5" w:rsidP="004163C5">
      <w:pPr>
        <w:rPr>
          <w:rFonts w:ascii="Arial" w:hAnsi="Arial" w:cs="Arial"/>
        </w:rPr>
      </w:pPr>
      <w:r w:rsidRPr="007A0828">
        <w:rPr>
          <w:rFonts w:ascii="Arial" w:hAnsi="Arial" w:cs="Arial"/>
        </w:rPr>
        <w:t xml:space="preserve">The percentage of participants with </w:t>
      </w:r>
      <w:r w:rsidR="00EE659C">
        <w:rPr>
          <w:rFonts w:ascii="Arial" w:hAnsi="Arial" w:cs="Arial"/>
        </w:rPr>
        <w:t>stroke</w:t>
      </w:r>
      <w:r w:rsidRPr="007A0828">
        <w:rPr>
          <w:rFonts w:ascii="Arial" w:hAnsi="Arial" w:cs="Arial"/>
        </w:rPr>
        <w:t xml:space="preserve"> who get opportunities to learn new things were:</w:t>
      </w:r>
    </w:p>
    <w:p w14:paraId="06FB4C5E" w14:textId="77777777" w:rsidR="00E30D1E" w:rsidRPr="00E30D1E" w:rsidRDefault="00E30D1E" w:rsidP="00E30D1E">
      <w:pPr>
        <w:pStyle w:val="ListParagraph"/>
        <w:numPr>
          <w:ilvl w:val="0"/>
          <w:numId w:val="4"/>
        </w:numPr>
        <w:spacing w:after="0" w:line="360" w:lineRule="auto"/>
        <w:rPr>
          <w:rFonts w:ascii="Arial" w:hAnsi="Arial" w:cs="Arial"/>
        </w:rPr>
      </w:pPr>
      <w:r w:rsidRPr="00E30D1E">
        <w:rPr>
          <w:rFonts w:ascii="Arial" w:hAnsi="Arial" w:cs="Arial"/>
        </w:rPr>
        <w:t>59% at baseline and 65% at the latest plan reassessment for participants aged 15 to 24 years.</w:t>
      </w:r>
    </w:p>
    <w:p w14:paraId="6F8D0BDA" w14:textId="71AD5C68" w:rsidR="004163C5" w:rsidRPr="007A0828" w:rsidRDefault="00E30D1E" w:rsidP="00E30D1E">
      <w:pPr>
        <w:pStyle w:val="ListParagraph"/>
        <w:numPr>
          <w:ilvl w:val="0"/>
          <w:numId w:val="4"/>
        </w:numPr>
        <w:spacing w:after="0" w:line="360" w:lineRule="auto"/>
        <w:rPr>
          <w:rFonts w:ascii="Arial" w:hAnsi="Arial" w:cs="Arial"/>
        </w:rPr>
      </w:pPr>
      <w:r w:rsidRPr="00E30D1E">
        <w:rPr>
          <w:rFonts w:ascii="Arial" w:hAnsi="Arial" w:cs="Arial"/>
        </w:rPr>
        <w:t>25% at baseline and 27% at the latest plan reassessment for participants aged 25 and over.</w:t>
      </w:r>
      <w:r w:rsidR="004163C5" w:rsidRPr="007A0828">
        <w:rPr>
          <w:rFonts w:ascii="Arial" w:hAnsi="Arial" w:cs="Arial"/>
        </w:rPr>
        <w:tab/>
      </w:r>
      <w:r w:rsidR="004163C5" w:rsidRPr="007A0828">
        <w:rPr>
          <w:rFonts w:ascii="Arial" w:hAnsi="Arial" w:cs="Arial"/>
        </w:rPr>
        <w:tab/>
      </w:r>
    </w:p>
    <w:p w14:paraId="2F2DBDAB" w14:textId="77777777" w:rsidR="00DD3E1C" w:rsidRDefault="00DD3E1C" w:rsidP="004163C5">
      <w:pPr>
        <w:rPr>
          <w:rFonts w:ascii="Arial" w:hAnsi="Arial" w:cs="Arial"/>
        </w:rPr>
      </w:pPr>
    </w:p>
    <w:p w14:paraId="0D929D9B" w14:textId="77777777" w:rsidR="006C4E45" w:rsidRDefault="004163C5" w:rsidP="004163C5">
      <w:pPr>
        <w:rPr>
          <w:rFonts w:ascii="Arial" w:hAnsi="Arial" w:cs="Arial"/>
        </w:rPr>
      </w:pPr>
      <w:r w:rsidRPr="007A0828">
        <w:rPr>
          <w:rFonts w:ascii="Arial" w:hAnsi="Arial" w:cs="Arial"/>
        </w:rPr>
        <w:t xml:space="preserve">The next chart </w:t>
      </w:r>
      <w:r w:rsidR="006C4E45">
        <w:rPr>
          <w:rFonts w:ascii="Arial" w:hAnsi="Arial" w:cs="Arial"/>
        </w:rPr>
        <w:t xml:space="preserve">is </w:t>
      </w:r>
      <w:r w:rsidRPr="007A0828">
        <w:rPr>
          <w:rFonts w:ascii="Arial" w:hAnsi="Arial" w:cs="Arial"/>
        </w:rPr>
        <w:t>entitled: “Percentage who are working in Australian Disability Enterprise (of those participants who are working in a paid job)”</w:t>
      </w:r>
      <w:r w:rsidR="00DD3E1C">
        <w:rPr>
          <w:rFonts w:ascii="Arial" w:hAnsi="Arial" w:cs="Arial"/>
        </w:rPr>
        <w:t xml:space="preserve">. </w:t>
      </w:r>
    </w:p>
    <w:p w14:paraId="5C169774" w14:textId="1BF127DA" w:rsidR="004163C5" w:rsidRPr="007A0828" w:rsidRDefault="004163C5" w:rsidP="004163C5">
      <w:pPr>
        <w:rPr>
          <w:rFonts w:ascii="Arial" w:hAnsi="Arial" w:cs="Arial"/>
        </w:rPr>
      </w:pPr>
      <w:r w:rsidRPr="007A0828">
        <w:rPr>
          <w:rFonts w:ascii="Arial" w:hAnsi="Arial" w:cs="Arial"/>
        </w:rPr>
        <w:t xml:space="preserve">Of </w:t>
      </w:r>
      <w:r w:rsidR="006D7D03">
        <w:rPr>
          <w:rFonts w:ascii="Arial" w:hAnsi="Arial" w:cs="Arial"/>
        </w:rPr>
        <w:t xml:space="preserve">the </w:t>
      </w:r>
      <w:r w:rsidRPr="007A0828">
        <w:rPr>
          <w:rFonts w:ascii="Arial" w:hAnsi="Arial" w:cs="Arial"/>
        </w:rPr>
        <w:t xml:space="preserve">participants with </w:t>
      </w:r>
      <w:r w:rsidR="00EE659C">
        <w:rPr>
          <w:rFonts w:ascii="Arial" w:hAnsi="Arial" w:cs="Arial"/>
        </w:rPr>
        <w:t>stroke</w:t>
      </w:r>
      <w:r w:rsidRPr="007A0828">
        <w:rPr>
          <w:rFonts w:ascii="Arial" w:hAnsi="Arial" w:cs="Arial"/>
        </w:rPr>
        <w:t xml:space="preserve"> who are working in a paid job, the chart displays the percentage working in </w:t>
      </w:r>
      <w:r w:rsidR="006D7D03">
        <w:rPr>
          <w:rFonts w:ascii="Arial" w:hAnsi="Arial" w:cs="Arial"/>
        </w:rPr>
        <w:t xml:space="preserve">an </w:t>
      </w:r>
      <w:r w:rsidRPr="007A0828">
        <w:rPr>
          <w:rFonts w:ascii="Arial" w:hAnsi="Arial" w:cs="Arial"/>
        </w:rPr>
        <w:t>Australia</w:t>
      </w:r>
      <w:r w:rsidR="006D7D03">
        <w:rPr>
          <w:rFonts w:ascii="Arial" w:hAnsi="Arial" w:cs="Arial"/>
        </w:rPr>
        <w:t>n</w:t>
      </w:r>
      <w:r w:rsidRPr="007A0828">
        <w:rPr>
          <w:rFonts w:ascii="Arial" w:hAnsi="Arial" w:cs="Arial"/>
        </w:rPr>
        <w:t xml:space="preserve"> Disability Enterprise and compares the results at the latest plan reassessment and Scheme entry (or baseline).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69BD249D" w14:textId="0E07DBB2" w:rsidR="004163C5" w:rsidRPr="007A0828" w:rsidRDefault="004163C5" w:rsidP="004163C5">
      <w:pPr>
        <w:rPr>
          <w:rFonts w:ascii="Arial" w:hAnsi="Arial" w:cs="Arial"/>
        </w:rPr>
      </w:pPr>
      <w:r w:rsidRPr="007A0828">
        <w:rPr>
          <w:rFonts w:ascii="Arial" w:hAnsi="Arial" w:cs="Arial"/>
        </w:rPr>
        <w:t xml:space="preserve">The percentage of participants with </w:t>
      </w:r>
      <w:r w:rsidR="00D03AEB">
        <w:rPr>
          <w:rFonts w:ascii="Arial" w:hAnsi="Arial" w:cs="Arial"/>
        </w:rPr>
        <w:t>a stroke disability</w:t>
      </w:r>
      <w:r w:rsidR="00D03AEB" w:rsidRPr="007A0828">
        <w:rPr>
          <w:rFonts w:ascii="Arial" w:hAnsi="Arial" w:cs="Arial"/>
        </w:rPr>
        <w:t xml:space="preserve"> </w:t>
      </w:r>
      <w:r w:rsidRPr="007A0828">
        <w:rPr>
          <w:rFonts w:ascii="Arial" w:hAnsi="Arial" w:cs="Arial"/>
        </w:rPr>
        <w:t xml:space="preserve">who are working in </w:t>
      </w:r>
      <w:r w:rsidR="006D7D03">
        <w:rPr>
          <w:rFonts w:ascii="Arial" w:hAnsi="Arial" w:cs="Arial"/>
        </w:rPr>
        <w:t xml:space="preserve">an </w:t>
      </w:r>
      <w:r w:rsidRPr="007A0828">
        <w:rPr>
          <w:rFonts w:ascii="Arial" w:hAnsi="Arial" w:cs="Arial"/>
        </w:rPr>
        <w:t>Australian Disability Enterprise are:</w:t>
      </w:r>
      <w:r w:rsidRPr="007A0828">
        <w:rPr>
          <w:rFonts w:ascii="Arial" w:hAnsi="Arial" w:cs="Arial"/>
        </w:rPr>
        <w:tab/>
      </w:r>
      <w:r w:rsidRPr="007A0828">
        <w:rPr>
          <w:rFonts w:ascii="Arial" w:hAnsi="Arial" w:cs="Arial"/>
        </w:rPr>
        <w:tab/>
      </w:r>
      <w:r w:rsidRPr="007A0828">
        <w:rPr>
          <w:rFonts w:ascii="Arial" w:hAnsi="Arial" w:cs="Arial"/>
        </w:rPr>
        <w:tab/>
      </w:r>
      <w:r w:rsidRPr="007A0828">
        <w:rPr>
          <w:rFonts w:ascii="Arial" w:hAnsi="Arial" w:cs="Arial"/>
        </w:rPr>
        <w:tab/>
      </w:r>
    </w:p>
    <w:p w14:paraId="23BC90A5" w14:textId="64625DED" w:rsidR="00950370" w:rsidRDefault="00E30D1E" w:rsidP="00F03E89">
      <w:pPr>
        <w:pStyle w:val="ListParagraph"/>
        <w:numPr>
          <w:ilvl w:val="0"/>
          <w:numId w:val="4"/>
        </w:numPr>
        <w:spacing w:after="0" w:line="360" w:lineRule="auto"/>
        <w:rPr>
          <w:rFonts w:ascii="Arial" w:hAnsi="Arial" w:cs="Arial"/>
        </w:rPr>
      </w:pPr>
      <w:r w:rsidRPr="00E30D1E">
        <w:rPr>
          <w:rFonts w:ascii="Arial" w:hAnsi="Arial" w:cs="Arial"/>
        </w:rPr>
        <w:t>18% at baseline and 18% at the latest plan reassessment for participants aged 25 and over.</w:t>
      </w:r>
    </w:p>
    <w:p w14:paraId="40FA3516" w14:textId="77777777" w:rsidR="006C4E45" w:rsidRDefault="006C4E45" w:rsidP="00A92E4D">
      <w:pPr>
        <w:rPr>
          <w:rFonts w:ascii="Arial" w:hAnsi="Arial" w:cs="Arial"/>
        </w:rPr>
      </w:pPr>
    </w:p>
    <w:p w14:paraId="7AB8EF7E" w14:textId="4D92E602" w:rsidR="0079735C" w:rsidRDefault="00A92E4D" w:rsidP="00A92E4D">
      <w:pPr>
        <w:rPr>
          <w:rFonts w:ascii="Arial" w:hAnsi="Arial" w:cs="Arial"/>
        </w:rPr>
      </w:pPr>
      <w:r>
        <w:rPr>
          <w:rFonts w:ascii="Arial" w:hAnsi="Arial" w:cs="Arial"/>
        </w:rPr>
        <w:t xml:space="preserve">Quote: </w:t>
      </w:r>
      <w:r w:rsidR="00F826B4" w:rsidRPr="00F826B4">
        <w:rPr>
          <w:rFonts w:ascii="Arial" w:hAnsi="Arial" w:cs="Arial"/>
        </w:rPr>
        <w:t>“I know it sounds dramatic but I don’t think I’d still be alive without the NDIS.”</w:t>
      </w:r>
      <w:r w:rsidR="00F826B4">
        <w:rPr>
          <w:rFonts w:ascii="Arial" w:hAnsi="Arial" w:cs="Arial"/>
        </w:rPr>
        <w:t xml:space="preserve"> </w:t>
      </w:r>
      <w:r w:rsidRPr="00F826B4">
        <w:rPr>
          <w:rFonts w:ascii="Arial" w:hAnsi="Arial" w:cs="Arial"/>
        </w:rPr>
        <w:t xml:space="preserve">By NDIS participant </w:t>
      </w:r>
      <w:r w:rsidR="00F826B4" w:rsidRPr="00F826B4">
        <w:rPr>
          <w:rFonts w:ascii="Arial" w:hAnsi="Arial" w:cs="Arial"/>
        </w:rPr>
        <w:t>Desney</w:t>
      </w:r>
      <w:r w:rsidRPr="00F826B4">
        <w:rPr>
          <w:rFonts w:ascii="Arial" w:hAnsi="Arial" w:cs="Arial"/>
        </w:rPr>
        <w:t>.</w:t>
      </w:r>
    </w:p>
    <w:p w14:paraId="2CE0BC7E" w14:textId="77777777" w:rsidR="008362C1" w:rsidRDefault="008362C1" w:rsidP="00A92E4D">
      <w:pPr>
        <w:rPr>
          <w:rFonts w:ascii="Arial" w:hAnsi="Arial" w:cs="Arial"/>
        </w:rPr>
      </w:pPr>
    </w:p>
    <w:p w14:paraId="2C92FA15" w14:textId="2B8BCA68" w:rsidR="00AA07C7" w:rsidRDefault="00AA07C7" w:rsidP="00A92E4D">
      <w:pPr>
        <w:rPr>
          <w:rFonts w:ascii="Arial" w:hAnsi="Arial" w:cs="Arial"/>
        </w:rPr>
      </w:pPr>
      <w:r>
        <w:rPr>
          <w:rFonts w:ascii="Arial" w:hAnsi="Arial" w:cs="Arial"/>
        </w:rPr>
        <w:t>All outcomes results are rounded to the nearest percentage but the percentage point increases or decreases are calculated based on the unrounded results.</w:t>
      </w: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3B2409A5" w14:textId="3B9F653B" w:rsidR="00D66DC2" w:rsidRPr="00D66DC2" w:rsidRDefault="00D66DC2" w:rsidP="00D66DC2">
      <w:pPr>
        <w:spacing w:line="360" w:lineRule="auto"/>
        <w:rPr>
          <w:rFonts w:ascii="Arial" w:hAnsi="Arial" w:cs="Arial"/>
        </w:rPr>
      </w:pPr>
      <w:r w:rsidRPr="00D66DC2">
        <w:rPr>
          <w:rFonts w:ascii="Arial" w:hAnsi="Arial" w:cs="Arial"/>
        </w:rPr>
        <w:t xml:space="preserve">Four bar charts compare the satisfaction responses between participants with </w:t>
      </w:r>
      <w:r w:rsidR="00D03AEB">
        <w:rPr>
          <w:rFonts w:ascii="Arial" w:hAnsi="Arial" w:cs="Arial"/>
        </w:rPr>
        <w:t>a stroke disability</w:t>
      </w:r>
      <w:r w:rsidR="00D03AEB" w:rsidRPr="00D66DC2">
        <w:rPr>
          <w:rFonts w:ascii="Arial" w:hAnsi="Arial" w:cs="Arial"/>
        </w:rPr>
        <w:t xml:space="preserve"> </w:t>
      </w:r>
      <w:r w:rsidRPr="00D66DC2">
        <w:rPr>
          <w:rFonts w:ascii="Arial" w:hAnsi="Arial" w:cs="Arial"/>
        </w:rPr>
        <w:t>and all participants in the year ending 30 June 2023. The NDIA gathers responses at the four primary stages of the participant pathway – access, preplanning, planning and plan reassessment.</w:t>
      </w:r>
    </w:p>
    <w:p w14:paraId="311BE670" w14:textId="77777777" w:rsidR="00D66DC2" w:rsidRDefault="00D66DC2" w:rsidP="00D66DC2">
      <w:pPr>
        <w:spacing w:line="360" w:lineRule="auto"/>
        <w:rPr>
          <w:rFonts w:ascii="Arial" w:hAnsi="Arial" w:cs="Arial"/>
        </w:rPr>
      </w:pPr>
      <w:r w:rsidRPr="00D66DC2">
        <w:rPr>
          <w:rFonts w:ascii="Arial" w:hAnsi="Arial" w:cs="Arial"/>
        </w:rPr>
        <w:t>The percentage of participants with stroke who rated their experience with the as good or very good was:</w:t>
      </w:r>
    </w:p>
    <w:p w14:paraId="24E3251E" w14:textId="77777777" w:rsidR="00D66DC2" w:rsidRPr="00D66DC2" w:rsidRDefault="00D66DC2" w:rsidP="00D66DC2">
      <w:pPr>
        <w:pStyle w:val="ListParagraph"/>
        <w:numPr>
          <w:ilvl w:val="0"/>
          <w:numId w:val="4"/>
        </w:numPr>
        <w:spacing w:line="360" w:lineRule="auto"/>
        <w:rPr>
          <w:rFonts w:ascii="Arial" w:hAnsi="Arial" w:cs="Arial"/>
        </w:rPr>
      </w:pPr>
      <w:r w:rsidRPr="00D66DC2">
        <w:rPr>
          <w:rFonts w:ascii="Arial" w:hAnsi="Arial" w:cs="Arial"/>
        </w:rPr>
        <w:t>64% for the Access Process, compared to 81% for all participants.</w:t>
      </w:r>
    </w:p>
    <w:p w14:paraId="3913B8CE" w14:textId="77777777" w:rsidR="00D66DC2" w:rsidRPr="00D66DC2" w:rsidRDefault="00D66DC2" w:rsidP="00D66DC2">
      <w:pPr>
        <w:pStyle w:val="ListParagraph"/>
        <w:numPr>
          <w:ilvl w:val="0"/>
          <w:numId w:val="4"/>
        </w:numPr>
        <w:spacing w:line="360" w:lineRule="auto"/>
        <w:rPr>
          <w:rFonts w:ascii="Arial" w:hAnsi="Arial" w:cs="Arial"/>
        </w:rPr>
      </w:pPr>
      <w:r w:rsidRPr="00D66DC2">
        <w:rPr>
          <w:rFonts w:ascii="Arial" w:hAnsi="Arial" w:cs="Arial"/>
        </w:rPr>
        <w:t>83% for the Pre-Planning Process, compared to 81% for all participants.</w:t>
      </w:r>
    </w:p>
    <w:p w14:paraId="44A5868F" w14:textId="77777777" w:rsidR="00D66DC2" w:rsidRPr="00D66DC2" w:rsidRDefault="00D66DC2" w:rsidP="00D66DC2">
      <w:pPr>
        <w:pStyle w:val="ListParagraph"/>
        <w:numPr>
          <w:ilvl w:val="0"/>
          <w:numId w:val="4"/>
        </w:numPr>
        <w:spacing w:line="360" w:lineRule="auto"/>
        <w:rPr>
          <w:rFonts w:ascii="Arial" w:hAnsi="Arial" w:cs="Arial"/>
        </w:rPr>
      </w:pPr>
      <w:r w:rsidRPr="00D66DC2">
        <w:rPr>
          <w:rFonts w:ascii="Arial" w:hAnsi="Arial" w:cs="Arial"/>
        </w:rPr>
        <w:t>81% for the Planning Process, compared to 86% for all participants.</w:t>
      </w:r>
    </w:p>
    <w:p w14:paraId="0A12ECF9" w14:textId="1D27FFFB" w:rsidR="00950370" w:rsidRPr="00D66DC2" w:rsidRDefault="00D66DC2" w:rsidP="00D66DC2">
      <w:pPr>
        <w:pStyle w:val="ListParagraph"/>
        <w:numPr>
          <w:ilvl w:val="0"/>
          <w:numId w:val="4"/>
        </w:numPr>
        <w:spacing w:line="360" w:lineRule="auto"/>
        <w:rPr>
          <w:rFonts w:ascii="Arial" w:hAnsi="Arial" w:cs="Arial"/>
        </w:rPr>
      </w:pPr>
      <w:r w:rsidRPr="00D66DC2">
        <w:rPr>
          <w:rFonts w:ascii="Arial" w:hAnsi="Arial" w:cs="Arial"/>
        </w:rPr>
        <w:t>72% for the Reassessment Process, compared to 68% for all participants.</w:t>
      </w:r>
      <w:r w:rsidR="00950370" w:rsidRPr="00D66DC2">
        <w:rPr>
          <w:rFonts w:ascii="Arial" w:hAnsi="Arial" w:cs="Arial"/>
        </w:rPr>
        <w:tab/>
      </w:r>
    </w:p>
    <w:p w14:paraId="144F1E03" w14:textId="0FD3742D" w:rsidR="00950370" w:rsidRPr="007A0828" w:rsidRDefault="00950370" w:rsidP="00950370">
      <w:pPr>
        <w:spacing w:line="360" w:lineRule="auto"/>
        <w:rPr>
          <w:rFonts w:ascii="Arial" w:hAnsi="Arial" w:cs="Arial"/>
        </w:rPr>
      </w:pPr>
      <w:r w:rsidRPr="007A0828">
        <w:rPr>
          <w:rFonts w:ascii="Arial" w:hAnsi="Arial" w:cs="Arial"/>
        </w:rPr>
        <w:t xml:space="preserve">The weighted average satisfaction result for participants with </w:t>
      </w:r>
      <w:r w:rsidR="00D03AEB">
        <w:rPr>
          <w:rFonts w:ascii="Arial" w:hAnsi="Arial" w:cs="Arial"/>
        </w:rPr>
        <w:t>a stroke disability</w:t>
      </w:r>
      <w:r w:rsidR="00D03AEB" w:rsidRPr="007A0828">
        <w:rPr>
          <w:rFonts w:ascii="Arial" w:hAnsi="Arial" w:cs="Arial"/>
        </w:rPr>
        <w:t xml:space="preserve"> </w:t>
      </w:r>
      <w:r w:rsidRPr="007A0828">
        <w:rPr>
          <w:rFonts w:ascii="Arial" w:hAnsi="Arial" w:cs="Arial"/>
        </w:rPr>
        <w:t>who rated their experience as good or very good over the 4 stages of the pathway was 7</w:t>
      </w:r>
      <w:r w:rsidR="00F826B4">
        <w:rPr>
          <w:rFonts w:ascii="Arial" w:hAnsi="Arial" w:cs="Arial"/>
        </w:rPr>
        <w:t>4</w:t>
      </w:r>
      <w:r w:rsidRPr="007A0828">
        <w:rPr>
          <w:rFonts w:ascii="Arial" w:hAnsi="Arial" w:cs="Arial"/>
        </w:rPr>
        <w:t>% in the year ending 30 June 2023.</w:t>
      </w:r>
      <w:r w:rsidRPr="007A0828">
        <w:rPr>
          <w:rFonts w:ascii="Arial" w:hAnsi="Arial" w:cs="Arial"/>
        </w:rPr>
        <w:tab/>
      </w:r>
    </w:p>
    <w:p w14:paraId="3A3F02FA" w14:textId="73724F2D" w:rsidR="00950370" w:rsidRPr="007A0828" w:rsidRDefault="00950370" w:rsidP="00F03E89">
      <w:pPr>
        <w:pStyle w:val="ListParagraph"/>
        <w:numPr>
          <w:ilvl w:val="0"/>
          <w:numId w:val="4"/>
        </w:numPr>
        <w:spacing w:after="0" w:line="360" w:lineRule="auto"/>
        <w:rPr>
          <w:rFonts w:ascii="Arial" w:hAnsi="Arial" w:cs="Arial"/>
        </w:rPr>
      </w:pPr>
      <w:r w:rsidRPr="007A0828">
        <w:rPr>
          <w:rFonts w:ascii="Arial" w:hAnsi="Arial" w:cs="Arial"/>
        </w:rPr>
        <w:t>This was 7</w:t>
      </w:r>
      <w:r w:rsidR="00D66DC2">
        <w:rPr>
          <w:rFonts w:ascii="Arial" w:hAnsi="Arial" w:cs="Arial"/>
        </w:rPr>
        <w:t>7</w:t>
      </w:r>
      <w:r w:rsidRPr="007A0828">
        <w:rPr>
          <w:rFonts w:ascii="Arial" w:hAnsi="Arial" w:cs="Arial"/>
        </w:rPr>
        <w:t>% for the year ending 30 June 2022.</w:t>
      </w:r>
    </w:p>
    <w:p w14:paraId="1E61F8E7" w14:textId="6FC2689A" w:rsidR="00950370" w:rsidRPr="007A0828" w:rsidRDefault="00950370" w:rsidP="00F03E89">
      <w:pPr>
        <w:pStyle w:val="ListParagraph"/>
        <w:numPr>
          <w:ilvl w:val="0"/>
          <w:numId w:val="4"/>
        </w:numPr>
        <w:spacing w:after="0" w:line="360" w:lineRule="auto"/>
        <w:rPr>
          <w:rFonts w:ascii="Arial" w:hAnsi="Arial" w:cs="Arial"/>
        </w:rPr>
      </w:pPr>
      <w:r w:rsidRPr="007A0828">
        <w:rPr>
          <w:rFonts w:ascii="Arial" w:hAnsi="Arial" w:cs="Arial"/>
        </w:rPr>
        <w:t>This compares to a satisfaction rate of 75% for all participants.</w:t>
      </w:r>
    </w:p>
    <w:p w14:paraId="3C94A87B" w14:textId="77777777" w:rsidR="00950370" w:rsidRPr="007A0828" w:rsidRDefault="00950370" w:rsidP="0079735C">
      <w:pPr>
        <w:pStyle w:val="Heading3"/>
      </w:pPr>
      <w:r w:rsidRPr="007A0828">
        <w:t>Complaints</w:t>
      </w:r>
      <w:r w:rsidRPr="007A0828">
        <w:tab/>
      </w:r>
    </w:p>
    <w:p w14:paraId="3F619F38" w14:textId="21E99CF8" w:rsidR="00950370" w:rsidRPr="00951960" w:rsidRDefault="00D66DC2" w:rsidP="00950370">
      <w:pPr>
        <w:spacing w:line="360" w:lineRule="auto"/>
        <w:rPr>
          <w:rFonts w:ascii="Arial" w:hAnsi="Arial" w:cs="Arial"/>
        </w:rPr>
      </w:pPr>
      <w:r w:rsidRPr="00D66DC2">
        <w:rPr>
          <w:rFonts w:ascii="Arial" w:hAnsi="Arial" w:cs="Arial"/>
        </w:rPr>
        <w:t xml:space="preserve">There were 785 complaints raised by participants with </w:t>
      </w:r>
      <w:r w:rsidR="00D03AEB">
        <w:rPr>
          <w:rFonts w:ascii="Arial" w:hAnsi="Arial" w:cs="Arial"/>
        </w:rPr>
        <w:t>a stroke disability</w:t>
      </w:r>
      <w:r w:rsidR="00D03AEB" w:rsidRPr="00D66DC2">
        <w:rPr>
          <w:rFonts w:ascii="Arial" w:hAnsi="Arial" w:cs="Arial"/>
        </w:rPr>
        <w:t xml:space="preserve"> </w:t>
      </w:r>
      <w:r w:rsidRPr="00D66DC2">
        <w:rPr>
          <w:rFonts w:ascii="Arial" w:hAnsi="Arial" w:cs="Arial"/>
        </w:rPr>
        <w:t xml:space="preserve">in the year ending </w:t>
      </w:r>
      <w:r w:rsidR="008E1A04">
        <w:rPr>
          <w:rFonts w:ascii="Arial" w:hAnsi="Arial" w:cs="Arial"/>
        </w:rPr>
        <w:t xml:space="preserve">30 </w:t>
      </w:r>
      <w:r w:rsidRPr="00D66DC2">
        <w:rPr>
          <w:rFonts w:ascii="Arial" w:hAnsi="Arial" w:cs="Arial"/>
        </w:rPr>
        <w:t xml:space="preserve">June 2023 (or a complaint rate of 9%). </w:t>
      </w:r>
      <w:r w:rsidR="00950370" w:rsidRPr="00CE5D7A">
        <w:rPr>
          <w:rFonts w:ascii="Arial" w:hAnsi="Arial" w:cs="Arial"/>
        </w:rPr>
        <w:t>(</w:t>
      </w:r>
      <w:r w:rsidR="0079735C" w:rsidRPr="00CE5D7A">
        <w:rPr>
          <w:rFonts w:ascii="Arial" w:hAnsi="Arial" w:cs="Arial"/>
        </w:rPr>
        <w:t>The complaint rate is an annualised rate calculated as the number of complaints in the year divided by the active participant exposure in the year)</w:t>
      </w:r>
    </w:p>
    <w:p w14:paraId="1F25FEA3" w14:textId="3EFCF74B" w:rsidR="00950370" w:rsidRPr="007A0828" w:rsidRDefault="00950370" w:rsidP="00F03E89">
      <w:pPr>
        <w:pStyle w:val="ListParagraph"/>
        <w:numPr>
          <w:ilvl w:val="0"/>
          <w:numId w:val="4"/>
        </w:numPr>
        <w:spacing w:after="0" w:line="360" w:lineRule="auto"/>
        <w:rPr>
          <w:rFonts w:ascii="Arial" w:hAnsi="Arial" w:cs="Arial"/>
        </w:rPr>
      </w:pPr>
      <w:r w:rsidRPr="007A0828">
        <w:rPr>
          <w:rFonts w:ascii="Arial" w:hAnsi="Arial" w:cs="Arial"/>
        </w:rPr>
        <w:t xml:space="preserve">The complaint rate 12 months ago for participants with </w:t>
      </w:r>
      <w:r w:rsidR="00D03AEB">
        <w:rPr>
          <w:rFonts w:ascii="Arial" w:hAnsi="Arial" w:cs="Arial"/>
        </w:rPr>
        <w:t>a stroke disability</w:t>
      </w:r>
      <w:r w:rsidR="00D03AEB" w:rsidRPr="007A0828">
        <w:rPr>
          <w:rFonts w:ascii="Arial" w:hAnsi="Arial" w:cs="Arial"/>
        </w:rPr>
        <w:t xml:space="preserve"> </w:t>
      </w:r>
      <w:r w:rsidRPr="007A0828">
        <w:rPr>
          <w:rFonts w:ascii="Arial" w:hAnsi="Arial" w:cs="Arial"/>
        </w:rPr>
        <w:t xml:space="preserve">was </w:t>
      </w:r>
      <w:r w:rsidR="00D66DC2">
        <w:rPr>
          <w:rFonts w:ascii="Arial" w:hAnsi="Arial" w:cs="Arial"/>
        </w:rPr>
        <w:t>9</w:t>
      </w:r>
      <w:r w:rsidRPr="007A0828">
        <w:rPr>
          <w:rFonts w:ascii="Arial" w:hAnsi="Arial" w:cs="Arial"/>
        </w:rPr>
        <w:t>%.</w:t>
      </w:r>
    </w:p>
    <w:p w14:paraId="7F8F3257" w14:textId="02FFB8E3" w:rsidR="00C710E1" w:rsidRPr="007A0828" w:rsidRDefault="00950370" w:rsidP="00F03E89">
      <w:pPr>
        <w:pStyle w:val="ListParagraph"/>
        <w:numPr>
          <w:ilvl w:val="0"/>
          <w:numId w:val="4"/>
        </w:numPr>
        <w:spacing w:after="0" w:line="360" w:lineRule="auto"/>
        <w:rPr>
          <w:rFonts w:ascii="Arial" w:hAnsi="Arial" w:cs="Arial"/>
        </w:rPr>
      </w:pPr>
      <w:r w:rsidRPr="007A0828">
        <w:rPr>
          <w:rFonts w:ascii="Arial" w:hAnsi="Arial" w:cs="Arial"/>
        </w:rPr>
        <w:t>This compares to a complaint rate of 6% for all participants.</w:t>
      </w:r>
    </w:p>
    <w:p w14:paraId="411B11D4" w14:textId="4687C868" w:rsidR="00950370" w:rsidRPr="007A0828" w:rsidRDefault="00AA07C7" w:rsidP="00AA07C7">
      <w:pPr>
        <w:rPr>
          <w:rFonts w:ascii="Arial" w:eastAsiaTheme="majorEastAsia" w:hAnsi="Arial" w:cs="Arial"/>
          <w:color w:val="1F3763" w:themeColor="accent1" w:themeShade="7F"/>
        </w:rPr>
      </w:pPr>
      <w:r>
        <w:rPr>
          <w:rFonts w:ascii="Arial" w:eastAsiaTheme="majorEastAsia" w:hAnsi="Arial" w:cs="Arial"/>
          <w:color w:val="1F3763" w:themeColor="accent1" w:themeShade="7F"/>
        </w:rPr>
        <w:br w:type="page"/>
      </w:r>
    </w:p>
    <w:p w14:paraId="615841E6" w14:textId="77777777" w:rsidR="00C710E1" w:rsidRPr="007A0828" w:rsidRDefault="00C710E1" w:rsidP="0079735C">
      <w:pPr>
        <w:pStyle w:val="Heading2"/>
        <w:shd w:val="clear" w:color="auto" w:fill="6B2976"/>
        <w:spacing w:after="240" w:line="360" w:lineRule="auto"/>
        <w:rPr>
          <w:rFonts w:cs="Arial"/>
          <w:sz w:val="22"/>
          <w:szCs w:val="22"/>
        </w:rPr>
      </w:pPr>
      <w:bookmarkStart w:id="4" w:name="_Toc118888827"/>
      <w:r w:rsidRPr="007A0828">
        <w:rPr>
          <w:rFonts w:cs="Arial"/>
          <w:sz w:val="22"/>
          <w:szCs w:val="22"/>
        </w:rPr>
        <w:lastRenderedPageBreak/>
        <w:t>Section 4: Providers</w:t>
      </w:r>
      <w:bookmarkEnd w:id="4"/>
      <w:r w:rsidRPr="007A0828">
        <w:rPr>
          <w:rFonts w:cs="Arial"/>
          <w:sz w:val="22"/>
          <w:szCs w:val="22"/>
        </w:rPr>
        <w:t xml:space="preserve"> </w:t>
      </w:r>
    </w:p>
    <w:p w14:paraId="2E093B53" w14:textId="3A646519" w:rsidR="00950370" w:rsidRDefault="00950370" w:rsidP="00950370">
      <w:pPr>
        <w:spacing w:after="0" w:line="360" w:lineRule="auto"/>
        <w:rPr>
          <w:rFonts w:ascii="Arial" w:hAnsi="Arial" w:cs="Arial"/>
        </w:rPr>
      </w:pPr>
      <w:r w:rsidRPr="007A0828">
        <w:rPr>
          <w:rFonts w:ascii="Arial" w:hAnsi="Arial" w:cs="Arial"/>
        </w:rPr>
        <w:t xml:space="preserve">This section contains information on service providers supporting participants with </w:t>
      </w:r>
      <w:r w:rsidR="00D03AEB">
        <w:rPr>
          <w:rFonts w:ascii="Arial" w:hAnsi="Arial" w:cs="Arial"/>
        </w:rPr>
        <w:t>a stroke disability</w:t>
      </w:r>
      <w:r w:rsidR="00D03AEB" w:rsidRPr="007A0828">
        <w:rPr>
          <w:rFonts w:ascii="Arial" w:hAnsi="Arial" w:cs="Arial"/>
        </w:rPr>
        <w:t xml:space="preserve"> </w:t>
      </w:r>
      <w:r w:rsidRPr="007A0828">
        <w:rPr>
          <w:rFonts w:ascii="Arial" w:hAnsi="Arial" w:cs="Arial"/>
        </w:rPr>
        <w:t xml:space="preserve">in the year ending </w:t>
      </w:r>
      <w:r w:rsidR="008E1A04">
        <w:rPr>
          <w:rFonts w:ascii="Arial" w:hAnsi="Arial" w:cs="Arial"/>
        </w:rPr>
        <w:t xml:space="preserve">30 </w:t>
      </w:r>
      <w:r w:rsidRPr="007A0828">
        <w:rPr>
          <w:rFonts w:ascii="Arial" w:hAnsi="Arial" w:cs="Arial"/>
        </w:rPr>
        <w:t>June 2023, in the form of doughnut charts.</w:t>
      </w:r>
      <w:r w:rsidRPr="007A0828">
        <w:rPr>
          <w:rFonts w:ascii="Arial" w:hAnsi="Arial" w:cs="Arial"/>
        </w:rPr>
        <w:tab/>
      </w:r>
    </w:p>
    <w:p w14:paraId="4DF4499C" w14:textId="77777777" w:rsidR="0079735C" w:rsidRPr="007A0828" w:rsidRDefault="0079735C" w:rsidP="00950370">
      <w:pPr>
        <w:spacing w:after="0" w:line="360" w:lineRule="auto"/>
        <w:rPr>
          <w:rFonts w:ascii="Arial" w:hAnsi="Arial" w:cs="Arial"/>
        </w:rPr>
      </w:pPr>
    </w:p>
    <w:p w14:paraId="33359866" w14:textId="38195FF4" w:rsidR="00950370" w:rsidRPr="007A0828" w:rsidRDefault="00950370" w:rsidP="00F03E89">
      <w:pPr>
        <w:pStyle w:val="ListParagraph"/>
        <w:numPr>
          <w:ilvl w:val="2"/>
          <w:numId w:val="6"/>
        </w:numPr>
        <w:spacing w:after="0" w:line="360" w:lineRule="auto"/>
        <w:ind w:left="709"/>
        <w:rPr>
          <w:rFonts w:ascii="Arial" w:hAnsi="Arial" w:cs="Arial"/>
        </w:rPr>
      </w:pPr>
      <w:bookmarkStart w:id="5" w:name="OLE_LINK1"/>
      <w:r w:rsidRPr="007A0828">
        <w:rPr>
          <w:rFonts w:ascii="Arial" w:hAnsi="Arial" w:cs="Arial"/>
        </w:rPr>
        <w:t xml:space="preserve">The first set of three doughnut charts show an overview of all the providers supporting participants with </w:t>
      </w:r>
      <w:r w:rsidR="00D03AEB">
        <w:rPr>
          <w:rFonts w:ascii="Arial" w:hAnsi="Arial" w:cs="Arial"/>
        </w:rPr>
        <w:t>a stroke disability</w:t>
      </w:r>
      <w:r w:rsidR="008328CE">
        <w:rPr>
          <w:rFonts w:ascii="Arial" w:hAnsi="Arial" w:cs="Arial"/>
        </w:rPr>
        <w:t>.</w:t>
      </w:r>
      <w:r w:rsidRPr="007A0828">
        <w:rPr>
          <w:rFonts w:ascii="Arial" w:hAnsi="Arial" w:cs="Arial"/>
        </w:rPr>
        <w:tab/>
      </w:r>
      <w:bookmarkEnd w:id="5"/>
      <w:r w:rsidRPr="007A0828">
        <w:rPr>
          <w:rFonts w:ascii="Arial" w:hAnsi="Arial" w:cs="Arial"/>
        </w:rPr>
        <w:tab/>
      </w:r>
    </w:p>
    <w:p w14:paraId="562C897F" w14:textId="3C0C7D0B" w:rsidR="008328CE" w:rsidRPr="003E695A" w:rsidRDefault="00D66DC2" w:rsidP="00F03E89">
      <w:pPr>
        <w:pStyle w:val="ListParagraph"/>
        <w:numPr>
          <w:ilvl w:val="2"/>
          <w:numId w:val="6"/>
        </w:numPr>
        <w:spacing w:after="0" w:line="360" w:lineRule="auto"/>
        <w:ind w:left="709"/>
        <w:rPr>
          <w:rFonts w:ascii="Arial" w:hAnsi="Arial" w:cs="Arial"/>
        </w:rPr>
      </w:pPr>
      <w:r w:rsidRPr="00D66DC2">
        <w:rPr>
          <w:rFonts w:ascii="Arial" w:hAnsi="Arial" w:cs="Arial"/>
        </w:rPr>
        <w:t>A doughnut charts shows that 24,653 agency or plan managed providers received a payment during the year.</w:t>
      </w:r>
      <w:r>
        <w:rPr>
          <w:rFonts w:ascii="Arial" w:hAnsi="Arial" w:cs="Arial"/>
        </w:rPr>
        <w:t xml:space="preserve"> </w:t>
      </w:r>
      <w:r w:rsidR="008328CE" w:rsidRPr="00CE5D7A">
        <w:rPr>
          <w:rFonts w:ascii="Arial" w:hAnsi="Arial" w:cs="Arial"/>
        </w:rPr>
        <w:t xml:space="preserve">The count of providers is by ABN and includes </w:t>
      </w:r>
      <w:r w:rsidR="008328CE">
        <w:rPr>
          <w:rFonts w:ascii="Arial" w:hAnsi="Arial" w:cs="Arial"/>
        </w:rPr>
        <w:t xml:space="preserve">registered and unregistered </w:t>
      </w:r>
      <w:r w:rsidR="008328CE" w:rsidRPr="00CE5D7A">
        <w:rPr>
          <w:rFonts w:ascii="Arial" w:hAnsi="Arial" w:cs="Arial"/>
        </w:rPr>
        <w:t>providers supporting agency-managed participants</w:t>
      </w:r>
      <w:r w:rsidR="008328CE">
        <w:rPr>
          <w:rFonts w:ascii="Arial" w:hAnsi="Arial" w:cs="Arial"/>
        </w:rPr>
        <w:t xml:space="preserve"> and</w:t>
      </w:r>
      <w:r w:rsidR="008328CE" w:rsidRPr="00CE5D7A">
        <w:rPr>
          <w:rFonts w:ascii="Arial" w:hAnsi="Arial" w:cs="Arial"/>
        </w:rPr>
        <w:t xml:space="preserve"> participants who use a plan manager. Note that for self-managed payments, the total number of providers is unable to be determined since it is not a requirement for self-managed participants to provide the ABN at the time of payment</w:t>
      </w:r>
      <w:r w:rsidR="008328CE">
        <w:rPr>
          <w:rFonts w:ascii="Arial" w:hAnsi="Arial" w:cs="Arial"/>
        </w:rPr>
        <w:t>.</w:t>
      </w:r>
      <w:r w:rsidR="008328CE" w:rsidRPr="00CE5D7A">
        <w:rPr>
          <w:rFonts w:ascii="Arial" w:hAnsi="Arial" w:cs="Arial"/>
        </w:rPr>
        <w:tab/>
      </w:r>
    </w:p>
    <w:p w14:paraId="3810928D" w14:textId="1B3BEC1F" w:rsidR="00950370" w:rsidRPr="008328CE" w:rsidRDefault="00D66DC2" w:rsidP="00F03E89">
      <w:pPr>
        <w:pStyle w:val="ListParagraph"/>
        <w:numPr>
          <w:ilvl w:val="0"/>
          <w:numId w:val="4"/>
        </w:numPr>
        <w:spacing w:after="0" w:line="360" w:lineRule="auto"/>
        <w:rPr>
          <w:rFonts w:ascii="Arial" w:hAnsi="Arial" w:cs="Arial"/>
        </w:rPr>
      </w:pPr>
      <w:r w:rsidRPr="00D66DC2">
        <w:rPr>
          <w:rFonts w:ascii="Arial" w:hAnsi="Arial" w:cs="Arial"/>
        </w:rPr>
        <w:t>The next doughnut chart shows that 6% of payments were received by the top 10 providers</w:t>
      </w:r>
      <w:r w:rsidR="008328CE">
        <w:rPr>
          <w:rFonts w:ascii="Arial" w:hAnsi="Arial" w:cs="Arial"/>
        </w:rPr>
        <w:t>.</w:t>
      </w:r>
      <w:r w:rsidR="00950370" w:rsidRPr="008328CE">
        <w:rPr>
          <w:rFonts w:ascii="Arial" w:hAnsi="Arial" w:cs="Arial"/>
        </w:rPr>
        <w:tab/>
      </w:r>
    </w:p>
    <w:p w14:paraId="6ED30FD9" w14:textId="57A69C60" w:rsidR="00950370" w:rsidRPr="007A0828" w:rsidRDefault="00D66DC2" w:rsidP="00F03E89">
      <w:pPr>
        <w:pStyle w:val="ListParagraph"/>
        <w:numPr>
          <w:ilvl w:val="0"/>
          <w:numId w:val="4"/>
        </w:numPr>
        <w:spacing w:after="0" w:line="360" w:lineRule="auto"/>
        <w:rPr>
          <w:rFonts w:ascii="Arial" w:hAnsi="Arial" w:cs="Arial"/>
        </w:rPr>
      </w:pPr>
      <w:r w:rsidRPr="00D66DC2">
        <w:rPr>
          <w:rFonts w:ascii="Arial" w:hAnsi="Arial" w:cs="Arial"/>
        </w:rPr>
        <w:t xml:space="preserve">The next doughnut chart shows that 55% of these providers </w:t>
      </w:r>
      <w:r w:rsidR="003F364E">
        <w:rPr>
          <w:rFonts w:ascii="Arial" w:hAnsi="Arial" w:cs="Arial"/>
        </w:rPr>
        <w:t>were</w:t>
      </w:r>
      <w:r w:rsidRPr="00D66DC2">
        <w:rPr>
          <w:rFonts w:ascii="Arial" w:hAnsi="Arial" w:cs="Arial"/>
        </w:rPr>
        <w:t xml:space="preserve"> companies or organisations and 44% </w:t>
      </w:r>
      <w:r w:rsidR="001B04CF">
        <w:rPr>
          <w:rFonts w:ascii="Arial" w:hAnsi="Arial" w:cs="Arial"/>
        </w:rPr>
        <w:t>were</w:t>
      </w:r>
      <w:r w:rsidRPr="00D66DC2">
        <w:rPr>
          <w:rFonts w:ascii="Arial" w:hAnsi="Arial" w:cs="Arial"/>
        </w:rPr>
        <w:t xml:space="preserve"> individuals or sole traders.</w:t>
      </w:r>
      <w:r w:rsidR="00950370" w:rsidRPr="007A0828">
        <w:rPr>
          <w:rFonts w:ascii="Arial" w:hAnsi="Arial" w:cs="Arial"/>
        </w:rPr>
        <w:tab/>
      </w:r>
    </w:p>
    <w:p w14:paraId="3213F5DD" w14:textId="0E890B87" w:rsidR="00950370" w:rsidRPr="007A0828" w:rsidRDefault="00950370" w:rsidP="00B053AE">
      <w:pPr>
        <w:spacing w:after="0" w:line="360" w:lineRule="auto"/>
        <w:ind w:firstLine="1440"/>
        <w:rPr>
          <w:rFonts w:ascii="Arial" w:hAnsi="Arial" w:cs="Arial"/>
        </w:rPr>
      </w:pPr>
    </w:p>
    <w:p w14:paraId="42CBE6D8" w14:textId="78822407" w:rsidR="00950370" w:rsidRPr="00517984" w:rsidRDefault="00950370" w:rsidP="001867F7">
      <w:pPr>
        <w:spacing w:after="0" w:line="360" w:lineRule="auto"/>
        <w:rPr>
          <w:rFonts w:ascii="Arial" w:hAnsi="Arial" w:cs="Arial"/>
        </w:rPr>
      </w:pPr>
      <w:r w:rsidRPr="007A0828">
        <w:rPr>
          <w:rFonts w:ascii="Arial" w:hAnsi="Arial" w:cs="Arial"/>
        </w:rPr>
        <w:t xml:space="preserve">The </w:t>
      </w:r>
      <w:r w:rsidRPr="00517984">
        <w:rPr>
          <w:rFonts w:ascii="Arial" w:hAnsi="Arial" w:cs="Arial"/>
        </w:rPr>
        <w:t xml:space="preserve">second set of three doughnut charts are for providers supporting participants with </w:t>
      </w:r>
      <w:r w:rsidR="00D03AEB">
        <w:rPr>
          <w:rFonts w:ascii="Arial" w:hAnsi="Arial" w:cs="Arial"/>
        </w:rPr>
        <w:t>a stroke disability</w:t>
      </w:r>
      <w:r w:rsidR="00D03AEB" w:rsidRPr="00517984">
        <w:rPr>
          <w:rFonts w:ascii="Arial" w:hAnsi="Arial" w:cs="Arial"/>
        </w:rPr>
        <w:t xml:space="preserve"> </w:t>
      </w:r>
      <w:r w:rsidRPr="00517984">
        <w:rPr>
          <w:rFonts w:ascii="Arial" w:hAnsi="Arial" w:cs="Arial"/>
        </w:rPr>
        <w:t>who used a plan manager</w:t>
      </w:r>
      <w:r w:rsidR="008328CE">
        <w:rPr>
          <w:rFonts w:ascii="Arial" w:hAnsi="Arial" w:cs="Arial"/>
        </w:rPr>
        <w:t>.</w:t>
      </w:r>
      <w:r w:rsidRPr="00517984">
        <w:rPr>
          <w:rFonts w:ascii="Arial" w:hAnsi="Arial" w:cs="Arial"/>
        </w:rPr>
        <w:tab/>
      </w:r>
      <w:r w:rsidRPr="00517984">
        <w:rPr>
          <w:rFonts w:ascii="Arial" w:hAnsi="Arial" w:cs="Arial"/>
        </w:rPr>
        <w:tab/>
      </w:r>
    </w:p>
    <w:p w14:paraId="2F6DA7C0" w14:textId="4625D368" w:rsidR="00950370" w:rsidRPr="00CE5D7A" w:rsidRDefault="00D66DC2" w:rsidP="00F03E89">
      <w:pPr>
        <w:pStyle w:val="ListParagraph"/>
        <w:numPr>
          <w:ilvl w:val="1"/>
          <w:numId w:val="7"/>
        </w:numPr>
        <w:spacing w:after="0" w:line="360" w:lineRule="auto"/>
        <w:ind w:left="709"/>
        <w:rPr>
          <w:rFonts w:ascii="Arial" w:hAnsi="Arial" w:cs="Arial"/>
        </w:rPr>
      </w:pPr>
      <w:r w:rsidRPr="00D66DC2">
        <w:rPr>
          <w:rFonts w:ascii="Arial" w:hAnsi="Arial" w:cs="Arial"/>
        </w:rPr>
        <w:t xml:space="preserve">A doughnut chart shows that 23,797 providers received a payment during the year. </w:t>
      </w:r>
      <w:r w:rsidR="00950370" w:rsidRPr="00CE5D7A">
        <w:rPr>
          <w:rFonts w:ascii="Arial" w:hAnsi="Arial" w:cs="Arial"/>
        </w:rPr>
        <w:t xml:space="preserve">(For each plan management type, a single provider is counted if they received a payment in the </w:t>
      </w:r>
      <w:r w:rsidR="008328CE">
        <w:rPr>
          <w:rFonts w:ascii="Arial" w:hAnsi="Arial" w:cs="Arial"/>
        </w:rPr>
        <w:t xml:space="preserve">year </w:t>
      </w:r>
      <w:r w:rsidR="00950370" w:rsidRPr="00CE5D7A">
        <w:rPr>
          <w:rFonts w:ascii="Arial" w:hAnsi="Arial" w:cs="Arial"/>
        </w:rPr>
        <w:t>for that plan management type. Note that a single provider can receive payments across more than one plan management type so may be included in more than one count</w:t>
      </w:r>
      <w:r w:rsidR="003E695A" w:rsidRPr="00CE5D7A">
        <w:rPr>
          <w:rFonts w:ascii="Arial" w:hAnsi="Arial" w:cs="Arial"/>
        </w:rPr>
        <w:t>.</w:t>
      </w:r>
      <w:r w:rsidR="00950370" w:rsidRPr="00CE5D7A">
        <w:rPr>
          <w:rFonts w:ascii="Arial" w:hAnsi="Arial" w:cs="Arial"/>
        </w:rPr>
        <w:t>)</w:t>
      </w:r>
      <w:r w:rsidR="00950370" w:rsidRPr="00CE5D7A">
        <w:rPr>
          <w:rFonts w:ascii="Arial" w:hAnsi="Arial" w:cs="Arial"/>
        </w:rPr>
        <w:tab/>
      </w:r>
    </w:p>
    <w:p w14:paraId="0A0136B0" w14:textId="77D7078A" w:rsidR="00950370" w:rsidRPr="008328CE" w:rsidRDefault="00D66DC2" w:rsidP="00F03E89">
      <w:pPr>
        <w:pStyle w:val="ListParagraph"/>
        <w:numPr>
          <w:ilvl w:val="1"/>
          <w:numId w:val="7"/>
        </w:numPr>
        <w:spacing w:after="0" w:line="360" w:lineRule="auto"/>
        <w:ind w:left="709"/>
        <w:rPr>
          <w:rFonts w:ascii="Arial" w:hAnsi="Arial" w:cs="Arial"/>
        </w:rPr>
      </w:pPr>
      <w:r w:rsidRPr="00D66DC2">
        <w:rPr>
          <w:rFonts w:ascii="Arial" w:hAnsi="Arial" w:cs="Arial"/>
        </w:rPr>
        <w:t>The next doughnut chart shows that 27% of the providers were registered and 73% were unregistered.</w:t>
      </w:r>
      <w:r w:rsidR="003E695A" w:rsidRPr="008328CE">
        <w:rPr>
          <w:rFonts w:ascii="Arial" w:hAnsi="Arial" w:cs="Arial"/>
        </w:rPr>
        <w:t xml:space="preserve"> </w:t>
      </w:r>
      <w:r w:rsidR="00950370" w:rsidRPr="00CE5D7A">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E5D7A">
        <w:rPr>
          <w:rFonts w:ascii="Arial" w:hAnsi="Arial" w:cs="Arial"/>
        </w:rPr>
        <w:t>.</w:t>
      </w:r>
      <w:r w:rsidR="00950370" w:rsidRPr="00CE5D7A">
        <w:rPr>
          <w:rFonts w:ascii="Arial" w:hAnsi="Arial" w:cs="Arial"/>
        </w:rPr>
        <w:t>)</w:t>
      </w:r>
      <w:r w:rsidR="00950370" w:rsidRPr="008328CE">
        <w:rPr>
          <w:rFonts w:ascii="Arial" w:hAnsi="Arial" w:cs="Arial"/>
        </w:rPr>
        <w:tab/>
      </w:r>
    </w:p>
    <w:p w14:paraId="6B9BABDE" w14:textId="2FBA82F4" w:rsidR="00950370" w:rsidRPr="007A0828" w:rsidRDefault="00D66DC2" w:rsidP="00F03E89">
      <w:pPr>
        <w:pStyle w:val="ListParagraph"/>
        <w:numPr>
          <w:ilvl w:val="1"/>
          <w:numId w:val="7"/>
        </w:numPr>
        <w:spacing w:after="0" w:line="360" w:lineRule="auto"/>
        <w:ind w:left="709"/>
        <w:rPr>
          <w:rFonts w:ascii="Arial" w:hAnsi="Arial" w:cs="Arial"/>
        </w:rPr>
      </w:pPr>
      <w:r w:rsidRPr="00D66DC2">
        <w:rPr>
          <w:rFonts w:ascii="Arial" w:hAnsi="Arial" w:cs="Arial"/>
        </w:rPr>
        <w:t>The next doughnut chart shows that $66</w:t>
      </w:r>
      <w:r w:rsidR="00F826B4">
        <w:rPr>
          <w:rFonts w:ascii="Arial" w:hAnsi="Arial" w:cs="Arial"/>
        </w:rPr>
        <w:t xml:space="preserve">8 </w:t>
      </w:r>
      <w:r w:rsidRPr="00D66DC2">
        <w:rPr>
          <w:rFonts w:ascii="Arial" w:hAnsi="Arial" w:cs="Arial"/>
        </w:rPr>
        <w:t xml:space="preserve">million was paid in the year ending 30 June 2023. This makes up 62% of payments to participants with </w:t>
      </w:r>
      <w:r w:rsidR="00F826B4">
        <w:rPr>
          <w:rFonts w:ascii="Arial" w:hAnsi="Arial" w:cs="Arial"/>
        </w:rPr>
        <w:t xml:space="preserve">a </w:t>
      </w:r>
      <w:r w:rsidRPr="00D66DC2">
        <w:rPr>
          <w:rFonts w:ascii="Arial" w:hAnsi="Arial" w:cs="Arial"/>
        </w:rPr>
        <w:t>stroke</w:t>
      </w:r>
      <w:r w:rsidR="00F826B4">
        <w:rPr>
          <w:rFonts w:ascii="Arial" w:hAnsi="Arial" w:cs="Arial"/>
        </w:rPr>
        <w:t xml:space="preserve"> disability</w:t>
      </w:r>
      <w:r w:rsidRPr="00D66DC2">
        <w:rPr>
          <w:rFonts w:ascii="Arial" w:hAnsi="Arial" w:cs="Arial"/>
        </w:rPr>
        <w:t>.</w:t>
      </w:r>
      <w:r w:rsidR="00950370" w:rsidRPr="007A0828">
        <w:rPr>
          <w:rFonts w:ascii="Arial" w:hAnsi="Arial" w:cs="Arial"/>
        </w:rPr>
        <w:tab/>
      </w:r>
    </w:p>
    <w:p w14:paraId="4E1D4AC0" w14:textId="265C9581" w:rsidR="00950370" w:rsidRPr="007A0828" w:rsidRDefault="00950370" w:rsidP="00DD3E1C">
      <w:pPr>
        <w:spacing w:after="0" w:line="360" w:lineRule="auto"/>
        <w:rPr>
          <w:rFonts w:ascii="Arial" w:hAnsi="Arial" w:cs="Arial"/>
        </w:rPr>
      </w:pPr>
    </w:p>
    <w:p w14:paraId="54C97F31" w14:textId="14410BF7" w:rsidR="00950370" w:rsidRPr="007A0828" w:rsidRDefault="00950370" w:rsidP="001867F7">
      <w:pPr>
        <w:spacing w:after="0" w:line="360" w:lineRule="auto"/>
        <w:rPr>
          <w:rFonts w:ascii="Arial" w:hAnsi="Arial" w:cs="Arial"/>
        </w:rPr>
      </w:pPr>
      <w:r w:rsidRPr="007A0828">
        <w:rPr>
          <w:rFonts w:ascii="Arial" w:hAnsi="Arial" w:cs="Arial"/>
        </w:rPr>
        <w:t xml:space="preserve">The last set of three doughnut charts are for providers supporting agency-managed participants with </w:t>
      </w:r>
      <w:r w:rsidR="00D03AEB">
        <w:rPr>
          <w:rFonts w:ascii="Arial" w:hAnsi="Arial" w:cs="Arial"/>
        </w:rPr>
        <w:t>a stroke disability</w:t>
      </w:r>
      <w:r w:rsidRPr="007A0828">
        <w:rPr>
          <w:rFonts w:ascii="Arial" w:hAnsi="Arial" w:cs="Arial"/>
        </w:rPr>
        <w:t>:</w:t>
      </w:r>
      <w:r w:rsidRPr="007A0828">
        <w:rPr>
          <w:rFonts w:ascii="Arial" w:hAnsi="Arial" w:cs="Arial"/>
        </w:rPr>
        <w:tab/>
      </w:r>
      <w:r w:rsidRPr="007A0828">
        <w:rPr>
          <w:rFonts w:ascii="Arial" w:hAnsi="Arial" w:cs="Arial"/>
        </w:rPr>
        <w:tab/>
      </w:r>
    </w:p>
    <w:p w14:paraId="79722DD7" w14:textId="77777777" w:rsidR="00D66DC2" w:rsidRPr="00D66DC2" w:rsidRDefault="00D66DC2" w:rsidP="00D66DC2">
      <w:pPr>
        <w:pStyle w:val="ListParagraph"/>
        <w:numPr>
          <w:ilvl w:val="0"/>
          <w:numId w:val="24"/>
        </w:numPr>
        <w:spacing w:after="0" w:line="360" w:lineRule="auto"/>
        <w:rPr>
          <w:rFonts w:ascii="Arial" w:hAnsi="Arial" w:cs="Arial"/>
        </w:rPr>
      </w:pPr>
      <w:r w:rsidRPr="00D66DC2">
        <w:rPr>
          <w:rFonts w:ascii="Arial" w:hAnsi="Arial" w:cs="Arial"/>
        </w:rPr>
        <w:t>A doughnut chart shows that 3,468 providers received a payment during the year.</w:t>
      </w:r>
    </w:p>
    <w:p w14:paraId="2C558399" w14:textId="3C0CC4BE" w:rsidR="00D66DC2" w:rsidRPr="00D66DC2" w:rsidRDefault="00D66DC2" w:rsidP="00D66DC2">
      <w:pPr>
        <w:pStyle w:val="ListParagraph"/>
        <w:numPr>
          <w:ilvl w:val="0"/>
          <w:numId w:val="24"/>
        </w:numPr>
        <w:spacing w:after="0" w:line="360" w:lineRule="auto"/>
        <w:rPr>
          <w:rFonts w:ascii="Arial" w:hAnsi="Arial" w:cs="Arial"/>
        </w:rPr>
      </w:pPr>
      <w:r w:rsidRPr="00D66DC2">
        <w:rPr>
          <w:rFonts w:ascii="Arial" w:hAnsi="Arial" w:cs="Arial"/>
        </w:rPr>
        <w:lastRenderedPageBreak/>
        <w:t>A doughnut chart shows that 100% of providers were registered.</w:t>
      </w:r>
    </w:p>
    <w:p w14:paraId="06938AEF" w14:textId="7D9BA0D2" w:rsidR="00950370" w:rsidRPr="00D66DC2" w:rsidRDefault="00D66DC2" w:rsidP="00D66DC2">
      <w:pPr>
        <w:pStyle w:val="ListParagraph"/>
        <w:numPr>
          <w:ilvl w:val="0"/>
          <w:numId w:val="24"/>
        </w:numPr>
        <w:spacing w:after="0" w:line="360" w:lineRule="auto"/>
        <w:rPr>
          <w:rFonts w:ascii="Arial" w:hAnsi="Arial" w:cs="Arial"/>
        </w:rPr>
      </w:pPr>
      <w:r w:rsidRPr="00D66DC2">
        <w:rPr>
          <w:rFonts w:ascii="Arial" w:hAnsi="Arial" w:cs="Arial"/>
        </w:rPr>
        <w:t>The next doughnut chart shows that $34</w:t>
      </w:r>
      <w:r w:rsidR="00F826B4">
        <w:rPr>
          <w:rFonts w:ascii="Arial" w:hAnsi="Arial" w:cs="Arial"/>
        </w:rPr>
        <w:t xml:space="preserve">1 </w:t>
      </w:r>
      <w:r w:rsidRPr="00D66DC2">
        <w:rPr>
          <w:rFonts w:ascii="Arial" w:hAnsi="Arial" w:cs="Arial"/>
        </w:rPr>
        <w:t>million was paid in the year ending 30 June 2023. This makes up 32% of payments to participants with stroke.</w:t>
      </w:r>
      <w:r w:rsidR="00950370" w:rsidRPr="00D66DC2">
        <w:rPr>
          <w:rFonts w:ascii="Arial" w:hAnsi="Arial" w:cs="Arial"/>
        </w:rPr>
        <w:tab/>
      </w:r>
    </w:p>
    <w:p w14:paraId="6545B50F" w14:textId="77777777" w:rsidR="00950370" w:rsidRPr="007A0828" w:rsidRDefault="00950370" w:rsidP="00950370">
      <w:pPr>
        <w:spacing w:after="0" w:line="360" w:lineRule="auto"/>
        <w:rPr>
          <w:rFonts w:ascii="Arial" w:hAnsi="Arial" w:cs="Arial"/>
        </w:rPr>
      </w:pPr>
      <w:r w:rsidRPr="007A0828">
        <w:rPr>
          <w:rFonts w:ascii="Arial" w:hAnsi="Arial" w:cs="Arial"/>
        </w:rPr>
        <w:tab/>
      </w:r>
      <w:r w:rsidRPr="007A0828">
        <w:rPr>
          <w:rFonts w:ascii="Arial" w:hAnsi="Arial" w:cs="Arial"/>
        </w:rPr>
        <w:tab/>
      </w:r>
    </w:p>
    <w:p w14:paraId="37304928" w14:textId="35D1E793" w:rsidR="00C710E1" w:rsidRDefault="00D66DC2" w:rsidP="00D66DC2">
      <w:pPr>
        <w:spacing w:after="0" w:line="360" w:lineRule="auto"/>
        <w:rPr>
          <w:rFonts w:ascii="Arial" w:hAnsi="Arial" w:cs="Arial"/>
        </w:rPr>
      </w:pPr>
      <w:r w:rsidRPr="00D66DC2">
        <w:rPr>
          <w:rFonts w:ascii="Arial" w:hAnsi="Arial" w:cs="Arial"/>
        </w:rPr>
        <w:t xml:space="preserve">For providers supporting self-managed participants with </w:t>
      </w:r>
      <w:r w:rsidR="00D03AEB">
        <w:rPr>
          <w:rFonts w:ascii="Arial" w:hAnsi="Arial" w:cs="Arial"/>
        </w:rPr>
        <w:t>a stroke disability</w:t>
      </w:r>
      <w:r w:rsidRPr="00D66DC2">
        <w:rPr>
          <w:rFonts w:ascii="Arial" w:hAnsi="Arial" w:cs="Arial"/>
        </w:rPr>
        <w:t>, $</w:t>
      </w:r>
      <w:r w:rsidR="00F826B4">
        <w:rPr>
          <w:rFonts w:ascii="Arial" w:hAnsi="Arial" w:cs="Arial"/>
        </w:rPr>
        <w:t>68</w:t>
      </w:r>
      <w:r w:rsidRPr="00D66DC2">
        <w:rPr>
          <w:rFonts w:ascii="Arial" w:hAnsi="Arial" w:cs="Arial"/>
        </w:rPr>
        <w:t xml:space="preserve"> million was paid in the year ending 30 June 2023, which is 6% of all payments to participants with </w:t>
      </w:r>
      <w:r w:rsidR="00D03AEB">
        <w:rPr>
          <w:rFonts w:ascii="Arial" w:hAnsi="Arial" w:cs="Arial"/>
        </w:rPr>
        <w:t>a stroke disability</w:t>
      </w:r>
      <w:r w:rsidRPr="00D66DC2">
        <w:rPr>
          <w:rFonts w:ascii="Arial" w:hAnsi="Arial" w:cs="Arial"/>
        </w:rPr>
        <w:t>. At this time, for self-managed payments, the total number of providers and the registration status of providers is unable to be determined since it is not a requirement for self-managed participants to provide the ABN at the time of payment.</w:t>
      </w:r>
      <w:r w:rsidR="00C710E1" w:rsidRPr="007A0828">
        <w:rPr>
          <w:rFonts w:ascii="Arial" w:hAnsi="Arial" w:cs="Arial"/>
        </w:rPr>
        <w:tab/>
      </w:r>
    </w:p>
    <w:p w14:paraId="214EB494" w14:textId="77777777" w:rsidR="00E66A81" w:rsidRDefault="00E66A81" w:rsidP="00950370">
      <w:pPr>
        <w:spacing w:after="0" w:line="360" w:lineRule="auto"/>
        <w:rPr>
          <w:rFonts w:ascii="Arial" w:hAnsi="Arial" w:cs="Arial"/>
        </w:rPr>
      </w:pPr>
    </w:p>
    <w:p w14:paraId="31D16D75" w14:textId="77777777" w:rsidR="00E66A81" w:rsidRDefault="00E66A81" w:rsidP="00950370">
      <w:pPr>
        <w:spacing w:after="0" w:line="360" w:lineRule="auto"/>
        <w:rPr>
          <w:rFonts w:ascii="Arial" w:hAnsi="Arial" w:cs="Arial"/>
        </w:rPr>
      </w:pPr>
    </w:p>
    <w:p w14:paraId="0520B52E" w14:textId="50ADD2C2" w:rsidR="008D4CD0" w:rsidRDefault="008D4CD0">
      <w:pPr>
        <w:rPr>
          <w:rFonts w:cs="Arial"/>
        </w:rPr>
      </w:pPr>
    </w:p>
    <w:p w14:paraId="2C8FC198" w14:textId="77777777" w:rsidR="006C4E45" w:rsidRDefault="006C4E45">
      <w:pPr>
        <w:rPr>
          <w:rFonts w:cs="Arial"/>
        </w:rPr>
      </w:pPr>
    </w:p>
    <w:p w14:paraId="291A67DC" w14:textId="77777777" w:rsidR="006C4E45" w:rsidRDefault="006C4E45">
      <w:pPr>
        <w:rPr>
          <w:rFonts w:cs="Arial"/>
        </w:rPr>
      </w:pPr>
    </w:p>
    <w:p w14:paraId="72675E42" w14:textId="77777777" w:rsidR="006C4E45" w:rsidRDefault="006C4E45">
      <w:pPr>
        <w:rPr>
          <w:rFonts w:ascii="Arial" w:eastAsiaTheme="majorEastAsia" w:hAnsi="Arial" w:cs="Arial"/>
          <w:b/>
          <w:color w:val="FFFFFF" w:themeColor="background1"/>
        </w:rPr>
      </w:pPr>
    </w:p>
    <w:p w14:paraId="2CFD4C44" w14:textId="5A86EC36"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0BFDD8A2" w14:textId="6466C437" w:rsidR="00C710E1" w:rsidRPr="00E0443D" w:rsidRDefault="00C710E1" w:rsidP="00A63660">
      <w:pPr>
        <w:spacing w:after="0" w:line="360" w:lineRule="auto"/>
        <w:rPr>
          <w:rFonts w:ascii="Arial" w:hAnsi="Arial" w:cs="Arial"/>
          <w:b/>
          <w:bCs/>
        </w:rPr>
      </w:pP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3FD2" w14:textId="77777777" w:rsidR="005D70C7" w:rsidRDefault="005D70C7" w:rsidP="005D70C7">
      <w:pPr>
        <w:spacing w:after="0" w:line="240" w:lineRule="auto"/>
      </w:pPr>
      <w:r>
        <w:separator/>
      </w:r>
    </w:p>
  </w:endnote>
  <w:endnote w:type="continuationSeparator" w:id="0">
    <w:p w14:paraId="3D296229" w14:textId="77777777" w:rsidR="005D70C7" w:rsidRDefault="005D70C7" w:rsidP="005D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7202" w14:textId="77777777" w:rsidR="005D70C7" w:rsidRDefault="005D70C7" w:rsidP="005D70C7">
      <w:pPr>
        <w:spacing w:after="0" w:line="240" w:lineRule="auto"/>
      </w:pPr>
      <w:r>
        <w:separator/>
      </w:r>
    </w:p>
  </w:footnote>
  <w:footnote w:type="continuationSeparator" w:id="0">
    <w:p w14:paraId="2725F385" w14:textId="77777777" w:rsidR="005D70C7" w:rsidRDefault="005D70C7" w:rsidP="005D7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17B7F"/>
    <w:multiLevelType w:val="hybridMultilevel"/>
    <w:tmpl w:val="FEEA1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5094A"/>
    <w:multiLevelType w:val="hybridMultilevel"/>
    <w:tmpl w:val="1692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180C69"/>
    <w:multiLevelType w:val="hybridMultilevel"/>
    <w:tmpl w:val="9E48C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129A4"/>
    <w:multiLevelType w:val="hybridMultilevel"/>
    <w:tmpl w:val="8146C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A1A4E"/>
    <w:multiLevelType w:val="hybridMultilevel"/>
    <w:tmpl w:val="8FE0F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B249DB"/>
    <w:multiLevelType w:val="hybridMultilevel"/>
    <w:tmpl w:val="2770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F716D8"/>
    <w:multiLevelType w:val="hybridMultilevel"/>
    <w:tmpl w:val="0624D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B637EB"/>
    <w:multiLevelType w:val="hybridMultilevel"/>
    <w:tmpl w:val="03C4C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6154E7"/>
    <w:multiLevelType w:val="hybridMultilevel"/>
    <w:tmpl w:val="DFC2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456508"/>
    <w:multiLevelType w:val="hybridMultilevel"/>
    <w:tmpl w:val="8076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9801BCB"/>
    <w:multiLevelType w:val="hybridMultilevel"/>
    <w:tmpl w:val="CA2E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18566A"/>
    <w:multiLevelType w:val="hybridMultilevel"/>
    <w:tmpl w:val="DF2AD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4554B"/>
    <w:multiLevelType w:val="hybridMultilevel"/>
    <w:tmpl w:val="82A0D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B3C5D"/>
    <w:multiLevelType w:val="hybridMultilevel"/>
    <w:tmpl w:val="05D08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368751803">
    <w:abstractNumId w:val="5"/>
  </w:num>
  <w:num w:numId="3" w16cid:durableId="993483762">
    <w:abstractNumId w:val="6"/>
  </w:num>
  <w:num w:numId="4" w16cid:durableId="1268200457">
    <w:abstractNumId w:val="21"/>
  </w:num>
  <w:num w:numId="5" w16cid:durableId="1143236890">
    <w:abstractNumId w:val="17"/>
  </w:num>
  <w:num w:numId="6" w16cid:durableId="1438332526">
    <w:abstractNumId w:val="23"/>
  </w:num>
  <w:num w:numId="7" w16cid:durableId="47806131">
    <w:abstractNumId w:val="4"/>
  </w:num>
  <w:num w:numId="8" w16cid:durableId="314376893">
    <w:abstractNumId w:val="18"/>
  </w:num>
  <w:num w:numId="9" w16cid:durableId="159076821">
    <w:abstractNumId w:val="3"/>
  </w:num>
  <w:num w:numId="10" w16cid:durableId="223609266">
    <w:abstractNumId w:val="12"/>
  </w:num>
  <w:num w:numId="11" w16cid:durableId="1671519342">
    <w:abstractNumId w:val="13"/>
  </w:num>
  <w:num w:numId="12" w16cid:durableId="859783351">
    <w:abstractNumId w:val="22"/>
  </w:num>
  <w:num w:numId="13" w16cid:durableId="1116749658">
    <w:abstractNumId w:val="2"/>
  </w:num>
  <w:num w:numId="14" w16cid:durableId="649795843">
    <w:abstractNumId w:val="9"/>
  </w:num>
  <w:num w:numId="15" w16cid:durableId="489490119">
    <w:abstractNumId w:val="10"/>
  </w:num>
  <w:num w:numId="16" w16cid:durableId="1502349988">
    <w:abstractNumId w:val="15"/>
  </w:num>
  <w:num w:numId="17" w16cid:durableId="1611550293">
    <w:abstractNumId w:val="19"/>
  </w:num>
  <w:num w:numId="18" w16cid:durableId="1556547044">
    <w:abstractNumId w:val="11"/>
  </w:num>
  <w:num w:numId="19" w16cid:durableId="1896043509">
    <w:abstractNumId w:val="7"/>
  </w:num>
  <w:num w:numId="20" w16cid:durableId="1471363964">
    <w:abstractNumId w:val="14"/>
  </w:num>
  <w:num w:numId="21" w16cid:durableId="1111318850">
    <w:abstractNumId w:val="20"/>
  </w:num>
  <w:num w:numId="22" w16cid:durableId="315575971">
    <w:abstractNumId w:val="1"/>
  </w:num>
  <w:num w:numId="23" w16cid:durableId="954754343">
    <w:abstractNumId w:val="16"/>
  </w:num>
  <w:num w:numId="24" w16cid:durableId="202987063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03610"/>
    <w:rsid w:val="001536F2"/>
    <w:rsid w:val="001867F7"/>
    <w:rsid w:val="00192AEE"/>
    <w:rsid w:val="001B04CF"/>
    <w:rsid w:val="001B48E8"/>
    <w:rsid w:val="001C06F5"/>
    <w:rsid w:val="001D2A4F"/>
    <w:rsid w:val="001D3D23"/>
    <w:rsid w:val="00215CB2"/>
    <w:rsid w:val="00225C79"/>
    <w:rsid w:val="00297A54"/>
    <w:rsid w:val="002C1157"/>
    <w:rsid w:val="002C385C"/>
    <w:rsid w:val="002D7D7B"/>
    <w:rsid w:val="0030410B"/>
    <w:rsid w:val="00312690"/>
    <w:rsid w:val="003317AE"/>
    <w:rsid w:val="00332AC1"/>
    <w:rsid w:val="0035141A"/>
    <w:rsid w:val="00356E73"/>
    <w:rsid w:val="003C6F08"/>
    <w:rsid w:val="003D6D77"/>
    <w:rsid w:val="003E08C6"/>
    <w:rsid w:val="003E695A"/>
    <w:rsid w:val="003F2F92"/>
    <w:rsid w:val="003F364E"/>
    <w:rsid w:val="004009A9"/>
    <w:rsid w:val="004100BA"/>
    <w:rsid w:val="004163C5"/>
    <w:rsid w:val="00447398"/>
    <w:rsid w:val="00453194"/>
    <w:rsid w:val="00490FC0"/>
    <w:rsid w:val="004C5B77"/>
    <w:rsid w:val="004F524C"/>
    <w:rsid w:val="005110C5"/>
    <w:rsid w:val="00517984"/>
    <w:rsid w:val="0054305D"/>
    <w:rsid w:val="00547042"/>
    <w:rsid w:val="005722DD"/>
    <w:rsid w:val="00590DD8"/>
    <w:rsid w:val="00596EF8"/>
    <w:rsid w:val="005D37F5"/>
    <w:rsid w:val="005D70C7"/>
    <w:rsid w:val="005F7124"/>
    <w:rsid w:val="00615A14"/>
    <w:rsid w:val="006175CF"/>
    <w:rsid w:val="00632CB1"/>
    <w:rsid w:val="006B257C"/>
    <w:rsid w:val="006C4E45"/>
    <w:rsid w:val="006D24DA"/>
    <w:rsid w:val="006D5B54"/>
    <w:rsid w:val="006D5E05"/>
    <w:rsid w:val="006D7D03"/>
    <w:rsid w:val="006E391C"/>
    <w:rsid w:val="006F6234"/>
    <w:rsid w:val="007179BD"/>
    <w:rsid w:val="00791ADF"/>
    <w:rsid w:val="0079735C"/>
    <w:rsid w:val="007A0828"/>
    <w:rsid w:val="007E7F61"/>
    <w:rsid w:val="008017DD"/>
    <w:rsid w:val="008328CE"/>
    <w:rsid w:val="008362C1"/>
    <w:rsid w:val="008B1DE5"/>
    <w:rsid w:val="008D4CD0"/>
    <w:rsid w:val="008E1A04"/>
    <w:rsid w:val="008E711A"/>
    <w:rsid w:val="00925926"/>
    <w:rsid w:val="009262BB"/>
    <w:rsid w:val="00950370"/>
    <w:rsid w:val="00951960"/>
    <w:rsid w:val="009A1EB7"/>
    <w:rsid w:val="009D2DD4"/>
    <w:rsid w:val="00A619F2"/>
    <w:rsid w:val="00A63660"/>
    <w:rsid w:val="00A92E4D"/>
    <w:rsid w:val="00AA07C7"/>
    <w:rsid w:val="00AA5E33"/>
    <w:rsid w:val="00B053AE"/>
    <w:rsid w:val="00B21C91"/>
    <w:rsid w:val="00B54031"/>
    <w:rsid w:val="00B54F53"/>
    <w:rsid w:val="00B54F63"/>
    <w:rsid w:val="00B563A0"/>
    <w:rsid w:val="00B604E2"/>
    <w:rsid w:val="00B81C63"/>
    <w:rsid w:val="00B81DE6"/>
    <w:rsid w:val="00B855D3"/>
    <w:rsid w:val="00B868A1"/>
    <w:rsid w:val="00BD05CA"/>
    <w:rsid w:val="00C1631F"/>
    <w:rsid w:val="00C504A0"/>
    <w:rsid w:val="00C62137"/>
    <w:rsid w:val="00C70D3D"/>
    <w:rsid w:val="00C710E1"/>
    <w:rsid w:val="00CA1B30"/>
    <w:rsid w:val="00CE5D7A"/>
    <w:rsid w:val="00D03AEB"/>
    <w:rsid w:val="00D127C7"/>
    <w:rsid w:val="00D30FDF"/>
    <w:rsid w:val="00D428E5"/>
    <w:rsid w:val="00D4328B"/>
    <w:rsid w:val="00D66DC2"/>
    <w:rsid w:val="00DB5EDB"/>
    <w:rsid w:val="00DD136D"/>
    <w:rsid w:val="00DD3E1C"/>
    <w:rsid w:val="00DF0B8E"/>
    <w:rsid w:val="00E0443D"/>
    <w:rsid w:val="00E13420"/>
    <w:rsid w:val="00E30D1E"/>
    <w:rsid w:val="00E66A81"/>
    <w:rsid w:val="00E76813"/>
    <w:rsid w:val="00EE2504"/>
    <w:rsid w:val="00EE659C"/>
    <w:rsid w:val="00EF03F5"/>
    <w:rsid w:val="00EF07A3"/>
    <w:rsid w:val="00F03E89"/>
    <w:rsid w:val="00F23130"/>
    <w:rsid w:val="00F6593B"/>
    <w:rsid w:val="00F7554C"/>
    <w:rsid w:val="00F826B4"/>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94D6B-0578-4334-BBC8-048A6BE55F0E}"/>
</file>

<file path=customXml/itemProps2.xml><?xml version="1.0" encoding="utf-8"?>
<ds:datastoreItem xmlns:ds="http://schemas.openxmlformats.org/officeDocument/2006/customXml" ds:itemID="{7FA76C10-C97D-4FD7-8F77-5EB58F518185}"/>
</file>

<file path=customXml/itemProps3.xml><?xml version="1.0" encoding="utf-8"?>
<ds:datastoreItem xmlns:ds="http://schemas.openxmlformats.org/officeDocument/2006/customXml" ds:itemID="{D0C9D88F-4891-406B-86BB-C2BDA5EEE15A}"/>
</file>

<file path=docProps/app.xml><?xml version="1.0" encoding="utf-8"?>
<Properties xmlns="http://schemas.openxmlformats.org/officeDocument/2006/extended-properties" xmlns:vt="http://schemas.openxmlformats.org/officeDocument/2006/docPropsVTypes">
  <Template>Normal.dotm</Template>
  <TotalTime>0</TotalTime>
  <Pages>17</Pages>
  <Words>4406</Words>
  <Characters>25116</Characters>
  <DocSecurity>0</DocSecurity>
  <Lines>209</Lines>
  <Paragraphs>58</Paragraphs>
  <ScaleCrop>false</ScaleCrop>
  <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2023-09-22T00:25:00Z</dcterms:created>
  <dcterms:modified xsi:type="dcterms:W3CDTF">2023-09-22T00:26:00Z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2023-09-22T00:26:03Z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12fff1d2-ce93-4dfc-b43d-bad70f9f067c</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