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65228678"/>
    <w:bookmarkStart w:id="1" w:name="_Toc65228811"/>
    <w:bookmarkStart w:id="2" w:name="_Toc65575219"/>
    <w:bookmarkStart w:id="3" w:name="_Toc62812885"/>
    <w:bookmarkStart w:id="4" w:name="_Toc63754904"/>
    <w:bookmarkStart w:id="5" w:name="_Toc65228679"/>
    <w:bookmarkStart w:id="6" w:name="_Toc67658210"/>
    <w:p w14:paraId="5AAC9A7F" w14:textId="77777777" w:rsidR="005E1C46" w:rsidRPr="005E1C46" w:rsidRDefault="0067036C" w:rsidP="005E1C46">
      <w:pPr>
        <w:tabs>
          <w:tab w:val="left" w:pos="2529"/>
        </w:tabs>
        <w:spacing w:line="276" w:lineRule="auto"/>
        <w:rPr>
          <w:b/>
          <w:lang w:val="en-AU"/>
        </w:rPr>
      </w:pPr>
      <w:r>
        <w:rPr>
          <w:b/>
          <w:noProof/>
          <w:lang w:val="en-AU" w:eastAsia="en-AU"/>
        </w:rPr>
        <mc:AlternateContent>
          <mc:Choice Requires="wps">
            <w:drawing>
              <wp:anchor distT="0" distB="0" distL="114300" distR="114300" simplePos="0" relativeHeight="251657216" behindDoc="0" locked="0" layoutInCell="1" allowOverlap="1" wp14:anchorId="6230D855" wp14:editId="06E814CA">
                <wp:simplePos x="0" y="0"/>
                <wp:positionH relativeFrom="column">
                  <wp:posOffset>-434864</wp:posOffset>
                </wp:positionH>
                <wp:positionV relativeFrom="paragraph">
                  <wp:posOffset>-4825117</wp:posOffset>
                </wp:positionV>
                <wp:extent cx="6363335" cy="3759200"/>
                <wp:effectExtent l="0" t="0" r="0" b="0"/>
                <wp:wrapNone/>
                <wp:docPr id="9" name="Text Box 9" descr="Achieving a ‘sense of purpose’: pathways to employment for NDIS participants with intellectual disability, on the autism spectrum and/ with psychosocial disability " title="Report title"/>
                <wp:cNvGraphicFramePr/>
                <a:graphic xmlns:a="http://schemas.openxmlformats.org/drawingml/2006/main">
                  <a:graphicData uri="http://schemas.microsoft.com/office/word/2010/wordprocessingShape">
                    <wps:wsp>
                      <wps:cNvSpPr txBox="1"/>
                      <wps:spPr>
                        <a:xfrm>
                          <a:off x="0" y="0"/>
                          <a:ext cx="6363335" cy="3759200"/>
                        </a:xfrm>
                        <a:prstGeom prst="rect">
                          <a:avLst/>
                        </a:prstGeom>
                        <a:noFill/>
                        <a:ln w="6350">
                          <a:noFill/>
                        </a:ln>
                      </wps:spPr>
                      <wps:txbx>
                        <w:txbxContent>
                          <w:p w14:paraId="6B9BB238" w14:textId="0D4B415F" w:rsidR="00A0629E" w:rsidRPr="00CA5045" w:rsidRDefault="00A0629E" w:rsidP="005F3040">
                            <w:pPr>
                              <w:pStyle w:val="Title"/>
                              <w:pBdr>
                                <w:bottom w:val="none" w:sz="0" w:space="0" w:color="auto"/>
                              </w:pBdr>
                              <w:spacing w:before="240" w:after="480" w:line="264" w:lineRule="auto"/>
                              <w:rPr>
                                <w:color w:val="FEFFFF" w:themeColor="background1"/>
                                <w:sz w:val="32"/>
                                <w:szCs w:val="32"/>
                              </w:rPr>
                            </w:pPr>
                            <w:r w:rsidRPr="00CA5045">
                              <w:rPr>
                                <w:color w:val="FEFFFF" w:themeColor="background1"/>
                                <w:sz w:val="32"/>
                                <w:szCs w:val="32"/>
                              </w:rPr>
                              <w:t>Achieving a ‘sense of purpose’: pathways to employment for NDIS participants with intellectual disability, on the autism spectrum and/with psychosocial disability</w:t>
                            </w:r>
                          </w:p>
                          <w:p w14:paraId="1B17935C" w14:textId="63900C30" w:rsidR="00CA5045" w:rsidRPr="00CA5045" w:rsidRDefault="00CA5045" w:rsidP="00CA5045">
                            <w:pPr>
                              <w:rPr>
                                <w:b/>
                                <w:color w:val="FEFFFF" w:themeColor="background1"/>
                                <w:sz w:val="32"/>
                                <w:szCs w:val="32"/>
                              </w:rPr>
                            </w:pPr>
                            <w:r w:rsidRPr="00CA5045">
                              <w:rPr>
                                <w:b/>
                                <w:color w:val="FEFFFF" w:themeColor="background1"/>
                                <w:sz w:val="32"/>
                                <w:szCs w:val="32"/>
                              </w:rPr>
                              <w:t>SUMMARY REPORT</w:t>
                            </w:r>
                          </w:p>
                          <w:p w14:paraId="4F1106AE" w14:textId="77777777" w:rsidR="00A0629E" w:rsidRPr="0067036C" w:rsidRDefault="00A0629E" w:rsidP="005F3040">
                            <w:pPr>
                              <w:pStyle w:val="Title"/>
                              <w:pBdr>
                                <w:bottom w:val="none" w:sz="0" w:space="0" w:color="auto"/>
                              </w:pBdr>
                              <w:spacing w:before="240" w:after="240" w:line="264" w:lineRule="auto"/>
                              <w:rPr>
                                <w:rFonts w:cs="Arial"/>
                                <w:color w:val="FEFFFF" w:themeColor="background1"/>
                                <w:sz w:val="32"/>
                                <w:szCs w:val="32"/>
                              </w:rPr>
                            </w:pPr>
                            <w:r w:rsidRPr="0067036C">
                              <w:rPr>
                                <w:rFonts w:cs="Arial"/>
                                <w:color w:val="FEFFFF" w:themeColor="background1"/>
                                <w:sz w:val="32"/>
                                <w:szCs w:val="32"/>
                              </w:rPr>
                              <w:t>Research and Evaluation Branch – Policy, Advice and Research Division</w:t>
                            </w:r>
                          </w:p>
                          <w:p w14:paraId="5B3A1042" w14:textId="33810DDC" w:rsidR="00A0629E" w:rsidRPr="0067036C" w:rsidRDefault="00A0629E" w:rsidP="0067036C">
                            <w:pPr>
                              <w:rPr>
                                <w:rStyle w:val="WebsiteChar"/>
                                <w:rFonts w:eastAsiaTheme="majorEastAsia" w:cstheme="majorBidi"/>
                                <w:sz w:val="44"/>
                                <w:szCs w:val="52"/>
                              </w:rPr>
                            </w:pPr>
                            <w:r>
                              <w:rPr>
                                <w:color w:val="FEFFFF" w:themeColor="background1"/>
                                <w:sz w:val="32"/>
                                <w:szCs w:val="32"/>
                              </w:rPr>
                              <w:t>August</w:t>
                            </w:r>
                            <w:r w:rsidRPr="0067036C">
                              <w:rPr>
                                <w:color w:val="FEFFFF" w:themeColor="background1"/>
                                <w:sz w:val="32"/>
                                <w:szCs w:val="32"/>
                              </w:rPr>
                              <w:t xml:space="preserve"> 2021</w:t>
                            </w:r>
                            <w:r w:rsidRPr="0067036C">
                              <w:rPr>
                                <w:rFonts w:cs="Arial"/>
                                <w:b/>
                                <w:color w:val="FEFFFF" w:themeColor="background1"/>
                              </w:rPr>
                              <w:br/>
                            </w:r>
                            <w:r w:rsidRPr="0067036C">
                              <w:rPr>
                                <w:rStyle w:val="WebsiteChar"/>
                              </w:rPr>
                              <w:t>ndis.gov.au</w:t>
                            </w:r>
                          </w:p>
                          <w:p w14:paraId="5D8EA604" w14:textId="77777777" w:rsidR="00A0629E" w:rsidRPr="00265E51" w:rsidRDefault="00A0629E" w:rsidP="00B252CA">
                            <w:pPr>
                              <w:rPr>
                                <w:rStyle w:val="WebsiteChar"/>
                              </w:rPr>
                            </w:pPr>
                            <w:r>
                              <w:rPr>
                                <w:noProof/>
                                <w:lang w:val="en-AU" w:eastAsia="en-AU"/>
                              </w:rPr>
                              <w:drawing>
                                <wp:inline distT="0" distB="0" distL="0" distR="0" wp14:anchorId="646DC049" wp14:editId="61768ABB">
                                  <wp:extent cx="969645" cy="508729"/>
                                  <wp:effectExtent l="0" t="0" r="1905" b="5715"/>
                                  <wp:docPr id="10" name="Picture 10" descr="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4483D2D3" w14:textId="77777777" w:rsidR="00A0629E" w:rsidRPr="00265E51" w:rsidRDefault="00A0629E" w:rsidP="00B252CA">
                            <w:pPr>
                              <w:pStyle w:val="Heading1"/>
                              <w:rPr>
                                <w:color w:val="auto"/>
                                <w:sz w:val="32"/>
                                <w:szCs w:val="32"/>
                              </w:rPr>
                            </w:pPr>
                            <w:bookmarkStart w:id="7" w:name="_Toc68026498"/>
                            <w:bookmarkStart w:id="8" w:name="_Toc68615361"/>
                            <w:bookmarkStart w:id="9" w:name="_Toc68616720"/>
                            <w:r w:rsidRPr="00B252CA">
                              <w:rPr>
                                <w:color w:val="auto"/>
                                <w:sz w:val="32"/>
                                <w:szCs w:val="32"/>
                              </w:rPr>
                              <w:t xml:space="preserve">Achieving a ‘sense of purpose’: pathways to employment </w:t>
                            </w:r>
                            <w:r w:rsidRPr="00265E51">
                              <w:rPr>
                                <w:color w:val="auto"/>
                                <w:sz w:val="32"/>
                                <w:szCs w:val="32"/>
                              </w:rPr>
                              <w:t>for NDIS participants with intellectual disability, on the autism spectrum and/ with psychosocial disability</w:t>
                            </w:r>
                            <w:bookmarkEnd w:id="7"/>
                            <w:bookmarkEnd w:id="8"/>
                            <w:bookmarkEnd w:id="9"/>
                            <w:r w:rsidRPr="00265E51">
                              <w:rPr>
                                <w:color w:val="auto"/>
                                <w:sz w:val="32"/>
                                <w:szCs w:val="32"/>
                              </w:rPr>
                              <w:t xml:space="preserve"> </w:t>
                            </w:r>
                          </w:p>
                          <w:p w14:paraId="103BCDA9" w14:textId="77777777" w:rsidR="00A0629E" w:rsidRPr="00265E51" w:rsidRDefault="00A0629E" w:rsidP="00B252CA">
                            <w:pPr>
                              <w:pStyle w:val="Versionanddate"/>
                              <w:spacing w:after="720"/>
                              <w:rPr>
                                <w:rStyle w:val="WebsiteChar"/>
                                <w:color w:val="auto"/>
                              </w:rPr>
                            </w:pPr>
                            <w:r w:rsidRPr="00265E51">
                              <w:rPr>
                                <w:color w:val="auto"/>
                                <w:sz w:val="24"/>
                                <w:szCs w:val="24"/>
                              </w:rPr>
                              <w:t>Version 2.2</w:t>
                            </w:r>
                            <w:r w:rsidRPr="00265E51">
                              <w:rPr>
                                <w:rFonts w:cs="Arial"/>
                                <w:color w:val="auto"/>
                                <w:sz w:val="24"/>
                                <w:szCs w:val="24"/>
                              </w:rPr>
                              <w:t xml:space="preserve"> </w:t>
                            </w:r>
                            <w:r w:rsidRPr="00265E51">
                              <w:rPr>
                                <w:rFonts w:cs="Arial"/>
                                <w:color w:val="auto"/>
                                <w:sz w:val="24"/>
                                <w:szCs w:val="24"/>
                              </w:rPr>
                              <w:softHyphen/>
                              <w:t>– 26</w:t>
                            </w:r>
                            <w:r w:rsidRPr="00265E51">
                              <w:rPr>
                                <w:rFonts w:cs="Arial"/>
                                <w:color w:val="auto"/>
                                <w:sz w:val="24"/>
                                <w:szCs w:val="24"/>
                                <w:vertAlign w:val="superscript"/>
                              </w:rPr>
                              <w:t>th</w:t>
                            </w:r>
                            <w:r w:rsidRPr="00265E51">
                              <w:rPr>
                                <w:rFonts w:cs="Arial"/>
                                <w:color w:val="auto"/>
                                <w:sz w:val="24"/>
                                <w:szCs w:val="24"/>
                              </w:rPr>
                              <w:t xml:space="preserve"> February, 2021 </w:t>
                            </w:r>
                            <w:r w:rsidRPr="00265E51">
                              <w:rPr>
                                <w:rFonts w:cs="Arial"/>
                                <w:color w:val="auto"/>
                                <w:sz w:val="24"/>
                                <w:szCs w:val="24"/>
                              </w:rPr>
                              <w:br/>
                              <w:t>Research and Evaluation Branch – Policy, Advice and Research Division</w:t>
                            </w:r>
                            <w:r w:rsidRPr="00265E51">
                              <w:rPr>
                                <w:rFonts w:cs="Arial"/>
                                <w:color w:val="auto"/>
                              </w:rPr>
                              <w:br/>
                            </w:r>
                            <w:r w:rsidRPr="00265E51">
                              <w:rPr>
                                <w:rFonts w:cs="Arial"/>
                                <w:b/>
                                <w:color w:val="auto"/>
                              </w:rPr>
                              <w:br/>
                            </w:r>
                            <w:r w:rsidRPr="00265E51">
                              <w:rPr>
                                <w:rStyle w:val="WebsiteChar"/>
                                <w:color w:val="auto"/>
                              </w:rPr>
                              <w:t>ndis.gov.au</w:t>
                            </w:r>
                          </w:p>
                          <w:p w14:paraId="614D7A2D" w14:textId="77777777" w:rsidR="00A0629E" w:rsidRPr="00B252CA" w:rsidRDefault="00A0629E" w:rsidP="00B252CA">
                            <w:pPr>
                              <w:spacing w:before="8640" w:after="600"/>
                              <w:outlineLvl w:val="0"/>
                              <w:rPr>
                                <w:rFonts w:eastAsia="Times New Roman" w:cs="Arial"/>
                                <w:b/>
                                <w:color w:val="FFFFFF"/>
                                <w:sz w:val="32"/>
                                <w:szCs w:val="32"/>
                                <w:lang w:val="en-AU"/>
                              </w:rPr>
                            </w:pPr>
                            <w:bookmarkStart w:id="10" w:name="_Toc68026499"/>
                            <w:bookmarkStart w:id="11" w:name="_Toc68615362"/>
                            <w:bookmarkStart w:id="12" w:name="_Toc68616527"/>
                            <w:bookmarkStart w:id="13" w:name="_Toc68616721"/>
                            <w:r w:rsidRPr="00B252CA">
                              <w:rPr>
                                <w:rFonts w:eastAsia="Times New Roman" w:cs="Arial"/>
                                <w:b/>
                                <w:color w:val="FFFFFF"/>
                                <w:sz w:val="32"/>
                                <w:szCs w:val="32"/>
                                <w:lang w:val="en-AU"/>
                              </w:rPr>
                              <w:t>ving a ‘sense of purpose’: pathways to employment for NDIS participants with intellectual disability, on the autism spectrum and/ with psychosocial disability</w:t>
                            </w:r>
                            <w:bookmarkEnd w:id="10"/>
                            <w:bookmarkEnd w:id="11"/>
                            <w:bookmarkEnd w:id="12"/>
                            <w:bookmarkEnd w:id="13"/>
                            <w:r w:rsidRPr="00B252CA">
                              <w:rPr>
                                <w:rFonts w:eastAsia="Times New Roman" w:cs="Arial"/>
                                <w:b/>
                                <w:color w:val="FFFFFF"/>
                                <w:sz w:val="32"/>
                                <w:szCs w:val="32"/>
                                <w:lang w:val="en-AU"/>
                              </w:rPr>
                              <w:t xml:space="preserve"> </w:t>
                            </w:r>
                          </w:p>
                          <w:p w14:paraId="7454E982" w14:textId="77777777" w:rsidR="00A0629E" w:rsidRPr="00B252CA" w:rsidRDefault="00A0629E" w:rsidP="00B252CA">
                            <w:pPr>
                              <w:spacing w:after="720"/>
                              <w:rPr>
                                <w:rFonts w:eastAsia="Times New Roman" w:cs="Arial"/>
                                <w:b/>
                                <w:color w:val="FFFFFF"/>
                                <w:sz w:val="28"/>
                                <w:szCs w:val="28"/>
                              </w:rPr>
                            </w:pPr>
                            <w:r w:rsidRPr="00B252CA">
                              <w:rPr>
                                <w:rFonts w:eastAsia="Times New Roman" w:cs="Times New Roman"/>
                                <w:color w:val="FFFFFF"/>
                                <w:sz w:val="24"/>
                              </w:rPr>
                              <w:t>Version 2.2</w:t>
                            </w:r>
                            <w:r w:rsidRPr="00B252CA">
                              <w:rPr>
                                <w:rFonts w:eastAsia="Times New Roman" w:cs="Arial"/>
                                <w:color w:val="FFFFFF"/>
                                <w:sz w:val="24"/>
                              </w:rPr>
                              <w:t xml:space="preserve"> </w:t>
                            </w:r>
                            <w:r w:rsidRPr="00B252CA">
                              <w:rPr>
                                <w:rFonts w:eastAsia="Times New Roman" w:cs="Arial"/>
                                <w:color w:val="FFFFFF"/>
                                <w:sz w:val="24"/>
                              </w:rPr>
                              <w:softHyphen/>
                              <w:t>– 26</w:t>
                            </w:r>
                            <w:r w:rsidRPr="00B252CA">
                              <w:rPr>
                                <w:rFonts w:eastAsia="Times New Roman" w:cs="Arial"/>
                                <w:color w:val="FFFFFF"/>
                                <w:sz w:val="24"/>
                                <w:vertAlign w:val="superscript"/>
                              </w:rPr>
                              <w:t>th</w:t>
                            </w:r>
                            <w:r w:rsidRPr="00B252CA">
                              <w:rPr>
                                <w:rFonts w:eastAsia="Times New Roman" w:cs="Arial"/>
                                <w:color w:val="FFFFFF"/>
                                <w:sz w:val="24"/>
                              </w:rPr>
                              <w:t xml:space="preserve"> February, 2021 </w:t>
                            </w:r>
                            <w:r w:rsidRPr="00B252CA">
                              <w:rPr>
                                <w:rFonts w:eastAsia="Times New Roman" w:cs="Arial"/>
                                <w:color w:val="FFFFFF"/>
                                <w:sz w:val="24"/>
                              </w:rPr>
                              <w:br/>
                              <w:t>Research and Evaluation Branch – Policy, Advice and Research Division</w:t>
                            </w:r>
                            <w:r w:rsidRPr="00B252CA">
                              <w:rPr>
                                <w:rFonts w:eastAsia="Times New Roman" w:cs="Arial"/>
                                <w:color w:val="FFFFFF"/>
                                <w:sz w:val="28"/>
                                <w:szCs w:val="28"/>
                              </w:rPr>
                              <w:br/>
                            </w:r>
                            <w:r w:rsidRPr="00B252CA">
                              <w:rPr>
                                <w:rFonts w:eastAsia="Times New Roman" w:cs="Arial"/>
                                <w:b/>
                                <w:color w:val="FFFFFF"/>
                                <w:sz w:val="28"/>
                                <w:szCs w:val="28"/>
                              </w:rPr>
                              <w:br/>
                              <w:t>ndis.gov.au</w:t>
                            </w:r>
                          </w:p>
                          <w:p w14:paraId="788F2645" w14:textId="77777777" w:rsidR="00A0629E" w:rsidRDefault="00A0629E"/>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6230D855" id="_x0000_t202" coordsize="21600,21600" o:spt="202" path="m,l,21600r21600,l21600,xe">
                <v:stroke joinstyle="miter"/>
                <v:path gradientshapeok="t" o:connecttype="rect"/>
              </v:shapetype>
              <v:shape id="Text Box 9" o:spid="_x0000_s1026" type="#_x0000_t202" alt="Title: Report title - Description: Achieving a ‘sense of purpose’: pathways to employment for NDIS participants with intellectual disability, on the autism spectrum and/ with psychosocial disability " style="position:absolute;margin-left:-34.25pt;margin-top:-379.95pt;width:501.05pt;height:29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" filled="f" stroked="f" strokeweight=".5pt">
                <v:textbox>
                  <w:txbxContent>
                    <w:p w14:paraId="6B9BB238" w14:textId="0D4B415F" w:rsidR="00A0629E" w:rsidRPr="00CA5045" w:rsidRDefault="00A0629E" w:rsidP="005F3040">
                      <w:pPr>
                        <w:pStyle w:val="Title"/>
                        <w:pBdr>
                          <w:bottom w:val="none" w:sz="0" w:space="0" w:color="auto"/>
                        </w:pBdr>
                        <w:spacing w:before="240" w:after="480" w:line="264" w:lineRule="auto"/>
                        <w:rPr>
                          <w:color w:val="FEFFFF" w:themeColor="background1"/>
                          <w:sz w:val="32"/>
                          <w:szCs w:val="32"/>
                        </w:rPr>
                      </w:pPr>
                      <w:r w:rsidRPr="00CA5045">
                        <w:rPr>
                          <w:color w:val="FEFFFF" w:themeColor="background1"/>
                          <w:sz w:val="32"/>
                          <w:szCs w:val="32"/>
                        </w:rPr>
                        <w:t>Achieving a ‘sense of purpose’: pathways to employment for NDIS participants with intellectual disability, on the autism spectrum and/with psychosocial disability</w:t>
                      </w:r>
                    </w:p>
                    <w:p w14:paraId="1B17935C" w14:textId="63900C30" w:rsidR="00CA5045" w:rsidRPr="00CA5045" w:rsidRDefault="00CA5045" w:rsidP="00CA5045">
                      <w:pPr>
                        <w:rPr>
                          <w:b/>
                          <w:color w:val="FEFFFF" w:themeColor="background1"/>
                          <w:sz w:val="32"/>
                          <w:szCs w:val="32"/>
                        </w:rPr>
                      </w:pPr>
                      <w:r w:rsidRPr="00CA5045">
                        <w:rPr>
                          <w:b/>
                          <w:color w:val="FEFFFF" w:themeColor="background1"/>
                          <w:sz w:val="32"/>
                          <w:szCs w:val="32"/>
                        </w:rPr>
                        <w:t>SUMMARY REPORT</w:t>
                      </w:r>
                    </w:p>
                    <w:p w14:paraId="4F1106AE" w14:textId="77777777" w:rsidR="00A0629E" w:rsidRPr="0067036C" w:rsidRDefault="00A0629E" w:rsidP="005F3040">
                      <w:pPr>
                        <w:pStyle w:val="Title"/>
                        <w:pBdr>
                          <w:bottom w:val="none" w:sz="0" w:space="0" w:color="auto"/>
                        </w:pBdr>
                        <w:spacing w:before="240" w:after="240" w:line="264" w:lineRule="auto"/>
                        <w:rPr>
                          <w:rFonts w:cs="Arial"/>
                          <w:color w:val="FEFFFF" w:themeColor="background1"/>
                          <w:sz w:val="32"/>
                          <w:szCs w:val="32"/>
                        </w:rPr>
                      </w:pPr>
                      <w:r w:rsidRPr="0067036C">
                        <w:rPr>
                          <w:rFonts w:cs="Arial"/>
                          <w:color w:val="FEFFFF" w:themeColor="background1"/>
                          <w:sz w:val="32"/>
                          <w:szCs w:val="32"/>
                        </w:rPr>
                        <w:t>Research and Evaluation Branch – Policy, Advice and Research Division</w:t>
                      </w:r>
                    </w:p>
                    <w:p w14:paraId="5B3A1042" w14:textId="33810DDC" w:rsidR="00A0629E" w:rsidRPr="0067036C" w:rsidRDefault="00A0629E" w:rsidP="0067036C">
                      <w:pPr>
                        <w:rPr>
                          <w:rStyle w:val="WebsiteChar"/>
                          <w:rFonts w:eastAsiaTheme="majorEastAsia" w:cstheme="majorBidi"/>
                          <w:sz w:val="44"/>
                          <w:szCs w:val="52"/>
                        </w:rPr>
                      </w:pPr>
                      <w:r>
                        <w:rPr>
                          <w:color w:val="FEFFFF" w:themeColor="background1"/>
                          <w:sz w:val="32"/>
                          <w:szCs w:val="32"/>
                        </w:rPr>
                        <w:t>August</w:t>
                      </w:r>
                      <w:r w:rsidRPr="0067036C">
                        <w:rPr>
                          <w:color w:val="FEFFFF" w:themeColor="background1"/>
                          <w:sz w:val="32"/>
                          <w:szCs w:val="32"/>
                        </w:rPr>
                        <w:t xml:space="preserve"> 2021</w:t>
                      </w:r>
                      <w:r w:rsidRPr="0067036C">
                        <w:rPr>
                          <w:rFonts w:cs="Arial"/>
                          <w:b/>
                          <w:color w:val="FEFFFF" w:themeColor="background1"/>
                        </w:rPr>
                        <w:br/>
                      </w:r>
                      <w:r w:rsidRPr="0067036C">
                        <w:rPr>
                          <w:rStyle w:val="WebsiteChar"/>
                        </w:rPr>
                        <w:t>ndis.gov.au</w:t>
                      </w:r>
                    </w:p>
                    <w:p w14:paraId="5D8EA604" w14:textId="77777777" w:rsidR="00A0629E" w:rsidRPr="00265E51" w:rsidRDefault="00A0629E" w:rsidP="00B252CA">
                      <w:pPr>
                        <w:rPr>
                          <w:rStyle w:val="WebsiteChar"/>
                        </w:rPr>
                      </w:pPr>
                      <w:r>
                        <w:rPr>
                          <w:noProof/>
                          <w:lang w:val="en-AU" w:eastAsia="en-AU"/>
                        </w:rPr>
                        <w:drawing>
                          <wp:inline distT="0" distB="0" distL="0" distR="0" wp14:anchorId="646DC049" wp14:editId="61768ABB">
                            <wp:extent cx="969645" cy="508729"/>
                            <wp:effectExtent l="0" t="0" r="1905" b="5715"/>
                            <wp:docPr id="10" name="Picture 10" descr="NDIS logo">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4483D2D3" w14:textId="77777777" w:rsidR="00A0629E" w:rsidRPr="00265E51" w:rsidRDefault="00A0629E" w:rsidP="00B252CA">
                      <w:pPr>
                        <w:pStyle w:val="Heading1"/>
                        <w:rPr>
                          <w:color w:val="auto"/>
                          <w:sz w:val="32"/>
                          <w:szCs w:val="32"/>
                        </w:rPr>
                      </w:pPr>
                      <w:bookmarkStart w:id="14" w:name="_Toc68026498"/>
                      <w:bookmarkStart w:id="15" w:name="_Toc68615361"/>
                      <w:bookmarkStart w:id="16" w:name="_Toc68616720"/>
                      <w:r w:rsidRPr="00B252CA">
                        <w:rPr>
                          <w:color w:val="auto"/>
                          <w:sz w:val="32"/>
                          <w:szCs w:val="32"/>
                        </w:rPr>
                        <w:t xml:space="preserve">Achieving a ‘sense of purpose’: pathways to employment </w:t>
                      </w:r>
                      <w:r w:rsidRPr="00265E51">
                        <w:rPr>
                          <w:color w:val="auto"/>
                          <w:sz w:val="32"/>
                          <w:szCs w:val="32"/>
                        </w:rPr>
                        <w:t>for NDIS participants with intellectual disability, on the autism spectrum and/ with psychosocial disability</w:t>
                      </w:r>
                      <w:bookmarkEnd w:id="14"/>
                      <w:bookmarkEnd w:id="15"/>
                      <w:bookmarkEnd w:id="16"/>
                      <w:r w:rsidRPr="00265E51">
                        <w:rPr>
                          <w:color w:val="auto"/>
                          <w:sz w:val="32"/>
                          <w:szCs w:val="32"/>
                        </w:rPr>
                        <w:t xml:space="preserve"> </w:t>
                      </w:r>
                    </w:p>
                    <w:p w14:paraId="103BCDA9" w14:textId="77777777" w:rsidR="00A0629E" w:rsidRPr="00265E51" w:rsidRDefault="00A0629E" w:rsidP="00B252CA">
                      <w:pPr>
                        <w:pStyle w:val="Versionanddate"/>
                        <w:spacing w:after="720"/>
                        <w:rPr>
                          <w:rStyle w:val="WebsiteChar"/>
                          <w:color w:val="auto"/>
                        </w:rPr>
                      </w:pPr>
                      <w:r w:rsidRPr="00265E51">
                        <w:rPr>
                          <w:color w:val="auto"/>
                          <w:sz w:val="24"/>
                          <w:szCs w:val="24"/>
                        </w:rPr>
                        <w:t>Version 2.2</w:t>
                      </w:r>
                      <w:r w:rsidRPr="00265E51">
                        <w:rPr>
                          <w:rFonts w:cs="Arial"/>
                          <w:color w:val="auto"/>
                          <w:sz w:val="24"/>
                          <w:szCs w:val="24"/>
                        </w:rPr>
                        <w:t xml:space="preserve"> </w:t>
                      </w:r>
                      <w:r w:rsidRPr="00265E51">
                        <w:rPr>
                          <w:rFonts w:cs="Arial"/>
                          <w:color w:val="auto"/>
                          <w:sz w:val="24"/>
                          <w:szCs w:val="24"/>
                        </w:rPr>
                        <w:softHyphen/>
                        <w:t>– 26</w:t>
                      </w:r>
                      <w:r w:rsidRPr="00265E51">
                        <w:rPr>
                          <w:rFonts w:cs="Arial"/>
                          <w:color w:val="auto"/>
                          <w:sz w:val="24"/>
                          <w:szCs w:val="24"/>
                          <w:vertAlign w:val="superscript"/>
                        </w:rPr>
                        <w:t>th</w:t>
                      </w:r>
                      <w:r w:rsidRPr="00265E51">
                        <w:rPr>
                          <w:rFonts w:cs="Arial"/>
                          <w:color w:val="auto"/>
                          <w:sz w:val="24"/>
                          <w:szCs w:val="24"/>
                        </w:rPr>
                        <w:t xml:space="preserve"> February, 2021 </w:t>
                      </w:r>
                      <w:r w:rsidRPr="00265E51">
                        <w:rPr>
                          <w:rFonts w:cs="Arial"/>
                          <w:color w:val="auto"/>
                          <w:sz w:val="24"/>
                          <w:szCs w:val="24"/>
                        </w:rPr>
                        <w:br/>
                        <w:t>Research and Evaluation Branch – Policy, Advice and Research Division</w:t>
                      </w:r>
                      <w:r w:rsidRPr="00265E51">
                        <w:rPr>
                          <w:rFonts w:cs="Arial"/>
                          <w:color w:val="auto"/>
                        </w:rPr>
                        <w:br/>
                      </w:r>
                      <w:r w:rsidRPr="00265E51">
                        <w:rPr>
                          <w:rFonts w:cs="Arial"/>
                          <w:b/>
                          <w:color w:val="auto"/>
                        </w:rPr>
                        <w:br/>
                      </w:r>
                      <w:r w:rsidRPr="00265E51">
                        <w:rPr>
                          <w:rStyle w:val="WebsiteChar"/>
                          <w:color w:val="auto"/>
                        </w:rPr>
                        <w:t>ndis.gov.au</w:t>
                      </w:r>
                    </w:p>
                    <w:p w14:paraId="614D7A2D" w14:textId="77777777" w:rsidR="00A0629E" w:rsidRPr="00B252CA" w:rsidRDefault="00A0629E" w:rsidP="00B252CA">
                      <w:pPr>
                        <w:spacing w:before="8640" w:after="600"/>
                        <w:outlineLvl w:val="0"/>
                        <w:rPr>
                          <w:rFonts w:eastAsia="Times New Roman" w:cs="Arial"/>
                          <w:b/>
                          <w:color w:val="FFFFFF"/>
                          <w:sz w:val="32"/>
                          <w:szCs w:val="32"/>
                          <w:lang w:val="en-AU"/>
                        </w:rPr>
                      </w:pPr>
                      <w:bookmarkStart w:id="17" w:name="_Toc68026499"/>
                      <w:bookmarkStart w:id="18" w:name="_Toc68615362"/>
                      <w:bookmarkStart w:id="19" w:name="_Toc68616527"/>
                      <w:bookmarkStart w:id="20" w:name="_Toc68616721"/>
                      <w:r w:rsidRPr="00B252CA">
                        <w:rPr>
                          <w:rFonts w:eastAsia="Times New Roman" w:cs="Arial"/>
                          <w:b/>
                          <w:color w:val="FFFFFF"/>
                          <w:sz w:val="32"/>
                          <w:szCs w:val="32"/>
                          <w:lang w:val="en-AU"/>
                        </w:rPr>
                        <w:t>ving a ‘sense of purpose’: pathways to employment for NDIS participants with intellectual disability, on the autism spectrum and/ with psychosocial disability</w:t>
                      </w:r>
                      <w:bookmarkEnd w:id="17"/>
                      <w:bookmarkEnd w:id="18"/>
                      <w:bookmarkEnd w:id="19"/>
                      <w:bookmarkEnd w:id="20"/>
                      <w:r w:rsidRPr="00B252CA">
                        <w:rPr>
                          <w:rFonts w:eastAsia="Times New Roman" w:cs="Arial"/>
                          <w:b/>
                          <w:color w:val="FFFFFF"/>
                          <w:sz w:val="32"/>
                          <w:szCs w:val="32"/>
                          <w:lang w:val="en-AU"/>
                        </w:rPr>
                        <w:t xml:space="preserve"> </w:t>
                      </w:r>
                    </w:p>
                    <w:p w14:paraId="7454E982" w14:textId="77777777" w:rsidR="00A0629E" w:rsidRPr="00B252CA" w:rsidRDefault="00A0629E" w:rsidP="00B252CA">
                      <w:pPr>
                        <w:spacing w:after="720"/>
                        <w:rPr>
                          <w:rFonts w:eastAsia="Times New Roman" w:cs="Arial"/>
                          <w:b/>
                          <w:color w:val="FFFFFF"/>
                          <w:sz w:val="28"/>
                          <w:szCs w:val="28"/>
                        </w:rPr>
                      </w:pPr>
                      <w:r w:rsidRPr="00B252CA">
                        <w:rPr>
                          <w:rFonts w:eastAsia="Times New Roman" w:cs="Times New Roman"/>
                          <w:color w:val="FFFFFF"/>
                          <w:sz w:val="24"/>
                        </w:rPr>
                        <w:t>Version 2.2</w:t>
                      </w:r>
                      <w:r w:rsidRPr="00B252CA">
                        <w:rPr>
                          <w:rFonts w:eastAsia="Times New Roman" w:cs="Arial"/>
                          <w:color w:val="FFFFFF"/>
                          <w:sz w:val="24"/>
                        </w:rPr>
                        <w:t xml:space="preserve"> </w:t>
                      </w:r>
                      <w:r w:rsidRPr="00B252CA">
                        <w:rPr>
                          <w:rFonts w:eastAsia="Times New Roman" w:cs="Arial"/>
                          <w:color w:val="FFFFFF"/>
                          <w:sz w:val="24"/>
                        </w:rPr>
                        <w:softHyphen/>
                        <w:t>– 26</w:t>
                      </w:r>
                      <w:r w:rsidRPr="00B252CA">
                        <w:rPr>
                          <w:rFonts w:eastAsia="Times New Roman" w:cs="Arial"/>
                          <w:color w:val="FFFFFF"/>
                          <w:sz w:val="24"/>
                          <w:vertAlign w:val="superscript"/>
                        </w:rPr>
                        <w:t>th</w:t>
                      </w:r>
                      <w:r w:rsidRPr="00B252CA">
                        <w:rPr>
                          <w:rFonts w:eastAsia="Times New Roman" w:cs="Arial"/>
                          <w:color w:val="FFFFFF"/>
                          <w:sz w:val="24"/>
                        </w:rPr>
                        <w:t xml:space="preserve"> February, 2021 </w:t>
                      </w:r>
                      <w:r w:rsidRPr="00B252CA">
                        <w:rPr>
                          <w:rFonts w:eastAsia="Times New Roman" w:cs="Arial"/>
                          <w:color w:val="FFFFFF"/>
                          <w:sz w:val="24"/>
                        </w:rPr>
                        <w:br/>
                        <w:t>Research and Evaluation Branch – Policy, Advice and Research Division</w:t>
                      </w:r>
                      <w:r w:rsidRPr="00B252CA">
                        <w:rPr>
                          <w:rFonts w:eastAsia="Times New Roman" w:cs="Arial"/>
                          <w:color w:val="FFFFFF"/>
                          <w:sz w:val="28"/>
                          <w:szCs w:val="28"/>
                        </w:rPr>
                        <w:br/>
                      </w:r>
                      <w:r w:rsidRPr="00B252CA">
                        <w:rPr>
                          <w:rFonts w:eastAsia="Times New Roman" w:cs="Arial"/>
                          <w:b/>
                          <w:color w:val="FFFFFF"/>
                          <w:sz w:val="28"/>
                          <w:szCs w:val="28"/>
                        </w:rPr>
                        <w:br/>
                        <w:t>ndis.gov.au</w:t>
                      </w:r>
                    </w:p>
                    <w:p w14:paraId="788F2645" w14:textId="77777777" w:rsidR="00A0629E" w:rsidRDefault="00A0629E"/>
                  </w:txbxContent>
                </v:textbox>
              </v:shape>
            </w:pict>
          </mc:Fallback>
        </mc:AlternateContent>
      </w:r>
      <w:bookmarkStart w:id="14" w:name="_Toc68615363"/>
      <w:bookmarkEnd w:id="0"/>
      <w:bookmarkEnd w:id="1"/>
      <w:bookmarkEnd w:id="2"/>
      <w:r w:rsidR="00E93F32">
        <w:rPr>
          <w:b/>
          <w:lang w:val="en-AU"/>
        </w:rPr>
        <w:t>water</w:t>
      </w:r>
    </w:p>
    <w:p w14:paraId="2AAFD267" w14:textId="77777777" w:rsidR="0059490A" w:rsidRDefault="0059490A" w:rsidP="00D951BD">
      <w:pPr>
        <w:pStyle w:val="Heading3"/>
        <w:numPr>
          <w:ilvl w:val="0"/>
          <w:numId w:val="0"/>
        </w:numPr>
        <w:spacing w:before="120" w:after="120" w:line="240" w:lineRule="auto"/>
      </w:pPr>
      <w:bookmarkStart w:id="15" w:name="_Toc68616722"/>
      <w:r>
        <w:lastRenderedPageBreak/>
        <w:t>About the Research and Evaluation Branch</w:t>
      </w:r>
      <w:bookmarkEnd w:id="3"/>
      <w:bookmarkEnd w:id="4"/>
      <w:bookmarkEnd w:id="5"/>
      <w:bookmarkEnd w:id="6"/>
      <w:bookmarkEnd w:id="14"/>
      <w:bookmarkEnd w:id="15"/>
    </w:p>
    <w:p w14:paraId="4889FADA" w14:textId="3DD32438" w:rsidR="00E664CB" w:rsidRDefault="00E664CB" w:rsidP="00D951BD">
      <w:pPr>
        <w:pStyle w:val="Heading3"/>
        <w:numPr>
          <w:ilvl w:val="0"/>
          <w:numId w:val="0"/>
        </w:numPr>
        <w:spacing w:before="120" w:after="120" w:line="240" w:lineRule="auto"/>
        <w:rPr>
          <w:b w:val="0"/>
          <w:color w:val="auto"/>
          <w:sz w:val="22"/>
          <w:szCs w:val="24"/>
        </w:rPr>
      </w:pPr>
      <w:bookmarkStart w:id="16" w:name="_Toc62812886"/>
      <w:bookmarkStart w:id="17" w:name="_Toc63754905"/>
      <w:bookmarkStart w:id="18" w:name="_Toc65228680"/>
      <w:bookmarkStart w:id="19" w:name="_Toc67658211"/>
      <w:bookmarkStart w:id="20" w:name="_Toc68615364"/>
      <w:bookmarkStart w:id="21" w:name="_Toc68616723"/>
      <w:r w:rsidRPr="00E664CB">
        <w:rPr>
          <w:b w:val="0"/>
          <w:color w:val="auto"/>
          <w:sz w:val="22"/>
          <w:szCs w:val="24"/>
        </w:rPr>
        <w:t>The Research and Evaluation Branch is responsible for ensuring that the work of the NDIA is informed by high quality evidence. Our works helps the Agen</w:t>
      </w:r>
      <w:r>
        <w:rPr>
          <w:b w:val="0"/>
          <w:color w:val="auto"/>
          <w:sz w:val="22"/>
          <w:szCs w:val="24"/>
        </w:rPr>
        <w:t xml:space="preserve">cy to understand </w:t>
      </w:r>
      <w:r w:rsidRPr="00E664CB">
        <w:rPr>
          <w:b w:val="0"/>
          <w:color w:val="auto"/>
          <w:sz w:val="22"/>
          <w:szCs w:val="24"/>
        </w:rPr>
        <w:t>what works, what doesn’t work, and the benefit to participants and the Agency.</w:t>
      </w:r>
    </w:p>
    <w:p w14:paraId="2720DE76" w14:textId="448F4D01" w:rsidR="0059490A" w:rsidRDefault="0059490A" w:rsidP="00D951BD">
      <w:pPr>
        <w:pStyle w:val="Heading3"/>
        <w:numPr>
          <w:ilvl w:val="0"/>
          <w:numId w:val="0"/>
        </w:numPr>
        <w:spacing w:before="120" w:after="120" w:line="240" w:lineRule="auto"/>
      </w:pPr>
      <w:r>
        <w:t>This document</w:t>
      </w:r>
      <w:bookmarkEnd w:id="16"/>
      <w:bookmarkEnd w:id="17"/>
      <w:bookmarkEnd w:id="18"/>
      <w:bookmarkEnd w:id="19"/>
      <w:bookmarkEnd w:id="20"/>
      <w:bookmarkEnd w:id="21"/>
    </w:p>
    <w:p w14:paraId="33031B3A" w14:textId="77777777" w:rsidR="0059490A" w:rsidRPr="00187904" w:rsidRDefault="0059490A" w:rsidP="00D951BD">
      <w:pPr>
        <w:spacing w:before="120" w:after="120" w:line="240" w:lineRule="auto"/>
      </w:pPr>
      <w:r w:rsidRPr="00187904">
        <w:t xml:space="preserve">This </w:t>
      </w:r>
      <w:r w:rsidRPr="0051515E">
        <w:t>report presents</w:t>
      </w:r>
      <w:r>
        <w:t xml:space="preserve"> research findings from the Employment Research Project.</w:t>
      </w:r>
    </w:p>
    <w:p w14:paraId="1938490E" w14:textId="77777777" w:rsidR="0059490A" w:rsidRDefault="0059490A" w:rsidP="00B87860">
      <w:pPr>
        <w:pStyle w:val="Heading3"/>
        <w:numPr>
          <w:ilvl w:val="0"/>
          <w:numId w:val="0"/>
        </w:numPr>
        <w:spacing w:before="120" w:after="120" w:line="240" w:lineRule="auto"/>
      </w:pPr>
      <w:bookmarkStart w:id="22" w:name="_Toc62812887"/>
      <w:bookmarkStart w:id="23" w:name="_Toc63754906"/>
      <w:bookmarkStart w:id="24" w:name="_Toc65228681"/>
      <w:bookmarkStart w:id="25" w:name="_Toc67658212"/>
      <w:bookmarkStart w:id="26" w:name="_Toc68615365"/>
      <w:bookmarkStart w:id="27" w:name="_Toc68616724"/>
      <w:r>
        <w:t>Disclaimer</w:t>
      </w:r>
      <w:bookmarkEnd w:id="22"/>
      <w:bookmarkEnd w:id="23"/>
      <w:bookmarkEnd w:id="24"/>
      <w:bookmarkEnd w:id="25"/>
      <w:bookmarkEnd w:id="26"/>
      <w:bookmarkEnd w:id="27"/>
    </w:p>
    <w:p w14:paraId="1F574E6B" w14:textId="77777777" w:rsidR="0059490A" w:rsidRDefault="0059490A" w:rsidP="001C410C">
      <w:pPr>
        <w:spacing w:before="120" w:after="120" w:line="240" w:lineRule="auto"/>
      </w:pPr>
      <w:r>
        <w:t>The National Disability Insurance Agency (NDIA) accepts no responsibility for the accuracy or completeness of any material contained in this report. Further, the National Disability Insurance Agency disclaims all liability to any person in respect of anything, and of the consequences of anything, done or omitted to be done by any such person in reliance, whether wholly or partly, upon any information presented in this report.</w:t>
      </w:r>
    </w:p>
    <w:p w14:paraId="7368186A" w14:textId="77777777" w:rsidR="0059490A" w:rsidRDefault="0059490A" w:rsidP="001C410C">
      <w:pPr>
        <w:spacing w:before="120" w:after="120" w:line="240" w:lineRule="auto"/>
      </w:pPr>
      <w:r>
        <w:t>Material in this report is made available on the understanding that the National Disability Insurance Agency is not providing professional advice. Before relying on any of the material in this report, users should obtain appropriate professional advice.</w:t>
      </w:r>
    </w:p>
    <w:p w14:paraId="7B7D8786" w14:textId="77777777" w:rsidR="0059490A" w:rsidRDefault="0059490A" w:rsidP="001C410C">
      <w:pPr>
        <w:spacing w:before="120" w:after="120" w:line="240" w:lineRule="auto"/>
      </w:pPr>
      <w:r>
        <w:t>Views and recommendations of third parties, which may also be included in this report, do not necessarily reflect the views of the National Disability Insurance Agency, or indicate a commitment to a particular course of action.</w:t>
      </w:r>
    </w:p>
    <w:p w14:paraId="19C52AF9" w14:textId="77777777" w:rsidR="0059490A" w:rsidRDefault="0059490A" w:rsidP="001C410C">
      <w:pPr>
        <w:pStyle w:val="Heading3"/>
        <w:numPr>
          <w:ilvl w:val="0"/>
          <w:numId w:val="0"/>
        </w:numPr>
        <w:spacing w:before="120" w:after="120" w:line="240" w:lineRule="auto"/>
      </w:pPr>
      <w:bookmarkStart w:id="28" w:name="_Toc42246905"/>
      <w:bookmarkStart w:id="29" w:name="_Toc42247301"/>
      <w:bookmarkStart w:id="30" w:name="_Toc46915883"/>
      <w:bookmarkStart w:id="31" w:name="_Toc47424646"/>
      <w:bookmarkStart w:id="32" w:name="_Toc47525811"/>
      <w:bookmarkStart w:id="33" w:name="_Toc62812888"/>
      <w:bookmarkStart w:id="34" w:name="_Toc63754907"/>
      <w:bookmarkStart w:id="35" w:name="_Toc65228682"/>
      <w:bookmarkStart w:id="36" w:name="_Toc67658213"/>
      <w:bookmarkStart w:id="37" w:name="_Toc68615366"/>
      <w:bookmarkStart w:id="38" w:name="_Toc68616725"/>
      <w:r>
        <w:t>Acknowledgements</w:t>
      </w:r>
      <w:bookmarkEnd w:id="28"/>
      <w:bookmarkEnd w:id="29"/>
      <w:bookmarkEnd w:id="30"/>
      <w:bookmarkEnd w:id="31"/>
      <w:bookmarkEnd w:id="32"/>
      <w:bookmarkEnd w:id="33"/>
      <w:bookmarkEnd w:id="34"/>
      <w:bookmarkEnd w:id="35"/>
      <w:bookmarkEnd w:id="36"/>
      <w:bookmarkEnd w:id="37"/>
      <w:bookmarkEnd w:id="38"/>
    </w:p>
    <w:p w14:paraId="3C0E5FB5" w14:textId="77777777" w:rsidR="0059490A" w:rsidRDefault="0059490A" w:rsidP="001C410C">
      <w:pPr>
        <w:spacing w:before="120" w:after="120" w:line="240" w:lineRule="auto"/>
      </w:pPr>
      <w:r>
        <w:t>The NDIA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0E7A8703" w14:textId="77777777" w:rsidR="0059490A" w:rsidRDefault="0059490A" w:rsidP="001C410C">
      <w:pPr>
        <w:pStyle w:val="BodyText1"/>
      </w:pPr>
      <w:r>
        <w:t xml:space="preserve">The Research and Evaluation Branch would like to acknowledge the broader NDIA team who assisted in the development of this research project. Judith Drake, Gavin Burner and Katy Reid are warmly acknowledged for sharing their lived experience expertise with the team to </w:t>
      </w:r>
      <w:r w:rsidRPr="0051515E">
        <w:t>support the</w:t>
      </w:r>
      <w:r>
        <w:t xml:space="preserve"> development and design of this research</w:t>
      </w:r>
      <w:r w:rsidR="003C15B7">
        <w:t>,</w:t>
      </w:r>
      <w:r>
        <w:t xml:space="preserve"> along with Roslyn Ryan for her work as part of her work experience.</w:t>
      </w:r>
    </w:p>
    <w:p w14:paraId="0D9A32EB" w14:textId="77777777" w:rsidR="0059490A" w:rsidRDefault="0059490A" w:rsidP="001C410C">
      <w:pPr>
        <w:pStyle w:val="BodyText1"/>
      </w:pPr>
      <w:r>
        <w:t xml:space="preserve">The Branch </w:t>
      </w:r>
      <w:r w:rsidRPr="00165894">
        <w:t>gratefully acknowledge</w:t>
      </w:r>
      <w:r>
        <w:t>s</w:t>
      </w:r>
      <w:r w:rsidRPr="00165894">
        <w:t xml:space="preserve"> the NDIS participants, carers, family member</w:t>
      </w:r>
      <w:r w:rsidR="00FF612D">
        <w:t>s</w:t>
      </w:r>
      <w:r w:rsidRPr="00165894">
        <w:t xml:space="preserve"> </w:t>
      </w:r>
      <w:r>
        <w:t xml:space="preserve">and NDIS service delivery staff </w:t>
      </w:r>
      <w:r w:rsidRPr="00165894">
        <w:t>who participated and shared their experiences.</w:t>
      </w:r>
    </w:p>
    <w:p w14:paraId="6FA01704" w14:textId="77777777" w:rsidR="0059490A" w:rsidRPr="00BB2CB1" w:rsidRDefault="0059490A" w:rsidP="001C410C">
      <w:pPr>
        <w:pStyle w:val="BodyText1"/>
      </w:pPr>
      <w:r w:rsidRPr="00BB2CB1">
        <w:t xml:space="preserve">© </w:t>
      </w:r>
      <w:r>
        <w:t xml:space="preserve">The </w:t>
      </w:r>
      <w:r w:rsidRPr="00BB2CB1">
        <w:t xml:space="preserve">National Disability Insurance Agency </w:t>
      </w:r>
    </w:p>
    <w:p w14:paraId="6B9FF6C0" w14:textId="77777777" w:rsidR="0059490A" w:rsidRPr="00BB2CB1" w:rsidRDefault="0059490A" w:rsidP="001C410C">
      <w:pPr>
        <w:pStyle w:val="BodyText1"/>
      </w:pPr>
      <w:r w:rsidRPr="00BB2CB1">
        <w:t>You may distribute, remix, and build upon this work. However, you must attribute The National Disability Insurance Agency as the copyright holder of the work.</w:t>
      </w:r>
    </w:p>
    <w:p w14:paraId="72CA1F27" w14:textId="77777777" w:rsidR="0059490A" w:rsidRPr="005E7C64" w:rsidRDefault="0059490A" w:rsidP="001C410C">
      <w:pPr>
        <w:pStyle w:val="BodyText1"/>
      </w:pPr>
      <w:r w:rsidRPr="005E7C64">
        <w:t>Suggested citation</w:t>
      </w:r>
    </w:p>
    <w:p w14:paraId="4F1A21AA" w14:textId="55244E06" w:rsidR="0059490A" w:rsidRPr="00C433AB" w:rsidRDefault="0059490A" w:rsidP="001C410C">
      <w:pPr>
        <w:spacing w:line="240" w:lineRule="auto"/>
        <w:rPr>
          <w:i/>
        </w:rPr>
      </w:pPr>
      <w:r w:rsidRPr="00BB2CB1">
        <w:t xml:space="preserve">National </w:t>
      </w:r>
      <w:r w:rsidR="00306983">
        <w:t>Disability Insurance Agency 2021</w:t>
      </w:r>
      <w:r w:rsidRPr="00BB2CB1">
        <w:t xml:space="preserve">. </w:t>
      </w:r>
      <w:r w:rsidRPr="00D26730">
        <w:t xml:space="preserve">Achieving a ‘sense of purpose’: pathways to employment for NDIS participants with intellectual disability, </w:t>
      </w:r>
      <w:r>
        <w:t>on the autism spectrum and with psychosocial disability</w:t>
      </w:r>
      <w:r w:rsidR="001C7753">
        <w:t xml:space="preserve"> in</w:t>
      </w:r>
      <w:r>
        <w:t xml:space="preserve"> </w:t>
      </w:r>
      <w:r w:rsidRPr="00BB2CB1">
        <w:t>Australia.</w:t>
      </w:r>
      <w:r>
        <w:t xml:space="preserve"> Prepared by L Smith, A Ames, M Bennett, R Morello.</w:t>
      </w:r>
    </w:p>
    <w:p w14:paraId="388A5265" w14:textId="77777777" w:rsidR="0059490A" w:rsidRPr="00BB2CB1" w:rsidRDefault="0059490A" w:rsidP="00D951BD">
      <w:pPr>
        <w:pStyle w:val="BodyText1"/>
      </w:pPr>
      <w:r w:rsidRPr="00BB2CB1">
        <w:t>Enquiries about this publication should be addressed to:</w:t>
      </w:r>
    </w:p>
    <w:p w14:paraId="2D87CC27" w14:textId="77777777" w:rsidR="0059490A" w:rsidRPr="00BB2CB1" w:rsidRDefault="0059490A" w:rsidP="00D951BD">
      <w:pPr>
        <w:pStyle w:val="BodyText1"/>
      </w:pPr>
      <w:r w:rsidRPr="00BB2CB1">
        <w:t>National Disability Insurance Agency</w:t>
      </w:r>
    </w:p>
    <w:p w14:paraId="4DAFB761" w14:textId="77777777" w:rsidR="0059490A" w:rsidRPr="00BB2CB1" w:rsidRDefault="0059490A" w:rsidP="00D951BD">
      <w:pPr>
        <w:pStyle w:val="BodyText1"/>
      </w:pPr>
      <w:r w:rsidRPr="00A60BFF">
        <w:t xml:space="preserve">Email: </w:t>
      </w:r>
      <w:hyperlink r:id="rId13" w:history="1">
        <w:r w:rsidRPr="00A60BFF">
          <w:rPr>
            <w:rStyle w:val="Hyperlink"/>
          </w:rPr>
          <w:t>research@ndis.gov.au</w:t>
        </w:r>
      </w:hyperlink>
      <w:r>
        <w:t xml:space="preserve"> </w:t>
      </w:r>
      <w:r w:rsidRPr="00A60BFF">
        <w:t xml:space="preserve"> </w:t>
      </w:r>
    </w:p>
    <w:p w14:paraId="691ADB74" w14:textId="77777777" w:rsidR="00AB38CE" w:rsidRDefault="00AB38CE">
      <w:pPr>
        <w:spacing w:line="276" w:lineRule="auto"/>
        <w:rPr>
          <w:rFonts w:eastAsiaTheme="majorEastAsia" w:cstheme="majorBidi"/>
          <w:b/>
          <w:bCs/>
          <w:color w:val="6B2976"/>
          <w:sz w:val="44"/>
          <w:szCs w:val="26"/>
        </w:rPr>
      </w:pPr>
      <w:bookmarkStart w:id="39" w:name="_Toc42246906"/>
      <w:bookmarkStart w:id="40" w:name="_Toc42247302"/>
      <w:bookmarkStart w:id="41" w:name="_Toc46915884"/>
      <w:bookmarkStart w:id="42" w:name="_Toc47424647"/>
      <w:bookmarkStart w:id="43" w:name="_Toc47525812"/>
      <w:bookmarkStart w:id="44" w:name="_Toc62812889"/>
      <w:bookmarkStart w:id="45" w:name="_Toc63754908"/>
      <w:bookmarkStart w:id="46" w:name="_Toc63793087"/>
      <w:bookmarkStart w:id="47" w:name="_Toc64373731"/>
      <w:bookmarkStart w:id="48" w:name="_Toc65228683"/>
      <w:bookmarkStart w:id="49" w:name="_Toc67657870"/>
      <w:bookmarkStart w:id="50" w:name="_Toc67658214"/>
      <w:r>
        <w:br w:type="page"/>
      </w:r>
    </w:p>
    <w:bookmarkEnd w:id="39"/>
    <w:bookmarkEnd w:id="40"/>
    <w:bookmarkEnd w:id="41"/>
    <w:bookmarkEnd w:id="42"/>
    <w:bookmarkEnd w:id="43"/>
    <w:bookmarkEnd w:id="44"/>
    <w:bookmarkEnd w:id="45"/>
    <w:bookmarkEnd w:id="46"/>
    <w:bookmarkEnd w:id="47"/>
    <w:bookmarkEnd w:id="48"/>
    <w:bookmarkEnd w:id="49"/>
    <w:bookmarkEnd w:id="50"/>
    <w:p w14:paraId="65741B2B" w14:textId="77777777" w:rsidR="00CA5045" w:rsidRDefault="00CA5045" w:rsidP="00CA5045">
      <w:pPr>
        <w:pStyle w:val="Heading2"/>
        <w:numPr>
          <w:ilvl w:val="0"/>
          <w:numId w:val="0"/>
        </w:numPr>
        <w:spacing w:before="120" w:after="120"/>
      </w:pPr>
      <w:r>
        <w:lastRenderedPageBreak/>
        <w:t>Abbreviations</w:t>
      </w:r>
    </w:p>
    <w:tbl>
      <w:tblPr>
        <w:tblStyle w:val="LightShading-Accent4"/>
        <w:tblW w:w="0" w:type="auto"/>
        <w:tblLook w:val="04A0" w:firstRow="1" w:lastRow="0" w:firstColumn="1" w:lastColumn="0" w:noHBand="0" w:noVBand="1"/>
        <w:tblCaption w:val="Abbreviation table"/>
        <w:tblDescription w:val="Table with two columns and 12 rows. In the left column is abbreviations used in this report. In the right column is the terms that are used."/>
      </w:tblPr>
      <w:tblGrid>
        <w:gridCol w:w="1843"/>
        <w:gridCol w:w="7173"/>
      </w:tblGrid>
      <w:tr w:rsidR="00CA5045" w14:paraId="21886DF5" w14:textId="77777777" w:rsidTr="000A0E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32433177" w14:textId="77777777" w:rsidR="00CA5045" w:rsidRDefault="00CA5045" w:rsidP="000A0EA2">
            <w:r>
              <w:t>Abbreviation</w:t>
            </w:r>
          </w:p>
        </w:tc>
        <w:tc>
          <w:tcPr>
            <w:tcW w:w="7173" w:type="dxa"/>
          </w:tcPr>
          <w:p w14:paraId="56CD6AD6" w14:textId="77777777" w:rsidR="00CA5045" w:rsidRDefault="00CA5045" w:rsidP="000A0EA2">
            <w:pPr>
              <w:cnfStyle w:val="100000000000" w:firstRow="1" w:lastRow="0" w:firstColumn="0" w:lastColumn="0" w:oddVBand="0" w:evenVBand="0" w:oddHBand="0" w:evenHBand="0" w:firstRowFirstColumn="0" w:firstRowLastColumn="0" w:lastRowFirstColumn="0" w:lastRowLastColumn="0"/>
            </w:pPr>
            <w:r>
              <w:t>Term</w:t>
            </w:r>
          </w:p>
        </w:tc>
      </w:tr>
      <w:tr w:rsidR="00CA5045" w14:paraId="71C05885"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9EF1E28" w14:textId="77777777" w:rsidR="00CA5045" w:rsidRDefault="00CA5045" w:rsidP="000A0EA2">
            <w:pPr>
              <w:spacing w:before="120" w:after="120"/>
            </w:pPr>
            <w:r>
              <w:t>ADE</w:t>
            </w:r>
          </w:p>
        </w:tc>
        <w:tc>
          <w:tcPr>
            <w:tcW w:w="7173" w:type="dxa"/>
          </w:tcPr>
          <w:p w14:paraId="3564A951"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Australian Disability Enterprise</w:t>
            </w:r>
          </w:p>
        </w:tc>
      </w:tr>
      <w:tr w:rsidR="00CA5045" w14:paraId="5CFF8CA4"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B10ED2F" w14:textId="77777777" w:rsidR="00CA5045" w:rsidRDefault="00CA5045" w:rsidP="000A0EA2">
            <w:pPr>
              <w:spacing w:before="120" w:after="120"/>
            </w:pPr>
            <w:r>
              <w:t>CALD</w:t>
            </w:r>
          </w:p>
        </w:tc>
        <w:tc>
          <w:tcPr>
            <w:tcW w:w="7173" w:type="dxa"/>
          </w:tcPr>
          <w:p w14:paraId="5368227A"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t>Culturally and Linguistically Diverse</w:t>
            </w:r>
          </w:p>
        </w:tc>
      </w:tr>
      <w:tr w:rsidR="00CA5045" w14:paraId="578A9D02"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2C3661D" w14:textId="77777777" w:rsidR="00CA5045" w:rsidRDefault="00CA5045" w:rsidP="000A0EA2">
            <w:pPr>
              <w:spacing w:before="120" w:after="120"/>
            </w:pPr>
            <w:r>
              <w:t>DES</w:t>
            </w:r>
          </w:p>
        </w:tc>
        <w:tc>
          <w:tcPr>
            <w:tcW w:w="7173" w:type="dxa"/>
          </w:tcPr>
          <w:p w14:paraId="2D314E03"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Disability Employment Service</w:t>
            </w:r>
          </w:p>
        </w:tc>
      </w:tr>
      <w:tr w:rsidR="00CA5045" w14:paraId="48C99A61"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BB64059" w14:textId="77777777" w:rsidR="00CA5045" w:rsidRDefault="00CA5045" w:rsidP="000A0EA2">
            <w:pPr>
              <w:spacing w:before="120" w:after="120"/>
            </w:pPr>
            <w:r>
              <w:t>HSC</w:t>
            </w:r>
          </w:p>
        </w:tc>
        <w:tc>
          <w:tcPr>
            <w:tcW w:w="7173" w:type="dxa"/>
          </w:tcPr>
          <w:p w14:paraId="19CF8262"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t>High School Certificate</w:t>
            </w:r>
          </w:p>
        </w:tc>
      </w:tr>
      <w:tr w:rsidR="00CA5045" w14:paraId="3595A5C4"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9345E97" w14:textId="77777777" w:rsidR="00CA5045" w:rsidRDefault="00CA5045" w:rsidP="000A0EA2">
            <w:pPr>
              <w:spacing w:before="120" w:after="120"/>
            </w:pPr>
            <w:r>
              <w:t>LAC</w:t>
            </w:r>
          </w:p>
        </w:tc>
        <w:tc>
          <w:tcPr>
            <w:tcW w:w="7173" w:type="dxa"/>
          </w:tcPr>
          <w:p w14:paraId="691DC183"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Local Area Coordinator</w:t>
            </w:r>
          </w:p>
        </w:tc>
      </w:tr>
      <w:tr w:rsidR="00CA5045" w14:paraId="56E8E9D7"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9052E9D" w14:textId="77777777" w:rsidR="00CA5045" w:rsidRDefault="00CA5045" w:rsidP="000A0EA2">
            <w:pPr>
              <w:spacing w:before="120" w:after="120"/>
            </w:pPr>
            <w:r>
              <w:t>LGBTIQA+</w:t>
            </w:r>
          </w:p>
        </w:tc>
        <w:tc>
          <w:tcPr>
            <w:tcW w:w="7173" w:type="dxa"/>
          </w:tcPr>
          <w:p w14:paraId="66DA11C7"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t>Lesbian, Gay, Bisexual, Transgender, Intersex, Queer, Asexual and + to represent the many more identities and affirmed genders</w:t>
            </w:r>
          </w:p>
        </w:tc>
      </w:tr>
      <w:tr w:rsidR="00CA5045" w14:paraId="60DBE67B"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05FC22F" w14:textId="77777777" w:rsidR="00CA5045" w:rsidRDefault="00CA5045" w:rsidP="000A0EA2">
            <w:pPr>
              <w:spacing w:before="120" w:after="120"/>
            </w:pPr>
            <w:r>
              <w:t>NDIA</w:t>
            </w:r>
          </w:p>
        </w:tc>
        <w:tc>
          <w:tcPr>
            <w:tcW w:w="7173" w:type="dxa"/>
          </w:tcPr>
          <w:p w14:paraId="34A96030"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National Disability Insurance Agency</w:t>
            </w:r>
          </w:p>
        </w:tc>
      </w:tr>
      <w:tr w:rsidR="00CA5045" w14:paraId="76B93F15"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F25DCBD" w14:textId="77777777" w:rsidR="00CA5045" w:rsidRDefault="00CA5045" w:rsidP="000A0EA2">
            <w:pPr>
              <w:spacing w:before="120" w:after="120"/>
            </w:pPr>
            <w:r>
              <w:t>NDIS</w:t>
            </w:r>
          </w:p>
        </w:tc>
        <w:tc>
          <w:tcPr>
            <w:tcW w:w="7173" w:type="dxa"/>
          </w:tcPr>
          <w:p w14:paraId="1A92399F"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rsidRPr="002A250B">
              <w:t xml:space="preserve">National Disability Insurance </w:t>
            </w:r>
            <w:r>
              <w:t>Scheme</w:t>
            </w:r>
          </w:p>
        </w:tc>
      </w:tr>
      <w:tr w:rsidR="00CA5045" w14:paraId="5E75F87F"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BB5FCEB" w14:textId="77777777" w:rsidR="00CA5045" w:rsidRDefault="00CA5045" w:rsidP="000A0EA2">
            <w:pPr>
              <w:spacing w:before="120" w:after="120"/>
            </w:pPr>
            <w:r>
              <w:t>PitC</w:t>
            </w:r>
          </w:p>
        </w:tc>
        <w:tc>
          <w:tcPr>
            <w:tcW w:w="7173" w:type="dxa"/>
          </w:tcPr>
          <w:p w14:paraId="4FB4999D"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Partner in the Community</w:t>
            </w:r>
          </w:p>
        </w:tc>
      </w:tr>
      <w:tr w:rsidR="00CA5045" w14:paraId="71A10012"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ECAFF85" w14:textId="77777777" w:rsidR="00CA5045" w:rsidRDefault="00CA5045" w:rsidP="000A0EA2">
            <w:pPr>
              <w:spacing w:before="120" w:after="120"/>
            </w:pPr>
            <w:r>
              <w:t>SLES</w:t>
            </w:r>
          </w:p>
        </w:tc>
        <w:tc>
          <w:tcPr>
            <w:tcW w:w="7173" w:type="dxa"/>
          </w:tcPr>
          <w:p w14:paraId="7CB973EB"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t>School Leavers Employment Support</w:t>
            </w:r>
          </w:p>
        </w:tc>
      </w:tr>
      <w:tr w:rsidR="00CA5045" w14:paraId="3C9D9A4A"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88C9C90" w14:textId="77777777" w:rsidR="00CA5045" w:rsidRDefault="00CA5045" w:rsidP="000A0EA2">
            <w:pPr>
              <w:spacing w:before="120" w:after="120"/>
            </w:pPr>
            <w:r>
              <w:t>SME</w:t>
            </w:r>
          </w:p>
        </w:tc>
        <w:tc>
          <w:tcPr>
            <w:tcW w:w="7173" w:type="dxa"/>
          </w:tcPr>
          <w:p w14:paraId="555F1B0D"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Subject Matter Experts</w:t>
            </w:r>
          </w:p>
        </w:tc>
      </w:tr>
    </w:tbl>
    <w:p w14:paraId="0534D730" w14:textId="77777777" w:rsidR="00CA5045" w:rsidRPr="00BF4EDF" w:rsidRDefault="00CA5045" w:rsidP="00CA5045">
      <w:pPr>
        <w:spacing w:before="120" w:after="120"/>
      </w:pPr>
    </w:p>
    <w:p w14:paraId="572FF8CB" w14:textId="77777777" w:rsidR="00CA5045" w:rsidRDefault="00CA5045" w:rsidP="00CA5045">
      <w:pPr>
        <w:spacing w:before="120" w:after="120"/>
        <w:rPr>
          <w:rFonts w:eastAsiaTheme="majorEastAsia" w:cstheme="majorBidi"/>
          <w:b/>
          <w:bCs/>
          <w:color w:val="6B2976"/>
          <w:sz w:val="44"/>
          <w:szCs w:val="26"/>
        </w:rPr>
      </w:pPr>
      <w:bookmarkStart w:id="51" w:name="_Toc62812890"/>
      <w:bookmarkStart w:id="52" w:name="_Toc63754909"/>
      <w:bookmarkStart w:id="53" w:name="_Toc63793088"/>
      <w:bookmarkStart w:id="54" w:name="_Toc64373732"/>
      <w:bookmarkStart w:id="55" w:name="_Toc65228684"/>
      <w:bookmarkStart w:id="56" w:name="_Toc67657871"/>
      <w:bookmarkStart w:id="57" w:name="_Toc67658215"/>
      <w:bookmarkStart w:id="58" w:name="_Toc68615368"/>
      <w:bookmarkStart w:id="59" w:name="_Toc68616727"/>
      <w:r>
        <w:br w:type="page"/>
      </w:r>
    </w:p>
    <w:p w14:paraId="666871F7" w14:textId="77777777" w:rsidR="00CA5045" w:rsidRDefault="00CA5045" w:rsidP="00CA5045">
      <w:pPr>
        <w:pStyle w:val="Heading2"/>
        <w:numPr>
          <w:ilvl w:val="0"/>
          <w:numId w:val="0"/>
        </w:numPr>
        <w:spacing w:before="120" w:after="120"/>
      </w:pPr>
      <w:r>
        <w:lastRenderedPageBreak/>
        <w:t>Glossary</w:t>
      </w:r>
      <w:bookmarkEnd w:id="51"/>
      <w:bookmarkEnd w:id="52"/>
      <w:bookmarkEnd w:id="53"/>
      <w:bookmarkEnd w:id="54"/>
      <w:bookmarkEnd w:id="55"/>
      <w:bookmarkEnd w:id="56"/>
      <w:bookmarkEnd w:id="57"/>
      <w:bookmarkEnd w:id="58"/>
      <w:bookmarkEnd w:id="59"/>
    </w:p>
    <w:tbl>
      <w:tblPr>
        <w:tblStyle w:val="LightShading-Accent4"/>
        <w:tblW w:w="0" w:type="auto"/>
        <w:tblLook w:val="04A0" w:firstRow="1" w:lastRow="0" w:firstColumn="1" w:lastColumn="0" w:noHBand="0" w:noVBand="1"/>
        <w:tblCaption w:val="Glossary table"/>
        <w:tblDescription w:val="The table has 14 rows and 2 columns. In the left column are terms. In the right column are definitions of those terms."/>
      </w:tblPr>
      <w:tblGrid>
        <w:gridCol w:w="2694"/>
        <w:gridCol w:w="6322"/>
      </w:tblGrid>
      <w:tr w:rsidR="00CA5045" w14:paraId="0B0B76B0" w14:textId="77777777" w:rsidTr="000A0E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4FE8F1FD" w14:textId="77777777" w:rsidR="00CA5045" w:rsidRDefault="00CA5045" w:rsidP="000A0EA2">
            <w:r>
              <w:t>Term</w:t>
            </w:r>
          </w:p>
        </w:tc>
        <w:tc>
          <w:tcPr>
            <w:tcW w:w="6322" w:type="dxa"/>
          </w:tcPr>
          <w:p w14:paraId="369847E9" w14:textId="77777777" w:rsidR="00CA5045" w:rsidRDefault="00CA5045" w:rsidP="000A0EA2">
            <w:pPr>
              <w:cnfStyle w:val="100000000000" w:firstRow="1" w:lastRow="0" w:firstColumn="0" w:lastColumn="0" w:oddVBand="0" w:evenVBand="0" w:oddHBand="0" w:evenHBand="0" w:firstRowFirstColumn="0" w:firstRowLastColumn="0" w:lastRowFirstColumn="0" w:lastRowLastColumn="0"/>
            </w:pPr>
            <w:r>
              <w:t>Definition</w:t>
            </w:r>
          </w:p>
        </w:tc>
      </w:tr>
      <w:tr w:rsidR="00CA5045" w14:paraId="650835E8"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1D4E486" w14:textId="77777777" w:rsidR="00CA5045" w:rsidRDefault="00CA5045" w:rsidP="000A0EA2">
            <w:pPr>
              <w:spacing w:before="120" w:after="120"/>
            </w:pPr>
            <w:r w:rsidRPr="00C4611A">
              <w:t>Autism spectrum</w:t>
            </w:r>
            <w:r>
              <w:t>*</w:t>
            </w:r>
          </w:p>
        </w:tc>
        <w:tc>
          <w:tcPr>
            <w:tcW w:w="6322" w:type="dxa"/>
          </w:tcPr>
          <w:p w14:paraId="6F4FD76C"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 xml:space="preserve">This term refers to a group of neurological disorders that are characterised by impairments in social interaction, communication, </w:t>
            </w:r>
            <w:r w:rsidRPr="00B42F67">
              <w:t>repetitive</w:t>
            </w:r>
            <w:r>
              <w:t xml:space="preserve"> behaviours, and restrictive interests. Impairments can vary widely between people and may change over a lifetime. </w:t>
            </w:r>
          </w:p>
        </w:tc>
      </w:tr>
      <w:tr w:rsidR="00CA5045" w14:paraId="4A66C21F"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708DFE0" w14:textId="77777777" w:rsidR="00CA5045" w:rsidRPr="00C4611A" w:rsidRDefault="00CA5045" w:rsidP="000A0EA2">
            <w:pPr>
              <w:spacing w:before="120" w:after="120"/>
            </w:pPr>
            <w:r>
              <w:t>Intellectual disability</w:t>
            </w:r>
          </w:p>
        </w:tc>
        <w:tc>
          <w:tcPr>
            <w:tcW w:w="6322" w:type="dxa"/>
          </w:tcPr>
          <w:p w14:paraId="7A8138A3"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t>Is a term used to describe a range of conditions that impair general mental abilities including intellectual functioning (such as learning), and adaptive functioning (such as communication and living independently).</w:t>
            </w:r>
          </w:p>
        </w:tc>
      </w:tr>
      <w:tr w:rsidR="00CA5045" w14:paraId="2CC44FA9"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331F14E" w14:textId="77777777" w:rsidR="00CA5045" w:rsidRDefault="00CA5045" w:rsidP="000A0EA2">
            <w:pPr>
              <w:spacing w:before="120" w:after="120"/>
            </w:pPr>
            <w:r w:rsidRPr="00C4611A">
              <w:t>NDIS participants </w:t>
            </w:r>
          </w:p>
        </w:tc>
        <w:tc>
          <w:tcPr>
            <w:tcW w:w="6322" w:type="dxa"/>
          </w:tcPr>
          <w:p w14:paraId="0E033992" w14:textId="77777777" w:rsidR="00CA5045"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rsidRPr="00C4611A">
              <w:t>When referred to in the findings includes NDIS participants, family, carers and other supporters who spoke to the participant experience</w:t>
            </w:r>
            <w:r>
              <w:t>.</w:t>
            </w:r>
          </w:p>
        </w:tc>
      </w:tr>
      <w:tr w:rsidR="00CA5045" w14:paraId="65AF7BCE"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230D406" w14:textId="77777777" w:rsidR="00CA5045" w:rsidRDefault="00CA5045" w:rsidP="000A0EA2">
            <w:pPr>
              <w:spacing w:before="120" w:after="120"/>
            </w:pPr>
            <w:r w:rsidRPr="00C4611A">
              <w:t>NDIS service delivery staff</w:t>
            </w:r>
          </w:p>
        </w:tc>
        <w:tc>
          <w:tcPr>
            <w:tcW w:w="6322" w:type="dxa"/>
          </w:tcPr>
          <w:p w14:paraId="2642A48D"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rsidRPr="00C4611A">
              <w:t>Includes NDIS planners, delegates, Local Area Coordinators (LACs), Subject Matter Experts (SMEs)</w:t>
            </w:r>
            <w:r>
              <w:t>,</w:t>
            </w:r>
            <w:r w:rsidRPr="00C4611A">
              <w:t xml:space="preserve"> and Partners in the Community (PiTC)</w:t>
            </w:r>
            <w:r>
              <w:t>.</w:t>
            </w:r>
          </w:p>
        </w:tc>
      </w:tr>
      <w:tr w:rsidR="00CA5045" w14:paraId="1363FF3D"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82D82BA" w14:textId="77777777" w:rsidR="00CA5045" w:rsidRPr="00C4611A" w:rsidRDefault="00CA5045" w:rsidP="000A0EA2">
            <w:pPr>
              <w:spacing w:before="120" w:after="120"/>
            </w:pPr>
            <w:r>
              <w:t>Paid employment</w:t>
            </w:r>
          </w:p>
        </w:tc>
        <w:tc>
          <w:tcPr>
            <w:tcW w:w="6322" w:type="dxa"/>
          </w:tcPr>
          <w:p w14:paraId="24FCDAD6" w14:textId="77777777" w:rsidR="00CA5045" w:rsidRPr="00C4611A"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t>Work that is paid, including at a subsidised rate.</w:t>
            </w:r>
          </w:p>
        </w:tc>
      </w:tr>
      <w:tr w:rsidR="00CA5045" w14:paraId="14525565"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43832D" w14:textId="77777777" w:rsidR="00CA5045" w:rsidRDefault="00CA5045" w:rsidP="000A0EA2">
            <w:pPr>
              <w:spacing w:before="120" w:after="120"/>
            </w:pPr>
            <w:r w:rsidRPr="00C4611A">
              <w:t>Person-centred supports</w:t>
            </w:r>
            <w:r>
              <w:t xml:space="preserve"> and services</w:t>
            </w:r>
          </w:p>
        </w:tc>
        <w:tc>
          <w:tcPr>
            <w:tcW w:w="6322" w:type="dxa"/>
          </w:tcPr>
          <w:p w14:paraId="7F0C4224" w14:textId="77777777" w:rsidR="00CA5045"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rsidRPr="00C4611A">
              <w:t>Person-centred supports</w:t>
            </w:r>
            <w:r>
              <w:t xml:space="preserve"> and services</w:t>
            </w:r>
            <w:r w:rsidRPr="00C4611A">
              <w:t xml:space="preserve"> are based on putting the person at the center of </w:t>
            </w:r>
            <w:r>
              <w:t>the</w:t>
            </w:r>
            <w:r w:rsidRPr="00C4611A">
              <w:t xml:space="preserve"> decision</w:t>
            </w:r>
            <w:r>
              <w:t>,</w:t>
            </w:r>
            <w:r w:rsidRPr="00C4611A">
              <w:t xml:space="preserve"> resulting in supports that are individualised to the person. </w:t>
            </w:r>
          </w:p>
        </w:tc>
      </w:tr>
      <w:tr w:rsidR="00CA5045" w14:paraId="397E6722"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5A2AFFA" w14:textId="77777777" w:rsidR="00CA5045" w:rsidRPr="00C4611A" w:rsidRDefault="00CA5045" w:rsidP="000A0EA2">
            <w:pPr>
              <w:spacing w:before="120" w:after="120"/>
            </w:pPr>
            <w:r w:rsidRPr="00C4611A">
              <w:t>Psychosocial disability</w:t>
            </w:r>
          </w:p>
        </w:tc>
        <w:tc>
          <w:tcPr>
            <w:tcW w:w="6322" w:type="dxa"/>
          </w:tcPr>
          <w:p w14:paraId="3D45CAB5" w14:textId="77777777" w:rsidR="00CA5045" w:rsidRPr="00C4611A"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rsidRPr="00C4611A">
              <w:t>Psychosocial disability is a term used to describe a disability that may arise from mental health issue</w:t>
            </w:r>
            <w:r>
              <w:t>s.</w:t>
            </w:r>
          </w:p>
        </w:tc>
      </w:tr>
      <w:tr w:rsidR="00CA5045" w14:paraId="476404CB" w14:textId="77777777" w:rsidTr="000A0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14753FA" w14:textId="77777777" w:rsidR="00CA5045" w:rsidRPr="00C4611A" w:rsidRDefault="00CA5045" w:rsidP="000A0EA2">
            <w:pPr>
              <w:spacing w:before="120" w:after="120"/>
            </w:pPr>
            <w:r w:rsidRPr="00C4611A">
              <w:t>Research participant</w:t>
            </w:r>
          </w:p>
        </w:tc>
        <w:tc>
          <w:tcPr>
            <w:tcW w:w="6322" w:type="dxa"/>
          </w:tcPr>
          <w:p w14:paraId="686D6261" w14:textId="77777777" w:rsidR="00CA5045" w:rsidRPr="00C4611A" w:rsidRDefault="00CA5045" w:rsidP="000A0EA2">
            <w:pPr>
              <w:spacing w:before="120" w:after="120"/>
              <w:cnfStyle w:val="000000010000" w:firstRow="0" w:lastRow="0" w:firstColumn="0" w:lastColumn="0" w:oddVBand="0" w:evenVBand="0" w:oddHBand="0" w:evenHBand="1" w:firstRowFirstColumn="0" w:firstRowLastColumn="0" w:lastRowFirstColumn="0" w:lastRowLastColumn="0"/>
            </w:pPr>
            <w:r w:rsidRPr="00C4611A">
              <w:t>A research participant is a person who participates in the research.</w:t>
            </w:r>
          </w:p>
        </w:tc>
      </w:tr>
      <w:tr w:rsidR="00CA5045" w14:paraId="340911E0" w14:textId="77777777" w:rsidTr="000A0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318CC9D" w14:textId="77777777" w:rsidR="00CA5045" w:rsidRPr="00C4611A" w:rsidRDefault="00CA5045" w:rsidP="000A0EA2">
            <w:pPr>
              <w:spacing w:before="120" w:after="120"/>
            </w:pPr>
            <w:r w:rsidRPr="00C4611A">
              <w:t>Survey respondent</w:t>
            </w:r>
          </w:p>
        </w:tc>
        <w:tc>
          <w:tcPr>
            <w:tcW w:w="6322" w:type="dxa"/>
          </w:tcPr>
          <w:p w14:paraId="496EA051" w14:textId="77777777" w:rsidR="00CA5045" w:rsidRPr="00C4611A" w:rsidRDefault="00CA5045" w:rsidP="000A0EA2">
            <w:pPr>
              <w:spacing w:before="120" w:after="120"/>
              <w:cnfStyle w:val="000000100000" w:firstRow="0" w:lastRow="0" w:firstColumn="0" w:lastColumn="0" w:oddVBand="0" w:evenVBand="0" w:oddHBand="1" w:evenHBand="0" w:firstRowFirstColumn="0" w:firstRowLastColumn="0" w:lastRowFirstColumn="0" w:lastRowLastColumn="0"/>
            </w:pPr>
            <w:r w:rsidRPr="00C4611A">
              <w:t>A survey respondent is someone who has filled in a survey.</w:t>
            </w:r>
          </w:p>
        </w:tc>
      </w:tr>
    </w:tbl>
    <w:p w14:paraId="76ECDF21" w14:textId="31AAD8B8" w:rsidR="006E5D60" w:rsidRDefault="00CA5045" w:rsidP="00CA5045">
      <w:pPr>
        <w:spacing w:before="120" w:after="120"/>
        <w:sectPr w:rsidR="006E5D60" w:rsidSect="005E1C46">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40" w:right="1440" w:bottom="1440" w:left="1276" w:header="0" w:footer="0" w:gutter="0"/>
          <w:cols w:space="708"/>
          <w:titlePg/>
          <w:docGrid w:linePitch="360"/>
        </w:sectPr>
      </w:pPr>
      <w:r>
        <w:t>*</w:t>
      </w:r>
      <w:r w:rsidRPr="00C4611A">
        <w:t>People prefer different terms to describe autism. To acknowledge this, we use the terms autism spectrum and participant on the autism spectrum in this report</w:t>
      </w:r>
      <w:r>
        <w:t xml:space="preserve">. </w:t>
      </w:r>
      <w:r>
        <w:rPr>
          <w:rFonts w:hint="cs"/>
        </w:rPr>
        <w:t xml:space="preserve">We have used person first language to be consistent with how we refer to the other target populations. </w:t>
      </w:r>
      <w:r>
        <w:t>H</w:t>
      </w:r>
      <w:r>
        <w:rPr>
          <w:rFonts w:hint="cs"/>
        </w:rPr>
        <w:t>owever</w:t>
      </w:r>
      <w:r>
        <w:t>,</w:t>
      </w:r>
      <w:r>
        <w:rPr>
          <w:rFonts w:hint="cs"/>
        </w:rPr>
        <w:t xml:space="preserve"> we acknowledge the contested nature of ‘person first’ and ‘identity’ language</w:t>
      </w:r>
      <w:r>
        <w:t>.</w:t>
      </w:r>
      <w:bookmarkStart w:id="60" w:name="ColumnTitle_1"/>
      <w:bookmarkStart w:id="61" w:name="_Toc62224821"/>
      <w:bookmarkStart w:id="62" w:name="_Toc62224822"/>
      <w:bookmarkStart w:id="63" w:name="_Toc62224825"/>
      <w:bookmarkStart w:id="64" w:name="_Toc62224826"/>
      <w:bookmarkStart w:id="65" w:name="_Toc62224827"/>
      <w:bookmarkStart w:id="66" w:name="_Toc62224828"/>
      <w:bookmarkStart w:id="67" w:name="_Toc62224829"/>
      <w:bookmarkStart w:id="68" w:name="_Toc62224830"/>
      <w:bookmarkStart w:id="69" w:name="_Toc62224831"/>
      <w:bookmarkStart w:id="70" w:name="_Toc57113561"/>
      <w:bookmarkStart w:id="71" w:name="_Toc63081231"/>
      <w:bookmarkStart w:id="72" w:name="_Toc57113562"/>
      <w:bookmarkStart w:id="73" w:name="_Toc62812900"/>
      <w:bookmarkStart w:id="74" w:name="_Toc63754942"/>
      <w:bookmarkStart w:id="75" w:name="_Toc63793093"/>
      <w:bookmarkStart w:id="76" w:name="_Toc64373736"/>
      <w:bookmarkEnd w:id="60"/>
      <w:bookmarkEnd w:id="61"/>
      <w:bookmarkEnd w:id="62"/>
      <w:bookmarkEnd w:id="63"/>
      <w:bookmarkEnd w:id="64"/>
      <w:bookmarkEnd w:id="65"/>
      <w:bookmarkEnd w:id="66"/>
      <w:bookmarkEnd w:id="67"/>
      <w:bookmarkEnd w:id="68"/>
      <w:bookmarkEnd w:id="69"/>
      <w:bookmarkEnd w:id="70"/>
      <w:bookmarkEnd w:id="71"/>
      <w:r w:rsidR="00306983">
        <w:br w:type="page"/>
      </w:r>
    </w:p>
    <w:p w14:paraId="7838EBDC" w14:textId="77777777" w:rsidR="00306983" w:rsidRDefault="00306983">
      <w:pPr>
        <w:spacing w:line="276" w:lineRule="auto"/>
        <w:rPr>
          <w:rFonts w:eastAsiaTheme="majorEastAsia" w:cstheme="majorBidi"/>
          <w:b/>
          <w:bCs/>
          <w:color w:val="6B2976"/>
          <w:sz w:val="44"/>
          <w:szCs w:val="26"/>
        </w:rPr>
      </w:pPr>
    </w:p>
    <w:p w14:paraId="4A8D2EA2" w14:textId="77777777" w:rsidR="00CA5045" w:rsidRDefault="00CA5045" w:rsidP="00CA5045">
      <w:pPr>
        <w:pStyle w:val="Heading2"/>
        <w:numPr>
          <w:ilvl w:val="0"/>
          <w:numId w:val="0"/>
        </w:numPr>
        <w:spacing w:before="120" w:after="120"/>
        <w:ind w:left="720" w:hanging="720"/>
      </w:pPr>
      <w:bookmarkStart w:id="77" w:name="_Toc63345739"/>
      <w:bookmarkStart w:id="78" w:name="_Toc67658218"/>
      <w:bookmarkStart w:id="79" w:name="_Toc68615371"/>
      <w:bookmarkStart w:id="80" w:name="_Toc68616730"/>
      <w:bookmarkStart w:id="81" w:name="_Toc62812901"/>
      <w:bookmarkStart w:id="82" w:name="_Toc63754943"/>
      <w:bookmarkEnd w:id="72"/>
      <w:bookmarkEnd w:id="73"/>
      <w:bookmarkEnd w:id="74"/>
      <w:bookmarkEnd w:id="75"/>
      <w:bookmarkEnd w:id="76"/>
      <w:r w:rsidRPr="004D19F8">
        <w:lastRenderedPageBreak/>
        <w:t>Backgroun</w:t>
      </w:r>
      <w:r>
        <w:t>d</w:t>
      </w:r>
      <w:bookmarkEnd w:id="77"/>
      <w:bookmarkEnd w:id="78"/>
      <w:bookmarkEnd w:id="79"/>
      <w:bookmarkEnd w:id="80"/>
    </w:p>
    <w:p w14:paraId="2542D21F" w14:textId="1062A51B" w:rsidR="00CA5045" w:rsidRDefault="00E664CB" w:rsidP="00CA5045">
      <w:pPr>
        <w:spacing w:before="120" w:after="120"/>
      </w:pPr>
      <w:r w:rsidRPr="00E664CB">
        <w:t>People w</w:t>
      </w:r>
      <w:r w:rsidR="00335A9F">
        <w:t xml:space="preserve">ith disabilities have the same </w:t>
      </w:r>
      <w:r w:rsidRPr="00E664CB">
        <w:t>right to access employment opportunities as the rest of the population (UN General Assembly 2006, Article 27). The Agency is committed to supporting participants who wan</w:t>
      </w:r>
      <w:r>
        <w:t>t to start thinking about work or need support to do well in their job.</w:t>
      </w:r>
    </w:p>
    <w:p w14:paraId="0F83BDDD" w14:textId="5B551A91" w:rsidR="00CA5045" w:rsidRDefault="00CA5045" w:rsidP="00CA5045">
      <w:pPr>
        <w:spacing w:before="120" w:after="120"/>
        <w:rPr>
          <w:lang w:eastAsia="en-AU"/>
        </w:rPr>
      </w:pPr>
      <w:r>
        <w:t xml:space="preserve">To ensure that National Disability Insurance Scheme (NDIS) participants have the necessary supports they need to find and keep a job the National Disability Insurance Agency (NDIA) launched the </w:t>
      </w:r>
      <w:hyperlink r:id="rId20" w:history="1">
        <w:r w:rsidRPr="00B3493A">
          <w:rPr>
            <w:rStyle w:val="Hyperlink"/>
          </w:rPr>
          <w:t>NDIS Participant Employment Strategy (2019-2022).</w:t>
        </w:r>
      </w:hyperlink>
      <w:r>
        <w:rPr>
          <w:lang w:eastAsia="en-AU"/>
        </w:rPr>
        <w:t xml:space="preserve"> </w:t>
      </w:r>
      <w:r>
        <w:t>The primary goal of the strategy is to have 30 per cent of NDIS participants of working age in paid work by 30 June 2023. This Strategy outlines</w:t>
      </w:r>
      <w:r w:rsidRPr="00857952">
        <w:t xml:space="preserve"> a series of activities t</w:t>
      </w:r>
      <w:r>
        <w:t>hat the NDIS will undertake to help remove</w:t>
      </w:r>
      <w:r w:rsidRPr="00857952">
        <w:t xml:space="preserve"> barriers to employme</w:t>
      </w:r>
      <w:r w:rsidR="00E664CB">
        <w:t>nt for people with disabilities. These activities will</w:t>
      </w:r>
      <w:r w:rsidRPr="00857952">
        <w:t xml:space="preserve"> help NDIS participants to set and </w:t>
      </w:r>
      <w:r>
        <w:t>work toward</w:t>
      </w:r>
      <w:r w:rsidRPr="00857952">
        <w:t xml:space="preserve"> employment goals.</w:t>
      </w:r>
    </w:p>
    <w:p w14:paraId="3EE998B0" w14:textId="77777777" w:rsidR="00CA5045" w:rsidRPr="00F02277" w:rsidRDefault="00CA5045" w:rsidP="00CA5045">
      <w:pPr>
        <w:pStyle w:val="Heading2"/>
        <w:numPr>
          <w:ilvl w:val="0"/>
          <w:numId w:val="0"/>
        </w:numPr>
        <w:spacing w:before="120" w:after="120"/>
        <w:ind w:left="720" w:hanging="720"/>
      </w:pPr>
      <w:r>
        <w:t>Why we did this research</w:t>
      </w:r>
    </w:p>
    <w:p w14:paraId="22937AB2" w14:textId="505582A2" w:rsidR="00CA5045" w:rsidRDefault="00CA5045" w:rsidP="00CA5045">
      <w:pPr>
        <w:spacing w:before="120" w:after="120"/>
      </w:pPr>
      <w:r>
        <w:t xml:space="preserve">Approximately two-thirds of NDIS participants </w:t>
      </w:r>
      <w:r w:rsidR="007043A9">
        <w:t>have</w:t>
      </w:r>
      <w:r w:rsidR="007043A9" w:rsidRPr="007D03AB">
        <w:t xml:space="preserve"> </w:t>
      </w:r>
      <w:r>
        <w:t xml:space="preserve">intellectual disability, on </w:t>
      </w:r>
      <w:r w:rsidRPr="000F221B">
        <w:t xml:space="preserve">the </w:t>
      </w:r>
      <w:r>
        <w:t xml:space="preserve">autism spectrum, and/or with psychosocial disability. </w:t>
      </w:r>
    </w:p>
    <w:p w14:paraId="61C8DA58" w14:textId="77777777" w:rsidR="00E664CB" w:rsidRDefault="00E664CB" w:rsidP="00E664CB">
      <w:pPr>
        <w:spacing w:before="120" w:after="120"/>
      </w:pPr>
      <w:r>
        <w:t>We need to understanding what helps or makes it harder for participants to find and keep a job and plan a career. This will help the NDIA to support participants who want to work.</w:t>
      </w:r>
    </w:p>
    <w:p w14:paraId="716D562E" w14:textId="77777777" w:rsidR="00E664CB" w:rsidRDefault="00E664CB" w:rsidP="00E664CB">
      <w:pPr>
        <w:spacing w:before="120" w:after="120"/>
      </w:pPr>
      <w:r>
        <w:t>By doing this research, we wanted to:</w:t>
      </w:r>
    </w:p>
    <w:p w14:paraId="0A90185A" w14:textId="77777777" w:rsidR="00E664CB" w:rsidRPr="002818F8" w:rsidRDefault="00E664CB" w:rsidP="00E664CB">
      <w:pPr>
        <w:pStyle w:val="ListBullet"/>
        <w:numPr>
          <w:ilvl w:val="0"/>
          <w:numId w:val="10"/>
        </w:numPr>
        <w:spacing w:before="120" w:after="120"/>
      </w:pPr>
      <w:r>
        <w:t>Find out about</w:t>
      </w:r>
      <w:r w:rsidRPr="002818F8">
        <w:t xml:space="preserve"> participants’ experiences and the pathways to paid employment,</w:t>
      </w:r>
    </w:p>
    <w:p w14:paraId="5502EF10" w14:textId="77777777" w:rsidR="00E664CB" w:rsidRPr="002818F8" w:rsidRDefault="00E664CB" w:rsidP="00E664CB">
      <w:pPr>
        <w:pStyle w:val="ListBullet"/>
        <w:numPr>
          <w:ilvl w:val="0"/>
          <w:numId w:val="10"/>
        </w:numPr>
        <w:spacing w:before="120" w:after="120"/>
      </w:pPr>
      <w:r w:rsidRPr="002818F8">
        <w:t>Explore what makes it easier or harder to find and keep a job,</w:t>
      </w:r>
    </w:p>
    <w:p w14:paraId="2B35881A" w14:textId="74EC5303" w:rsidR="00CA5045" w:rsidRPr="002818F8" w:rsidRDefault="00E664CB" w:rsidP="00E664CB">
      <w:pPr>
        <w:pStyle w:val="ListBullet"/>
        <w:numPr>
          <w:ilvl w:val="0"/>
          <w:numId w:val="10"/>
        </w:numPr>
        <w:spacing w:before="120" w:after="120"/>
      </w:pPr>
      <w:r w:rsidRPr="002818F8">
        <w:t>Identify the information and supports participants</w:t>
      </w:r>
      <w:r>
        <w:t xml:space="preserve"> need</w:t>
      </w:r>
      <w:r w:rsidRPr="002818F8">
        <w:t xml:space="preserve"> (including families, carers or supporters) to help them develop employment goals and get ready for work.</w:t>
      </w:r>
    </w:p>
    <w:p w14:paraId="36B29288" w14:textId="77777777" w:rsidR="002A38C3" w:rsidRDefault="00FD66CE" w:rsidP="00357735">
      <w:r>
        <w:t>The research presented in this report is part of a larger research program that includes</w:t>
      </w:r>
      <w:r w:rsidR="002A38C3">
        <w:t>:</w:t>
      </w:r>
    </w:p>
    <w:p w14:paraId="1BB84A40" w14:textId="7F45783D" w:rsidR="006F3378" w:rsidRDefault="002A38C3" w:rsidP="00FE7686">
      <w:pPr>
        <w:pStyle w:val="ListParagraph"/>
        <w:numPr>
          <w:ilvl w:val="0"/>
          <w:numId w:val="9"/>
        </w:numPr>
      </w:pPr>
      <w:r>
        <w:t>A</w:t>
      </w:r>
      <w:r w:rsidR="00E010FB">
        <w:t xml:space="preserve">n </w:t>
      </w:r>
      <w:r w:rsidR="00E010FB" w:rsidRPr="000B562D">
        <w:rPr>
          <w:b/>
        </w:rPr>
        <w:t>evidence review</w:t>
      </w:r>
      <w:r w:rsidR="00E010FB">
        <w:t xml:space="preserve"> </w:t>
      </w:r>
      <w:r w:rsidR="00CA5045">
        <w:t>of 161</w:t>
      </w:r>
      <w:r w:rsidR="00E010FB" w:rsidRPr="00E010FB">
        <w:t xml:space="preserve"> published articles and reports.</w:t>
      </w:r>
      <w:r w:rsidR="00E010FB">
        <w:t xml:space="preserve"> The review identifies</w:t>
      </w:r>
      <w:r w:rsidR="00E010FB" w:rsidRPr="00E010FB">
        <w:t xml:space="preserve"> </w:t>
      </w:r>
      <w:r w:rsidR="00CA5045">
        <w:t xml:space="preserve">what </w:t>
      </w:r>
      <w:r w:rsidR="00E010FB" w:rsidRPr="00E010FB">
        <w:t xml:space="preserve">interventions </w:t>
      </w:r>
      <w:r w:rsidR="00CA5045">
        <w:t xml:space="preserve">work to </w:t>
      </w:r>
      <w:r w:rsidR="00E010FB" w:rsidRPr="00E010FB">
        <w:t>improve employment outcomes for people with intellectual disability, on the autism spectrum, and/or psychosocial disability</w:t>
      </w:r>
      <w:r w:rsidR="00E010FB">
        <w:t xml:space="preserve">. </w:t>
      </w:r>
      <w:r w:rsidR="000B562D">
        <w:t xml:space="preserve">The review was commissioned by the NDIA and was undertaken by the University of Melbourne in collaboration with the University of NSW and the Brotherhood of St Laurence. </w:t>
      </w:r>
    </w:p>
    <w:p w14:paraId="40A204B3" w14:textId="69061F0C" w:rsidR="00C30522" w:rsidRPr="00C30522" w:rsidRDefault="006F3378" w:rsidP="00C30522">
      <w:pPr>
        <w:pStyle w:val="ListParagraph"/>
        <w:numPr>
          <w:ilvl w:val="0"/>
          <w:numId w:val="9"/>
        </w:numPr>
      </w:pPr>
      <w:r>
        <w:t xml:space="preserve">A </w:t>
      </w:r>
      <w:r w:rsidRPr="004A3F70">
        <w:rPr>
          <w:b/>
        </w:rPr>
        <w:t>data analysis report</w:t>
      </w:r>
      <w:r>
        <w:t xml:space="preserve"> using NDIS </w:t>
      </w:r>
      <w:r w:rsidRPr="000B562D">
        <w:t xml:space="preserve">participant outcomes data to identify factors associated with finding or keeping a job. </w:t>
      </w:r>
      <w:bookmarkStart w:id="83" w:name="_Toc57113563"/>
      <w:bookmarkStart w:id="84" w:name="_Toc62812909"/>
      <w:bookmarkStart w:id="85" w:name="_Toc63754950"/>
      <w:bookmarkEnd w:id="81"/>
      <w:bookmarkEnd w:id="82"/>
    </w:p>
    <w:p w14:paraId="35C9E4FE" w14:textId="73FBAA2F" w:rsidR="00C30522" w:rsidRPr="00C30522" w:rsidRDefault="00C30522" w:rsidP="00C30522">
      <w:pPr>
        <w:rPr>
          <w:rStyle w:val="Hyperlink"/>
          <w:rFonts w:cs="Arial"/>
          <w:szCs w:val="22"/>
        </w:rPr>
      </w:pPr>
      <w:r w:rsidRPr="00C30522">
        <w:rPr>
          <w:rFonts w:cs="Arial"/>
          <w:szCs w:val="22"/>
        </w:rPr>
        <w:t xml:space="preserve">To read the Employment Outcomes Report, visit the </w:t>
      </w:r>
      <w:hyperlink r:id="rId21" w:history="1">
        <w:r w:rsidRPr="00C30522">
          <w:rPr>
            <w:rStyle w:val="Hyperlink"/>
            <w:rFonts w:cs="Arial"/>
            <w:szCs w:val="22"/>
          </w:rPr>
          <w:t>NDIS Data and Insights website</w:t>
        </w:r>
      </w:hyperlink>
      <w:r w:rsidRPr="00C30522">
        <w:rPr>
          <w:rStyle w:val="Hyperlink"/>
          <w:rFonts w:cs="Arial"/>
          <w:szCs w:val="22"/>
        </w:rPr>
        <w:t>.</w:t>
      </w:r>
    </w:p>
    <w:p w14:paraId="2CBF4CA6" w14:textId="3A87126C" w:rsidR="00FD14C3" w:rsidRPr="00CA5045" w:rsidRDefault="00C30522" w:rsidP="00C30522">
      <w:r w:rsidRPr="00C30522">
        <w:rPr>
          <w:rFonts w:cs="Arial"/>
          <w:szCs w:val="22"/>
        </w:rPr>
        <w:t xml:space="preserve">To read more about our research findings, visit </w:t>
      </w:r>
      <w:hyperlink r:id="rId22" w:history="1">
        <w:r w:rsidRPr="00C30522">
          <w:rPr>
            <w:rStyle w:val="Hyperlink"/>
            <w:rFonts w:cs="Arial"/>
            <w:szCs w:val="22"/>
          </w:rPr>
          <w:t>Research and Evaluation</w:t>
        </w:r>
      </w:hyperlink>
      <w:r w:rsidRPr="00C30522">
        <w:rPr>
          <w:rFonts w:cs="Arial"/>
          <w:szCs w:val="22"/>
        </w:rPr>
        <w:t xml:space="preserve"> on the NDIS website.</w:t>
      </w:r>
      <w:r w:rsidR="00FD14C3">
        <w:br w:type="page"/>
      </w:r>
    </w:p>
    <w:p w14:paraId="7D10F0DD" w14:textId="77777777" w:rsidR="00894701" w:rsidRDefault="00894701" w:rsidP="00F551EE">
      <w:pPr>
        <w:rPr>
          <w:highlight w:val="cyan"/>
        </w:rPr>
        <w:sectPr w:rsidR="00894701" w:rsidSect="006E5D60">
          <w:headerReference w:type="even" r:id="rId23"/>
          <w:headerReference w:type="default" r:id="rId24"/>
          <w:headerReference w:type="first" r:id="rId25"/>
          <w:footerReference w:type="first" r:id="rId26"/>
          <w:pgSz w:w="11906" w:h="16838" w:code="9"/>
          <w:pgMar w:top="1440" w:right="1440" w:bottom="1440" w:left="1440" w:header="0" w:footer="0" w:gutter="0"/>
          <w:cols w:space="708"/>
          <w:titlePg/>
          <w:docGrid w:linePitch="360"/>
        </w:sectPr>
      </w:pPr>
      <w:bookmarkStart w:id="86" w:name="_Toc63754961"/>
      <w:bookmarkStart w:id="87" w:name="_Toc57113565"/>
      <w:bookmarkStart w:id="88" w:name="_Toc62812916"/>
      <w:bookmarkEnd w:id="83"/>
      <w:bookmarkEnd w:id="84"/>
      <w:bookmarkEnd w:id="85"/>
    </w:p>
    <w:tbl>
      <w:tblPr>
        <w:tblStyle w:val="LightShading-Accent4"/>
        <w:tblpPr w:leftFromText="180" w:rightFromText="180" w:vertAnchor="text" w:horzAnchor="margin" w:tblpXSpec="right" w:tblpY="-4215"/>
        <w:tblW w:w="9858" w:type="dxa"/>
        <w:tblLook w:val="04A0" w:firstRow="1" w:lastRow="0" w:firstColumn="1" w:lastColumn="0" w:noHBand="0" w:noVBand="1"/>
        <w:tblCaption w:val="Participant quote"/>
        <w:tblDescription w:val="Table with two rows and one column."/>
      </w:tblPr>
      <w:tblGrid>
        <w:gridCol w:w="9858"/>
      </w:tblGrid>
      <w:tr w:rsidR="00BE0553" w14:paraId="17385E81" w14:textId="77777777" w:rsidTr="00A96DDE">
        <w:trPr>
          <w:cnfStyle w:val="100000000000" w:firstRow="1" w:lastRow="0" w:firstColumn="0" w:lastColumn="0" w:oddVBand="0" w:evenVBand="0" w:oddHBand="0" w:evenHBand="0" w:firstRowFirstColumn="0" w:firstRowLastColumn="0" w:lastRowFirstColumn="0" w:lastRowLastColumn="0"/>
          <w:trHeight w:val="831"/>
          <w:tblHeader/>
        </w:trPr>
        <w:tc>
          <w:tcPr>
            <w:cnfStyle w:val="001000000000" w:firstRow="0" w:lastRow="0" w:firstColumn="1" w:lastColumn="0" w:oddVBand="0" w:evenVBand="0" w:oddHBand="0" w:evenHBand="0" w:firstRowFirstColumn="0" w:firstRowLastColumn="0" w:lastRowFirstColumn="0" w:lastRowLastColumn="0"/>
            <w:tcW w:w="9858" w:type="dxa"/>
          </w:tcPr>
          <w:p w14:paraId="0DF55130" w14:textId="77777777" w:rsidR="00BE0553" w:rsidRDefault="00BE0553" w:rsidP="00866A87">
            <w:r w:rsidRPr="00A96DDE">
              <w:rPr>
                <w:rFonts w:asciiTheme="minorHAnsi" w:hAnsiTheme="minorHAnsi"/>
              </w:rPr>
              <w:lastRenderedPageBreak/>
              <w:t>Paige, NDIS participant, intellectual disability cohort, aged 20 years</w:t>
            </w:r>
          </w:p>
        </w:tc>
      </w:tr>
      <w:tr w:rsidR="00BE0553" w14:paraId="33521D3C" w14:textId="77777777" w:rsidTr="00B65B01">
        <w:trPr>
          <w:cnfStyle w:val="000000100000" w:firstRow="0" w:lastRow="0" w:firstColumn="0" w:lastColumn="0" w:oddVBand="0" w:evenVBand="0" w:oddHBand="1" w:evenHBand="0"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9858" w:type="dxa"/>
          </w:tcPr>
          <w:p w14:paraId="688E39F3" w14:textId="77777777" w:rsidR="00BE0553" w:rsidRPr="00A96DDE" w:rsidRDefault="00BE0553" w:rsidP="00A96DDE">
            <w:pPr>
              <w:spacing w:line="276" w:lineRule="auto"/>
              <w:rPr>
                <w:b w:val="0"/>
              </w:rPr>
            </w:pPr>
            <w:r w:rsidRPr="00A96DDE">
              <w:rPr>
                <w:b w:val="0"/>
              </w:rPr>
              <w:t xml:space="preserve">“I think having fun and enjoying the job that you’re doing is really important. I also think that if it’s a job that you’re already passionate about or that you </w:t>
            </w:r>
            <w:r w:rsidR="00B65B01" w:rsidRPr="00A96DDE">
              <w:rPr>
                <w:b w:val="0"/>
              </w:rPr>
              <w:t>thought about it, it’s good for the job and good for you to have a really fun experience.”</w:t>
            </w:r>
          </w:p>
        </w:tc>
      </w:tr>
    </w:tbl>
    <w:p w14:paraId="7038473C" w14:textId="77777777" w:rsidR="00894701" w:rsidRDefault="00894701" w:rsidP="00A96DDE">
      <w:pPr>
        <w:keepLines/>
        <w:spacing w:before="120" w:after="120"/>
        <w:ind w:left="113" w:right="113"/>
        <w:sectPr w:rsidR="00894701" w:rsidSect="00BE0553">
          <w:headerReference w:type="even" r:id="rId27"/>
          <w:headerReference w:type="default" r:id="rId28"/>
          <w:headerReference w:type="first" r:id="rId29"/>
          <w:footerReference w:type="first" r:id="rId30"/>
          <w:pgSz w:w="11906" w:h="16838" w:code="9"/>
          <w:pgMar w:top="1440" w:right="1440" w:bottom="1440" w:left="1440" w:header="5" w:footer="0" w:gutter="0"/>
          <w:cols w:space="708"/>
          <w:titlePg/>
          <w:docGrid w:linePitch="360"/>
        </w:sectPr>
      </w:pPr>
      <w:bookmarkStart w:id="89" w:name="_Toc67658518"/>
    </w:p>
    <w:bookmarkEnd w:id="86"/>
    <w:bookmarkEnd w:id="89"/>
    <w:p w14:paraId="2299F465" w14:textId="77777777" w:rsidR="00CA5045" w:rsidRDefault="00CA5045" w:rsidP="00CA5045">
      <w:pPr>
        <w:pStyle w:val="Heading2"/>
        <w:numPr>
          <w:ilvl w:val="0"/>
          <w:numId w:val="0"/>
        </w:numPr>
        <w:spacing w:before="120" w:after="120"/>
      </w:pPr>
      <w:r>
        <w:lastRenderedPageBreak/>
        <w:t>What approach did we take for this research project?</w:t>
      </w:r>
    </w:p>
    <w:p w14:paraId="0DF5CD0D" w14:textId="77777777" w:rsidR="00E664CB" w:rsidRDefault="00E664CB" w:rsidP="00E664CB">
      <w:pPr>
        <w:spacing w:before="120" w:after="120"/>
      </w:pPr>
      <w:r>
        <w:t>Our research approach included in-depth interviews with NDIS participants (families, carers or supporters) aged 14 to 44 years.</w:t>
      </w:r>
    </w:p>
    <w:p w14:paraId="79906BE8" w14:textId="29C82F16" w:rsidR="00CA5045" w:rsidRDefault="00E664CB" w:rsidP="00E664CB">
      <w:pPr>
        <w:spacing w:before="120" w:after="120"/>
      </w:pPr>
      <w:r>
        <w:t xml:space="preserve">We aimed to talk to 80-100 </w:t>
      </w:r>
      <w:r w:rsidR="00CA5045">
        <w:t>participants to help reach data saturation on themes and topics (i.e. no new themes arises from the data).</w:t>
      </w:r>
    </w:p>
    <w:p w14:paraId="348894A6" w14:textId="77777777" w:rsidR="00CA5045" w:rsidRDefault="00CA5045" w:rsidP="00CA5045">
      <w:pPr>
        <w:spacing w:before="120" w:after="120"/>
      </w:pPr>
      <w:r>
        <w:t>T</w:t>
      </w:r>
      <w:r w:rsidRPr="004B5D22">
        <w:t>hree NDIS participants</w:t>
      </w:r>
      <w:r>
        <w:t xml:space="preserve"> worked with us to make sure research </w:t>
      </w:r>
      <w:r w:rsidRPr="004B5D22">
        <w:t>methods, research tools</w:t>
      </w:r>
      <w:r>
        <w:t xml:space="preserve"> (e.g. interview questions)</w:t>
      </w:r>
      <w:r w:rsidRPr="004B5D22">
        <w:t xml:space="preserve">, </w:t>
      </w:r>
      <w:r>
        <w:t>and findings were relevant for NDIS participants in the three disability cohorts.</w:t>
      </w:r>
    </w:p>
    <w:p w14:paraId="76BB7766" w14:textId="1BD238AA" w:rsidR="00CA5045" w:rsidRPr="001E4C63" w:rsidRDefault="00E664CB" w:rsidP="00CA5045">
      <w:pPr>
        <w:spacing w:before="120" w:after="120"/>
        <w:rPr>
          <w:b/>
          <w:bCs/>
        </w:rPr>
      </w:pPr>
      <w:r>
        <w:t>We spoke to participants in different ways including video online, telephone, or email.</w:t>
      </w:r>
      <w:r w:rsidRPr="00445D4D">
        <w:t xml:space="preserve"> </w:t>
      </w:r>
      <w:r w:rsidR="00CA5045">
        <w:t xml:space="preserve">Participants </w:t>
      </w:r>
      <w:r>
        <w:t>heard about this</w:t>
      </w:r>
      <w:r w:rsidR="00CA5045">
        <w:t xml:space="preserve"> research via the NDIS Participant Engagement Group, </w:t>
      </w:r>
      <w:r w:rsidR="00CA5045" w:rsidRPr="00445D4D">
        <w:t xml:space="preserve">NDIA website, </w:t>
      </w:r>
      <w:r w:rsidR="00CA5045">
        <w:t>p</w:t>
      </w:r>
      <w:r w:rsidR="00CA5045" w:rsidRPr="00445D4D">
        <w:t xml:space="preserve">eak </w:t>
      </w:r>
      <w:r w:rsidR="00CA5045">
        <w:t>b</w:t>
      </w:r>
      <w:r w:rsidR="00CA5045" w:rsidRPr="00445D4D">
        <w:t>odies</w:t>
      </w:r>
      <w:r w:rsidR="00CA5045">
        <w:t>, social media</w:t>
      </w:r>
      <w:r w:rsidR="00CA5045" w:rsidRPr="00445D4D">
        <w:t xml:space="preserve"> and other organisations.</w:t>
      </w:r>
    </w:p>
    <w:p w14:paraId="10E06EC1" w14:textId="1EC87A55" w:rsidR="00CA5045" w:rsidRDefault="00E664CB" w:rsidP="00CA5045">
      <w:pPr>
        <w:spacing w:before="120" w:after="120"/>
      </w:pPr>
      <w:r>
        <w:t xml:space="preserve">We also spoke to NDIS </w:t>
      </w:r>
      <w:r w:rsidR="00CA5045">
        <w:t xml:space="preserve">service delivery staff which included planners or delegates, Local Area Coordinators (LACs), and Subject Matter Experts (SMEs). </w:t>
      </w:r>
      <w:r>
        <w:t xml:space="preserve">We did this via video online. </w:t>
      </w:r>
      <w:r w:rsidR="00CA5045">
        <w:t>We also invited staff to participate in an online survey.</w:t>
      </w:r>
      <w:r w:rsidR="00CA5045" w:rsidRPr="00F04878">
        <w:t xml:space="preserve"> </w:t>
      </w:r>
    </w:p>
    <w:p w14:paraId="0D05AEC5" w14:textId="77777777" w:rsidR="00CA5045" w:rsidRDefault="00CA5045" w:rsidP="00CA5045">
      <w:pPr>
        <w:spacing w:before="120" w:after="120"/>
      </w:pPr>
      <w:r>
        <w:t>This research project was funded by the NDIA and approved by Monash Health Human Ethics Committee (</w:t>
      </w:r>
      <w:r w:rsidRPr="008C6FE9">
        <w:t>RES-20-0000-276A</w:t>
      </w:r>
      <w:r>
        <w:t xml:space="preserve">). </w:t>
      </w:r>
    </w:p>
    <w:p w14:paraId="2E0E6813" w14:textId="77777777" w:rsidR="00CA5045" w:rsidRDefault="00CA5045" w:rsidP="00CA5045">
      <w:pPr>
        <w:pStyle w:val="Heading2"/>
        <w:numPr>
          <w:ilvl w:val="0"/>
          <w:numId w:val="0"/>
        </w:numPr>
        <w:spacing w:before="120" w:after="120"/>
        <w:ind w:left="720" w:hanging="720"/>
      </w:pPr>
      <w:r>
        <w:t>Who took part?</w:t>
      </w:r>
    </w:p>
    <w:p w14:paraId="79BB76B1" w14:textId="5F7CFCD4" w:rsidR="00CA5045" w:rsidRDefault="00CA5045" w:rsidP="00CA5045">
      <w:pPr>
        <w:spacing w:before="120" w:after="120"/>
      </w:pPr>
      <w:r>
        <w:t>Eighty-five NDIS participants or family, carers, and other supporters pa</w:t>
      </w:r>
      <w:r w:rsidR="00E664CB">
        <w:t>rticipated in interviews. These lasted</w:t>
      </w:r>
      <w:r>
        <w:t xml:space="preserve"> up to an hour. This included:</w:t>
      </w:r>
    </w:p>
    <w:p w14:paraId="27C563AE" w14:textId="77777777" w:rsidR="00CA5045" w:rsidRDefault="00CA5045" w:rsidP="00FE7686">
      <w:pPr>
        <w:pStyle w:val="ListBullet"/>
        <w:numPr>
          <w:ilvl w:val="0"/>
          <w:numId w:val="11"/>
        </w:numPr>
        <w:spacing w:before="120" w:after="120"/>
      </w:pPr>
      <w:r>
        <w:t>39 NDIS participants</w:t>
      </w:r>
    </w:p>
    <w:p w14:paraId="5A8DDBF5" w14:textId="77777777" w:rsidR="00CA5045" w:rsidRDefault="00CA5045" w:rsidP="00FE7686">
      <w:pPr>
        <w:pStyle w:val="ListBullet"/>
        <w:numPr>
          <w:ilvl w:val="0"/>
          <w:numId w:val="11"/>
        </w:numPr>
        <w:spacing w:before="120" w:after="120"/>
      </w:pPr>
      <w:r>
        <w:t>46 family, carers, and other supporters</w:t>
      </w:r>
    </w:p>
    <w:p w14:paraId="0F3C265D" w14:textId="2A0C98F1" w:rsidR="00CA5045" w:rsidRPr="00A818DB" w:rsidRDefault="00E664CB" w:rsidP="00CA5045">
      <w:pPr>
        <w:spacing w:before="120" w:after="120"/>
      </w:pPr>
      <w:r>
        <w:t xml:space="preserve">Some parents spoke about more than one child. Sometimes we spoke to both the person with disability and their carer. So a total of </w:t>
      </w:r>
      <w:r w:rsidR="00CA5045" w:rsidRPr="00A818DB">
        <w:t xml:space="preserve">86 NDIS participants aged between 7 and 44 years </w:t>
      </w:r>
      <w:r>
        <w:t>were included in the research</w:t>
      </w:r>
      <w:r w:rsidR="00CA5045" w:rsidRPr="00A818DB">
        <w:t>:</w:t>
      </w:r>
    </w:p>
    <w:p w14:paraId="119887E4" w14:textId="77777777" w:rsidR="00CA5045" w:rsidRPr="00EB235A" w:rsidRDefault="00CA5045" w:rsidP="00FE7686">
      <w:pPr>
        <w:pStyle w:val="ListBullet"/>
        <w:numPr>
          <w:ilvl w:val="0"/>
          <w:numId w:val="12"/>
        </w:numPr>
        <w:spacing w:before="120" w:after="120"/>
      </w:pPr>
      <w:r w:rsidRPr="000F221B">
        <w:t xml:space="preserve">Autism </w:t>
      </w:r>
      <w:r>
        <w:t>s</w:t>
      </w:r>
      <w:r w:rsidRPr="000F221B">
        <w:t xml:space="preserve">pectrum </w:t>
      </w:r>
      <w:r w:rsidRPr="00EB235A">
        <w:t>(n=30)</w:t>
      </w:r>
      <w:r>
        <w:t>,</w:t>
      </w:r>
    </w:p>
    <w:p w14:paraId="23A201F5" w14:textId="77777777" w:rsidR="00CA5045" w:rsidRPr="00EB235A" w:rsidRDefault="00CA5045" w:rsidP="00FE7686">
      <w:pPr>
        <w:pStyle w:val="ListBullet"/>
        <w:numPr>
          <w:ilvl w:val="0"/>
          <w:numId w:val="12"/>
        </w:numPr>
        <w:spacing w:before="120" w:after="120"/>
      </w:pPr>
      <w:r w:rsidRPr="00EB235A">
        <w:t>Intellectual disability or Down syndrome (n=35),</w:t>
      </w:r>
    </w:p>
    <w:p w14:paraId="1931DC76" w14:textId="77777777" w:rsidR="00CA5045" w:rsidRDefault="00CA5045" w:rsidP="00FE7686">
      <w:pPr>
        <w:pStyle w:val="ListBullet"/>
        <w:numPr>
          <w:ilvl w:val="0"/>
          <w:numId w:val="12"/>
        </w:numPr>
        <w:spacing w:before="120" w:after="120"/>
      </w:pPr>
      <w:r w:rsidRPr="00EB235A">
        <w:t>Psychosocial disability (n=21).</w:t>
      </w:r>
    </w:p>
    <w:p w14:paraId="0F1B10AE" w14:textId="77777777" w:rsidR="00E664CB" w:rsidRPr="00EB235A" w:rsidRDefault="00E664CB" w:rsidP="00E664CB">
      <w:pPr>
        <w:spacing w:before="120" w:after="120"/>
      </w:pPr>
      <w:r>
        <w:t xml:space="preserve">Focus groups and interviews were held with LACs (n=21), planners (n=10) and other staff (n=6). There were 142 responses to the online survey (71 </w:t>
      </w:r>
      <w:r w:rsidRPr="00C76444">
        <w:t xml:space="preserve">LACs/PiTC, </w:t>
      </w:r>
      <w:r>
        <w:t>62 p</w:t>
      </w:r>
      <w:r w:rsidRPr="00C76444">
        <w:t>lanner</w:t>
      </w:r>
      <w:r>
        <w:t xml:space="preserve">s or delegates and 9 employment SMEs). Respondents were from across Australia and had different experiences with work. </w:t>
      </w:r>
    </w:p>
    <w:p w14:paraId="6117464B" w14:textId="77777777" w:rsidR="00B117C7" w:rsidRPr="000C3934" w:rsidRDefault="00B117C7" w:rsidP="00FD14C3"/>
    <w:bookmarkEnd w:id="87"/>
    <w:bookmarkEnd w:id="88"/>
    <w:p w14:paraId="54F09AD0" w14:textId="77777777" w:rsidR="00B67F55" w:rsidRDefault="00FD14C3" w:rsidP="00FD14C3">
      <w:pPr>
        <w:sectPr w:rsidR="00B67F55" w:rsidSect="00894701">
          <w:pgSz w:w="11906" w:h="16838" w:code="9"/>
          <w:pgMar w:top="1440" w:right="1440" w:bottom="1440" w:left="1440" w:header="709" w:footer="0" w:gutter="0"/>
          <w:cols w:space="708"/>
          <w:docGrid w:linePitch="360"/>
        </w:sectPr>
      </w:pPr>
      <w:r>
        <w:br w:type="page"/>
      </w:r>
    </w:p>
    <w:tbl>
      <w:tblPr>
        <w:tblStyle w:val="LightShading-Accent4"/>
        <w:tblpPr w:leftFromText="180" w:rightFromText="180" w:vertAnchor="page" w:horzAnchor="page" w:tblpX="715" w:tblpY="11732"/>
        <w:tblW w:w="5000" w:type="pct"/>
        <w:tblLook w:val="04A0" w:firstRow="1" w:lastRow="0" w:firstColumn="1" w:lastColumn="0" w:noHBand="0" w:noVBand="1"/>
        <w:tblCaption w:val="Participant quote"/>
        <w:tblDescription w:val="Table with two rows and one column."/>
      </w:tblPr>
      <w:tblGrid>
        <w:gridCol w:w="9332"/>
      </w:tblGrid>
      <w:tr w:rsidR="00656F61" w14:paraId="3E1C3D71" w14:textId="77777777" w:rsidTr="00656F61">
        <w:trPr>
          <w:cnfStyle w:val="100000000000" w:firstRow="1" w:lastRow="0" w:firstColumn="0" w:lastColumn="0" w:oddVBand="0" w:evenVBand="0" w:oddHBand="0" w:evenHBand="0" w:firstRowFirstColumn="0" w:firstRowLastColumn="0" w:lastRowFirstColumn="0" w:lastRowLastColumn="0"/>
          <w:trHeight w:val="711"/>
          <w:tblHeader/>
        </w:trPr>
        <w:tc>
          <w:tcPr>
            <w:cnfStyle w:val="001000000000" w:firstRow="0" w:lastRow="0" w:firstColumn="1" w:lastColumn="0" w:oddVBand="0" w:evenVBand="0" w:oddHBand="0" w:evenHBand="0" w:firstRowFirstColumn="0" w:firstRowLastColumn="0" w:lastRowFirstColumn="0" w:lastRowLastColumn="0"/>
            <w:tcW w:w="5000" w:type="pct"/>
          </w:tcPr>
          <w:p w14:paraId="2D700929" w14:textId="77777777" w:rsidR="00656F61" w:rsidRDefault="00656F61" w:rsidP="00656F61">
            <w:r w:rsidRPr="00705F04">
              <w:rPr>
                <w:rFonts w:asciiTheme="minorHAnsi" w:hAnsiTheme="minorHAnsi"/>
              </w:rPr>
              <w:lastRenderedPageBreak/>
              <w:t>Lad</w:t>
            </w:r>
            <w:r>
              <w:rPr>
                <w:rFonts w:asciiTheme="minorHAnsi" w:hAnsiTheme="minorHAnsi"/>
              </w:rPr>
              <w:t>y</w:t>
            </w:r>
            <w:r w:rsidRPr="00705F04">
              <w:rPr>
                <w:rFonts w:asciiTheme="minorHAnsi" w:hAnsiTheme="minorHAnsi"/>
              </w:rPr>
              <w:t xml:space="preserve"> Nova, mother of Starkid, </w:t>
            </w:r>
            <w:r>
              <w:rPr>
                <w:rFonts w:asciiTheme="minorHAnsi" w:hAnsiTheme="minorHAnsi"/>
              </w:rPr>
              <w:t>autism spectrum cohort</w:t>
            </w:r>
            <w:r w:rsidRPr="00705F04">
              <w:rPr>
                <w:rFonts w:asciiTheme="minorHAnsi" w:hAnsiTheme="minorHAnsi"/>
              </w:rPr>
              <w:t>, aged 17 years</w:t>
            </w:r>
          </w:p>
        </w:tc>
      </w:tr>
      <w:tr w:rsidR="00656F61" w14:paraId="7E30C8AA" w14:textId="77777777" w:rsidTr="00656F61">
        <w:trPr>
          <w:cnfStyle w:val="000000100000" w:firstRow="0" w:lastRow="0" w:firstColumn="0" w:lastColumn="0" w:oddVBand="0" w:evenVBand="0" w:oddHBand="1" w:evenHBand="0" w:firstRowFirstColumn="0" w:firstRowLastColumn="0" w:lastRowFirstColumn="0" w:lastRowLastColumn="0"/>
          <w:trHeight w:val="2504"/>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5C6DDFD5" w14:textId="39B353AA" w:rsidR="00656F61" w:rsidRPr="00656F61" w:rsidRDefault="00656F61" w:rsidP="00656F61">
            <w:pPr>
              <w:rPr>
                <w:b w:val="0"/>
              </w:rPr>
            </w:pPr>
            <w:r w:rsidRPr="00656F61">
              <w:rPr>
                <w:b w:val="0"/>
              </w:rPr>
              <w:t xml:space="preserve">“He worked in a very small retail situation in the back room of a computer repair shop. So he was working with a fellow who owned the business who has ADHD and some autistic traits, so he understood what Starkid was going through. He was a great role model and saying, “You know, I’ve got issues too mate. You can do this. This is fine. Keep going. You're doing well”. So he knew </w:t>
            </w:r>
            <w:r w:rsidRPr="00656F61">
              <w:rPr>
                <w:rFonts w:asciiTheme="minorHAnsi" w:hAnsiTheme="minorHAnsi"/>
                <w:b w:val="0"/>
              </w:rPr>
              <w:t>exactly how to manage some of Starkid’s behaviours and fears so that was awesome”</w:t>
            </w:r>
            <w:r w:rsidR="003C44F6">
              <w:rPr>
                <w:rFonts w:asciiTheme="minorHAnsi" w:hAnsiTheme="minorHAnsi"/>
                <w:b w:val="0"/>
              </w:rPr>
              <w:t>.</w:t>
            </w:r>
          </w:p>
        </w:tc>
      </w:tr>
    </w:tbl>
    <w:p w14:paraId="308F1D3E" w14:textId="77777777" w:rsidR="00656F61" w:rsidRDefault="00656F61">
      <w:pPr>
        <w:spacing w:line="276" w:lineRule="auto"/>
        <w:rPr>
          <w:b/>
          <w:sz w:val="24"/>
        </w:rPr>
      </w:pPr>
      <w:bookmarkStart w:id="90" w:name="_Toc62812925"/>
      <w:bookmarkStart w:id="91" w:name="_Toc63754973"/>
    </w:p>
    <w:p w14:paraId="2E11D290" w14:textId="77777777" w:rsidR="005B2A06" w:rsidRDefault="005B2A06" w:rsidP="005B2A06">
      <w:pPr>
        <w:pStyle w:val="Heading4"/>
        <w:numPr>
          <w:ilvl w:val="0"/>
          <w:numId w:val="0"/>
        </w:numPr>
        <w:autoSpaceDE w:val="0"/>
        <w:autoSpaceDN w:val="0"/>
        <w:adjustRightInd w:val="0"/>
        <w:spacing w:line="276" w:lineRule="auto"/>
        <w:ind w:left="709" w:hanging="709"/>
        <w:sectPr w:rsidR="005B2A06" w:rsidSect="000E1C32">
          <w:headerReference w:type="even" r:id="rId31"/>
          <w:headerReference w:type="default" r:id="rId32"/>
          <w:headerReference w:type="first" r:id="rId33"/>
          <w:footerReference w:type="first" r:id="rId34"/>
          <w:pgSz w:w="11906" w:h="16838" w:code="9"/>
          <w:pgMar w:top="1440" w:right="1440" w:bottom="1440" w:left="1134" w:header="5" w:footer="0" w:gutter="0"/>
          <w:cols w:space="708"/>
          <w:titlePg/>
          <w:docGrid w:linePitch="360"/>
        </w:sectPr>
      </w:pPr>
    </w:p>
    <w:p w14:paraId="6843B9C4" w14:textId="77777777" w:rsidR="005B2A06" w:rsidRPr="00256598" w:rsidRDefault="005B2A06" w:rsidP="005B2A06">
      <w:pPr>
        <w:pStyle w:val="Heading3"/>
        <w:numPr>
          <w:ilvl w:val="0"/>
          <w:numId w:val="0"/>
        </w:numPr>
        <w:spacing w:before="120" w:after="120"/>
        <w:ind w:left="720" w:hanging="720"/>
      </w:pPr>
      <w:r w:rsidRPr="00256598">
        <w:rPr>
          <w:rFonts w:eastAsiaTheme="majorEastAsia" w:cstheme="majorBidi"/>
          <w:bCs/>
          <w:sz w:val="44"/>
          <w:szCs w:val="26"/>
        </w:rPr>
        <w:lastRenderedPageBreak/>
        <w:t>What did the research find?</w:t>
      </w:r>
    </w:p>
    <w:p w14:paraId="093A796F" w14:textId="77777777" w:rsidR="005B2A06" w:rsidRDefault="005B2A06" w:rsidP="005B2A06">
      <w:pPr>
        <w:pStyle w:val="Heading3"/>
        <w:numPr>
          <w:ilvl w:val="0"/>
          <w:numId w:val="0"/>
        </w:numPr>
        <w:spacing w:before="120" w:after="120"/>
        <w:ind w:left="720" w:hanging="720"/>
      </w:pPr>
      <w:r>
        <w:t>Employment was important to participants</w:t>
      </w:r>
    </w:p>
    <w:p w14:paraId="23515A03" w14:textId="191ADB76" w:rsidR="005B2A06" w:rsidRDefault="005B2A06" w:rsidP="005B2A06">
      <w:pPr>
        <w:spacing w:before="120" w:after="120"/>
        <w:rPr>
          <w:rFonts w:cs="Arial"/>
        </w:rPr>
      </w:pPr>
      <w:r w:rsidRPr="0027570A">
        <w:rPr>
          <w:rFonts w:cs="Arial"/>
        </w:rPr>
        <w:t xml:space="preserve">Participants reported that having a job increased their connections </w:t>
      </w:r>
      <w:r w:rsidR="005029A8">
        <w:rPr>
          <w:rFonts w:cs="Arial"/>
        </w:rPr>
        <w:t xml:space="preserve">with other people </w:t>
      </w:r>
      <w:r w:rsidRPr="0027570A">
        <w:rPr>
          <w:rFonts w:cs="Arial"/>
        </w:rPr>
        <w:t xml:space="preserve">and </w:t>
      </w:r>
      <w:r w:rsidR="005029A8">
        <w:rPr>
          <w:rFonts w:cs="Arial"/>
        </w:rPr>
        <w:t>“</w:t>
      </w:r>
      <w:r w:rsidRPr="0027570A">
        <w:rPr>
          <w:rFonts w:cs="Arial"/>
        </w:rPr>
        <w:t>gave them a sense of purpose</w:t>
      </w:r>
      <w:r w:rsidR="005029A8">
        <w:rPr>
          <w:rFonts w:cs="Arial"/>
        </w:rPr>
        <w:t>”</w:t>
      </w:r>
      <w:r w:rsidRPr="0027570A">
        <w:rPr>
          <w:rFonts w:cs="Arial"/>
        </w:rPr>
        <w:t xml:space="preserve">. Participants </w:t>
      </w:r>
      <w:r>
        <w:rPr>
          <w:rFonts w:cs="Arial"/>
        </w:rPr>
        <w:t>told us that having a paid job made them feel proud, challenged</w:t>
      </w:r>
      <w:r w:rsidRPr="0027570A">
        <w:rPr>
          <w:rFonts w:cs="Arial"/>
        </w:rPr>
        <w:t xml:space="preserve"> and enthusiastic. </w:t>
      </w:r>
      <w:r w:rsidR="005029A8">
        <w:rPr>
          <w:rFonts w:cs="Arial"/>
        </w:rPr>
        <w:t>They told us w</w:t>
      </w:r>
      <w:r w:rsidRPr="0027570A">
        <w:rPr>
          <w:rFonts w:cs="Arial"/>
        </w:rPr>
        <w:t xml:space="preserve">ork that was meaningful </w:t>
      </w:r>
      <w:r>
        <w:rPr>
          <w:rFonts w:cs="Arial"/>
        </w:rPr>
        <w:t>was important.</w:t>
      </w:r>
      <w:r w:rsidR="005029A8">
        <w:rPr>
          <w:rFonts w:cs="Arial"/>
        </w:rPr>
        <w:t xml:space="preserve"> Having work colleagues</w:t>
      </w:r>
      <w:r w:rsidR="005029A8" w:rsidRPr="0027570A">
        <w:rPr>
          <w:rFonts w:cs="Arial"/>
        </w:rPr>
        <w:t xml:space="preserve"> </w:t>
      </w:r>
      <w:r w:rsidR="005029A8">
        <w:rPr>
          <w:rFonts w:cs="Arial"/>
        </w:rPr>
        <w:t xml:space="preserve">that are </w:t>
      </w:r>
      <w:r w:rsidR="005029A8" w:rsidRPr="0027570A">
        <w:rPr>
          <w:rFonts w:cs="Arial"/>
        </w:rPr>
        <w:t>welc</w:t>
      </w:r>
      <w:r w:rsidR="005029A8">
        <w:rPr>
          <w:rFonts w:cs="Arial"/>
        </w:rPr>
        <w:t>oming and supportive was also important.</w:t>
      </w:r>
    </w:p>
    <w:p w14:paraId="02F6F1E5" w14:textId="77777777" w:rsidR="005B2A06" w:rsidRDefault="005B2A06" w:rsidP="005B2A06">
      <w:pPr>
        <w:spacing w:before="120" w:after="120"/>
        <w:rPr>
          <w:rFonts w:cs="Arial"/>
        </w:rPr>
      </w:pPr>
      <w:r>
        <w:rPr>
          <w:rFonts w:cs="Arial"/>
        </w:rPr>
        <w:t>Participants told us they found work through:</w:t>
      </w:r>
    </w:p>
    <w:p w14:paraId="56AA98A2" w14:textId="77777777" w:rsidR="005B2A06" w:rsidRPr="00A21C86" w:rsidRDefault="005B2A06" w:rsidP="00FE7686">
      <w:pPr>
        <w:pStyle w:val="ListParagraph"/>
        <w:numPr>
          <w:ilvl w:val="0"/>
          <w:numId w:val="14"/>
        </w:numPr>
        <w:spacing w:before="120" w:after="120"/>
        <w:ind w:left="720"/>
        <w:rPr>
          <w:rFonts w:cs="Arial"/>
          <w:lang w:eastAsia="en-AU"/>
        </w:rPr>
      </w:pPr>
      <w:r w:rsidRPr="00A21C86">
        <w:rPr>
          <w:rFonts w:cs="Arial"/>
          <w:lang w:eastAsia="en-AU"/>
        </w:rPr>
        <w:t xml:space="preserve">Government </w:t>
      </w:r>
      <w:r>
        <w:rPr>
          <w:rFonts w:cs="Arial"/>
          <w:lang w:eastAsia="en-AU"/>
        </w:rPr>
        <w:t xml:space="preserve">and non-Government </w:t>
      </w:r>
      <w:r w:rsidRPr="00A21C86">
        <w:rPr>
          <w:rFonts w:cs="Arial"/>
          <w:lang w:eastAsia="en-AU"/>
        </w:rPr>
        <w:t xml:space="preserve">funded employment services  </w:t>
      </w:r>
    </w:p>
    <w:p w14:paraId="69AE72C4" w14:textId="77777777" w:rsidR="005B2A06" w:rsidRPr="00A21C86" w:rsidRDefault="005B2A06" w:rsidP="00FE7686">
      <w:pPr>
        <w:pStyle w:val="ListParagraph"/>
        <w:numPr>
          <w:ilvl w:val="0"/>
          <w:numId w:val="14"/>
        </w:numPr>
        <w:spacing w:before="120" w:after="120"/>
        <w:ind w:left="720"/>
        <w:rPr>
          <w:rFonts w:cs="Arial"/>
          <w:lang w:eastAsia="en-AU"/>
        </w:rPr>
      </w:pPr>
      <w:r w:rsidRPr="00A21C86">
        <w:rPr>
          <w:rFonts w:cs="Arial"/>
          <w:lang w:eastAsia="en-AU"/>
        </w:rPr>
        <w:t>Work experience</w:t>
      </w:r>
      <w:r>
        <w:rPr>
          <w:rFonts w:cs="Arial"/>
          <w:lang w:eastAsia="en-AU"/>
        </w:rPr>
        <w:t xml:space="preserve"> or work placements</w:t>
      </w:r>
    </w:p>
    <w:p w14:paraId="6475B9F8" w14:textId="478C87D1" w:rsidR="005B2A06" w:rsidRPr="00A21C86" w:rsidRDefault="005029A8" w:rsidP="00FE7686">
      <w:pPr>
        <w:pStyle w:val="ListParagraph"/>
        <w:numPr>
          <w:ilvl w:val="0"/>
          <w:numId w:val="14"/>
        </w:numPr>
        <w:spacing w:before="120" w:after="120"/>
        <w:ind w:left="720"/>
        <w:rPr>
          <w:rFonts w:cs="Arial"/>
          <w:lang w:eastAsia="en-AU"/>
        </w:rPr>
      </w:pPr>
      <w:r>
        <w:rPr>
          <w:rFonts w:cs="Arial"/>
          <w:lang w:eastAsia="en-AU"/>
        </w:rPr>
        <w:t xml:space="preserve">Participating in </w:t>
      </w:r>
      <w:r w:rsidR="001A0C1F">
        <w:rPr>
          <w:rFonts w:cs="Arial"/>
          <w:lang w:eastAsia="en-AU"/>
        </w:rPr>
        <w:t>their</w:t>
      </w:r>
      <w:r w:rsidR="005B2A06">
        <w:rPr>
          <w:rFonts w:cs="Arial"/>
          <w:lang w:eastAsia="en-AU"/>
        </w:rPr>
        <w:t xml:space="preserve"> c</w:t>
      </w:r>
      <w:r w:rsidR="005B2A06" w:rsidRPr="00A21C86">
        <w:rPr>
          <w:rFonts w:cs="Arial"/>
          <w:lang w:eastAsia="en-AU"/>
        </w:rPr>
        <w:t xml:space="preserve">ommunity </w:t>
      </w:r>
      <w:r w:rsidR="005B2A06">
        <w:rPr>
          <w:rFonts w:cs="Arial"/>
          <w:lang w:eastAsia="en-AU"/>
        </w:rPr>
        <w:t xml:space="preserve">through clubs and groups or </w:t>
      </w:r>
      <w:r w:rsidR="005B2A06" w:rsidRPr="00A21C86">
        <w:rPr>
          <w:rFonts w:cs="Arial"/>
          <w:lang w:eastAsia="en-AU"/>
        </w:rPr>
        <w:t>volunteering</w:t>
      </w:r>
    </w:p>
    <w:p w14:paraId="136C4719" w14:textId="77777777" w:rsidR="005B2A06" w:rsidRPr="00664DCC" w:rsidRDefault="005B2A06" w:rsidP="00FE7686">
      <w:pPr>
        <w:pStyle w:val="ListParagraph"/>
        <w:numPr>
          <w:ilvl w:val="0"/>
          <w:numId w:val="14"/>
        </w:numPr>
        <w:spacing w:before="120" w:after="120"/>
        <w:ind w:left="720"/>
        <w:rPr>
          <w:rFonts w:cs="Arial"/>
          <w:lang w:eastAsia="en-AU"/>
        </w:rPr>
      </w:pPr>
      <w:r>
        <w:rPr>
          <w:rFonts w:cs="Arial"/>
          <w:lang w:eastAsia="en-AU"/>
        </w:rPr>
        <w:t>Their o</w:t>
      </w:r>
      <w:r w:rsidRPr="00A21C86">
        <w:rPr>
          <w:rFonts w:cs="Arial"/>
          <w:lang w:eastAsia="en-AU"/>
        </w:rPr>
        <w:t xml:space="preserve">wn </w:t>
      </w:r>
      <w:r>
        <w:rPr>
          <w:rFonts w:cs="Arial"/>
          <w:lang w:eastAsia="en-AU"/>
        </w:rPr>
        <w:t>or their</w:t>
      </w:r>
      <w:r w:rsidRPr="00A21C86">
        <w:rPr>
          <w:rFonts w:cs="Arial"/>
          <w:lang w:eastAsia="en-AU"/>
        </w:rPr>
        <w:t xml:space="preserve"> family’s networks</w:t>
      </w:r>
    </w:p>
    <w:p w14:paraId="3BF0420E" w14:textId="77777777" w:rsidR="005B2A06" w:rsidRPr="00256598" w:rsidRDefault="005B2A06" w:rsidP="005B2A06">
      <w:pPr>
        <w:pStyle w:val="Heading3"/>
        <w:numPr>
          <w:ilvl w:val="0"/>
          <w:numId w:val="0"/>
        </w:numPr>
        <w:spacing w:before="120" w:after="120"/>
        <w:ind w:left="720" w:hanging="720"/>
      </w:pPr>
      <w:r>
        <w:t>Barriers and enablers to finding and keeping a job</w:t>
      </w:r>
    </w:p>
    <w:p w14:paraId="0B22E0DD" w14:textId="7D744253" w:rsidR="005B2A06" w:rsidRDefault="005B2A06" w:rsidP="005B2A06">
      <w:pPr>
        <w:spacing w:before="120" w:after="120"/>
      </w:pPr>
      <w:r>
        <w:t xml:space="preserve">Participants told us what made it </w:t>
      </w:r>
      <w:r w:rsidR="00BF11A9">
        <w:t xml:space="preserve">easier or harder </w:t>
      </w:r>
      <w:r>
        <w:t>t</w:t>
      </w:r>
      <w:r w:rsidR="00BF11A9">
        <w:t>o find or keep a job. We have grouped what participants told us into</w:t>
      </w:r>
      <w:r>
        <w:t xml:space="preserve"> </w:t>
      </w:r>
      <w:r w:rsidRPr="00B546A2">
        <w:t xml:space="preserve">five </w:t>
      </w:r>
      <w:r w:rsidR="00BF11A9">
        <w:t>groups</w:t>
      </w:r>
      <w:r>
        <w:t>:</w:t>
      </w:r>
    </w:p>
    <w:p w14:paraId="54194697" w14:textId="58CEC86A" w:rsidR="005B2A06" w:rsidRDefault="00BF11A9" w:rsidP="00FE7686">
      <w:pPr>
        <w:pStyle w:val="ListParagraph"/>
        <w:numPr>
          <w:ilvl w:val="0"/>
          <w:numId w:val="2"/>
        </w:numPr>
        <w:autoSpaceDE w:val="0"/>
        <w:autoSpaceDN w:val="0"/>
        <w:adjustRightInd w:val="0"/>
        <w:spacing w:before="120" w:after="120"/>
      </w:pPr>
      <w:r>
        <w:t>Common e</w:t>
      </w:r>
      <w:r w:rsidR="005B2A06">
        <w:t>xperiences</w:t>
      </w:r>
      <w:r w:rsidR="005B2A06" w:rsidRPr="00033908" w:rsidDel="00033908">
        <w:t xml:space="preserve"> </w:t>
      </w:r>
      <w:r>
        <w:t>for all participants</w:t>
      </w:r>
    </w:p>
    <w:p w14:paraId="68B5F38F" w14:textId="4DC449FD" w:rsidR="005B2A06" w:rsidRDefault="00BF11A9" w:rsidP="00FE7686">
      <w:pPr>
        <w:pStyle w:val="ListParagraph"/>
        <w:numPr>
          <w:ilvl w:val="0"/>
          <w:numId w:val="2"/>
        </w:numPr>
        <w:autoSpaceDE w:val="0"/>
        <w:autoSpaceDN w:val="0"/>
        <w:adjustRightInd w:val="0"/>
        <w:spacing w:before="120" w:after="120"/>
      </w:pPr>
      <w:r>
        <w:t>Experiences of young people and s</w:t>
      </w:r>
      <w:r w:rsidR="005B2A06">
        <w:t xml:space="preserve">chool </w:t>
      </w:r>
      <w:r>
        <w:t>leavers</w:t>
      </w:r>
    </w:p>
    <w:p w14:paraId="274D9396" w14:textId="1FAB404A" w:rsidR="005B2A06" w:rsidRDefault="00BF11A9" w:rsidP="00FE7686">
      <w:pPr>
        <w:pStyle w:val="ListParagraph"/>
        <w:numPr>
          <w:ilvl w:val="0"/>
          <w:numId w:val="2"/>
        </w:numPr>
        <w:autoSpaceDE w:val="0"/>
        <w:autoSpaceDN w:val="0"/>
        <w:adjustRightInd w:val="0"/>
        <w:spacing w:before="120" w:after="120"/>
      </w:pPr>
      <w:r>
        <w:t xml:space="preserve">Experiences of </w:t>
      </w:r>
      <w:r w:rsidR="005B2A06">
        <w:t xml:space="preserve">participants </w:t>
      </w:r>
      <w:r w:rsidR="007043A9">
        <w:t>returning to</w:t>
      </w:r>
      <w:r>
        <w:t xml:space="preserve"> work</w:t>
      </w:r>
    </w:p>
    <w:p w14:paraId="6623A4C7" w14:textId="3DF6CBF2" w:rsidR="005B2A06" w:rsidRDefault="00BF11A9" w:rsidP="00FE7686">
      <w:pPr>
        <w:pStyle w:val="ListParagraph"/>
        <w:numPr>
          <w:ilvl w:val="0"/>
          <w:numId w:val="2"/>
        </w:numPr>
        <w:autoSpaceDE w:val="0"/>
        <w:autoSpaceDN w:val="0"/>
        <w:adjustRightInd w:val="0"/>
        <w:spacing w:before="120" w:after="120"/>
      </w:pPr>
      <w:r>
        <w:t xml:space="preserve">Keeping </w:t>
      </w:r>
      <w:r w:rsidR="005B2A06">
        <w:t>and changing jobs</w:t>
      </w:r>
    </w:p>
    <w:p w14:paraId="0075447B" w14:textId="484C091E" w:rsidR="005B2A06" w:rsidRDefault="005B2A06" w:rsidP="00FE7686">
      <w:pPr>
        <w:pStyle w:val="ListParagraph"/>
        <w:numPr>
          <w:ilvl w:val="0"/>
          <w:numId w:val="2"/>
        </w:numPr>
        <w:autoSpaceDE w:val="0"/>
        <w:autoSpaceDN w:val="0"/>
        <w:adjustRightInd w:val="0"/>
        <w:spacing w:before="120" w:after="120"/>
      </w:pPr>
      <w:r>
        <w:t xml:space="preserve">System barriers </w:t>
      </w:r>
      <w:r w:rsidR="00BF11A9">
        <w:t>to finding and keeping a job</w:t>
      </w:r>
    </w:p>
    <w:p w14:paraId="2DD0E286" w14:textId="1A5C009B" w:rsidR="005B2A06" w:rsidRDefault="005B2A06" w:rsidP="005B2A06">
      <w:pPr>
        <w:pStyle w:val="Heading4"/>
        <w:numPr>
          <w:ilvl w:val="0"/>
          <w:numId w:val="0"/>
        </w:numPr>
        <w:spacing w:before="120"/>
        <w:ind w:left="709" w:hanging="709"/>
      </w:pPr>
      <w:r w:rsidRPr="00705F04">
        <w:t xml:space="preserve">Common </w:t>
      </w:r>
      <w:r>
        <w:t>experiences</w:t>
      </w:r>
      <w:r w:rsidRPr="00705F04">
        <w:t xml:space="preserve"> </w:t>
      </w:r>
      <w:r w:rsidR="00BF11A9">
        <w:t>for all participants</w:t>
      </w:r>
    </w:p>
    <w:p w14:paraId="418EFF3B" w14:textId="77777777" w:rsidR="005B2A06" w:rsidRPr="00F34ABA" w:rsidRDefault="005B2A06" w:rsidP="005B2A06">
      <w:pPr>
        <w:spacing w:before="120" w:after="120"/>
        <w:rPr>
          <w:rFonts w:cs="Arial"/>
        </w:rPr>
      </w:pPr>
      <w:r w:rsidRPr="00F34ABA">
        <w:rPr>
          <w:rFonts w:cs="Arial"/>
        </w:rPr>
        <w:t>Both participa</w:t>
      </w:r>
      <w:r>
        <w:rPr>
          <w:rFonts w:cs="Arial"/>
        </w:rPr>
        <w:t xml:space="preserve">nts and NDIA staff reported </w:t>
      </w:r>
      <w:r w:rsidRPr="00F34ABA">
        <w:rPr>
          <w:rFonts w:cs="Arial"/>
        </w:rPr>
        <w:t xml:space="preserve">lack of inclusive employment options as the greatest barrier to participants finding and keeping a job. </w:t>
      </w:r>
    </w:p>
    <w:p w14:paraId="25E24387" w14:textId="6B8053D6" w:rsidR="005B2A06" w:rsidRPr="00F34ABA" w:rsidRDefault="005B2A06" w:rsidP="005B2A06">
      <w:pPr>
        <w:spacing w:before="120" w:after="120"/>
      </w:pPr>
      <w:r>
        <w:t xml:space="preserve">Participants told us what made it </w:t>
      </w:r>
      <w:r w:rsidR="00BF11A9">
        <w:t xml:space="preserve">easier or harder </w:t>
      </w:r>
      <w:r>
        <w:t>to find work. They said:</w:t>
      </w:r>
    </w:p>
    <w:p w14:paraId="7AFF52D2" w14:textId="18B9A652" w:rsidR="00BF11A9" w:rsidRPr="00BF11A9" w:rsidRDefault="00BF11A9" w:rsidP="00BF11A9">
      <w:pPr>
        <w:pStyle w:val="ListBullet"/>
        <w:numPr>
          <w:ilvl w:val="0"/>
          <w:numId w:val="6"/>
        </w:numPr>
        <w:spacing w:before="120" w:after="120"/>
        <w:rPr>
          <w:lang w:val="en-AU"/>
        </w:rPr>
      </w:pPr>
      <w:r>
        <w:t xml:space="preserve">Staff and supporters did not always understand their </w:t>
      </w:r>
      <w:r w:rsidRPr="000B2A42">
        <w:t xml:space="preserve">disability </w:t>
      </w:r>
      <w:r>
        <w:t xml:space="preserve">well. Planning that puts the needs of the person at the centre </w:t>
      </w:r>
      <w:r w:rsidRPr="00BF11A9">
        <w:t>(person-centred planning)</w:t>
      </w:r>
      <w:r w:rsidRPr="000B2A42">
        <w:t xml:space="preserve"> </w:t>
      </w:r>
      <w:r>
        <w:t xml:space="preserve">is important to help </w:t>
      </w:r>
      <w:r w:rsidR="001A0C1F">
        <w:t>participants</w:t>
      </w:r>
      <w:r>
        <w:t xml:space="preserve"> to work towards a job that is </w:t>
      </w:r>
      <w:r w:rsidRPr="000B2A42">
        <w:t xml:space="preserve">matched to </w:t>
      </w:r>
      <w:r>
        <w:t>their</w:t>
      </w:r>
      <w:r w:rsidRPr="000B2A42">
        <w:t xml:space="preserve"> skills and interests.</w:t>
      </w:r>
    </w:p>
    <w:p w14:paraId="247F8357" w14:textId="7D813303" w:rsidR="005B2A06" w:rsidRPr="000B3460" w:rsidRDefault="005B2A06" w:rsidP="00FE7686">
      <w:pPr>
        <w:pStyle w:val="ListBullet"/>
        <w:numPr>
          <w:ilvl w:val="0"/>
          <w:numId w:val="6"/>
        </w:numPr>
        <w:spacing w:before="120" w:after="120"/>
      </w:pPr>
      <w:r w:rsidRPr="000B2A42">
        <w:t>Having support</w:t>
      </w:r>
      <w:r>
        <w:t>s</w:t>
      </w:r>
      <w:r w:rsidRPr="000B2A42">
        <w:t xml:space="preserve"> to meet base level needs (such as daily living, stable accommodation, mental and physical health) </w:t>
      </w:r>
      <w:r>
        <w:t>gave them the</w:t>
      </w:r>
      <w:r w:rsidRPr="000B2A42">
        <w:t xml:space="preserve"> energ</w:t>
      </w:r>
      <w:r w:rsidR="001A0C1F">
        <w:t xml:space="preserve">y and time to find and keep </w:t>
      </w:r>
      <w:r>
        <w:t>a job or work on their career</w:t>
      </w:r>
      <w:r w:rsidRPr="000B2A42">
        <w:t>.</w:t>
      </w:r>
      <w:r w:rsidRPr="000B3460">
        <w:t xml:space="preserve"> </w:t>
      </w:r>
    </w:p>
    <w:p w14:paraId="4EB3F6A5" w14:textId="2783EA6E" w:rsidR="005B2A06" w:rsidRDefault="00BF11A9" w:rsidP="00BF11A9">
      <w:pPr>
        <w:pStyle w:val="ListParagraph"/>
        <w:numPr>
          <w:ilvl w:val="0"/>
          <w:numId w:val="6"/>
        </w:numPr>
        <w:rPr>
          <w:rFonts w:cs="Arial"/>
          <w:spacing w:val="-3"/>
          <w:kern w:val="1"/>
          <w:szCs w:val="20"/>
          <w:lang w:val="en-GB" w:eastAsia="en-US"/>
        </w:rPr>
      </w:pPr>
      <w:r w:rsidRPr="00BF11A9">
        <w:rPr>
          <w:rFonts w:cs="Arial"/>
          <w:spacing w:val="-3"/>
          <w:kern w:val="1"/>
          <w:szCs w:val="20"/>
          <w:lang w:val="en-GB" w:eastAsia="en-US"/>
        </w:rPr>
        <w:t xml:space="preserve">A lack of self-confidence made it hard for participants to see themselves as an employable person. </w:t>
      </w:r>
      <w:r w:rsidR="001A0C1F">
        <w:rPr>
          <w:rFonts w:cs="Arial"/>
          <w:spacing w:val="-3"/>
          <w:kern w:val="1"/>
          <w:szCs w:val="20"/>
          <w:lang w:val="en-GB" w:eastAsia="en-US"/>
        </w:rPr>
        <w:t>Supports to build a person</w:t>
      </w:r>
      <w:r w:rsidR="00335A9F">
        <w:rPr>
          <w:rFonts w:cs="Arial"/>
          <w:spacing w:val="-3"/>
          <w:kern w:val="1"/>
          <w:szCs w:val="20"/>
          <w:lang w:val="en-GB" w:eastAsia="en-US"/>
        </w:rPr>
        <w:t>’s</w:t>
      </w:r>
      <w:r w:rsidR="001A0C1F">
        <w:rPr>
          <w:rFonts w:cs="Arial"/>
          <w:spacing w:val="-3"/>
          <w:kern w:val="1"/>
          <w:szCs w:val="20"/>
          <w:lang w:val="en-GB" w:eastAsia="en-US"/>
        </w:rPr>
        <w:t xml:space="preserve"> skills and</w:t>
      </w:r>
      <w:r w:rsidRPr="00BF11A9">
        <w:rPr>
          <w:rFonts w:cs="Arial"/>
          <w:spacing w:val="-3"/>
          <w:kern w:val="1"/>
          <w:szCs w:val="20"/>
          <w:lang w:val="en-GB" w:eastAsia="en-US"/>
        </w:rPr>
        <w:t xml:space="preserve"> confidence</w:t>
      </w:r>
      <w:r w:rsidR="001A0C1F">
        <w:rPr>
          <w:rFonts w:cs="Arial"/>
          <w:spacing w:val="-3"/>
          <w:kern w:val="1"/>
          <w:szCs w:val="20"/>
          <w:lang w:val="en-GB" w:eastAsia="en-US"/>
        </w:rPr>
        <w:t xml:space="preserve"> is important</w:t>
      </w:r>
      <w:r w:rsidRPr="00BF11A9">
        <w:rPr>
          <w:rFonts w:cs="Arial"/>
          <w:spacing w:val="-3"/>
          <w:kern w:val="1"/>
          <w:szCs w:val="20"/>
          <w:lang w:val="en-GB" w:eastAsia="en-US"/>
        </w:rPr>
        <w:t>. Families and a</w:t>
      </w:r>
      <w:r w:rsidR="001A0C1F">
        <w:rPr>
          <w:rFonts w:cs="Arial"/>
          <w:spacing w:val="-3"/>
          <w:kern w:val="1"/>
          <w:szCs w:val="20"/>
          <w:lang w:val="en-GB" w:eastAsia="en-US"/>
        </w:rPr>
        <w:t xml:space="preserve"> person’s own networks can also help</w:t>
      </w:r>
      <w:r w:rsidRPr="00BF11A9">
        <w:rPr>
          <w:rFonts w:cs="Arial"/>
          <w:spacing w:val="-3"/>
          <w:kern w:val="1"/>
          <w:szCs w:val="20"/>
          <w:lang w:val="en-GB" w:eastAsia="en-US"/>
        </w:rPr>
        <w:t xml:space="preserve"> participants </w:t>
      </w:r>
      <w:r w:rsidR="001A0C1F">
        <w:rPr>
          <w:rFonts w:cs="Arial"/>
          <w:spacing w:val="-3"/>
          <w:kern w:val="1"/>
          <w:szCs w:val="20"/>
          <w:lang w:val="en-GB" w:eastAsia="en-US"/>
        </w:rPr>
        <w:t xml:space="preserve">build their </w:t>
      </w:r>
      <w:r w:rsidRPr="00BF11A9">
        <w:rPr>
          <w:rFonts w:cs="Arial"/>
          <w:spacing w:val="-3"/>
          <w:kern w:val="1"/>
          <w:szCs w:val="20"/>
          <w:lang w:val="en-GB" w:eastAsia="en-US"/>
        </w:rPr>
        <w:t xml:space="preserve">self-confidence. </w:t>
      </w:r>
      <w:r w:rsidR="001A0C1F">
        <w:rPr>
          <w:rFonts w:cs="Arial"/>
          <w:spacing w:val="-3"/>
          <w:kern w:val="1"/>
          <w:szCs w:val="20"/>
          <w:lang w:val="en-GB" w:eastAsia="en-US"/>
        </w:rPr>
        <w:t>Person</w:t>
      </w:r>
      <w:r w:rsidR="00335A9F">
        <w:rPr>
          <w:rFonts w:cs="Arial"/>
          <w:spacing w:val="-3"/>
          <w:kern w:val="1"/>
          <w:szCs w:val="20"/>
          <w:lang w:val="en-GB" w:eastAsia="en-US"/>
        </w:rPr>
        <w:t>al</w:t>
      </w:r>
      <w:r w:rsidR="001A0C1F">
        <w:rPr>
          <w:rFonts w:cs="Arial"/>
          <w:spacing w:val="-3"/>
          <w:kern w:val="1"/>
          <w:szCs w:val="20"/>
          <w:lang w:val="en-GB" w:eastAsia="en-US"/>
        </w:rPr>
        <w:t xml:space="preserve"> networks also helped participants with</w:t>
      </w:r>
      <w:r w:rsidRPr="00BF11A9">
        <w:rPr>
          <w:rFonts w:cs="Arial"/>
          <w:spacing w:val="-3"/>
          <w:kern w:val="1"/>
          <w:szCs w:val="20"/>
          <w:lang w:val="en-GB" w:eastAsia="en-US"/>
        </w:rPr>
        <w:t xml:space="preserve"> thei</w:t>
      </w:r>
      <w:r w:rsidR="001A0C1F">
        <w:rPr>
          <w:rFonts w:cs="Arial"/>
          <w:spacing w:val="-3"/>
          <w:kern w:val="1"/>
          <w:szCs w:val="20"/>
          <w:lang w:val="en-GB" w:eastAsia="en-US"/>
        </w:rPr>
        <w:t>r work and career goals</w:t>
      </w:r>
      <w:r>
        <w:rPr>
          <w:rFonts w:cs="Arial"/>
          <w:spacing w:val="-3"/>
          <w:kern w:val="1"/>
          <w:szCs w:val="20"/>
          <w:lang w:val="en-GB" w:eastAsia="en-US"/>
        </w:rPr>
        <w:t>.</w:t>
      </w:r>
    </w:p>
    <w:p w14:paraId="59B89923" w14:textId="70F12F66" w:rsidR="00BF11A9" w:rsidRDefault="00BF11A9" w:rsidP="00BF11A9">
      <w:pPr>
        <w:pStyle w:val="ListBullet"/>
        <w:numPr>
          <w:ilvl w:val="0"/>
          <w:numId w:val="6"/>
        </w:numPr>
        <w:spacing w:before="120" w:after="120"/>
      </w:pPr>
      <w:r w:rsidRPr="00BF11A9">
        <w:t>It was difficult to know what employment supports were available and how to access them.</w:t>
      </w:r>
      <w:r>
        <w:t xml:space="preserve"> </w:t>
      </w:r>
      <w:r w:rsidRPr="00BF11A9">
        <w:t>Having clear, consistent and accessible information and resources could help participants to understand what services were responsible for employment support and what evidence</w:t>
      </w:r>
      <w:r w:rsidRPr="00D168CB">
        <w:t xml:space="preserve">-based supports </w:t>
      </w:r>
      <w:r>
        <w:t>are</w:t>
      </w:r>
      <w:r w:rsidRPr="00D168CB">
        <w:t xml:space="preserve"> available.</w:t>
      </w:r>
    </w:p>
    <w:p w14:paraId="6909F66C" w14:textId="06845C31" w:rsidR="005B2A06" w:rsidRDefault="001A0C1F" w:rsidP="00FE7686">
      <w:pPr>
        <w:pStyle w:val="ListBullet"/>
        <w:numPr>
          <w:ilvl w:val="0"/>
          <w:numId w:val="6"/>
        </w:numPr>
        <w:spacing w:before="120" w:after="120"/>
      </w:pPr>
      <w:r>
        <w:lastRenderedPageBreak/>
        <w:t xml:space="preserve">There was a lack of appropriate transport options. This </w:t>
      </w:r>
      <w:r w:rsidR="005B2A06">
        <w:t xml:space="preserve">restricted </w:t>
      </w:r>
      <w:r w:rsidR="00335A9F">
        <w:t>participants’</w:t>
      </w:r>
      <w:r w:rsidR="00335A9F" w:rsidRPr="000B2A42">
        <w:t xml:space="preserve"> </w:t>
      </w:r>
      <w:r w:rsidR="005B2A06" w:rsidRPr="000B2A42">
        <w:t xml:space="preserve">access to workplaces. Travel training or supporting participants </w:t>
      </w:r>
      <w:r w:rsidR="005B2A06">
        <w:t>to gain</w:t>
      </w:r>
      <w:r w:rsidR="005B2A06" w:rsidRPr="000B2A42">
        <w:t xml:space="preserve"> a driver</w:t>
      </w:r>
      <w:r w:rsidR="005B2A06">
        <w:t>’</w:t>
      </w:r>
      <w:r w:rsidR="005B2A06" w:rsidRPr="000B2A42">
        <w:t xml:space="preserve">s licence </w:t>
      </w:r>
      <w:r>
        <w:t xml:space="preserve">can help </w:t>
      </w:r>
      <w:r w:rsidR="005B2A06">
        <w:t>them to find and keep work</w:t>
      </w:r>
      <w:r w:rsidR="005B2A06" w:rsidRPr="000B2A42">
        <w:t xml:space="preserve">. </w:t>
      </w:r>
    </w:p>
    <w:p w14:paraId="601E62FE" w14:textId="57EDADE9" w:rsidR="00BF11A9" w:rsidRPr="00BF11A9" w:rsidRDefault="00BF11A9" w:rsidP="00BF11A9">
      <w:pPr>
        <w:spacing w:before="120" w:after="120"/>
        <w:rPr>
          <w:b/>
          <w:sz w:val="24"/>
        </w:rPr>
      </w:pPr>
      <w:r w:rsidRPr="00BF11A9">
        <w:rPr>
          <w:b/>
          <w:sz w:val="24"/>
        </w:rPr>
        <w:t>Experiences of young people and school leavers</w:t>
      </w:r>
    </w:p>
    <w:p w14:paraId="2769B021" w14:textId="4A85ABEC" w:rsidR="005B2A06" w:rsidRPr="005E45CC" w:rsidRDefault="005B2A06" w:rsidP="00BF11A9">
      <w:pPr>
        <w:spacing w:before="120" w:after="120"/>
      </w:pPr>
      <w:r>
        <w:t>School leaver participants and their family, carers and supporters told us what made it easier or hard</w:t>
      </w:r>
      <w:r w:rsidR="001A0C1F">
        <w:t>er to find a job</w:t>
      </w:r>
      <w:r>
        <w:t>. They said:</w:t>
      </w:r>
    </w:p>
    <w:p w14:paraId="1C96A115" w14:textId="1ED18058" w:rsidR="005B2A06" w:rsidRDefault="005B2A06" w:rsidP="00FE7686">
      <w:pPr>
        <w:pStyle w:val="ListBullet"/>
        <w:numPr>
          <w:ilvl w:val="0"/>
          <w:numId w:val="5"/>
        </w:numPr>
        <w:spacing w:before="120" w:after="120"/>
      </w:pPr>
      <w:r w:rsidRPr="000B2A42">
        <w:t xml:space="preserve">Schools play an important role in identifying </w:t>
      </w:r>
      <w:r w:rsidR="001A0C1F">
        <w:t xml:space="preserve">the </w:t>
      </w:r>
      <w:r w:rsidRPr="000B2A42">
        <w:t>skills and interests</w:t>
      </w:r>
      <w:r w:rsidR="001A0C1F">
        <w:t xml:space="preserve"> of younger people. They can also help</w:t>
      </w:r>
      <w:r w:rsidRPr="000B2A42">
        <w:t xml:space="preserve"> them to identify rele</w:t>
      </w:r>
      <w:r w:rsidR="001A0C1F">
        <w:t xml:space="preserve">vant employment options. Early </w:t>
      </w:r>
      <w:r w:rsidRPr="000B2A42">
        <w:t xml:space="preserve">discussions and planning with families </w:t>
      </w:r>
      <w:r w:rsidR="001A0C1F">
        <w:t xml:space="preserve">was important to identify </w:t>
      </w:r>
      <w:r w:rsidRPr="000B2A42">
        <w:t xml:space="preserve">future </w:t>
      </w:r>
      <w:r w:rsidR="001A0C1F">
        <w:t>job and career</w:t>
      </w:r>
      <w:r w:rsidRPr="000B2A42">
        <w:t xml:space="preserve"> pathways </w:t>
      </w:r>
      <w:r>
        <w:t>(</w:t>
      </w:r>
      <w:r w:rsidRPr="000B2A42">
        <w:t xml:space="preserve">e.g. pre-high </w:t>
      </w:r>
      <w:r>
        <w:t xml:space="preserve">and high </w:t>
      </w:r>
      <w:r w:rsidRPr="000B2A42">
        <w:t>school discussions</w:t>
      </w:r>
      <w:r>
        <w:t>)</w:t>
      </w:r>
      <w:r w:rsidRPr="000B2A42">
        <w:t>.</w:t>
      </w:r>
    </w:p>
    <w:p w14:paraId="59AE53DB" w14:textId="45E55010" w:rsidR="005B2A06" w:rsidRPr="000B2A42" w:rsidRDefault="005B2A06" w:rsidP="00FE7686">
      <w:pPr>
        <w:pStyle w:val="ListBullet"/>
        <w:numPr>
          <w:ilvl w:val="0"/>
          <w:numId w:val="5"/>
        </w:numPr>
        <w:spacing w:before="120" w:after="120"/>
      </w:pPr>
      <w:r>
        <w:t>Personal</w:t>
      </w:r>
      <w:r w:rsidRPr="000B2A42">
        <w:t xml:space="preserve"> informal n</w:t>
      </w:r>
      <w:r>
        <w:t xml:space="preserve">etworks </w:t>
      </w:r>
      <w:r w:rsidRPr="000B2A42">
        <w:t>support</w:t>
      </w:r>
      <w:r>
        <w:t>ed</w:t>
      </w:r>
      <w:r w:rsidRPr="000B2A42">
        <w:t xml:space="preserve"> </w:t>
      </w:r>
      <w:r w:rsidR="001A0C1F">
        <w:t>participants</w:t>
      </w:r>
      <w:r>
        <w:t xml:space="preserve"> </w:t>
      </w:r>
      <w:r w:rsidRPr="000B2A42">
        <w:t>to find, and have a positive experience, in their first job. Role models, such as peers, family, and people in t</w:t>
      </w:r>
      <w:r>
        <w:t>he media, helped them to find the options available</w:t>
      </w:r>
      <w:r w:rsidRPr="000B2A42">
        <w:t xml:space="preserve">, show what is possible and change community, and employer, attitudes about disability. </w:t>
      </w:r>
    </w:p>
    <w:p w14:paraId="0FD3DF5D" w14:textId="10EFC8DB" w:rsidR="005B2A06" w:rsidRPr="000B2A42" w:rsidRDefault="005B2A06" w:rsidP="00FE7686">
      <w:pPr>
        <w:pStyle w:val="ListBullet"/>
        <w:numPr>
          <w:ilvl w:val="0"/>
          <w:numId w:val="5"/>
        </w:numPr>
        <w:spacing w:before="120" w:after="120"/>
      </w:pPr>
      <w:r>
        <w:t xml:space="preserve">Work experience was </w:t>
      </w:r>
      <w:r w:rsidRPr="000B2A42">
        <w:t>a</w:t>
      </w:r>
      <w:r>
        <w:t>n important</w:t>
      </w:r>
      <w:r w:rsidRPr="000B2A42">
        <w:t xml:space="preserve"> pathway to employment. However, </w:t>
      </w:r>
      <w:r>
        <w:t xml:space="preserve">knowing </w:t>
      </w:r>
      <w:r w:rsidRPr="000B2A42">
        <w:t xml:space="preserve">what NDIS funding </w:t>
      </w:r>
      <w:r>
        <w:t>was</w:t>
      </w:r>
      <w:r w:rsidRPr="000B2A42">
        <w:t xml:space="preserve"> available to support work experience while participants are at school</w:t>
      </w:r>
      <w:r>
        <w:t xml:space="preserve"> was difficult to find and confusing</w:t>
      </w:r>
      <w:r w:rsidRPr="000B2A42">
        <w:t>.</w:t>
      </w:r>
      <w:r w:rsidRPr="000B3460">
        <w:t xml:space="preserve"> </w:t>
      </w:r>
      <w:r>
        <w:t>It was also hard to know how and when they</w:t>
      </w:r>
      <w:r w:rsidRPr="000B2A42">
        <w:t xml:space="preserve"> can access School Leaver Employment Supports (SLES) and employment supports.</w:t>
      </w:r>
      <w:r>
        <w:t xml:space="preserve"> </w:t>
      </w:r>
    </w:p>
    <w:p w14:paraId="4E2CAE5A" w14:textId="70B2234C" w:rsidR="005B2A06" w:rsidRPr="00FF27B5" w:rsidRDefault="001A0C1F" w:rsidP="00FE7686">
      <w:pPr>
        <w:pStyle w:val="ListBullet"/>
        <w:numPr>
          <w:ilvl w:val="0"/>
          <w:numId w:val="5"/>
        </w:numPr>
        <w:spacing w:before="120" w:after="120"/>
        <w:rPr>
          <w:b/>
          <w:lang w:val="en-US"/>
        </w:rPr>
      </w:pPr>
      <w:r>
        <w:t>P</w:t>
      </w:r>
      <w:r w:rsidRPr="000B2A42">
        <w:t xml:space="preserve">ost-school </w:t>
      </w:r>
      <w:r>
        <w:t>education and training was seen as a way to build skills and work towards getting a job. But t</w:t>
      </w:r>
      <w:r w:rsidR="005B2A06">
        <w:t>here is a</w:t>
      </w:r>
      <w:r w:rsidR="005B2A06" w:rsidRPr="000B2A42">
        <w:t xml:space="preserve"> lack of </w:t>
      </w:r>
      <w:r>
        <w:t>options available for people with an intellectual disability or autism.</w:t>
      </w:r>
    </w:p>
    <w:p w14:paraId="23299C0C" w14:textId="0A77256B" w:rsidR="005B2A06" w:rsidRPr="00357735" w:rsidRDefault="001A0C1F" w:rsidP="005B2A06">
      <w:pPr>
        <w:pStyle w:val="Heading4"/>
        <w:numPr>
          <w:ilvl w:val="2"/>
          <w:numId w:val="0"/>
        </w:numPr>
        <w:spacing w:before="120"/>
        <w:ind w:left="709" w:hanging="709"/>
      </w:pPr>
      <w:r>
        <w:t xml:space="preserve">Experiences of participants </w:t>
      </w:r>
      <w:r w:rsidR="007043A9">
        <w:t>returning to work</w:t>
      </w:r>
    </w:p>
    <w:p w14:paraId="0E543AAD" w14:textId="0C4A8A15" w:rsidR="005B2A06" w:rsidRPr="00BF4EDF" w:rsidRDefault="005B2A06" w:rsidP="005B2A06">
      <w:pPr>
        <w:spacing w:before="120" w:after="120"/>
      </w:pPr>
      <w:r>
        <w:t xml:space="preserve">Participants </w:t>
      </w:r>
      <w:r w:rsidR="001A0C1F">
        <w:t>looking for a job</w:t>
      </w:r>
      <w:r>
        <w:t xml:space="preserve"> after a break in employment faced many of the same barriers as those identified above. These barriers were </w:t>
      </w:r>
      <w:r w:rsidR="00D21993">
        <w:t xml:space="preserve">greater due to being out of </w:t>
      </w:r>
      <w:r>
        <w:t>work for long amounts of time.</w:t>
      </w:r>
      <w:r w:rsidRPr="00AF673C">
        <w:t xml:space="preserve"> </w:t>
      </w:r>
      <w:r>
        <w:t>They told us what makes it easier or hard</w:t>
      </w:r>
      <w:r w:rsidR="00BF11A9">
        <w:t>er</w:t>
      </w:r>
      <w:r>
        <w:t xml:space="preserve"> to find </w:t>
      </w:r>
      <w:r w:rsidR="00D21993">
        <w:t>a job after some time out of work</w:t>
      </w:r>
      <w:r>
        <w:t>. They said:</w:t>
      </w:r>
    </w:p>
    <w:p w14:paraId="505BA8CF" w14:textId="693E37F3" w:rsidR="005B2A06" w:rsidRPr="000B2A42" w:rsidRDefault="00D21993" w:rsidP="00FE7686">
      <w:pPr>
        <w:pStyle w:val="ListBullet"/>
        <w:numPr>
          <w:ilvl w:val="0"/>
          <w:numId w:val="4"/>
        </w:numPr>
        <w:spacing w:before="120" w:after="120"/>
        <w:rPr>
          <w:lang w:val="en-AU"/>
        </w:rPr>
      </w:pPr>
      <w:r>
        <w:t>T</w:t>
      </w:r>
      <w:r w:rsidR="005B2A06" w:rsidRPr="000B2A42">
        <w:t xml:space="preserve">hat having the NDIS </w:t>
      </w:r>
      <w:r w:rsidR="005B2A06">
        <w:t xml:space="preserve">and funded supports </w:t>
      </w:r>
      <w:r w:rsidR="005B2A06" w:rsidRPr="000B2A42">
        <w:t>has been a positive step towards</w:t>
      </w:r>
      <w:r w:rsidR="005B2A06">
        <w:t xml:space="preserve"> </w:t>
      </w:r>
      <w:r w:rsidR="005B2A06" w:rsidRPr="000B2A42">
        <w:t>re-entering</w:t>
      </w:r>
      <w:r>
        <w:t xml:space="preserve"> work</w:t>
      </w:r>
      <w:r w:rsidR="005B2A06">
        <w:t>.</w:t>
      </w:r>
    </w:p>
    <w:p w14:paraId="6767DC3F" w14:textId="17E330DF" w:rsidR="005B2A06" w:rsidRPr="00BF4EDF" w:rsidRDefault="005B2A06" w:rsidP="00FE7686">
      <w:pPr>
        <w:pStyle w:val="ListBullet"/>
        <w:numPr>
          <w:ilvl w:val="0"/>
          <w:numId w:val="4"/>
        </w:numPr>
        <w:spacing w:before="120" w:after="120"/>
        <w:rPr>
          <w:lang w:val="en-AU"/>
        </w:rPr>
      </w:pPr>
      <w:r w:rsidRPr="000B2A42">
        <w:t xml:space="preserve">Long periods of unemployment </w:t>
      </w:r>
      <w:r>
        <w:t xml:space="preserve">made it harder to </w:t>
      </w:r>
      <w:r w:rsidR="003C6B50">
        <w:t>return to work</w:t>
      </w:r>
      <w:r>
        <w:t xml:space="preserve"> </w:t>
      </w:r>
      <w:r w:rsidRPr="000B2A42">
        <w:t>due to looking unfa</w:t>
      </w:r>
      <w:r>
        <w:t>vourable to potential employers.</w:t>
      </w:r>
    </w:p>
    <w:p w14:paraId="16794EEE" w14:textId="5CBD4BE8" w:rsidR="005B2A06" w:rsidRPr="00BF4EDF" w:rsidRDefault="005B2A06" w:rsidP="00FE7686">
      <w:pPr>
        <w:pStyle w:val="ListBullet"/>
        <w:numPr>
          <w:ilvl w:val="0"/>
          <w:numId w:val="4"/>
        </w:numPr>
        <w:spacing w:before="120" w:after="120"/>
        <w:rPr>
          <w:lang w:val="en-AU"/>
        </w:rPr>
      </w:pPr>
      <w:r w:rsidRPr="000B2A42">
        <w:t xml:space="preserve">Stretches </w:t>
      </w:r>
      <w:r w:rsidR="00D21993">
        <w:t>without a job</w:t>
      </w:r>
      <w:r w:rsidRPr="000B2A42">
        <w:t xml:space="preserve"> meant </w:t>
      </w:r>
      <w:r>
        <w:t>they</w:t>
      </w:r>
      <w:r w:rsidRPr="000B2A42">
        <w:t xml:space="preserve"> needed to rebuild </w:t>
      </w:r>
      <w:r>
        <w:t xml:space="preserve">their employment skills. </w:t>
      </w:r>
      <w:r w:rsidR="00D21993">
        <w:t xml:space="preserve">But </w:t>
      </w:r>
      <w:r w:rsidRPr="000B2A42">
        <w:t>staff</w:t>
      </w:r>
      <w:r w:rsidR="00D21993">
        <w:t xml:space="preserve"> sometimes</w:t>
      </w:r>
      <w:r>
        <w:t xml:space="preserve"> had difficulty knowing</w:t>
      </w:r>
      <w:r w:rsidRPr="000B2A42">
        <w:t xml:space="preserve"> where to refer them.</w:t>
      </w:r>
      <w:r>
        <w:t xml:space="preserve"> </w:t>
      </w:r>
    </w:p>
    <w:p w14:paraId="46D5C578" w14:textId="41201931" w:rsidR="005B2A06" w:rsidRPr="00BF4EDF" w:rsidRDefault="005B2A06" w:rsidP="00FE7686">
      <w:pPr>
        <w:pStyle w:val="ListBullet"/>
        <w:numPr>
          <w:ilvl w:val="0"/>
          <w:numId w:val="4"/>
        </w:numPr>
        <w:spacing w:before="120" w:after="120"/>
        <w:rPr>
          <w:lang w:val="en-AU"/>
        </w:rPr>
      </w:pPr>
      <w:r>
        <w:t>Retraining</w:t>
      </w:r>
      <w:r w:rsidRPr="000B2A42">
        <w:t xml:space="preserve"> and returning to further education </w:t>
      </w:r>
      <w:r>
        <w:t>was a way to work towards</w:t>
      </w:r>
      <w:r w:rsidR="00D21993">
        <w:t xml:space="preserve"> get</w:t>
      </w:r>
      <w:r w:rsidR="003C6B50">
        <w:t>ting</w:t>
      </w:r>
      <w:r w:rsidR="00D21993">
        <w:t xml:space="preserve"> a job</w:t>
      </w:r>
      <w:r w:rsidRPr="000B2A42">
        <w:t xml:space="preserve"> </w:t>
      </w:r>
      <w:r>
        <w:t>that matched</w:t>
      </w:r>
      <w:r w:rsidRPr="000B2A42">
        <w:t xml:space="preserve"> their skills and interests.</w:t>
      </w:r>
      <w:r>
        <w:t xml:space="preserve"> </w:t>
      </w:r>
    </w:p>
    <w:p w14:paraId="1205719A" w14:textId="590AA43A" w:rsidR="005B2A06" w:rsidRDefault="00BF11A9" w:rsidP="005B2A06">
      <w:pPr>
        <w:pStyle w:val="Heading4"/>
        <w:numPr>
          <w:ilvl w:val="2"/>
          <w:numId w:val="0"/>
        </w:numPr>
        <w:spacing w:before="120"/>
        <w:ind w:left="709" w:hanging="709"/>
      </w:pPr>
      <w:r>
        <w:t>Keeping</w:t>
      </w:r>
      <w:r w:rsidR="005B2A06" w:rsidRPr="00357735">
        <w:t xml:space="preserve"> and changing jobs</w:t>
      </w:r>
    </w:p>
    <w:p w14:paraId="75E3CEB9" w14:textId="01D69AEE" w:rsidR="005B2A06" w:rsidRDefault="005B2A06" w:rsidP="005B2A06">
      <w:pPr>
        <w:spacing w:before="120" w:after="120"/>
      </w:pPr>
      <w:r>
        <w:t xml:space="preserve">Participants currently or previously employed told us what helped or made it harder to stay in </w:t>
      </w:r>
      <w:r w:rsidR="00D21993">
        <w:t>a job</w:t>
      </w:r>
      <w:r w:rsidR="003C6B50">
        <w:t>.</w:t>
      </w:r>
    </w:p>
    <w:p w14:paraId="5720906A" w14:textId="355A5A89" w:rsidR="00D21993" w:rsidRPr="000B3D7C" w:rsidRDefault="00D21993" w:rsidP="00D21993">
      <w:pPr>
        <w:spacing w:before="120" w:after="120"/>
      </w:pPr>
      <w:r>
        <w:t>They told us:</w:t>
      </w:r>
    </w:p>
    <w:p w14:paraId="17511FC2" w14:textId="77777777" w:rsidR="00D21993" w:rsidRDefault="00D21993" w:rsidP="00D21993">
      <w:pPr>
        <w:pStyle w:val="ListParagraph"/>
        <w:numPr>
          <w:ilvl w:val="0"/>
          <w:numId w:val="7"/>
        </w:numPr>
        <w:spacing w:before="120" w:after="120"/>
        <w:ind w:left="360"/>
      </w:pPr>
      <w:r>
        <w:t>Flexibility</w:t>
      </w:r>
      <w:r w:rsidRPr="000B2A42">
        <w:t xml:space="preserve"> in support levels (such as travel training and support workers in the workplace) </w:t>
      </w:r>
      <w:r>
        <w:t xml:space="preserve">helped them to increase or decrease supports, as they needed. </w:t>
      </w:r>
    </w:p>
    <w:p w14:paraId="1E3C0283" w14:textId="77777777" w:rsidR="00D21993" w:rsidRPr="000B2A42" w:rsidRDefault="00D21993" w:rsidP="00D21993">
      <w:pPr>
        <w:pStyle w:val="ListParagraph"/>
        <w:numPr>
          <w:ilvl w:val="0"/>
          <w:numId w:val="7"/>
        </w:numPr>
        <w:spacing w:before="120" w:after="120"/>
        <w:ind w:left="360"/>
      </w:pPr>
      <w:r w:rsidRPr="000B2A42">
        <w:lastRenderedPageBreak/>
        <w:t>Workplace flexibility</w:t>
      </w:r>
      <w:r>
        <w:t xml:space="preserve"> supported participants to stay in employment</w:t>
      </w:r>
      <w:r w:rsidRPr="000B2A42">
        <w:t xml:space="preserve"> </w:t>
      </w:r>
      <w:r>
        <w:t xml:space="preserve">but </w:t>
      </w:r>
      <w:r w:rsidRPr="000B2A42">
        <w:t>this</w:t>
      </w:r>
      <w:r>
        <w:t xml:space="preserve"> needed</w:t>
      </w:r>
      <w:r w:rsidRPr="000B2A42">
        <w:t xml:space="preserve"> to be individualised.</w:t>
      </w:r>
    </w:p>
    <w:p w14:paraId="3F7E8EBC" w14:textId="77777777" w:rsidR="005B2A06" w:rsidRPr="000B3D7C" w:rsidRDefault="005B2A06" w:rsidP="005B2A06">
      <w:pPr>
        <w:spacing w:before="120" w:after="120"/>
      </w:pPr>
      <w:r>
        <w:t>Participants with psychosocial disability or on the autism spectrum told us:</w:t>
      </w:r>
    </w:p>
    <w:p w14:paraId="7536A221" w14:textId="77777777" w:rsidR="005B2A06" w:rsidRPr="000B3D7C" w:rsidRDefault="005B2A06" w:rsidP="00FE7686">
      <w:pPr>
        <w:pStyle w:val="ListParagraph"/>
        <w:numPr>
          <w:ilvl w:val="0"/>
          <w:numId w:val="7"/>
        </w:numPr>
        <w:spacing w:before="120" w:after="120"/>
        <w:ind w:left="360"/>
        <w:rPr>
          <w:b/>
        </w:rPr>
      </w:pPr>
      <w:r>
        <w:t>S</w:t>
      </w:r>
      <w:r w:rsidRPr="000B2A42">
        <w:t>tigma</w:t>
      </w:r>
      <w:r>
        <w:t xml:space="preserve"> and discrimination</w:t>
      </w:r>
      <w:r w:rsidRPr="000B2A42">
        <w:t xml:space="preserve"> associated</w:t>
      </w:r>
      <w:r>
        <w:t xml:space="preserve"> with</w:t>
      </w:r>
      <w:r w:rsidRPr="000B2A42">
        <w:t xml:space="preserve"> their disability</w:t>
      </w:r>
      <w:r>
        <w:t xml:space="preserve"> made it hard to stay in employment. </w:t>
      </w:r>
    </w:p>
    <w:p w14:paraId="4BF6B20A" w14:textId="77777777" w:rsidR="005B2A06" w:rsidRPr="000B3D7C" w:rsidRDefault="005B2A06" w:rsidP="00FE7686">
      <w:pPr>
        <w:pStyle w:val="ListParagraph"/>
        <w:numPr>
          <w:ilvl w:val="0"/>
          <w:numId w:val="7"/>
        </w:numPr>
        <w:spacing w:before="120" w:after="120"/>
        <w:ind w:left="360"/>
        <w:rPr>
          <w:b/>
        </w:rPr>
      </w:pPr>
      <w:r>
        <w:t xml:space="preserve">Telling colleagues or bosses about </w:t>
      </w:r>
      <w:r w:rsidRPr="000B2A42">
        <w:t xml:space="preserve">their disability </w:t>
      </w:r>
      <w:r>
        <w:t xml:space="preserve">could </w:t>
      </w:r>
      <w:r w:rsidRPr="000B2A42">
        <w:t>le</w:t>
      </w:r>
      <w:r>
        <w:t>a</w:t>
      </w:r>
      <w:r w:rsidRPr="000B2A42">
        <w:t>d to</w:t>
      </w:r>
      <w:r>
        <w:t xml:space="preserve"> either discrimination or</w:t>
      </w:r>
      <w:r w:rsidRPr="000B2A42">
        <w:t xml:space="preserve"> more </w:t>
      </w:r>
      <w:r>
        <w:t xml:space="preserve">workplace </w:t>
      </w:r>
      <w:r w:rsidRPr="000B2A42">
        <w:t>supports.</w:t>
      </w:r>
    </w:p>
    <w:p w14:paraId="521912C2" w14:textId="77777777" w:rsidR="005B2A06" w:rsidRPr="000B3D7C" w:rsidRDefault="005B2A06" w:rsidP="00FE7686">
      <w:pPr>
        <w:pStyle w:val="ListParagraph"/>
        <w:numPr>
          <w:ilvl w:val="0"/>
          <w:numId w:val="7"/>
        </w:numPr>
        <w:spacing w:before="120" w:after="120"/>
        <w:ind w:left="360"/>
        <w:rPr>
          <w:b/>
        </w:rPr>
      </w:pPr>
      <w:r w:rsidRPr="000B2A42">
        <w:t xml:space="preserve">Informal </w:t>
      </w:r>
      <w:r>
        <w:t xml:space="preserve">(e.g. family or friends) and formal supports provided </w:t>
      </w:r>
      <w:r w:rsidRPr="000B2A42">
        <w:t>advice, support, and encouragement</w:t>
      </w:r>
      <w:r>
        <w:t xml:space="preserve"> when they </w:t>
      </w:r>
      <w:r w:rsidRPr="000B2A42">
        <w:t>experienced or perceived stigma</w:t>
      </w:r>
      <w:r>
        <w:t xml:space="preserve"> and discrimination</w:t>
      </w:r>
      <w:r w:rsidRPr="000B2A42">
        <w:t>.</w:t>
      </w:r>
      <w:r>
        <w:t xml:space="preserve"> </w:t>
      </w:r>
    </w:p>
    <w:p w14:paraId="02F172C3" w14:textId="31963472" w:rsidR="005B2A06" w:rsidRPr="00357735" w:rsidRDefault="005B2A06" w:rsidP="005B2A06">
      <w:pPr>
        <w:pStyle w:val="Heading4"/>
        <w:numPr>
          <w:ilvl w:val="2"/>
          <w:numId w:val="0"/>
        </w:numPr>
        <w:spacing w:before="120"/>
        <w:ind w:left="709" w:hanging="709"/>
      </w:pPr>
      <w:r w:rsidRPr="00357735">
        <w:t xml:space="preserve">System barriers </w:t>
      </w:r>
      <w:r w:rsidR="00BF11A9">
        <w:t>to finding and keeping a job</w:t>
      </w:r>
    </w:p>
    <w:p w14:paraId="03CC58F1" w14:textId="77777777" w:rsidR="005B2A06" w:rsidRDefault="005B2A06" w:rsidP="005B2A06">
      <w:pPr>
        <w:spacing w:before="120" w:after="120"/>
      </w:pPr>
      <w:r>
        <w:t>Participants told us about times when employment services or supports acted as blockers or barriers to gaining employment. While not within the responsibility of the NDIA. They said:</w:t>
      </w:r>
    </w:p>
    <w:p w14:paraId="517CCE93" w14:textId="21024D9E" w:rsidR="005B2A06" w:rsidRPr="00D90B52" w:rsidRDefault="005B2A06" w:rsidP="00FE7686">
      <w:pPr>
        <w:pStyle w:val="ListBullet"/>
        <w:numPr>
          <w:ilvl w:val="0"/>
          <w:numId w:val="3"/>
        </w:numPr>
        <w:spacing w:before="120" w:after="120"/>
        <w:rPr>
          <w:b/>
          <w:lang w:val="en-US"/>
        </w:rPr>
      </w:pPr>
      <w:r>
        <w:t>B</w:t>
      </w:r>
      <w:r w:rsidRPr="000B2A42">
        <w:t>eing with Disability Employment Services (DES) providers for years</w:t>
      </w:r>
      <w:r>
        <w:t xml:space="preserve"> without success made it hard to find work.</w:t>
      </w:r>
      <w:r w:rsidRPr="000B2A42">
        <w:t xml:space="preserve"> Some participants reported DES providers often </w:t>
      </w:r>
      <w:r w:rsidR="003C6B50" w:rsidRPr="000B2A42">
        <w:t>ha</w:t>
      </w:r>
      <w:r w:rsidR="003C6B50">
        <w:t>d</w:t>
      </w:r>
      <w:r w:rsidR="003C6B50" w:rsidRPr="000B2A42">
        <w:t xml:space="preserve"> </w:t>
      </w:r>
      <w:r w:rsidRPr="000B2A42">
        <w:t>a lack of knowledge of disability beyond physical disability.</w:t>
      </w:r>
      <w:r>
        <w:t xml:space="preserve"> </w:t>
      </w:r>
    </w:p>
    <w:p w14:paraId="3C0DB0A4" w14:textId="70685FDE" w:rsidR="005B2A06" w:rsidRPr="00BF4EDF" w:rsidRDefault="005B2A06" w:rsidP="00FE7686">
      <w:pPr>
        <w:pStyle w:val="ListBullet"/>
        <w:numPr>
          <w:ilvl w:val="0"/>
          <w:numId w:val="3"/>
        </w:numPr>
        <w:spacing w:before="120" w:after="120"/>
        <w:rPr>
          <w:b/>
        </w:rPr>
      </w:pPr>
      <w:r>
        <w:t xml:space="preserve">Sometimes </w:t>
      </w:r>
      <w:r w:rsidRPr="000B2A42">
        <w:t>Australian Disability Enterprise (ADEs)</w:t>
      </w:r>
      <w:r>
        <w:t xml:space="preserve"> were the only option presented to them.</w:t>
      </w:r>
      <w:r w:rsidRPr="000B2A42">
        <w:t xml:space="preserve"> </w:t>
      </w:r>
      <w:r>
        <w:t>Some participants working at ADEs enjoyed their work and the friendships they made while others said that they would like the</w:t>
      </w:r>
      <w:r w:rsidRPr="002C0407">
        <w:t xml:space="preserve"> opportunity to participate in capacity building opportunities that may not be available through their ADE provider. </w:t>
      </w:r>
    </w:p>
    <w:p w14:paraId="743E4690" w14:textId="759DE9AD" w:rsidR="005B2A06" w:rsidRPr="004A6867" w:rsidRDefault="00F66103" w:rsidP="00FE7686">
      <w:pPr>
        <w:pStyle w:val="ListBullet"/>
        <w:numPr>
          <w:ilvl w:val="0"/>
          <w:numId w:val="3"/>
        </w:numPr>
        <w:spacing w:before="120" w:after="120"/>
        <w:rPr>
          <w:b/>
        </w:rPr>
      </w:pPr>
      <w:r>
        <w:t xml:space="preserve">They were worried about </w:t>
      </w:r>
      <w:r w:rsidR="00D21993">
        <w:t>having a job</w:t>
      </w:r>
      <w:r w:rsidR="005B2A06" w:rsidRPr="000B2A42">
        <w:t xml:space="preserve"> and being paid enough </w:t>
      </w:r>
      <w:r>
        <w:t xml:space="preserve">and </w:t>
      </w:r>
      <w:r w:rsidR="005B2A06" w:rsidRPr="000B2A42">
        <w:t>losing the Disability Support Pension (DSP).</w:t>
      </w:r>
      <w:r w:rsidR="005B2A06">
        <w:t xml:space="preserve"> </w:t>
      </w:r>
      <w:r w:rsidR="005B2A06">
        <w:rPr>
          <w:lang w:val="en-US"/>
        </w:rPr>
        <w:t>They</w:t>
      </w:r>
      <w:r w:rsidR="005B2A06" w:rsidRPr="00BF4EDF">
        <w:rPr>
          <w:lang w:val="en-US"/>
        </w:rPr>
        <w:t xml:space="preserve"> want to earn a living independent of government payments, </w:t>
      </w:r>
      <w:r>
        <w:rPr>
          <w:lang w:val="en-US"/>
        </w:rPr>
        <w:t>but it was hard to earn enough from a job</w:t>
      </w:r>
      <w:r w:rsidR="005B2A06" w:rsidRPr="00BF4EDF">
        <w:rPr>
          <w:lang w:val="en-US"/>
        </w:rPr>
        <w:t>.</w:t>
      </w:r>
      <w:r w:rsidR="005B2A06" w:rsidRPr="00471930">
        <w:rPr>
          <w:lang w:val="en-US"/>
        </w:rPr>
        <w:t xml:space="preserve"> </w:t>
      </w:r>
      <w:r w:rsidR="005B2A06" w:rsidRPr="002C0407">
        <w:rPr>
          <w:lang w:val="en-US"/>
        </w:rPr>
        <w:t xml:space="preserve">Clearer information </w:t>
      </w:r>
      <w:r>
        <w:rPr>
          <w:lang w:val="en-US"/>
        </w:rPr>
        <w:t>about</w:t>
      </w:r>
      <w:r w:rsidR="005B2A06" w:rsidRPr="002C0407">
        <w:rPr>
          <w:lang w:val="en-US"/>
        </w:rPr>
        <w:t xml:space="preserve"> the DSP would help </w:t>
      </w:r>
      <w:r>
        <w:rPr>
          <w:lang w:val="en-US"/>
        </w:rPr>
        <w:t>reduce the confusion and worry that participant had about th</w:t>
      </w:r>
      <w:r w:rsidR="005B2A06" w:rsidRPr="002C0407">
        <w:rPr>
          <w:lang w:val="en-US"/>
        </w:rPr>
        <w:t xml:space="preserve">e DSP </w:t>
      </w:r>
      <w:r>
        <w:rPr>
          <w:lang w:val="en-US"/>
        </w:rPr>
        <w:t>and how it works when you get a job</w:t>
      </w:r>
      <w:r w:rsidR="005B2A06" w:rsidRPr="002C0407">
        <w:rPr>
          <w:lang w:val="en-US"/>
        </w:rPr>
        <w:t>.</w:t>
      </w:r>
    </w:p>
    <w:p w14:paraId="1425EAFE" w14:textId="77777777" w:rsidR="005B2A06" w:rsidRDefault="005B2A06" w:rsidP="005B2A06">
      <w:pPr>
        <w:pStyle w:val="Heading3"/>
        <w:numPr>
          <w:ilvl w:val="0"/>
          <w:numId w:val="0"/>
        </w:numPr>
        <w:spacing w:before="120" w:after="120"/>
        <w:ind w:left="720" w:hanging="720"/>
      </w:pPr>
      <w:r>
        <w:t>Key findings from what service delivery staff told us</w:t>
      </w:r>
    </w:p>
    <w:p w14:paraId="0DB4BC50" w14:textId="77777777" w:rsidR="005B2A06" w:rsidRDefault="005B2A06" w:rsidP="005B2A06">
      <w:pPr>
        <w:spacing w:before="120" w:after="120"/>
      </w:pPr>
      <w:r>
        <w:t>We asked NDIS service delivery staff (LACs, Planners and employment Subject Matter Experts) what they thought made it harder or easier for participants to find and keep work. Out of a list of 14 things that may make it harder (barriers) for participants to find work. They said:</w:t>
      </w:r>
    </w:p>
    <w:p w14:paraId="69A8F8B7" w14:textId="58E943C5" w:rsidR="005B2A06" w:rsidRPr="00F801A7" w:rsidRDefault="005B2A06" w:rsidP="00FE7686">
      <w:pPr>
        <w:pStyle w:val="ListBullet"/>
        <w:numPr>
          <w:ilvl w:val="0"/>
          <w:numId w:val="3"/>
        </w:numPr>
        <w:spacing w:before="120" w:after="120"/>
      </w:pPr>
      <w:r w:rsidRPr="00F801A7">
        <w:t>A ‘lack of person-centred or individualised support</w:t>
      </w:r>
      <w:r w:rsidR="00F66103">
        <w:t>s</w:t>
      </w:r>
      <w:r w:rsidRPr="00F801A7">
        <w:t xml:space="preserve"> to find work’ and a ‘lack of inclusive employers’</w:t>
      </w:r>
      <w:r>
        <w:t xml:space="preserve"> were ranked</w:t>
      </w:r>
      <w:r w:rsidRPr="00F801A7">
        <w:t xml:space="preserve"> the greatest barriers for all three disability cohorts.</w:t>
      </w:r>
    </w:p>
    <w:p w14:paraId="125A7267" w14:textId="77777777" w:rsidR="005B2A06" w:rsidRDefault="005B2A06" w:rsidP="005B2A06">
      <w:pPr>
        <w:pStyle w:val="ListBullet"/>
        <w:spacing w:before="120" w:after="120"/>
        <w:ind w:left="360" w:hanging="360"/>
      </w:pPr>
      <w:r>
        <w:t>Out of a list of 18 things that may make it easier for participants to find work. They said:</w:t>
      </w:r>
    </w:p>
    <w:p w14:paraId="1F9424CF" w14:textId="710C1D06" w:rsidR="001B4869" w:rsidRDefault="005B2A06" w:rsidP="00FE7686">
      <w:pPr>
        <w:pStyle w:val="ListBullet"/>
        <w:numPr>
          <w:ilvl w:val="0"/>
          <w:numId w:val="3"/>
        </w:numPr>
        <w:tabs>
          <w:tab w:val="left" w:pos="2513"/>
        </w:tabs>
        <w:spacing w:before="120" w:after="120" w:line="276" w:lineRule="auto"/>
        <w:sectPr w:rsidR="001B4869" w:rsidSect="00A95859">
          <w:headerReference w:type="even" r:id="rId35"/>
          <w:headerReference w:type="default" r:id="rId36"/>
          <w:headerReference w:type="first" r:id="rId37"/>
          <w:footerReference w:type="first" r:id="rId38"/>
          <w:pgSz w:w="11906" w:h="16838" w:code="9"/>
          <w:pgMar w:top="1182" w:right="1440" w:bottom="1440" w:left="1440" w:header="0" w:footer="0" w:gutter="0"/>
          <w:cols w:space="708"/>
          <w:titlePg/>
          <w:docGrid w:linePitch="360"/>
        </w:sectPr>
      </w:pPr>
      <w:r>
        <w:t xml:space="preserve">‘Ongoing support and job readiness training’ was ranked the greatest </w:t>
      </w:r>
      <w:r w:rsidR="00F66103">
        <w:t>enabler</w:t>
      </w:r>
      <w:r>
        <w:t xml:space="preserve"> to improving employment outcomes</w:t>
      </w:r>
      <w:r w:rsidR="00F66103">
        <w:t xml:space="preserve"> for all three disability group</w:t>
      </w:r>
      <w:r>
        <w:t>s.</w:t>
      </w:r>
      <w:bookmarkStart w:id="92" w:name="_Toc62812948"/>
      <w:bookmarkStart w:id="93" w:name="_Toc63754984"/>
      <w:bookmarkEnd w:id="90"/>
      <w:bookmarkEnd w:id="91"/>
      <w:r w:rsidR="00C9580B">
        <w:br w:type="page"/>
      </w:r>
    </w:p>
    <w:tbl>
      <w:tblPr>
        <w:tblStyle w:val="LightShading-Accent4"/>
        <w:tblpPr w:leftFromText="181" w:rightFromText="181" w:vertAnchor="text" w:horzAnchor="margin" w:tblpXSpec="right" w:tblpY="1"/>
        <w:tblW w:w="5000" w:type="pct"/>
        <w:tblLook w:val="04A0" w:firstRow="1" w:lastRow="0" w:firstColumn="1" w:lastColumn="0" w:noHBand="0" w:noVBand="1"/>
        <w:tblCaption w:val="Participant quote"/>
        <w:tblDescription w:val="Table with two rows and one column."/>
      </w:tblPr>
      <w:tblGrid>
        <w:gridCol w:w="9026"/>
      </w:tblGrid>
      <w:tr w:rsidR="001B4869" w14:paraId="0227E1E1" w14:textId="77777777" w:rsidTr="00D345BF">
        <w:trPr>
          <w:cnfStyle w:val="100000000000" w:firstRow="1" w:lastRow="0" w:firstColumn="0" w:lastColumn="0" w:oddVBand="0" w:evenVBand="0" w:oddHBand="0" w:evenHBand="0" w:firstRowFirstColumn="0" w:firstRowLastColumn="0" w:lastRowFirstColumn="0" w:lastRowLastColumn="0"/>
          <w:trHeight w:val="523"/>
          <w:tblHeader/>
        </w:trPr>
        <w:tc>
          <w:tcPr>
            <w:cnfStyle w:val="001000000000" w:firstRow="0" w:lastRow="0" w:firstColumn="1" w:lastColumn="0" w:oddVBand="0" w:evenVBand="0" w:oddHBand="0" w:evenHBand="0" w:firstRowFirstColumn="0" w:firstRowLastColumn="0" w:lastRowFirstColumn="0" w:lastRowLastColumn="0"/>
            <w:tcW w:w="5000" w:type="pct"/>
          </w:tcPr>
          <w:p w14:paraId="1154ED7F" w14:textId="77777777" w:rsidR="001B4869" w:rsidRPr="00480588" w:rsidRDefault="001B4869" w:rsidP="00D345BF">
            <w:pPr>
              <w:widowControl w:val="0"/>
              <w:autoSpaceDE w:val="0"/>
              <w:autoSpaceDN w:val="0"/>
              <w:adjustRightInd w:val="0"/>
              <w:spacing w:after="0" w:line="240" w:lineRule="auto"/>
              <w:rPr>
                <w:rFonts w:eastAsiaTheme="minorHAnsi" w:cs="Arial"/>
                <w:sz w:val="24"/>
                <w:lang w:val="en-AU" w:eastAsia="en-US"/>
              </w:rPr>
            </w:pPr>
            <w:r w:rsidRPr="00480588">
              <w:rPr>
                <w:rFonts w:eastAsiaTheme="minorHAnsi" w:cs="Arial"/>
                <w:sz w:val="24"/>
                <w:lang w:val="en-AU" w:eastAsia="en-US"/>
              </w:rPr>
              <w:lastRenderedPageBreak/>
              <w:t>Alexis, psychosocial disability cohort, aged 44 years</w:t>
            </w:r>
          </w:p>
        </w:tc>
      </w:tr>
      <w:tr w:rsidR="001B4869" w14:paraId="5FE49BCB" w14:textId="77777777" w:rsidTr="00D345BF">
        <w:trPr>
          <w:cnfStyle w:val="000000100000" w:firstRow="0" w:lastRow="0" w:firstColumn="0" w:lastColumn="0" w:oddVBand="0" w:evenVBand="0" w:oddHBand="1" w:evenHBand="0" w:firstRowFirstColumn="0" w:firstRowLastColumn="0" w:lastRowFirstColumn="0" w:lastRowLastColumn="0"/>
          <w:trHeight w:val="1649"/>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4F1125D1" w14:textId="77777777" w:rsidR="001B4869" w:rsidRPr="001B4869" w:rsidRDefault="001B4869" w:rsidP="00D345BF">
            <w:pPr>
              <w:widowControl w:val="0"/>
              <w:autoSpaceDE w:val="0"/>
              <w:autoSpaceDN w:val="0"/>
              <w:adjustRightInd w:val="0"/>
              <w:spacing w:after="0" w:line="240" w:lineRule="auto"/>
              <w:rPr>
                <w:rFonts w:ascii="Times New Roman" w:eastAsiaTheme="minorHAnsi" w:hAnsi="Times New Roman" w:cs="Times New Roman"/>
                <w:b w:val="0"/>
                <w:sz w:val="24"/>
                <w:lang w:val="en-AU" w:eastAsia="en-US"/>
              </w:rPr>
            </w:pPr>
            <w:r>
              <w:rPr>
                <w:b w:val="0"/>
              </w:rPr>
              <w:t>‘</w:t>
            </w:r>
            <w:r w:rsidRPr="001B4869">
              <w:rPr>
                <w:b w:val="0"/>
              </w:rPr>
              <w:t>I guess for me, it’s been about improving myself to move into a better position. Because after being hurt at work, I didn’t want to just get some basic checkout chick job and feel like bad about myself. I actually wanted to see my time off as somewhere where I could improve. And that’s why I went back to university and ultimately moving into a different area that I actually have an interest</w:t>
            </w:r>
            <w:r>
              <w:rPr>
                <w:b w:val="0"/>
              </w:rPr>
              <w:t>”</w:t>
            </w:r>
          </w:p>
        </w:tc>
      </w:tr>
    </w:tbl>
    <w:p w14:paraId="6039958F" w14:textId="77777777" w:rsidR="001B4869" w:rsidRDefault="001B4869">
      <w:pPr>
        <w:spacing w:line="276" w:lineRule="auto"/>
        <w:rPr>
          <w:b/>
          <w:sz w:val="24"/>
        </w:rPr>
      </w:pPr>
    </w:p>
    <w:p w14:paraId="1C2B6E7C" w14:textId="77777777" w:rsidR="00480588" w:rsidRDefault="00480588">
      <w:pPr>
        <w:spacing w:line="276" w:lineRule="auto"/>
        <w:rPr>
          <w:b/>
          <w:sz w:val="24"/>
        </w:rPr>
      </w:pPr>
      <w:r>
        <w:br w:type="page"/>
      </w:r>
    </w:p>
    <w:bookmarkEnd w:id="92"/>
    <w:bookmarkEnd w:id="93"/>
    <w:p w14:paraId="71053080" w14:textId="3397FBC6" w:rsidR="005B2A06" w:rsidRDefault="005B2A06" w:rsidP="003D2AE6">
      <w:pPr>
        <w:pStyle w:val="Heading2"/>
        <w:numPr>
          <w:ilvl w:val="0"/>
          <w:numId w:val="0"/>
        </w:numPr>
        <w:spacing w:before="120" w:after="120"/>
      </w:pPr>
      <w:r>
        <w:lastRenderedPageBreak/>
        <w:t>What next?</w:t>
      </w:r>
    </w:p>
    <w:p w14:paraId="7E391D1D" w14:textId="71AFD787" w:rsidR="003D2AE6" w:rsidRDefault="003D2AE6" w:rsidP="003D2AE6">
      <w:pPr>
        <w:pStyle w:val="ListBullet"/>
      </w:pPr>
      <w:r>
        <w:t xml:space="preserve">The findings from this research project alongside an </w:t>
      </w:r>
      <w:hyperlink r:id="rId39" w:history="1">
        <w:r w:rsidRPr="00755680">
          <w:rPr>
            <w:rStyle w:val="Hyperlink"/>
          </w:rPr>
          <w:t>evidence review</w:t>
        </w:r>
      </w:hyperlink>
      <w:r>
        <w:t xml:space="preserve"> and the </w:t>
      </w:r>
      <w:hyperlink r:id="rId40" w:history="1">
        <w:r w:rsidRPr="00755680">
          <w:rPr>
            <w:rStyle w:val="Hyperlink"/>
          </w:rPr>
          <w:t>employment outcomes report</w:t>
        </w:r>
      </w:hyperlink>
      <w:r>
        <w:t xml:space="preserve"> will inform the Agency’s targeted approach to delivering the Participant Employment Strategy in 2021-2022 and will continue to do so. The research will also be used to develop participant-facing resources to support participants to implement their plan and resources for front-line staff to use in conversations with participants to help them find and keep a job. </w:t>
      </w:r>
    </w:p>
    <w:p w14:paraId="090AAC0A" w14:textId="7037E114" w:rsidR="00A66FD0" w:rsidRDefault="005B2A06" w:rsidP="003D2AE6">
      <w:pPr>
        <w:spacing w:before="120" w:after="120"/>
        <w:sectPr w:rsidR="00A66FD0" w:rsidSect="00A95859">
          <w:headerReference w:type="even" r:id="rId41"/>
          <w:headerReference w:type="default" r:id="rId42"/>
          <w:headerReference w:type="first" r:id="rId43"/>
          <w:footerReference w:type="first" r:id="rId44"/>
          <w:pgSz w:w="11906" w:h="16838" w:code="9"/>
          <w:pgMar w:top="1182" w:right="1440" w:bottom="1440" w:left="1440" w:header="0" w:footer="0" w:gutter="0"/>
          <w:cols w:space="708"/>
          <w:titlePg/>
          <w:docGrid w:linePitch="360"/>
        </w:sectPr>
      </w:pPr>
      <w:r>
        <w:t>We will use this research to develop useful resources for participants and staff that can help them have conversations about finding and keeping a job and the ty</w:t>
      </w:r>
      <w:r w:rsidR="00F66103">
        <w:t>pes of support that can assist.</w:t>
      </w:r>
    </w:p>
    <w:p w14:paraId="480425F4" w14:textId="554CF6F4" w:rsidR="00BE632A" w:rsidRPr="00BE632A" w:rsidRDefault="00BE632A" w:rsidP="005B2A06">
      <w:pPr>
        <w:spacing w:after="160" w:line="360" w:lineRule="auto"/>
      </w:pPr>
    </w:p>
    <w:sectPr w:rsidR="00BE632A" w:rsidRPr="00BE632A" w:rsidSect="0023168A">
      <w:headerReference w:type="even" r:id="rId45"/>
      <w:headerReference w:type="default" r:id="rId46"/>
      <w:footerReference w:type="default" r:id="rId47"/>
      <w:headerReference w:type="first" r:id="rId48"/>
      <w:pgSz w:w="11906" w:h="16838" w:code="9"/>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BBDDF" w14:textId="77777777" w:rsidR="00EE083A" w:rsidRDefault="00EE083A" w:rsidP="007219F1">
      <w:pPr>
        <w:spacing w:after="0" w:line="240" w:lineRule="auto"/>
      </w:pPr>
      <w:r>
        <w:separator/>
      </w:r>
    </w:p>
    <w:p w14:paraId="05B0041C" w14:textId="77777777" w:rsidR="00EE083A" w:rsidRDefault="00EE083A"/>
    <w:p w14:paraId="4C9A4F75" w14:textId="77777777" w:rsidR="00EE083A" w:rsidRDefault="00EE083A"/>
    <w:p w14:paraId="56E71890" w14:textId="77777777" w:rsidR="00EE083A" w:rsidRDefault="00EE083A"/>
    <w:p w14:paraId="7AA63D14" w14:textId="77777777" w:rsidR="00EE083A" w:rsidRDefault="00EE083A"/>
    <w:p w14:paraId="56821044" w14:textId="77777777" w:rsidR="00EE083A" w:rsidRDefault="00EE083A"/>
  </w:endnote>
  <w:endnote w:type="continuationSeparator" w:id="0">
    <w:p w14:paraId="40975069" w14:textId="77777777" w:rsidR="00EE083A" w:rsidRDefault="00EE083A" w:rsidP="007219F1">
      <w:pPr>
        <w:spacing w:after="0" w:line="240" w:lineRule="auto"/>
      </w:pPr>
      <w:r>
        <w:continuationSeparator/>
      </w:r>
    </w:p>
    <w:p w14:paraId="07F49474" w14:textId="77777777" w:rsidR="00EE083A" w:rsidRDefault="00EE083A"/>
    <w:p w14:paraId="4CEFE47B" w14:textId="77777777" w:rsidR="00EE083A" w:rsidRDefault="00EE083A"/>
    <w:p w14:paraId="2A1D2152" w14:textId="77777777" w:rsidR="00EE083A" w:rsidRDefault="00EE083A"/>
    <w:p w14:paraId="3A940A13" w14:textId="77777777" w:rsidR="00EE083A" w:rsidRDefault="00EE083A"/>
    <w:p w14:paraId="5C535916" w14:textId="77777777" w:rsidR="00EE083A" w:rsidRDefault="00EE083A"/>
  </w:endnote>
  <w:endnote w:type="continuationNotice" w:id="1">
    <w:p w14:paraId="448859B6" w14:textId="77777777" w:rsidR="00EE083A" w:rsidRDefault="00EE08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A4CF3" w14:textId="77777777" w:rsidR="0083051D" w:rsidRDefault="00830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520389"/>
      <w:docPartObj>
        <w:docPartGallery w:val="Page Numbers (Bottom of Page)"/>
        <w:docPartUnique/>
      </w:docPartObj>
    </w:sdtPr>
    <w:sdtEndPr>
      <w:rPr>
        <w:noProof/>
      </w:rPr>
    </w:sdtEndPr>
    <w:sdtContent>
      <w:p w14:paraId="3B7178A5" w14:textId="0C2CF3C2" w:rsidR="00A0629E" w:rsidRDefault="00A0629E" w:rsidP="008F0387">
        <w:pPr>
          <w:pStyle w:val="Footer"/>
        </w:pPr>
        <w:r>
          <w:t>August 2021</w:t>
        </w:r>
        <w:r w:rsidR="008F0387">
          <w:t xml:space="preserve"> - </w:t>
        </w:r>
        <w:r w:rsidR="008F0387" w:rsidRPr="008F0387">
          <w:t>Achieving a ‘sense of purpose’:</w:t>
        </w:r>
        <w:r w:rsidR="008F0387">
          <w:t xml:space="preserve"> </w:t>
        </w:r>
        <w:r w:rsidR="00CA5045">
          <w:t>Summary</w:t>
        </w:r>
        <w:r w:rsidR="008F0387">
          <w:t xml:space="preserve"> report</w:t>
        </w:r>
        <w:r>
          <w:tab/>
        </w:r>
        <w:r>
          <w:fldChar w:fldCharType="begin"/>
        </w:r>
        <w:r>
          <w:instrText xml:space="preserve"> PAGE   \* MERGEFORMAT </w:instrText>
        </w:r>
        <w:r>
          <w:fldChar w:fldCharType="separate"/>
        </w:r>
        <w:r w:rsidR="0083051D">
          <w:rPr>
            <w:noProof/>
          </w:rPr>
          <w:t>14</w:t>
        </w:r>
        <w:r>
          <w:rPr>
            <w:noProof/>
          </w:rPr>
          <w:fldChar w:fldCharType="end"/>
        </w:r>
      </w:p>
    </w:sdtContent>
  </w:sdt>
  <w:p w14:paraId="0B2E130F" w14:textId="77777777" w:rsidR="00A0629E" w:rsidRDefault="00A062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A09F5" w14:textId="77777777" w:rsidR="00A0629E" w:rsidRDefault="00A0629E" w:rsidP="005E1C46">
    <w:pPr>
      <w:pStyle w:val="Footer"/>
      <w:pBdr>
        <w:top w:val="single" w:sz="4" w:space="0" w:color="6B2976"/>
      </w:pBdr>
      <w:ind w:left="-1418"/>
    </w:pPr>
  </w:p>
  <w:p w14:paraId="1F6CE043" w14:textId="77777777" w:rsidR="00A0629E" w:rsidRDefault="00A0629E" w:rsidP="005E1C46">
    <w:pPr>
      <w:pStyle w:val="Footer"/>
      <w:pBdr>
        <w:top w:val="single" w:sz="4" w:space="0" w:color="6B2976"/>
      </w:pBdr>
      <w:ind w:left="-1418"/>
    </w:pPr>
  </w:p>
  <w:p w14:paraId="2EE41F2A" w14:textId="77777777" w:rsidR="00A0629E" w:rsidRDefault="00A0629E" w:rsidP="005E1C46">
    <w:pPr>
      <w:pStyle w:val="Footer"/>
      <w:pBdr>
        <w:top w:val="single" w:sz="4" w:space="0" w:color="6B2976"/>
      </w:pBdr>
      <w:ind w:left="-141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670" w14:textId="77777777" w:rsidR="00A0629E" w:rsidRDefault="00A0629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6946" w14:textId="77777777" w:rsidR="00A0629E" w:rsidRDefault="00A062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733F9" w14:textId="77777777" w:rsidR="00A0629E" w:rsidRDefault="00A062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11CA" w14:textId="77777777" w:rsidR="00A0629E" w:rsidRDefault="00A062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E4601" w14:textId="77777777" w:rsidR="00A0629E" w:rsidRDefault="00A0629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395987"/>
      <w:docPartObj>
        <w:docPartGallery w:val="Page Numbers (Bottom of Page)"/>
        <w:docPartUnique/>
      </w:docPartObj>
    </w:sdtPr>
    <w:sdtEndPr>
      <w:rPr>
        <w:noProof/>
        <w:sz w:val="22"/>
        <w:szCs w:val="22"/>
      </w:rPr>
    </w:sdtEndPr>
    <w:sdtContent>
      <w:p w14:paraId="6F4F3DA5" w14:textId="23AFCEAE" w:rsidR="00A0629E" w:rsidRPr="006A0B5C" w:rsidRDefault="00A0629E">
        <w:pPr>
          <w:pStyle w:val="Footer"/>
          <w:rPr>
            <w:sz w:val="22"/>
            <w:szCs w:val="22"/>
          </w:rPr>
        </w:pPr>
        <w:r w:rsidRPr="006A0B5C">
          <w:rPr>
            <w:sz w:val="22"/>
            <w:szCs w:val="22"/>
          </w:rPr>
          <w:fldChar w:fldCharType="begin"/>
        </w:r>
        <w:r w:rsidRPr="006A0B5C">
          <w:rPr>
            <w:sz w:val="22"/>
            <w:szCs w:val="22"/>
          </w:rPr>
          <w:instrText xml:space="preserve"> PAGE   \* MERGEFORMAT </w:instrText>
        </w:r>
        <w:r w:rsidRPr="006A0B5C">
          <w:rPr>
            <w:sz w:val="22"/>
            <w:szCs w:val="22"/>
          </w:rPr>
          <w:fldChar w:fldCharType="separate"/>
        </w:r>
        <w:r w:rsidR="0083051D">
          <w:rPr>
            <w:noProof/>
            <w:sz w:val="22"/>
            <w:szCs w:val="22"/>
          </w:rPr>
          <w:t>15</w:t>
        </w:r>
        <w:r w:rsidRPr="006A0B5C">
          <w:rPr>
            <w:noProof/>
            <w:sz w:val="22"/>
            <w:szCs w:val="22"/>
          </w:rPr>
          <w:fldChar w:fldCharType="end"/>
        </w:r>
      </w:p>
    </w:sdtContent>
  </w:sdt>
  <w:p w14:paraId="4DFCDE1F" w14:textId="77777777" w:rsidR="00A0629E" w:rsidRDefault="00A06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3120A" w14:textId="77777777" w:rsidR="00EE083A" w:rsidRDefault="00EE083A" w:rsidP="007219F1">
      <w:pPr>
        <w:spacing w:after="0" w:line="240" w:lineRule="auto"/>
      </w:pPr>
      <w:r>
        <w:separator/>
      </w:r>
    </w:p>
    <w:p w14:paraId="2297D6F6" w14:textId="77777777" w:rsidR="00EE083A" w:rsidRDefault="00EE083A"/>
    <w:p w14:paraId="361E603A" w14:textId="77777777" w:rsidR="00EE083A" w:rsidRDefault="00EE083A"/>
    <w:p w14:paraId="465E6823" w14:textId="77777777" w:rsidR="00EE083A" w:rsidRDefault="00EE083A"/>
    <w:p w14:paraId="2ECDE31A" w14:textId="77777777" w:rsidR="00EE083A" w:rsidRDefault="00EE083A"/>
    <w:p w14:paraId="2B8E34DD" w14:textId="77777777" w:rsidR="00EE083A" w:rsidRDefault="00EE083A"/>
  </w:footnote>
  <w:footnote w:type="continuationSeparator" w:id="0">
    <w:p w14:paraId="44CE3545" w14:textId="77777777" w:rsidR="00EE083A" w:rsidRDefault="00EE083A" w:rsidP="007219F1">
      <w:pPr>
        <w:spacing w:after="0" w:line="240" w:lineRule="auto"/>
      </w:pPr>
      <w:r>
        <w:continuationSeparator/>
      </w:r>
    </w:p>
    <w:p w14:paraId="35DE5F2D" w14:textId="77777777" w:rsidR="00EE083A" w:rsidRDefault="00EE083A"/>
    <w:p w14:paraId="2EF60349" w14:textId="77777777" w:rsidR="00EE083A" w:rsidRDefault="00EE083A"/>
    <w:p w14:paraId="2EE8DB5E" w14:textId="77777777" w:rsidR="00EE083A" w:rsidRDefault="00EE083A"/>
    <w:p w14:paraId="36346271" w14:textId="77777777" w:rsidR="00EE083A" w:rsidRDefault="00EE083A"/>
    <w:p w14:paraId="12B152DC" w14:textId="77777777" w:rsidR="00EE083A" w:rsidRDefault="00EE083A"/>
  </w:footnote>
  <w:footnote w:type="continuationNotice" w:id="1">
    <w:p w14:paraId="065D014B" w14:textId="77777777" w:rsidR="00EE083A" w:rsidRDefault="00EE08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386A3" w14:textId="77777777" w:rsidR="0083051D" w:rsidRDefault="008305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E2E4" w14:textId="2F827A11" w:rsidR="00A0629E" w:rsidRDefault="00A0629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CCEF" w14:textId="3B91BA90" w:rsidR="00A0629E" w:rsidRDefault="00A0629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BDFA" w14:textId="654BFEFF" w:rsidR="00A0629E" w:rsidRDefault="00A0629E" w:rsidP="001138AE">
    <w:pPr>
      <w:pStyle w:val="Header"/>
      <w:tabs>
        <w:tab w:val="clear" w:pos="4513"/>
        <w:tab w:val="clear" w:pos="9026"/>
        <w:tab w:val="left" w:pos="881"/>
      </w:tabs>
      <w:ind w:left="-1418"/>
      <w:rPr>
        <w:noProof/>
        <w:lang w:val="en-AU" w:eastAsia="en-AU"/>
      </w:rPr>
    </w:pPr>
    <w:r>
      <w:rPr>
        <w:noProof/>
        <w:lang w:val="en-AU" w:eastAsia="en-AU"/>
      </w:rPr>
      <mc:AlternateContent>
        <mc:Choice Requires="wps">
          <w:drawing>
            <wp:anchor distT="0" distB="0" distL="114300" distR="114300" simplePos="0" relativeHeight="251659264" behindDoc="0" locked="0" layoutInCell="1" allowOverlap="1" wp14:anchorId="697C4EA2" wp14:editId="60E197F5">
              <wp:simplePos x="0" y="0"/>
              <wp:positionH relativeFrom="page">
                <wp:align>left</wp:align>
              </wp:positionH>
              <wp:positionV relativeFrom="paragraph">
                <wp:posOffset>6993973</wp:posOffset>
              </wp:positionV>
              <wp:extent cx="7549488" cy="3772452"/>
              <wp:effectExtent l="0" t="0" r="0" b="0"/>
              <wp:wrapNone/>
              <wp:docPr id="216" name="Text Box 216" title="Decorative"/>
              <wp:cNvGraphicFramePr/>
              <a:graphic xmlns:a="http://schemas.openxmlformats.org/drawingml/2006/main">
                <a:graphicData uri="http://schemas.microsoft.com/office/word/2010/wordprocessingShape">
                  <wps:wsp>
                    <wps:cNvSpPr txBox="1"/>
                    <wps:spPr>
                      <a:xfrm>
                        <a:off x="0" y="0"/>
                        <a:ext cx="7549488" cy="3772452"/>
                      </a:xfrm>
                      <a:prstGeom prst="rect">
                        <a:avLst/>
                      </a:prstGeom>
                      <a:solidFill>
                        <a:srgbClr val="6A2875">
                          <a:alpha val="60000"/>
                        </a:srgbClr>
                      </a:solidFill>
                      <a:ln w="6350">
                        <a:noFill/>
                      </a:ln>
                    </wps:spPr>
                    <wps:txbx>
                      <w:txbxContent>
                        <w:p w14:paraId="1BB51C73" w14:textId="77777777" w:rsidR="00A0629E" w:rsidRDefault="00A062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C4EA2" id="_x0000_t202" coordsize="21600,21600" o:spt="202" path="m,l,21600r21600,l21600,xe">
              <v:stroke joinstyle="miter"/>
              <v:path gradientshapeok="t" o:connecttype="rect"/>
            </v:shapetype>
            <v:shape id="Text Box 216" o:spid="_x0000_s1027" type="#_x0000_t202" alt="Title: Decorative" style="position:absolute;left:0;text-align:left;margin-left:0;margin-top:550.7pt;width:594.45pt;height:29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" fillcolor="#6a2875" stroked="f" strokeweight=".5pt">
              <v:fill opacity="39321f"/>
              <v:textbox>
                <w:txbxContent>
                  <w:p w14:paraId="1BB51C73" w14:textId="77777777" w:rsidR="00A0629E" w:rsidRDefault="00A0629E"/>
                </w:txbxContent>
              </v:textbox>
              <w10:wrap anchorx="page"/>
            </v:shape>
          </w:pict>
        </mc:Fallback>
      </mc:AlternateContent>
    </w:r>
    <w:r>
      <w:rPr>
        <w:noProof/>
        <w:lang w:val="en-AU" w:eastAsia="en-AU"/>
      </w:rPr>
      <w:drawing>
        <wp:inline distT="0" distB="0" distL="0" distR="0" wp14:anchorId="498F7C8D" wp14:editId="21B45A6C">
          <wp:extent cx="9338081" cy="7009765"/>
          <wp:effectExtent l="0" t="0" r="0" b="635"/>
          <wp:docPr id="62" name="Picture 62" descr="Young man in high vis top standing in supermarket with his arm around a male colleague." title="Decorativ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Jonathon Brimfield with co-worker Nathan Anthony 2 (004).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9340480" cy="7011566"/>
                  </a:xfrm>
                  <a:prstGeom prst="rect">
                    <a:avLst/>
                  </a:prstGeom>
                  <a:ln>
                    <a:noFill/>
                  </a:ln>
                  <a:extLst>
                    <a:ext uri="{53640926-AAD7-44D8-BBD7-CCE9431645EC}">
                      <a14:shadowObscured xmlns:a14="http://schemas.microsoft.com/office/drawing/2010/main"/>
                    </a:ext>
                  </a:extLst>
                </pic:spPr>
              </pic:pic>
            </a:graphicData>
          </a:graphic>
        </wp:inline>
      </w:drawing>
    </w:r>
    <w:r>
      <w:tab/>
    </w:r>
  </w:p>
  <w:p w14:paraId="19AFD04D" w14:textId="77777777" w:rsidR="00A0629E" w:rsidRDefault="00A0629E" w:rsidP="001138AE">
    <w:pPr>
      <w:pStyle w:val="Header"/>
      <w:tabs>
        <w:tab w:val="clear" w:pos="4513"/>
        <w:tab w:val="clear" w:pos="9026"/>
        <w:tab w:val="left" w:pos="881"/>
      </w:tabs>
      <w:ind w:left="-1418"/>
    </w:pPr>
  </w:p>
  <w:p w14:paraId="08D6E175" w14:textId="77777777" w:rsidR="00A0629E" w:rsidRDefault="00A0629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EE1B" w14:textId="346F0C4C" w:rsidR="00A0629E" w:rsidRDefault="00A0629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3B175" w14:textId="23379A93" w:rsidR="00A0629E" w:rsidRDefault="00A0629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24E2E" w14:textId="5AC97472" w:rsidR="00A0629E" w:rsidRDefault="00A0629E" w:rsidP="001138AE">
    <w:pPr>
      <w:pStyle w:val="Header"/>
      <w:tabs>
        <w:tab w:val="clear" w:pos="4513"/>
        <w:tab w:val="clear" w:pos="9026"/>
        <w:tab w:val="left" w:pos="881"/>
      </w:tabs>
      <w:ind w:left="-1418"/>
      <w:rPr>
        <w:noProof/>
        <w:lang w:val="en-AU" w:eastAsia="en-AU"/>
      </w:rPr>
    </w:pPr>
    <w:r>
      <w:tab/>
    </w:r>
  </w:p>
  <w:p w14:paraId="01ADDF81" w14:textId="77777777" w:rsidR="00A0629E" w:rsidRDefault="00A0629E" w:rsidP="001138AE">
    <w:pPr>
      <w:pStyle w:val="Header"/>
      <w:tabs>
        <w:tab w:val="clear" w:pos="4513"/>
        <w:tab w:val="clear" w:pos="9026"/>
        <w:tab w:val="left" w:pos="881"/>
      </w:tabs>
      <w:ind w:left="-1418"/>
    </w:pPr>
  </w:p>
  <w:p w14:paraId="06641276" w14:textId="77777777" w:rsidR="00A0629E" w:rsidRDefault="00A0629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89906" w14:textId="3AB32387" w:rsidR="00A0629E" w:rsidRDefault="00A0629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6AFB4" w14:textId="0566C5E4" w:rsidR="00A0629E" w:rsidRDefault="00A0629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9133E" w14:textId="2731C083" w:rsidR="00A0629E" w:rsidRDefault="00A0629E" w:rsidP="001138AE">
    <w:pPr>
      <w:pStyle w:val="Header"/>
      <w:tabs>
        <w:tab w:val="clear" w:pos="4513"/>
        <w:tab w:val="clear" w:pos="9026"/>
        <w:tab w:val="left" w:pos="881"/>
      </w:tabs>
      <w:ind w:left="-1418"/>
      <w:rPr>
        <w:noProof/>
        <w:lang w:val="en-AU" w:eastAsia="en-AU"/>
      </w:rPr>
    </w:pPr>
    <w:r>
      <w:rPr>
        <w:noProof/>
        <w:lang w:val="en-AU" w:eastAsia="en-AU"/>
      </w:rPr>
      <mc:AlternateContent>
        <mc:Choice Requires="wps">
          <w:drawing>
            <wp:anchor distT="0" distB="0" distL="114300" distR="114300" simplePos="0" relativeHeight="251660288" behindDoc="0" locked="0" layoutInCell="1" allowOverlap="1" wp14:anchorId="769E81CE" wp14:editId="39E6AE41">
              <wp:simplePos x="0" y="0"/>
              <wp:positionH relativeFrom="page">
                <wp:align>left</wp:align>
              </wp:positionH>
              <wp:positionV relativeFrom="paragraph">
                <wp:posOffset>6944139</wp:posOffset>
              </wp:positionV>
              <wp:extent cx="7699485" cy="3732362"/>
              <wp:effectExtent l="0" t="0" r="0" b="1905"/>
              <wp:wrapNone/>
              <wp:docPr id="296" name="Text Box 296" title="Decorative only"/>
              <wp:cNvGraphicFramePr/>
              <a:graphic xmlns:a="http://schemas.openxmlformats.org/drawingml/2006/main">
                <a:graphicData uri="http://schemas.microsoft.com/office/word/2010/wordprocessingShape">
                  <wps:wsp>
                    <wps:cNvSpPr txBox="1"/>
                    <wps:spPr>
                      <a:xfrm>
                        <a:off x="0" y="0"/>
                        <a:ext cx="7699485" cy="3732362"/>
                      </a:xfrm>
                      <a:prstGeom prst="rect">
                        <a:avLst/>
                      </a:prstGeom>
                      <a:solidFill>
                        <a:srgbClr val="6A2875">
                          <a:alpha val="50196"/>
                        </a:srgbClr>
                      </a:solidFill>
                      <a:ln w="6350">
                        <a:noFill/>
                      </a:ln>
                    </wps:spPr>
                    <wps:txbx>
                      <w:txbxContent>
                        <w:p w14:paraId="43E76069" w14:textId="77777777" w:rsidR="00A0629E" w:rsidRDefault="00A062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E81CE" id="_x0000_t202" coordsize="21600,21600" o:spt="202" path="m,l,21600r21600,l21600,xe">
              <v:stroke joinstyle="miter"/>
              <v:path gradientshapeok="t" o:connecttype="rect"/>
            </v:shapetype>
            <v:shape id="Text Box 296" o:spid="_x0000_s1028" type="#_x0000_t202" alt="Title: Decorative only" style="position:absolute;left:0;text-align:left;margin-left:0;margin-top:546.8pt;width:606.25pt;height:293.9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" fillcolor="#6a2875" stroked="f" strokeweight=".5pt">
              <v:fill opacity="32896f"/>
              <v:textbox>
                <w:txbxContent>
                  <w:p w14:paraId="43E76069" w14:textId="77777777" w:rsidR="00A0629E" w:rsidRDefault="00A0629E"/>
                </w:txbxContent>
              </v:textbox>
              <w10:wrap anchorx="page"/>
            </v:shape>
          </w:pict>
        </mc:Fallback>
      </mc:AlternateContent>
    </w:r>
    <w:bookmarkStart w:id="94" w:name="_GoBack"/>
    <w:r>
      <w:rPr>
        <w:noProof/>
        <w:lang w:val="en-AU" w:eastAsia="en-AU"/>
      </w:rPr>
      <w:drawing>
        <wp:inline distT="0" distB="0" distL="0" distR="0" wp14:anchorId="61B7B52C" wp14:editId="63199CB7">
          <wp:extent cx="7618730" cy="6944139"/>
          <wp:effectExtent l="0" t="0" r="1270" b="9525"/>
          <wp:docPr id="64" name="Picture 64" descr="Young woman with pony tail. She is smiling to herself as she puts documents into a pigeon hole." title="Decorativ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Dusana Still 04.pn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630685" cy="6955036"/>
                  </a:xfrm>
                  <a:prstGeom prst="rect">
                    <a:avLst/>
                  </a:prstGeom>
                  <a:ln>
                    <a:noFill/>
                  </a:ln>
                  <a:extLst>
                    <a:ext uri="{53640926-AAD7-44D8-BBD7-CCE9431645EC}">
                      <a14:shadowObscured xmlns:a14="http://schemas.microsoft.com/office/drawing/2010/main"/>
                    </a:ext>
                  </a:extLst>
                </pic:spPr>
              </pic:pic>
            </a:graphicData>
          </a:graphic>
        </wp:inline>
      </w:drawing>
    </w:r>
    <w:bookmarkEnd w:id="94"/>
    <w:r>
      <w:tab/>
    </w:r>
  </w:p>
  <w:p w14:paraId="7B840909" w14:textId="77777777" w:rsidR="00A0629E" w:rsidRDefault="00A0629E" w:rsidP="001138AE">
    <w:pPr>
      <w:pStyle w:val="Header"/>
      <w:tabs>
        <w:tab w:val="clear" w:pos="4513"/>
        <w:tab w:val="clear" w:pos="9026"/>
        <w:tab w:val="left" w:pos="881"/>
      </w:tabs>
      <w:ind w:left="-1418"/>
    </w:pPr>
  </w:p>
  <w:p w14:paraId="135BA478" w14:textId="77777777" w:rsidR="00A0629E" w:rsidRDefault="00A0629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76339" w14:textId="30E7C4B8" w:rsidR="00A0629E" w:rsidRDefault="00A06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EDC3D" w14:textId="77777777" w:rsidR="0083051D" w:rsidRDefault="0083051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B63A" w14:textId="4672851C" w:rsidR="00A0629E" w:rsidRDefault="00A0629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27F41" w14:textId="704562AF" w:rsidR="00A0629E" w:rsidRDefault="00A062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14FD" w14:textId="10D8C405" w:rsidR="00A0629E" w:rsidRDefault="00A0629E" w:rsidP="001138AE">
    <w:pPr>
      <w:pStyle w:val="Header"/>
      <w:tabs>
        <w:tab w:val="clear" w:pos="4513"/>
        <w:tab w:val="clear" w:pos="9026"/>
        <w:tab w:val="left" w:pos="881"/>
      </w:tabs>
      <w:ind w:left="-1418"/>
      <w:rPr>
        <w:noProof/>
        <w:lang w:val="en-AU" w:eastAsia="en-AU"/>
      </w:rPr>
    </w:pPr>
    <w:r>
      <w:rPr>
        <w:noProof/>
        <w:lang w:val="en-AU" w:eastAsia="en-AU"/>
      </w:rPr>
      <w:drawing>
        <wp:anchor distT="0" distB="0" distL="114300" distR="114300" simplePos="0" relativeHeight="251661312" behindDoc="0" locked="0" layoutInCell="1" allowOverlap="1" wp14:anchorId="7D16380C" wp14:editId="58713233">
          <wp:simplePos x="0" y="0"/>
          <wp:positionH relativeFrom="column">
            <wp:posOffset>-898525</wp:posOffset>
          </wp:positionH>
          <wp:positionV relativeFrom="paragraph">
            <wp:posOffset>3330575</wp:posOffset>
          </wp:positionV>
          <wp:extent cx="7778750" cy="7350125"/>
          <wp:effectExtent l="0" t="0" r="0" b="3175"/>
          <wp:wrapSquare wrapText="bothSides"/>
          <wp:docPr id="58" name="Picture 58" title="Repor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0" cy="73501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58239" behindDoc="1" locked="0" layoutInCell="1" allowOverlap="1" wp14:anchorId="099FA287" wp14:editId="4C2AB9E8">
          <wp:simplePos x="0" y="0"/>
          <wp:positionH relativeFrom="column">
            <wp:posOffset>-977900</wp:posOffset>
          </wp:positionH>
          <wp:positionV relativeFrom="paragraph">
            <wp:posOffset>0</wp:posOffset>
          </wp:positionV>
          <wp:extent cx="7774305" cy="9201150"/>
          <wp:effectExtent l="0" t="0" r="0" b="0"/>
          <wp:wrapTight wrapText="bothSides">
            <wp:wrapPolygon edited="0">
              <wp:start x="0" y="0"/>
              <wp:lineTo x="0" y="21555"/>
              <wp:lineTo x="21542" y="21555"/>
              <wp:lineTo x="21542" y="0"/>
              <wp:lineTo x="0" y="0"/>
            </wp:wrapPolygon>
          </wp:wrapTight>
          <wp:docPr id="59" name="Picture 59" descr="Young man at work smiling at the camera."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bfm_ndia_duncan_04092015 (16 of 23).jpg"/>
                  <pic:cNvPicPr/>
                </pic:nvPicPr>
                <pic:blipFill rotWithShape="1">
                  <a:blip r:embed="rId2" cstate="print">
                    <a:extLst>
                      <a:ext uri="{28A0092B-C50C-407E-A947-70E740481C1C}">
                        <a14:useLocalDpi xmlns:a14="http://schemas.microsoft.com/office/drawing/2010/main" val="0"/>
                      </a:ext>
                    </a:extLst>
                  </a:blip>
                  <a:srcRect t="21236"/>
                  <a:stretch/>
                </pic:blipFill>
                <pic:spPr bwMode="auto">
                  <a:xfrm>
                    <a:off x="0" y="0"/>
                    <a:ext cx="7774305" cy="9201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55C0F398" w14:textId="77777777" w:rsidR="00A0629E" w:rsidRDefault="00A0629E" w:rsidP="001138AE">
    <w:pPr>
      <w:pStyle w:val="Header"/>
      <w:tabs>
        <w:tab w:val="clear" w:pos="4513"/>
        <w:tab w:val="clear" w:pos="9026"/>
        <w:tab w:val="left" w:pos="881"/>
      </w:tabs>
      <w:ind w:left="-1418"/>
    </w:pPr>
  </w:p>
  <w:p w14:paraId="664DF0B6" w14:textId="77777777" w:rsidR="00A0629E" w:rsidRDefault="00A062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5B501" w14:textId="5C2FAFB7" w:rsidR="00A0629E" w:rsidRDefault="00A0629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EED78" w14:textId="2C74F053" w:rsidR="00A0629E" w:rsidRDefault="00A0629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C29D" w14:textId="270093B8" w:rsidR="00A0629E" w:rsidRDefault="00A0629E" w:rsidP="001138AE">
    <w:pPr>
      <w:pStyle w:val="Header"/>
      <w:tabs>
        <w:tab w:val="clear" w:pos="4513"/>
        <w:tab w:val="clear" w:pos="9026"/>
        <w:tab w:val="left" w:pos="881"/>
      </w:tabs>
      <w:ind w:left="-1418"/>
      <w:rPr>
        <w:noProof/>
        <w:lang w:val="en-AU" w:eastAsia="en-AU"/>
      </w:rPr>
    </w:pPr>
    <w:r>
      <w:rPr>
        <w:noProof/>
        <w:lang w:val="en-AU" w:eastAsia="en-AU"/>
      </w:rPr>
      <w:drawing>
        <wp:inline distT="0" distB="0" distL="0" distR="0" wp14:anchorId="448B7967" wp14:editId="34862FEA">
          <wp:extent cx="7865220" cy="11665901"/>
          <wp:effectExtent l="0" t="0" r="2540" b="0"/>
          <wp:docPr id="2" name="Picture 2" descr="A photo of a young women working making clothes with a support person."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NDIA_QLD_SUNSHINE_BUTTERFLIES_SEPT19-34.jpg"/>
                  <pic:cNvPicPr/>
                </pic:nvPicPr>
                <pic:blipFill>
                  <a:blip r:embed="rId1" cstate="screen">
                    <a:extLst>
                      <a:ext uri="{28A0092B-C50C-407E-A947-70E740481C1C}">
                        <a14:useLocalDpi xmlns:a14="http://schemas.microsoft.com/office/drawing/2010/main"/>
                      </a:ext>
                    </a:extLst>
                  </a:blip>
                  <a:stretch>
                    <a:fillRect/>
                  </a:stretch>
                </pic:blipFill>
                <pic:spPr>
                  <a:xfrm>
                    <a:off x="0" y="0"/>
                    <a:ext cx="7868346" cy="11670538"/>
                  </a:xfrm>
                  <a:prstGeom prst="rect">
                    <a:avLst/>
                  </a:prstGeom>
                </pic:spPr>
              </pic:pic>
            </a:graphicData>
          </a:graphic>
        </wp:inline>
      </w:drawing>
    </w:r>
    <w:r>
      <w:tab/>
    </w:r>
  </w:p>
  <w:p w14:paraId="7AB4EE5A" w14:textId="77777777" w:rsidR="00A0629E" w:rsidRDefault="00A0629E" w:rsidP="001138AE">
    <w:pPr>
      <w:pStyle w:val="Header"/>
      <w:tabs>
        <w:tab w:val="clear" w:pos="4513"/>
        <w:tab w:val="clear" w:pos="9026"/>
        <w:tab w:val="left" w:pos="881"/>
      </w:tabs>
      <w:ind w:left="-1418"/>
    </w:pPr>
  </w:p>
  <w:p w14:paraId="0A28F36D" w14:textId="77777777" w:rsidR="00A0629E" w:rsidRDefault="00A062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BAA75" w14:textId="7EA3B4B0" w:rsidR="00A0629E" w:rsidRDefault="00A0629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967AD" w14:textId="6957B873" w:rsidR="00A0629E" w:rsidRDefault="00A0629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3A365" w14:textId="1D3468C3" w:rsidR="00A0629E" w:rsidRDefault="00A0629E" w:rsidP="001138AE">
    <w:pPr>
      <w:pStyle w:val="Header"/>
      <w:tabs>
        <w:tab w:val="clear" w:pos="4513"/>
        <w:tab w:val="clear" w:pos="9026"/>
        <w:tab w:val="left" w:pos="881"/>
      </w:tabs>
      <w:ind w:left="-1418"/>
      <w:rPr>
        <w:noProof/>
        <w:lang w:val="en-AU" w:eastAsia="en-AU"/>
      </w:rPr>
    </w:pPr>
    <w:r>
      <w:rPr>
        <w:noProof/>
        <w:lang w:val="en-AU" w:eastAsia="en-AU"/>
      </w:rPr>
      <w:drawing>
        <wp:inline distT="0" distB="0" distL="0" distR="0" wp14:anchorId="5C81B7D1" wp14:editId="570A28CD">
          <wp:extent cx="12761675" cy="10911840"/>
          <wp:effectExtent l="0" t="0" r="0" b="3810"/>
          <wp:docPr id="5" name="Picture 5" descr="A photo pf a young woman smiling and looking at the camera."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dobeStock_328790450.jpeg"/>
                  <pic:cNvPicPr/>
                </pic:nvPicPr>
                <pic:blipFill rotWithShape="1">
                  <a:blip r:embed="rId1" cstate="screen">
                    <a:extLst>
                      <a:ext uri="{28A0092B-C50C-407E-A947-70E740481C1C}">
                        <a14:useLocalDpi xmlns:a14="http://schemas.microsoft.com/office/drawing/2010/main"/>
                      </a:ext>
                    </a:extLst>
                  </a:blip>
                  <a:srcRect r="-4962" b="-145"/>
                  <a:stretch/>
                </pic:blipFill>
                <pic:spPr bwMode="auto">
                  <a:xfrm>
                    <a:off x="0" y="0"/>
                    <a:ext cx="12770963" cy="10919782"/>
                  </a:xfrm>
                  <a:prstGeom prst="rect">
                    <a:avLst/>
                  </a:prstGeom>
                  <a:ln>
                    <a:noFill/>
                  </a:ln>
                  <a:extLst>
                    <a:ext uri="{53640926-AAD7-44D8-BBD7-CCE9431645EC}">
                      <a14:shadowObscured xmlns:a14="http://schemas.microsoft.com/office/drawing/2010/main"/>
                    </a:ext>
                  </a:extLst>
                </pic:spPr>
              </pic:pic>
            </a:graphicData>
          </a:graphic>
        </wp:inline>
      </w:drawing>
    </w:r>
    <w:r>
      <w:tab/>
    </w:r>
  </w:p>
  <w:p w14:paraId="75C0321B" w14:textId="77777777" w:rsidR="00A0629E" w:rsidRDefault="00A0629E" w:rsidP="001138AE">
    <w:pPr>
      <w:pStyle w:val="Header"/>
      <w:tabs>
        <w:tab w:val="clear" w:pos="4513"/>
        <w:tab w:val="clear" w:pos="9026"/>
        <w:tab w:val="left" w:pos="881"/>
      </w:tabs>
      <w:ind w:left="-1418"/>
    </w:pPr>
  </w:p>
  <w:p w14:paraId="694F1C88" w14:textId="77777777" w:rsidR="00A0629E" w:rsidRDefault="00A06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700B"/>
    <w:multiLevelType w:val="hybridMultilevel"/>
    <w:tmpl w:val="68B6A3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CA6925"/>
    <w:multiLevelType w:val="hybridMultilevel"/>
    <w:tmpl w:val="020E25BE"/>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2B3AE7"/>
    <w:multiLevelType w:val="hybridMultilevel"/>
    <w:tmpl w:val="DCA89EF2"/>
    <w:lvl w:ilvl="0" w:tplc="7F041C84">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5497C"/>
    <w:multiLevelType w:val="hybridMultilevel"/>
    <w:tmpl w:val="D07CAAEA"/>
    <w:lvl w:ilvl="0" w:tplc="7F041C84">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526CD1"/>
    <w:multiLevelType w:val="hybridMultilevel"/>
    <w:tmpl w:val="B44C4F14"/>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7549FA"/>
    <w:multiLevelType w:val="hybridMultilevel"/>
    <w:tmpl w:val="8D54480A"/>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490D4C92"/>
    <w:multiLevelType w:val="hybridMultilevel"/>
    <w:tmpl w:val="A2807EFE"/>
    <w:lvl w:ilvl="0" w:tplc="7F041C84">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EDD1FDB"/>
    <w:multiLevelType w:val="hybridMultilevel"/>
    <w:tmpl w:val="752C73DC"/>
    <w:lvl w:ilvl="0" w:tplc="7F041C84">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06C5C2A"/>
    <w:multiLevelType w:val="hybridMultilevel"/>
    <w:tmpl w:val="EB68B3E8"/>
    <w:lvl w:ilvl="0" w:tplc="3566DC22">
      <w:start w:val="1"/>
      <w:numFmt w:val="bullet"/>
      <w:pStyle w:val="table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5C03172"/>
    <w:multiLevelType w:val="hybridMultilevel"/>
    <w:tmpl w:val="33BE9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9F1726"/>
    <w:multiLevelType w:val="hybridMultilevel"/>
    <w:tmpl w:val="74788260"/>
    <w:lvl w:ilvl="0" w:tplc="7F041C84">
      <w:numFmt w:val="bullet"/>
      <w:lvlText w:val="•"/>
      <w:lvlJc w:val="left"/>
      <w:pPr>
        <w:ind w:left="360" w:hanging="360"/>
      </w:pPr>
      <w:rPr>
        <w:rFonts w:ascii="Arial" w:eastAsiaTheme="minorEastAsia"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D15313"/>
    <w:multiLevelType w:val="hybridMultilevel"/>
    <w:tmpl w:val="74705508"/>
    <w:lvl w:ilvl="0" w:tplc="AA0CF7CE">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427673"/>
    <w:multiLevelType w:val="hybridMultilevel"/>
    <w:tmpl w:val="D90AF9BE"/>
    <w:lvl w:ilvl="0" w:tplc="7F041C84">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11"/>
  </w:num>
  <w:num w:numId="4">
    <w:abstractNumId w:val="4"/>
  </w:num>
  <w:num w:numId="5">
    <w:abstractNumId w:val="7"/>
  </w:num>
  <w:num w:numId="6">
    <w:abstractNumId w:val="1"/>
  </w:num>
  <w:num w:numId="7">
    <w:abstractNumId w:val="12"/>
  </w:num>
  <w:num w:numId="8">
    <w:abstractNumId w:val="9"/>
  </w:num>
  <w:num w:numId="9">
    <w:abstractNumId w:val="0"/>
  </w:num>
  <w:num w:numId="10">
    <w:abstractNumId w:val="8"/>
  </w:num>
  <w:num w:numId="11">
    <w:abstractNumId w:val="2"/>
  </w:num>
  <w:num w:numId="12">
    <w:abstractNumId w:val="13"/>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ED7"/>
    <w:rsid w:val="00005966"/>
    <w:rsid w:val="000102F6"/>
    <w:rsid w:val="00017AE9"/>
    <w:rsid w:val="00023983"/>
    <w:rsid w:val="00027EA0"/>
    <w:rsid w:val="00031F0B"/>
    <w:rsid w:val="00034537"/>
    <w:rsid w:val="000352A8"/>
    <w:rsid w:val="00035EC7"/>
    <w:rsid w:val="00042575"/>
    <w:rsid w:val="0004364B"/>
    <w:rsid w:val="00044934"/>
    <w:rsid w:val="00051E5A"/>
    <w:rsid w:val="000536D0"/>
    <w:rsid w:val="00056D45"/>
    <w:rsid w:val="00071992"/>
    <w:rsid w:val="00076A25"/>
    <w:rsid w:val="000770DD"/>
    <w:rsid w:val="00081A57"/>
    <w:rsid w:val="00084433"/>
    <w:rsid w:val="00084D73"/>
    <w:rsid w:val="00086016"/>
    <w:rsid w:val="00087F72"/>
    <w:rsid w:val="00091C0D"/>
    <w:rsid w:val="000945DE"/>
    <w:rsid w:val="000A1EB4"/>
    <w:rsid w:val="000A5F83"/>
    <w:rsid w:val="000B3460"/>
    <w:rsid w:val="000B562D"/>
    <w:rsid w:val="000C292A"/>
    <w:rsid w:val="000D2DB8"/>
    <w:rsid w:val="000D49FA"/>
    <w:rsid w:val="000E1833"/>
    <w:rsid w:val="000E1C32"/>
    <w:rsid w:val="000E6472"/>
    <w:rsid w:val="000E71A8"/>
    <w:rsid w:val="000E725E"/>
    <w:rsid w:val="000F1D07"/>
    <w:rsid w:val="000F34A1"/>
    <w:rsid w:val="000F46DB"/>
    <w:rsid w:val="00101CA3"/>
    <w:rsid w:val="001030D8"/>
    <w:rsid w:val="00103E97"/>
    <w:rsid w:val="00104121"/>
    <w:rsid w:val="00107644"/>
    <w:rsid w:val="001138AE"/>
    <w:rsid w:val="001147F4"/>
    <w:rsid w:val="00115B11"/>
    <w:rsid w:val="00123F37"/>
    <w:rsid w:val="00126743"/>
    <w:rsid w:val="00132F60"/>
    <w:rsid w:val="00135F6F"/>
    <w:rsid w:val="00137B61"/>
    <w:rsid w:val="0014149C"/>
    <w:rsid w:val="0014207A"/>
    <w:rsid w:val="00142AD1"/>
    <w:rsid w:val="001451EF"/>
    <w:rsid w:val="00160929"/>
    <w:rsid w:val="00162E96"/>
    <w:rsid w:val="00164921"/>
    <w:rsid w:val="001665A1"/>
    <w:rsid w:val="00170E00"/>
    <w:rsid w:val="001742F6"/>
    <w:rsid w:val="00174888"/>
    <w:rsid w:val="00176056"/>
    <w:rsid w:val="00180923"/>
    <w:rsid w:val="001809B3"/>
    <w:rsid w:val="00180D51"/>
    <w:rsid w:val="00183AE1"/>
    <w:rsid w:val="00184761"/>
    <w:rsid w:val="00184F02"/>
    <w:rsid w:val="00185AF1"/>
    <w:rsid w:val="00187EA6"/>
    <w:rsid w:val="001917B5"/>
    <w:rsid w:val="00191812"/>
    <w:rsid w:val="0019445D"/>
    <w:rsid w:val="001A0C1F"/>
    <w:rsid w:val="001A15AB"/>
    <w:rsid w:val="001A1F98"/>
    <w:rsid w:val="001A21C9"/>
    <w:rsid w:val="001A31BA"/>
    <w:rsid w:val="001A32C8"/>
    <w:rsid w:val="001A6782"/>
    <w:rsid w:val="001B4869"/>
    <w:rsid w:val="001C08B8"/>
    <w:rsid w:val="001C3888"/>
    <w:rsid w:val="001C410C"/>
    <w:rsid w:val="001C5633"/>
    <w:rsid w:val="001C7753"/>
    <w:rsid w:val="001D1069"/>
    <w:rsid w:val="001E5118"/>
    <w:rsid w:val="001E630D"/>
    <w:rsid w:val="001F45EF"/>
    <w:rsid w:val="00200F42"/>
    <w:rsid w:val="00201F48"/>
    <w:rsid w:val="0020388E"/>
    <w:rsid w:val="00203CFD"/>
    <w:rsid w:val="00206658"/>
    <w:rsid w:val="00207EE0"/>
    <w:rsid w:val="00210773"/>
    <w:rsid w:val="00211CF6"/>
    <w:rsid w:val="0021213A"/>
    <w:rsid w:val="00212B6D"/>
    <w:rsid w:val="00212CD2"/>
    <w:rsid w:val="00213429"/>
    <w:rsid w:val="002157D3"/>
    <w:rsid w:val="00217E17"/>
    <w:rsid w:val="00224AFA"/>
    <w:rsid w:val="0022674B"/>
    <w:rsid w:val="002308FE"/>
    <w:rsid w:val="0023168A"/>
    <w:rsid w:val="0023191B"/>
    <w:rsid w:val="002321EA"/>
    <w:rsid w:val="002344B4"/>
    <w:rsid w:val="00235C03"/>
    <w:rsid w:val="0023603F"/>
    <w:rsid w:val="00243B51"/>
    <w:rsid w:val="002510EE"/>
    <w:rsid w:val="00251879"/>
    <w:rsid w:val="00252E0F"/>
    <w:rsid w:val="00253C8D"/>
    <w:rsid w:val="002550DB"/>
    <w:rsid w:val="00266CD6"/>
    <w:rsid w:val="00272818"/>
    <w:rsid w:val="00273BBF"/>
    <w:rsid w:val="00275A61"/>
    <w:rsid w:val="0028531F"/>
    <w:rsid w:val="00287155"/>
    <w:rsid w:val="00287667"/>
    <w:rsid w:val="00287971"/>
    <w:rsid w:val="002960A3"/>
    <w:rsid w:val="0029660C"/>
    <w:rsid w:val="002A135E"/>
    <w:rsid w:val="002A38C3"/>
    <w:rsid w:val="002A4B2A"/>
    <w:rsid w:val="002A664C"/>
    <w:rsid w:val="002A6D46"/>
    <w:rsid w:val="002B25B4"/>
    <w:rsid w:val="002B3C96"/>
    <w:rsid w:val="002B3D0F"/>
    <w:rsid w:val="002B46DC"/>
    <w:rsid w:val="002B5E09"/>
    <w:rsid w:val="002B78EC"/>
    <w:rsid w:val="002C0407"/>
    <w:rsid w:val="002C222E"/>
    <w:rsid w:val="002D58C4"/>
    <w:rsid w:val="002D6D55"/>
    <w:rsid w:val="002E1C93"/>
    <w:rsid w:val="002E1F7C"/>
    <w:rsid w:val="003009F1"/>
    <w:rsid w:val="003019E9"/>
    <w:rsid w:val="00302BE2"/>
    <w:rsid w:val="0030682E"/>
    <w:rsid w:val="00306983"/>
    <w:rsid w:val="0032179C"/>
    <w:rsid w:val="00321AA2"/>
    <w:rsid w:val="003231BA"/>
    <w:rsid w:val="00323BB7"/>
    <w:rsid w:val="00326F5B"/>
    <w:rsid w:val="00331A81"/>
    <w:rsid w:val="00331C82"/>
    <w:rsid w:val="00333E09"/>
    <w:rsid w:val="00335A9F"/>
    <w:rsid w:val="003377B0"/>
    <w:rsid w:val="00354653"/>
    <w:rsid w:val="003567A1"/>
    <w:rsid w:val="00357628"/>
    <w:rsid w:val="00357735"/>
    <w:rsid w:val="003622D9"/>
    <w:rsid w:val="00364384"/>
    <w:rsid w:val="00367E3B"/>
    <w:rsid w:val="00373269"/>
    <w:rsid w:val="0037351D"/>
    <w:rsid w:val="00377309"/>
    <w:rsid w:val="003835B9"/>
    <w:rsid w:val="00386F33"/>
    <w:rsid w:val="00394E9C"/>
    <w:rsid w:val="00396EC6"/>
    <w:rsid w:val="00397F9A"/>
    <w:rsid w:val="003A0C52"/>
    <w:rsid w:val="003A60EF"/>
    <w:rsid w:val="003B166A"/>
    <w:rsid w:val="003B2BB8"/>
    <w:rsid w:val="003B2D84"/>
    <w:rsid w:val="003B46B8"/>
    <w:rsid w:val="003C15B7"/>
    <w:rsid w:val="003C44F6"/>
    <w:rsid w:val="003C6016"/>
    <w:rsid w:val="003C6B50"/>
    <w:rsid w:val="003D2AE6"/>
    <w:rsid w:val="003D34FF"/>
    <w:rsid w:val="003D6BB8"/>
    <w:rsid w:val="003E2CBC"/>
    <w:rsid w:val="003F2265"/>
    <w:rsid w:val="003F3922"/>
    <w:rsid w:val="003F4EF9"/>
    <w:rsid w:val="003F514A"/>
    <w:rsid w:val="003F6ED7"/>
    <w:rsid w:val="004004B6"/>
    <w:rsid w:val="0040062A"/>
    <w:rsid w:val="00404E05"/>
    <w:rsid w:val="00405452"/>
    <w:rsid w:val="00406519"/>
    <w:rsid w:val="004107C3"/>
    <w:rsid w:val="00414959"/>
    <w:rsid w:val="00422474"/>
    <w:rsid w:val="00427C83"/>
    <w:rsid w:val="00432672"/>
    <w:rsid w:val="004326AD"/>
    <w:rsid w:val="00450807"/>
    <w:rsid w:val="00453CA4"/>
    <w:rsid w:val="00454C58"/>
    <w:rsid w:val="004626AF"/>
    <w:rsid w:val="00462E65"/>
    <w:rsid w:val="00463520"/>
    <w:rsid w:val="004643AC"/>
    <w:rsid w:val="00464B0A"/>
    <w:rsid w:val="004655E3"/>
    <w:rsid w:val="00471930"/>
    <w:rsid w:val="004747BC"/>
    <w:rsid w:val="0047531A"/>
    <w:rsid w:val="00476A5A"/>
    <w:rsid w:val="0048002C"/>
    <w:rsid w:val="00480588"/>
    <w:rsid w:val="00481636"/>
    <w:rsid w:val="00481E27"/>
    <w:rsid w:val="0048248F"/>
    <w:rsid w:val="00484C0F"/>
    <w:rsid w:val="004850E9"/>
    <w:rsid w:val="004861C3"/>
    <w:rsid w:val="004876FD"/>
    <w:rsid w:val="00490D63"/>
    <w:rsid w:val="0049213E"/>
    <w:rsid w:val="00496492"/>
    <w:rsid w:val="00497EE4"/>
    <w:rsid w:val="004A224F"/>
    <w:rsid w:val="004A305F"/>
    <w:rsid w:val="004A378E"/>
    <w:rsid w:val="004A3F70"/>
    <w:rsid w:val="004A5D5E"/>
    <w:rsid w:val="004B4447"/>
    <w:rsid w:val="004B4E04"/>
    <w:rsid w:val="004B54CA"/>
    <w:rsid w:val="004B7C85"/>
    <w:rsid w:val="004C2D9C"/>
    <w:rsid w:val="004C368C"/>
    <w:rsid w:val="004D24CC"/>
    <w:rsid w:val="004D32B5"/>
    <w:rsid w:val="004D4161"/>
    <w:rsid w:val="004E461E"/>
    <w:rsid w:val="004E5CBF"/>
    <w:rsid w:val="004F0CEB"/>
    <w:rsid w:val="00500F65"/>
    <w:rsid w:val="00502030"/>
    <w:rsid w:val="005029A8"/>
    <w:rsid w:val="00505441"/>
    <w:rsid w:val="005063FD"/>
    <w:rsid w:val="005075B8"/>
    <w:rsid w:val="0051515E"/>
    <w:rsid w:val="00515AB6"/>
    <w:rsid w:val="00521843"/>
    <w:rsid w:val="00523C15"/>
    <w:rsid w:val="00525014"/>
    <w:rsid w:val="00526F04"/>
    <w:rsid w:val="00527638"/>
    <w:rsid w:val="00536D0E"/>
    <w:rsid w:val="0053748A"/>
    <w:rsid w:val="0053781A"/>
    <w:rsid w:val="005379D0"/>
    <w:rsid w:val="0055003C"/>
    <w:rsid w:val="0055492D"/>
    <w:rsid w:val="00555FFE"/>
    <w:rsid w:val="00561E70"/>
    <w:rsid w:val="00571787"/>
    <w:rsid w:val="00572936"/>
    <w:rsid w:val="00572CB3"/>
    <w:rsid w:val="00575449"/>
    <w:rsid w:val="00576162"/>
    <w:rsid w:val="0058533A"/>
    <w:rsid w:val="00591693"/>
    <w:rsid w:val="005921B4"/>
    <w:rsid w:val="005938B8"/>
    <w:rsid w:val="00593C73"/>
    <w:rsid w:val="0059490A"/>
    <w:rsid w:val="00595173"/>
    <w:rsid w:val="005A08F2"/>
    <w:rsid w:val="005A1743"/>
    <w:rsid w:val="005A2EE3"/>
    <w:rsid w:val="005A367D"/>
    <w:rsid w:val="005A6312"/>
    <w:rsid w:val="005B2A06"/>
    <w:rsid w:val="005B7485"/>
    <w:rsid w:val="005C3AA9"/>
    <w:rsid w:val="005C7751"/>
    <w:rsid w:val="005D610B"/>
    <w:rsid w:val="005D6324"/>
    <w:rsid w:val="005D7E06"/>
    <w:rsid w:val="005E0E2F"/>
    <w:rsid w:val="005E1C46"/>
    <w:rsid w:val="005E2B71"/>
    <w:rsid w:val="005E343E"/>
    <w:rsid w:val="005E4EC9"/>
    <w:rsid w:val="005E5DC1"/>
    <w:rsid w:val="005E70E8"/>
    <w:rsid w:val="005E7148"/>
    <w:rsid w:val="005F1ECC"/>
    <w:rsid w:val="005F3040"/>
    <w:rsid w:val="005F6461"/>
    <w:rsid w:val="005F7E07"/>
    <w:rsid w:val="006009F2"/>
    <w:rsid w:val="00607CA1"/>
    <w:rsid w:val="006274E4"/>
    <w:rsid w:val="00627872"/>
    <w:rsid w:val="00636638"/>
    <w:rsid w:val="006402F6"/>
    <w:rsid w:val="006448E8"/>
    <w:rsid w:val="00651D31"/>
    <w:rsid w:val="0065289C"/>
    <w:rsid w:val="00652B14"/>
    <w:rsid w:val="006553FA"/>
    <w:rsid w:val="00656F61"/>
    <w:rsid w:val="00660DA9"/>
    <w:rsid w:val="00664263"/>
    <w:rsid w:val="0067036C"/>
    <w:rsid w:val="006724E0"/>
    <w:rsid w:val="00675843"/>
    <w:rsid w:val="006765FF"/>
    <w:rsid w:val="0068507A"/>
    <w:rsid w:val="006855A2"/>
    <w:rsid w:val="00686CCF"/>
    <w:rsid w:val="006A0B5C"/>
    <w:rsid w:val="006A4CE7"/>
    <w:rsid w:val="006B46BC"/>
    <w:rsid w:val="006B592F"/>
    <w:rsid w:val="006D5738"/>
    <w:rsid w:val="006E1C49"/>
    <w:rsid w:val="006E5D60"/>
    <w:rsid w:val="006F3378"/>
    <w:rsid w:val="0070331F"/>
    <w:rsid w:val="007043A9"/>
    <w:rsid w:val="00710357"/>
    <w:rsid w:val="00711468"/>
    <w:rsid w:val="007115BC"/>
    <w:rsid w:val="0071283D"/>
    <w:rsid w:val="00712D13"/>
    <w:rsid w:val="0071377D"/>
    <w:rsid w:val="007219F1"/>
    <w:rsid w:val="00721BDD"/>
    <w:rsid w:val="00724776"/>
    <w:rsid w:val="007251A0"/>
    <w:rsid w:val="00732AB0"/>
    <w:rsid w:val="007449DC"/>
    <w:rsid w:val="00746535"/>
    <w:rsid w:val="00755680"/>
    <w:rsid w:val="00755F08"/>
    <w:rsid w:val="00756257"/>
    <w:rsid w:val="00761458"/>
    <w:rsid w:val="00763133"/>
    <w:rsid w:val="00763705"/>
    <w:rsid w:val="00774977"/>
    <w:rsid w:val="0077618B"/>
    <w:rsid w:val="00776434"/>
    <w:rsid w:val="00784C2F"/>
    <w:rsid w:val="00785261"/>
    <w:rsid w:val="00790755"/>
    <w:rsid w:val="0079222B"/>
    <w:rsid w:val="00797919"/>
    <w:rsid w:val="007A1ECF"/>
    <w:rsid w:val="007A5171"/>
    <w:rsid w:val="007B0256"/>
    <w:rsid w:val="007B1041"/>
    <w:rsid w:val="007B18B3"/>
    <w:rsid w:val="007B1D2D"/>
    <w:rsid w:val="007B4E00"/>
    <w:rsid w:val="007B7703"/>
    <w:rsid w:val="007C05C4"/>
    <w:rsid w:val="007C0FCC"/>
    <w:rsid w:val="007C72AB"/>
    <w:rsid w:val="007D18F4"/>
    <w:rsid w:val="007D1CB7"/>
    <w:rsid w:val="007D3B4E"/>
    <w:rsid w:val="007D5864"/>
    <w:rsid w:val="007D5EF8"/>
    <w:rsid w:val="007E10B2"/>
    <w:rsid w:val="007E2B06"/>
    <w:rsid w:val="007E6729"/>
    <w:rsid w:val="007F0400"/>
    <w:rsid w:val="00801A06"/>
    <w:rsid w:val="00806ACB"/>
    <w:rsid w:val="0081162A"/>
    <w:rsid w:val="0081483B"/>
    <w:rsid w:val="00814DC9"/>
    <w:rsid w:val="00822D94"/>
    <w:rsid w:val="0083051D"/>
    <w:rsid w:val="00832C25"/>
    <w:rsid w:val="00835E54"/>
    <w:rsid w:val="00841908"/>
    <w:rsid w:val="008452F0"/>
    <w:rsid w:val="0085305B"/>
    <w:rsid w:val="00856EFF"/>
    <w:rsid w:val="00860196"/>
    <w:rsid w:val="00864CA6"/>
    <w:rsid w:val="00866A87"/>
    <w:rsid w:val="00867EA6"/>
    <w:rsid w:val="00870941"/>
    <w:rsid w:val="00884751"/>
    <w:rsid w:val="00887867"/>
    <w:rsid w:val="00893360"/>
    <w:rsid w:val="0089463B"/>
    <w:rsid w:val="00894701"/>
    <w:rsid w:val="008A0498"/>
    <w:rsid w:val="008A4B9D"/>
    <w:rsid w:val="008A58D9"/>
    <w:rsid w:val="008A5C28"/>
    <w:rsid w:val="008C1BAF"/>
    <w:rsid w:val="008C42D9"/>
    <w:rsid w:val="008D011B"/>
    <w:rsid w:val="008D354F"/>
    <w:rsid w:val="008D3A8A"/>
    <w:rsid w:val="008D4B76"/>
    <w:rsid w:val="008E2813"/>
    <w:rsid w:val="008E28D4"/>
    <w:rsid w:val="008F0387"/>
    <w:rsid w:val="008F3EB1"/>
    <w:rsid w:val="008F6AF7"/>
    <w:rsid w:val="008F72CE"/>
    <w:rsid w:val="009022FB"/>
    <w:rsid w:val="00905783"/>
    <w:rsid w:val="00920989"/>
    <w:rsid w:val="00920B52"/>
    <w:rsid w:val="009225F0"/>
    <w:rsid w:val="00923ED2"/>
    <w:rsid w:val="009340F4"/>
    <w:rsid w:val="00934DDB"/>
    <w:rsid w:val="00935081"/>
    <w:rsid w:val="009408C7"/>
    <w:rsid w:val="009444A1"/>
    <w:rsid w:val="00946E0B"/>
    <w:rsid w:val="009475C9"/>
    <w:rsid w:val="009478DE"/>
    <w:rsid w:val="009507F9"/>
    <w:rsid w:val="00950F57"/>
    <w:rsid w:val="00952CF6"/>
    <w:rsid w:val="0095785E"/>
    <w:rsid w:val="0096107C"/>
    <w:rsid w:val="00962F40"/>
    <w:rsid w:val="00963B70"/>
    <w:rsid w:val="00963CDE"/>
    <w:rsid w:val="00964BC3"/>
    <w:rsid w:val="00971ED4"/>
    <w:rsid w:val="00973A98"/>
    <w:rsid w:val="0097442D"/>
    <w:rsid w:val="009747AC"/>
    <w:rsid w:val="00975DB0"/>
    <w:rsid w:val="00980202"/>
    <w:rsid w:val="00986A9D"/>
    <w:rsid w:val="009872CB"/>
    <w:rsid w:val="009900D0"/>
    <w:rsid w:val="00991DF5"/>
    <w:rsid w:val="00992092"/>
    <w:rsid w:val="00996CDD"/>
    <w:rsid w:val="00997AAB"/>
    <w:rsid w:val="009A501A"/>
    <w:rsid w:val="009B0DF5"/>
    <w:rsid w:val="009C3890"/>
    <w:rsid w:val="009C4D1A"/>
    <w:rsid w:val="009C5B65"/>
    <w:rsid w:val="009C7D80"/>
    <w:rsid w:val="009D7AA4"/>
    <w:rsid w:val="009E2416"/>
    <w:rsid w:val="009E3857"/>
    <w:rsid w:val="009F7043"/>
    <w:rsid w:val="00A03AA5"/>
    <w:rsid w:val="00A057CD"/>
    <w:rsid w:val="00A05E4F"/>
    <w:rsid w:val="00A0629E"/>
    <w:rsid w:val="00A21351"/>
    <w:rsid w:val="00A21792"/>
    <w:rsid w:val="00A243E7"/>
    <w:rsid w:val="00A332B8"/>
    <w:rsid w:val="00A345E1"/>
    <w:rsid w:val="00A36916"/>
    <w:rsid w:val="00A40042"/>
    <w:rsid w:val="00A47174"/>
    <w:rsid w:val="00A56175"/>
    <w:rsid w:val="00A56BC6"/>
    <w:rsid w:val="00A57810"/>
    <w:rsid w:val="00A57F4A"/>
    <w:rsid w:val="00A607CA"/>
    <w:rsid w:val="00A63A37"/>
    <w:rsid w:val="00A66FD0"/>
    <w:rsid w:val="00A71E07"/>
    <w:rsid w:val="00A760DE"/>
    <w:rsid w:val="00A76A38"/>
    <w:rsid w:val="00A8788B"/>
    <w:rsid w:val="00A920F8"/>
    <w:rsid w:val="00A932B8"/>
    <w:rsid w:val="00A95859"/>
    <w:rsid w:val="00A95CB1"/>
    <w:rsid w:val="00A96DDE"/>
    <w:rsid w:val="00AA6762"/>
    <w:rsid w:val="00AA6843"/>
    <w:rsid w:val="00AB1CBC"/>
    <w:rsid w:val="00AB38CE"/>
    <w:rsid w:val="00AB45E5"/>
    <w:rsid w:val="00AC2593"/>
    <w:rsid w:val="00AD3994"/>
    <w:rsid w:val="00AD5F7E"/>
    <w:rsid w:val="00AE79D5"/>
    <w:rsid w:val="00AF0C50"/>
    <w:rsid w:val="00AF3BF9"/>
    <w:rsid w:val="00AF585D"/>
    <w:rsid w:val="00AF673C"/>
    <w:rsid w:val="00AF7573"/>
    <w:rsid w:val="00B01EB3"/>
    <w:rsid w:val="00B068F5"/>
    <w:rsid w:val="00B078E1"/>
    <w:rsid w:val="00B117C7"/>
    <w:rsid w:val="00B12649"/>
    <w:rsid w:val="00B1295A"/>
    <w:rsid w:val="00B21873"/>
    <w:rsid w:val="00B221A7"/>
    <w:rsid w:val="00B252CA"/>
    <w:rsid w:val="00B26004"/>
    <w:rsid w:val="00B2634E"/>
    <w:rsid w:val="00B26F3E"/>
    <w:rsid w:val="00B27291"/>
    <w:rsid w:val="00B27FB7"/>
    <w:rsid w:val="00B3493A"/>
    <w:rsid w:val="00B35222"/>
    <w:rsid w:val="00B42F67"/>
    <w:rsid w:val="00B45E43"/>
    <w:rsid w:val="00B609E0"/>
    <w:rsid w:val="00B639E4"/>
    <w:rsid w:val="00B65B01"/>
    <w:rsid w:val="00B67F55"/>
    <w:rsid w:val="00B73DA2"/>
    <w:rsid w:val="00B74FA7"/>
    <w:rsid w:val="00B757B4"/>
    <w:rsid w:val="00B80107"/>
    <w:rsid w:val="00B8134A"/>
    <w:rsid w:val="00B81E8F"/>
    <w:rsid w:val="00B82191"/>
    <w:rsid w:val="00B87860"/>
    <w:rsid w:val="00B9178C"/>
    <w:rsid w:val="00B929CF"/>
    <w:rsid w:val="00B97A26"/>
    <w:rsid w:val="00BA2DB9"/>
    <w:rsid w:val="00BA3265"/>
    <w:rsid w:val="00BB0C97"/>
    <w:rsid w:val="00BB548F"/>
    <w:rsid w:val="00BE0553"/>
    <w:rsid w:val="00BE118B"/>
    <w:rsid w:val="00BE1A52"/>
    <w:rsid w:val="00BE262C"/>
    <w:rsid w:val="00BE307A"/>
    <w:rsid w:val="00BE632A"/>
    <w:rsid w:val="00BE7148"/>
    <w:rsid w:val="00BE73CD"/>
    <w:rsid w:val="00BF11A9"/>
    <w:rsid w:val="00BF4EDF"/>
    <w:rsid w:val="00BF5E91"/>
    <w:rsid w:val="00C04AB1"/>
    <w:rsid w:val="00C0510A"/>
    <w:rsid w:val="00C107E1"/>
    <w:rsid w:val="00C12F40"/>
    <w:rsid w:val="00C271A1"/>
    <w:rsid w:val="00C30522"/>
    <w:rsid w:val="00C31E91"/>
    <w:rsid w:val="00C35C18"/>
    <w:rsid w:val="00C40AD1"/>
    <w:rsid w:val="00C418CF"/>
    <w:rsid w:val="00C4611A"/>
    <w:rsid w:val="00C47C2F"/>
    <w:rsid w:val="00C54B33"/>
    <w:rsid w:val="00C612A9"/>
    <w:rsid w:val="00C62078"/>
    <w:rsid w:val="00C634BC"/>
    <w:rsid w:val="00C64C80"/>
    <w:rsid w:val="00C65EC3"/>
    <w:rsid w:val="00C75232"/>
    <w:rsid w:val="00C760D9"/>
    <w:rsid w:val="00C769F7"/>
    <w:rsid w:val="00C77177"/>
    <w:rsid w:val="00C83266"/>
    <w:rsid w:val="00C84243"/>
    <w:rsid w:val="00C85526"/>
    <w:rsid w:val="00C87645"/>
    <w:rsid w:val="00C9413A"/>
    <w:rsid w:val="00C9580B"/>
    <w:rsid w:val="00C9713C"/>
    <w:rsid w:val="00CA1383"/>
    <w:rsid w:val="00CA1C66"/>
    <w:rsid w:val="00CA5045"/>
    <w:rsid w:val="00CB2835"/>
    <w:rsid w:val="00CB663B"/>
    <w:rsid w:val="00CC1FC2"/>
    <w:rsid w:val="00CC6311"/>
    <w:rsid w:val="00CD3DF5"/>
    <w:rsid w:val="00CE720A"/>
    <w:rsid w:val="00CF74D3"/>
    <w:rsid w:val="00D00F77"/>
    <w:rsid w:val="00D02C5F"/>
    <w:rsid w:val="00D07A7E"/>
    <w:rsid w:val="00D100A7"/>
    <w:rsid w:val="00D10BDE"/>
    <w:rsid w:val="00D17C31"/>
    <w:rsid w:val="00D2054F"/>
    <w:rsid w:val="00D21154"/>
    <w:rsid w:val="00D21993"/>
    <w:rsid w:val="00D2465F"/>
    <w:rsid w:val="00D273B5"/>
    <w:rsid w:val="00D30EBA"/>
    <w:rsid w:val="00D345BF"/>
    <w:rsid w:val="00D3743C"/>
    <w:rsid w:val="00D37F0A"/>
    <w:rsid w:val="00D40D7E"/>
    <w:rsid w:val="00D41833"/>
    <w:rsid w:val="00D525D5"/>
    <w:rsid w:val="00D5385B"/>
    <w:rsid w:val="00D541D4"/>
    <w:rsid w:val="00D54357"/>
    <w:rsid w:val="00D54C2E"/>
    <w:rsid w:val="00D5697D"/>
    <w:rsid w:val="00D57E34"/>
    <w:rsid w:val="00D66F73"/>
    <w:rsid w:val="00D67A60"/>
    <w:rsid w:val="00D734AC"/>
    <w:rsid w:val="00D81A08"/>
    <w:rsid w:val="00D86610"/>
    <w:rsid w:val="00D87A0F"/>
    <w:rsid w:val="00D90B52"/>
    <w:rsid w:val="00D951BD"/>
    <w:rsid w:val="00DA25A1"/>
    <w:rsid w:val="00DA305F"/>
    <w:rsid w:val="00DB38EF"/>
    <w:rsid w:val="00DB5302"/>
    <w:rsid w:val="00DB672A"/>
    <w:rsid w:val="00DC7264"/>
    <w:rsid w:val="00DC76B8"/>
    <w:rsid w:val="00DD40E4"/>
    <w:rsid w:val="00DD7686"/>
    <w:rsid w:val="00DD7ADE"/>
    <w:rsid w:val="00DE2BE9"/>
    <w:rsid w:val="00DE3193"/>
    <w:rsid w:val="00DE5FA6"/>
    <w:rsid w:val="00DF0D4B"/>
    <w:rsid w:val="00DF6167"/>
    <w:rsid w:val="00E010FB"/>
    <w:rsid w:val="00E10306"/>
    <w:rsid w:val="00E14AF6"/>
    <w:rsid w:val="00E25B2B"/>
    <w:rsid w:val="00E346BF"/>
    <w:rsid w:val="00E34F3B"/>
    <w:rsid w:val="00E3532B"/>
    <w:rsid w:val="00E36BA9"/>
    <w:rsid w:val="00E42402"/>
    <w:rsid w:val="00E47432"/>
    <w:rsid w:val="00E4769B"/>
    <w:rsid w:val="00E516CB"/>
    <w:rsid w:val="00E530DC"/>
    <w:rsid w:val="00E57A96"/>
    <w:rsid w:val="00E64783"/>
    <w:rsid w:val="00E64C18"/>
    <w:rsid w:val="00E659B2"/>
    <w:rsid w:val="00E664CB"/>
    <w:rsid w:val="00E67CC1"/>
    <w:rsid w:val="00E810B3"/>
    <w:rsid w:val="00E8449B"/>
    <w:rsid w:val="00E856C3"/>
    <w:rsid w:val="00E920F3"/>
    <w:rsid w:val="00E93F32"/>
    <w:rsid w:val="00E979EB"/>
    <w:rsid w:val="00E97C18"/>
    <w:rsid w:val="00EA0E75"/>
    <w:rsid w:val="00EA2A8F"/>
    <w:rsid w:val="00EA72EC"/>
    <w:rsid w:val="00EC0EB2"/>
    <w:rsid w:val="00EC4364"/>
    <w:rsid w:val="00EC6314"/>
    <w:rsid w:val="00EC70A3"/>
    <w:rsid w:val="00EE083A"/>
    <w:rsid w:val="00EE183C"/>
    <w:rsid w:val="00EE54E1"/>
    <w:rsid w:val="00EE5D16"/>
    <w:rsid w:val="00EE6805"/>
    <w:rsid w:val="00EE6B5C"/>
    <w:rsid w:val="00EE7B26"/>
    <w:rsid w:val="00EF0FC0"/>
    <w:rsid w:val="00EF247B"/>
    <w:rsid w:val="00EF2EBC"/>
    <w:rsid w:val="00EF4326"/>
    <w:rsid w:val="00EF4DC2"/>
    <w:rsid w:val="00EF5C18"/>
    <w:rsid w:val="00EF605B"/>
    <w:rsid w:val="00EF60B8"/>
    <w:rsid w:val="00EF6316"/>
    <w:rsid w:val="00EF65DE"/>
    <w:rsid w:val="00EF6BF3"/>
    <w:rsid w:val="00EF7525"/>
    <w:rsid w:val="00EF7F8A"/>
    <w:rsid w:val="00F0017D"/>
    <w:rsid w:val="00F00D89"/>
    <w:rsid w:val="00F05C35"/>
    <w:rsid w:val="00F110A1"/>
    <w:rsid w:val="00F13A24"/>
    <w:rsid w:val="00F174BD"/>
    <w:rsid w:val="00F211FE"/>
    <w:rsid w:val="00F260FF"/>
    <w:rsid w:val="00F26A31"/>
    <w:rsid w:val="00F3196D"/>
    <w:rsid w:val="00F329F7"/>
    <w:rsid w:val="00F36B13"/>
    <w:rsid w:val="00F36B70"/>
    <w:rsid w:val="00F402C2"/>
    <w:rsid w:val="00F411F2"/>
    <w:rsid w:val="00F50546"/>
    <w:rsid w:val="00F50D68"/>
    <w:rsid w:val="00F551EE"/>
    <w:rsid w:val="00F55831"/>
    <w:rsid w:val="00F56393"/>
    <w:rsid w:val="00F66103"/>
    <w:rsid w:val="00F71665"/>
    <w:rsid w:val="00F72CBD"/>
    <w:rsid w:val="00F76F5C"/>
    <w:rsid w:val="00F77D1D"/>
    <w:rsid w:val="00F82518"/>
    <w:rsid w:val="00F82901"/>
    <w:rsid w:val="00F87EBC"/>
    <w:rsid w:val="00F908FD"/>
    <w:rsid w:val="00FA0445"/>
    <w:rsid w:val="00FA334F"/>
    <w:rsid w:val="00FA3611"/>
    <w:rsid w:val="00FA44A0"/>
    <w:rsid w:val="00FA65EB"/>
    <w:rsid w:val="00FB16CB"/>
    <w:rsid w:val="00FB2E27"/>
    <w:rsid w:val="00FB5514"/>
    <w:rsid w:val="00FB5530"/>
    <w:rsid w:val="00FC0786"/>
    <w:rsid w:val="00FC3785"/>
    <w:rsid w:val="00FC4390"/>
    <w:rsid w:val="00FC44AE"/>
    <w:rsid w:val="00FC4D30"/>
    <w:rsid w:val="00FC626B"/>
    <w:rsid w:val="00FC7B70"/>
    <w:rsid w:val="00FD0055"/>
    <w:rsid w:val="00FD14C3"/>
    <w:rsid w:val="00FD66CE"/>
    <w:rsid w:val="00FE1C91"/>
    <w:rsid w:val="00FE2043"/>
    <w:rsid w:val="00FE22F1"/>
    <w:rsid w:val="00FE3582"/>
    <w:rsid w:val="00FE55CA"/>
    <w:rsid w:val="00FE5DC1"/>
    <w:rsid w:val="00FE7686"/>
    <w:rsid w:val="00FF612D"/>
    <w:rsid w:val="00FF67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A1121"/>
  <w15:docId w15:val="{350F81F4-78B3-42EC-A8F6-631303D7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1"/>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1"/>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1"/>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link w:val="NoSpacingChar"/>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757B4"/>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935081"/>
    <w:pPr>
      <w:spacing w:before="200" w:after="120"/>
      <w:ind w:left="357" w:right="357"/>
    </w:pPr>
    <w:rPr>
      <w:iCs/>
    </w:rPr>
  </w:style>
  <w:style w:type="character" w:customStyle="1" w:styleId="QuoteChar">
    <w:name w:val="Quote Char"/>
    <w:basedOn w:val="DefaultParagraphFont"/>
    <w:link w:val="Quote"/>
    <w:uiPriority w:val="29"/>
    <w:rsid w:val="00935081"/>
    <w:rPr>
      <w:rFonts w:ascii="Arial" w:eastAsiaTheme="minorEastAsia" w:hAnsi="Arial"/>
      <w:iCs/>
      <w:szCs w:val="24"/>
      <w:lang w:val="en-US" w:eastAsia="ja-JP"/>
    </w:rPr>
  </w:style>
  <w:style w:type="paragraph" w:styleId="IntenseQuote">
    <w:name w:val="Intense Quote"/>
    <w:basedOn w:val="Normal"/>
    <w:next w:val="Normal"/>
    <w:link w:val="IntenseQuoteChar"/>
    <w:uiPriority w:val="30"/>
    <w:qFormat/>
    <w:rsid w:val="00217E17"/>
    <w:pPr>
      <w:pBdr>
        <w:bottom w:val="single" w:sz="4" w:space="1" w:color="auto"/>
      </w:pBdr>
      <w:spacing w:before="200" w:after="280"/>
      <w:ind w:left="1008" w:right="1152"/>
      <w:jc w:val="both"/>
    </w:pPr>
    <w:rPr>
      <w:bCs/>
      <w:i/>
      <w:iCs/>
      <w:color w:val="34143A" w:themeColor="background2" w:themeShade="80"/>
    </w:rPr>
  </w:style>
  <w:style w:type="character" w:customStyle="1" w:styleId="IntenseQuoteChar">
    <w:name w:val="Intense Quote Char"/>
    <w:basedOn w:val="DefaultParagraphFont"/>
    <w:link w:val="IntenseQuote"/>
    <w:uiPriority w:val="30"/>
    <w:rsid w:val="00217E17"/>
    <w:rPr>
      <w:rFonts w:ascii="Arial" w:eastAsiaTheme="minorEastAsia" w:hAnsi="Arial"/>
      <w:bCs/>
      <w:i/>
      <w:iCs/>
      <w:color w:val="34143A" w:themeColor="background2" w:themeShade="80"/>
      <w:szCs w:val="24"/>
      <w:lang w:val="en-US" w:eastAsia="ja-JP"/>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3377B0"/>
    <w:pPr>
      <w:spacing w:before="240"/>
    </w:pPr>
    <w:rPr>
      <w:b/>
      <w:bCs/>
      <w:caps/>
      <w:sz w:val="20"/>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9B0DF5"/>
    <w:pPr>
      <w:numPr>
        <w:numId w:val="8"/>
      </w:numPr>
      <w:spacing w:before="60" w:after="60" w:line="240" w:lineRule="auto"/>
      <w:contextualSpacing w:val="0"/>
    </w:pPr>
    <w:rPr>
      <w:rFonts w:eastAsia="MS Mincho" w:cs="FSMe-Bold"/>
      <w:spacing w:val="-2"/>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1A31BA"/>
    <w:rPr>
      <w:rFonts w:cs="Arial"/>
      <w:spacing w:val="-3"/>
      <w:kern w:val="1"/>
      <w:szCs w:val="20"/>
      <w:lang w:val="en-GB" w:eastAsia="en-US"/>
    </w:rPr>
  </w:style>
  <w:style w:type="paragraph" w:styleId="TOC1">
    <w:name w:val="toc 1"/>
    <w:aliases w:val="TOC 99"/>
    <w:basedOn w:val="Normal"/>
    <w:next w:val="Normal"/>
    <w:autoRedefine/>
    <w:uiPriority w:val="39"/>
    <w:unhideWhenUsed/>
    <w:qFormat/>
    <w:rsid w:val="00D951BD"/>
    <w:pPr>
      <w:tabs>
        <w:tab w:val="right" w:pos="9016"/>
      </w:tabs>
      <w:spacing w:after="100"/>
      <w:ind w:left="44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HealthConsult"/>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uiPriority w:val="99"/>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unhideWhenUsed/>
    <w:rsid w:val="0059490A"/>
    <w:rPr>
      <w:sz w:val="16"/>
      <w:szCs w:val="16"/>
    </w:rPr>
  </w:style>
  <w:style w:type="paragraph" w:styleId="CommentText">
    <w:name w:val="annotation text"/>
    <w:basedOn w:val="Normal"/>
    <w:link w:val="CommentTextChar"/>
    <w:uiPriority w:val="99"/>
    <w:unhideWhenUsed/>
    <w:rsid w:val="0059490A"/>
    <w:pPr>
      <w:autoSpaceDE w:val="0"/>
      <w:autoSpaceDN w:val="0"/>
      <w:adjustRightInd w:val="0"/>
      <w:spacing w:line="240" w:lineRule="auto"/>
    </w:pPr>
    <w:rPr>
      <w:rFonts w:eastAsiaTheme="minorHAnsi" w:cs="Cambria"/>
      <w:sz w:val="20"/>
      <w:szCs w:val="20"/>
      <w:lang w:val="en-AU" w:eastAsia="en-US"/>
    </w:rPr>
  </w:style>
  <w:style w:type="character" w:customStyle="1" w:styleId="CommentTextChar">
    <w:name w:val="Comment Text Char"/>
    <w:basedOn w:val="DefaultParagraphFont"/>
    <w:link w:val="CommentText"/>
    <w:uiPriority w:val="99"/>
    <w:rsid w:val="0059490A"/>
    <w:rPr>
      <w:rFonts w:ascii="Arial" w:hAnsi="Arial" w:cs="Cambria"/>
      <w:sz w:val="20"/>
      <w:szCs w:val="20"/>
    </w:rPr>
  </w:style>
  <w:style w:type="paragraph" w:customStyle="1" w:styleId="BodyText1">
    <w:name w:val="Body Text1"/>
    <w:basedOn w:val="Normal"/>
    <w:qFormat/>
    <w:rsid w:val="0059490A"/>
    <w:pPr>
      <w:autoSpaceDE w:val="0"/>
      <w:autoSpaceDN w:val="0"/>
      <w:adjustRightInd w:val="0"/>
      <w:spacing w:before="120" w:after="120" w:line="240" w:lineRule="auto"/>
    </w:pPr>
    <w:rPr>
      <w:rFonts w:eastAsia="MS Mincho" w:cs="FSMe-Bold"/>
      <w:color w:val="000000"/>
      <w:spacing w:val="-2"/>
      <w:szCs w:val="20"/>
      <w:lang w:val="en-AU" w:eastAsia="en-US"/>
    </w:rPr>
  </w:style>
  <w:style w:type="paragraph" w:styleId="NormalWeb">
    <w:name w:val="Normal (Web)"/>
    <w:basedOn w:val="Normal"/>
    <w:uiPriority w:val="99"/>
    <w:semiHidden/>
    <w:unhideWhenUsed/>
    <w:rsid w:val="00FD14C3"/>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2"/>
      <w:lang w:val="en-AU" w:eastAsia="en-AU"/>
    </w:rPr>
  </w:style>
  <w:style w:type="paragraph" w:styleId="CommentSubject">
    <w:name w:val="annotation subject"/>
    <w:basedOn w:val="CommentText"/>
    <w:next w:val="CommentText"/>
    <w:link w:val="CommentSubjectChar"/>
    <w:uiPriority w:val="99"/>
    <w:semiHidden/>
    <w:unhideWhenUsed/>
    <w:rsid w:val="00FD14C3"/>
    <w:rPr>
      <w:b/>
      <w:bCs/>
    </w:rPr>
  </w:style>
  <w:style w:type="character" w:customStyle="1" w:styleId="CommentSubjectChar">
    <w:name w:val="Comment Subject Char"/>
    <w:basedOn w:val="CommentTextChar"/>
    <w:link w:val="CommentSubject"/>
    <w:uiPriority w:val="99"/>
    <w:semiHidden/>
    <w:rsid w:val="00FD14C3"/>
    <w:rPr>
      <w:rFonts w:ascii="Arial" w:hAnsi="Arial" w:cs="Cambria"/>
      <w:b/>
      <w:bCs/>
      <w:sz w:val="20"/>
      <w:szCs w:val="20"/>
    </w:rPr>
  </w:style>
  <w:style w:type="character" w:styleId="FollowedHyperlink">
    <w:name w:val="FollowedHyperlink"/>
    <w:basedOn w:val="DefaultParagraphFont"/>
    <w:uiPriority w:val="99"/>
    <w:semiHidden/>
    <w:unhideWhenUsed/>
    <w:rsid w:val="00FD14C3"/>
    <w:rPr>
      <w:color w:val="929292" w:themeColor="followedHyperlink"/>
      <w:u w:val="single"/>
    </w:rPr>
  </w:style>
  <w:style w:type="paragraph" w:customStyle="1" w:styleId="Normal1">
    <w:name w:val="Normal1"/>
    <w:basedOn w:val="Normal"/>
    <w:uiPriority w:val="99"/>
    <w:rsid w:val="00FD14C3"/>
    <w:pPr>
      <w:autoSpaceDE w:val="0"/>
      <w:autoSpaceDN w:val="0"/>
      <w:adjustRightInd w:val="0"/>
      <w:spacing w:after="0" w:line="240" w:lineRule="auto"/>
    </w:pPr>
    <w:rPr>
      <w:rFonts w:ascii="Times New Roman" w:eastAsiaTheme="minorHAnsi" w:hAnsi="Times New Roman" w:cs="Times New Roman"/>
      <w:sz w:val="24"/>
      <w:szCs w:val="22"/>
      <w:lang w:val="en-AU" w:eastAsia="en-US"/>
    </w:rPr>
  </w:style>
  <w:style w:type="paragraph" w:styleId="FootnoteText">
    <w:name w:val="footnote text"/>
    <w:basedOn w:val="Normal"/>
    <w:link w:val="FootnoteTextChar"/>
    <w:uiPriority w:val="99"/>
    <w:unhideWhenUsed/>
    <w:rsid w:val="00FD14C3"/>
    <w:pPr>
      <w:autoSpaceDE w:val="0"/>
      <w:autoSpaceDN w:val="0"/>
      <w:adjustRightInd w:val="0"/>
      <w:spacing w:after="0" w:line="240" w:lineRule="auto"/>
    </w:pPr>
    <w:rPr>
      <w:rFonts w:eastAsiaTheme="minorHAnsi" w:cs="Cambria"/>
      <w:color w:val="000000"/>
      <w:sz w:val="20"/>
      <w:szCs w:val="20"/>
      <w:lang w:val="en-AU" w:eastAsia="en-US"/>
    </w:rPr>
  </w:style>
  <w:style w:type="character" w:customStyle="1" w:styleId="FootnoteTextChar">
    <w:name w:val="Footnote Text Char"/>
    <w:basedOn w:val="DefaultParagraphFont"/>
    <w:link w:val="FootnoteText"/>
    <w:uiPriority w:val="99"/>
    <w:rsid w:val="00FD14C3"/>
    <w:rPr>
      <w:rFonts w:ascii="Arial" w:hAnsi="Arial" w:cs="Cambria"/>
      <w:color w:val="000000"/>
      <w:sz w:val="20"/>
      <w:szCs w:val="20"/>
    </w:rPr>
  </w:style>
  <w:style w:type="character" w:styleId="FootnoteReference">
    <w:name w:val="footnote reference"/>
    <w:basedOn w:val="DefaultParagraphFont"/>
    <w:uiPriority w:val="99"/>
    <w:unhideWhenUsed/>
    <w:rsid w:val="00FD14C3"/>
    <w:rPr>
      <w:vertAlign w:val="superscript"/>
    </w:rPr>
  </w:style>
  <w:style w:type="paragraph" w:customStyle="1" w:styleId="Normal0">
    <w:name w:val="[Normal]"/>
    <w:uiPriority w:val="99"/>
    <w:rsid w:val="00FD14C3"/>
    <w:pPr>
      <w:widowControl w:val="0"/>
      <w:autoSpaceDE w:val="0"/>
      <w:autoSpaceDN w:val="0"/>
      <w:adjustRightInd w:val="0"/>
      <w:spacing w:after="0" w:line="240" w:lineRule="auto"/>
    </w:pPr>
    <w:rPr>
      <w:rFonts w:ascii="Arial" w:hAnsi="Arial" w:cs="Arial"/>
      <w:sz w:val="24"/>
      <w:szCs w:val="24"/>
    </w:rPr>
  </w:style>
  <w:style w:type="paragraph" w:styleId="Revision">
    <w:name w:val="Revision"/>
    <w:hidden/>
    <w:uiPriority w:val="99"/>
    <w:semiHidden/>
    <w:rsid w:val="00FD14C3"/>
    <w:pPr>
      <w:spacing w:after="0" w:line="240" w:lineRule="auto"/>
    </w:pPr>
    <w:rPr>
      <w:rFonts w:ascii="Arial" w:eastAsiaTheme="minorEastAsia" w:hAnsi="Arial"/>
      <w:szCs w:val="24"/>
      <w:lang w:val="en-US" w:eastAsia="ja-JP"/>
    </w:rPr>
  </w:style>
  <w:style w:type="paragraph" w:customStyle="1" w:styleId="EndNoteBibliographyTitle">
    <w:name w:val="EndNote Bibliography Title"/>
    <w:basedOn w:val="Normal"/>
    <w:link w:val="EndNoteBibliographyTitleChar"/>
    <w:rsid w:val="00FD14C3"/>
    <w:pPr>
      <w:autoSpaceDE w:val="0"/>
      <w:autoSpaceDN w:val="0"/>
      <w:adjustRightInd w:val="0"/>
      <w:spacing w:after="0" w:line="276" w:lineRule="auto"/>
      <w:jc w:val="center"/>
    </w:pPr>
    <w:rPr>
      <w:rFonts w:eastAsiaTheme="minorHAnsi" w:cs="Arial"/>
      <w:noProof/>
      <w:szCs w:val="22"/>
      <w:lang w:eastAsia="en-US"/>
    </w:rPr>
  </w:style>
  <w:style w:type="character" w:customStyle="1" w:styleId="EndNoteBibliographyTitleChar">
    <w:name w:val="EndNote Bibliography Title Char"/>
    <w:basedOn w:val="DefaultParagraphFont"/>
    <w:link w:val="EndNoteBibliographyTitle"/>
    <w:rsid w:val="00FD14C3"/>
    <w:rPr>
      <w:rFonts w:ascii="Arial" w:hAnsi="Arial" w:cs="Arial"/>
      <w:noProof/>
      <w:lang w:val="en-US"/>
    </w:rPr>
  </w:style>
  <w:style w:type="paragraph" w:customStyle="1" w:styleId="EndNoteBibliography">
    <w:name w:val="EndNote Bibliography"/>
    <w:basedOn w:val="Normal"/>
    <w:link w:val="EndNoteBibliographyChar"/>
    <w:rsid w:val="00FD14C3"/>
    <w:pPr>
      <w:autoSpaceDE w:val="0"/>
      <w:autoSpaceDN w:val="0"/>
      <w:adjustRightInd w:val="0"/>
      <w:spacing w:line="240" w:lineRule="auto"/>
    </w:pPr>
    <w:rPr>
      <w:rFonts w:eastAsiaTheme="minorHAnsi" w:cs="Arial"/>
      <w:noProof/>
      <w:szCs w:val="22"/>
      <w:lang w:eastAsia="en-US"/>
    </w:rPr>
  </w:style>
  <w:style w:type="character" w:customStyle="1" w:styleId="EndNoteBibliographyChar">
    <w:name w:val="EndNote Bibliography Char"/>
    <w:basedOn w:val="DefaultParagraphFont"/>
    <w:link w:val="EndNoteBibliography"/>
    <w:rsid w:val="00FD14C3"/>
    <w:rPr>
      <w:rFonts w:ascii="Arial" w:hAnsi="Arial" w:cs="Arial"/>
      <w:noProof/>
      <w:lang w:val="en-US"/>
    </w:rPr>
  </w:style>
  <w:style w:type="paragraph" w:styleId="TOCHeading">
    <w:name w:val="TOC Heading"/>
    <w:basedOn w:val="Heading1"/>
    <w:next w:val="Normal"/>
    <w:uiPriority w:val="39"/>
    <w:unhideWhenUsed/>
    <w:qFormat/>
    <w:rsid w:val="00D951BD"/>
    <w:pPr>
      <w:keepNext/>
      <w:keepLines/>
      <w:spacing w:before="240" w:after="24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 w:type="character" w:customStyle="1" w:styleId="Heading1Char1">
    <w:name w:val="Heading 1 Char1"/>
    <w:aliases w:val="Report title (one line) Char1"/>
    <w:basedOn w:val="DefaultParagraphFont"/>
    <w:uiPriority w:val="9"/>
    <w:rsid w:val="00FD14C3"/>
    <w:rPr>
      <w:rFonts w:asciiTheme="majorHAnsi" w:eastAsiaTheme="majorEastAsia" w:hAnsiTheme="majorHAnsi" w:cstheme="majorBidi"/>
      <w:color w:val="40C5CB" w:themeColor="accent1" w:themeShade="BF"/>
      <w:sz w:val="32"/>
      <w:szCs w:val="32"/>
    </w:rPr>
  </w:style>
  <w:style w:type="paragraph" w:customStyle="1" w:styleId="msonormal0">
    <w:name w:val="msonormal"/>
    <w:basedOn w:val="Normal"/>
    <w:uiPriority w:val="99"/>
    <w:semiHidden/>
    <w:rsid w:val="00FD14C3"/>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2"/>
      <w:lang w:val="en-AU" w:eastAsia="en-AU"/>
    </w:rPr>
  </w:style>
  <w:style w:type="character" w:styleId="PlaceholderText">
    <w:name w:val="Placeholder Text"/>
    <w:basedOn w:val="DefaultParagraphFont"/>
    <w:uiPriority w:val="99"/>
    <w:semiHidden/>
    <w:rsid w:val="0077618B"/>
    <w:rPr>
      <w:color w:val="808080"/>
    </w:rPr>
  </w:style>
  <w:style w:type="paragraph" w:customStyle="1" w:styleId="EP">
    <w:name w:val="EP"/>
    <w:basedOn w:val="Title"/>
    <w:link w:val="EPChar"/>
    <w:qFormat/>
    <w:rsid w:val="0077618B"/>
    <w:pPr>
      <w:pBdr>
        <w:bottom w:val="none" w:sz="0" w:space="0" w:color="auto"/>
      </w:pBdr>
      <w:spacing w:after="0"/>
    </w:pPr>
    <w:rPr>
      <w:rFonts w:ascii="Segoe UI" w:hAnsi="Segoe UI"/>
      <w:color w:val="7030A0"/>
      <w:spacing w:val="-10"/>
      <w:kern w:val="28"/>
      <w:sz w:val="56"/>
      <w:szCs w:val="56"/>
      <w:lang w:val="en-AU" w:eastAsia="en-US"/>
    </w:rPr>
  </w:style>
  <w:style w:type="paragraph" w:customStyle="1" w:styleId="EPStyle">
    <w:name w:val="EP Style"/>
    <w:basedOn w:val="Subtitle"/>
    <w:qFormat/>
    <w:rsid w:val="0077618B"/>
    <w:pPr>
      <w:numPr>
        <w:ilvl w:val="1"/>
      </w:numPr>
      <w:spacing w:after="160" w:line="360" w:lineRule="auto"/>
    </w:pPr>
    <w:rPr>
      <w:rFonts w:ascii="Segoe UI" w:eastAsiaTheme="minorEastAsia" w:hAnsi="Segoe UI" w:cs="Segoe UI"/>
      <w:i w:val="0"/>
      <w:iCs w:val="0"/>
      <w:spacing w:val="15"/>
      <w:sz w:val="22"/>
      <w:szCs w:val="22"/>
      <w:lang w:val="en-AU" w:eastAsia="en-US"/>
    </w:rPr>
  </w:style>
  <w:style w:type="character" w:customStyle="1" w:styleId="EPChar">
    <w:name w:val="EP Char"/>
    <w:basedOn w:val="TitleChar"/>
    <w:link w:val="EP"/>
    <w:rsid w:val="0077618B"/>
    <w:rPr>
      <w:rFonts w:ascii="Segoe UI" w:eastAsiaTheme="majorEastAsia" w:hAnsi="Segoe UI" w:cstheme="majorBidi"/>
      <w:color w:val="7030A0"/>
      <w:spacing w:val="-10"/>
      <w:kern w:val="28"/>
      <w:sz w:val="56"/>
      <w:szCs w:val="56"/>
    </w:rPr>
  </w:style>
  <w:style w:type="paragraph" w:styleId="TableofFigures">
    <w:name w:val="table of figures"/>
    <w:basedOn w:val="Normal"/>
    <w:next w:val="Normal"/>
    <w:uiPriority w:val="99"/>
    <w:unhideWhenUsed/>
    <w:rsid w:val="00776434"/>
    <w:pPr>
      <w:spacing w:after="0" w:line="360" w:lineRule="auto"/>
    </w:p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B757B4"/>
    <w:rPr>
      <w:rFonts w:ascii="Arial" w:eastAsiaTheme="minorEastAsia" w:hAnsi="Arial"/>
      <w:szCs w:val="24"/>
      <w:lang w:val="en-US" w:eastAsia="ja-JP"/>
    </w:rPr>
  </w:style>
  <w:style w:type="paragraph" w:styleId="PlainText">
    <w:name w:val="Plain Text"/>
    <w:basedOn w:val="Normal"/>
    <w:link w:val="PlainTextChar"/>
    <w:uiPriority w:val="99"/>
    <w:semiHidden/>
    <w:unhideWhenUsed/>
    <w:rsid w:val="00712D13"/>
    <w:pPr>
      <w:spacing w:after="0" w:line="240" w:lineRule="auto"/>
    </w:pPr>
    <w:rPr>
      <w:rFonts w:eastAsiaTheme="minorHAnsi"/>
      <w:szCs w:val="21"/>
      <w:lang w:val="en-AU" w:eastAsia="en-US"/>
    </w:rPr>
  </w:style>
  <w:style w:type="character" w:customStyle="1" w:styleId="PlainTextChar">
    <w:name w:val="Plain Text Char"/>
    <w:basedOn w:val="DefaultParagraphFont"/>
    <w:link w:val="PlainText"/>
    <w:uiPriority w:val="99"/>
    <w:semiHidden/>
    <w:rsid w:val="00712D13"/>
    <w:rPr>
      <w:rFonts w:ascii="Arial" w:hAnsi="Arial"/>
      <w:szCs w:val="21"/>
    </w:rPr>
  </w:style>
  <w:style w:type="character" w:customStyle="1" w:styleId="NoSpacingChar">
    <w:name w:val="No Spacing Char"/>
    <w:basedOn w:val="DefaultParagraphFont"/>
    <w:link w:val="NoSpacing"/>
    <w:uiPriority w:val="1"/>
    <w:rsid w:val="009C3890"/>
    <w:rPr>
      <w:rFonts w:ascii="Arial" w:eastAsiaTheme="minorEastAsia" w:hAnsi="Arial"/>
      <w:szCs w:val="24"/>
      <w:lang w:val="en-US" w:eastAsia="ja-JP"/>
    </w:rPr>
  </w:style>
  <w:style w:type="character" w:customStyle="1" w:styleId="doilink">
    <w:name w:val="doi_link"/>
    <w:basedOn w:val="DefaultParagraphFont"/>
    <w:rsid w:val="00101CA3"/>
  </w:style>
  <w:style w:type="character" w:customStyle="1" w:styleId="identifier">
    <w:name w:val="identifier"/>
    <w:basedOn w:val="DefaultParagraphFont"/>
    <w:rsid w:val="00627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8570">
      <w:bodyDiv w:val="1"/>
      <w:marLeft w:val="0"/>
      <w:marRight w:val="0"/>
      <w:marTop w:val="0"/>
      <w:marBottom w:val="0"/>
      <w:divBdr>
        <w:top w:val="none" w:sz="0" w:space="0" w:color="auto"/>
        <w:left w:val="none" w:sz="0" w:space="0" w:color="auto"/>
        <w:bottom w:val="none" w:sz="0" w:space="0" w:color="auto"/>
        <w:right w:val="none" w:sz="0" w:space="0" w:color="auto"/>
      </w:divBdr>
      <w:divsChild>
        <w:div w:id="965896316">
          <w:marLeft w:val="547"/>
          <w:marRight w:val="0"/>
          <w:marTop w:val="0"/>
          <w:marBottom w:val="0"/>
          <w:divBdr>
            <w:top w:val="none" w:sz="0" w:space="0" w:color="auto"/>
            <w:left w:val="none" w:sz="0" w:space="0" w:color="auto"/>
            <w:bottom w:val="none" w:sz="0" w:space="0" w:color="auto"/>
            <w:right w:val="none" w:sz="0" w:space="0" w:color="auto"/>
          </w:divBdr>
        </w:div>
      </w:divsChild>
    </w:div>
    <w:div w:id="23865614">
      <w:bodyDiv w:val="1"/>
      <w:marLeft w:val="0"/>
      <w:marRight w:val="0"/>
      <w:marTop w:val="0"/>
      <w:marBottom w:val="0"/>
      <w:divBdr>
        <w:top w:val="none" w:sz="0" w:space="0" w:color="auto"/>
        <w:left w:val="none" w:sz="0" w:space="0" w:color="auto"/>
        <w:bottom w:val="none" w:sz="0" w:space="0" w:color="auto"/>
        <w:right w:val="none" w:sz="0" w:space="0" w:color="auto"/>
      </w:divBdr>
      <w:divsChild>
        <w:div w:id="512496238">
          <w:marLeft w:val="547"/>
          <w:marRight w:val="0"/>
          <w:marTop w:val="0"/>
          <w:marBottom w:val="0"/>
          <w:divBdr>
            <w:top w:val="none" w:sz="0" w:space="0" w:color="auto"/>
            <w:left w:val="none" w:sz="0" w:space="0" w:color="auto"/>
            <w:bottom w:val="none" w:sz="0" w:space="0" w:color="auto"/>
            <w:right w:val="none" w:sz="0" w:space="0" w:color="auto"/>
          </w:divBdr>
        </w:div>
      </w:divsChild>
    </w:div>
    <w:div w:id="35475169">
      <w:bodyDiv w:val="1"/>
      <w:marLeft w:val="0"/>
      <w:marRight w:val="0"/>
      <w:marTop w:val="0"/>
      <w:marBottom w:val="0"/>
      <w:divBdr>
        <w:top w:val="none" w:sz="0" w:space="0" w:color="auto"/>
        <w:left w:val="none" w:sz="0" w:space="0" w:color="auto"/>
        <w:bottom w:val="none" w:sz="0" w:space="0" w:color="auto"/>
        <w:right w:val="none" w:sz="0" w:space="0" w:color="auto"/>
      </w:divBdr>
    </w:div>
    <w:div w:id="64495256">
      <w:bodyDiv w:val="1"/>
      <w:marLeft w:val="0"/>
      <w:marRight w:val="0"/>
      <w:marTop w:val="0"/>
      <w:marBottom w:val="0"/>
      <w:divBdr>
        <w:top w:val="none" w:sz="0" w:space="0" w:color="auto"/>
        <w:left w:val="none" w:sz="0" w:space="0" w:color="auto"/>
        <w:bottom w:val="none" w:sz="0" w:space="0" w:color="auto"/>
        <w:right w:val="none" w:sz="0" w:space="0" w:color="auto"/>
      </w:divBdr>
    </w:div>
    <w:div w:id="88082884">
      <w:bodyDiv w:val="1"/>
      <w:marLeft w:val="0"/>
      <w:marRight w:val="0"/>
      <w:marTop w:val="0"/>
      <w:marBottom w:val="0"/>
      <w:divBdr>
        <w:top w:val="none" w:sz="0" w:space="0" w:color="auto"/>
        <w:left w:val="none" w:sz="0" w:space="0" w:color="auto"/>
        <w:bottom w:val="none" w:sz="0" w:space="0" w:color="auto"/>
        <w:right w:val="none" w:sz="0" w:space="0" w:color="auto"/>
      </w:divBdr>
    </w:div>
    <w:div w:id="135296669">
      <w:bodyDiv w:val="1"/>
      <w:marLeft w:val="0"/>
      <w:marRight w:val="0"/>
      <w:marTop w:val="0"/>
      <w:marBottom w:val="0"/>
      <w:divBdr>
        <w:top w:val="none" w:sz="0" w:space="0" w:color="auto"/>
        <w:left w:val="none" w:sz="0" w:space="0" w:color="auto"/>
        <w:bottom w:val="none" w:sz="0" w:space="0" w:color="auto"/>
        <w:right w:val="none" w:sz="0" w:space="0" w:color="auto"/>
      </w:divBdr>
    </w:div>
    <w:div w:id="144666035">
      <w:bodyDiv w:val="1"/>
      <w:marLeft w:val="0"/>
      <w:marRight w:val="0"/>
      <w:marTop w:val="0"/>
      <w:marBottom w:val="0"/>
      <w:divBdr>
        <w:top w:val="none" w:sz="0" w:space="0" w:color="auto"/>
        <w:left w:val="none" w:sz="0" w:space="0" w:color="auto"/>
        <w:bottom w:val="none" w:sz="0" w:space="0" w:color="auto"/>
        <w:right w:val="none" w:sz="0" w:space="0" w:color="auto"/>
      </w:divBdr>
    </w:div>
    <w:div w:id="168952541">
      <w:bodyDiv w:val="1"/>
      <w:marLeft w:val="0"/>
      <w:marRight w:val="0"/>
      <w:marTop w:val="0"/>
      <w:marBottom w:val="0"/>
      <w:divBdr>
        <w:top w:val="none" w:sz="0" w:space="0" w:color="auto"/>
        <w:left w:val="none" w:sz="0" w:space="0" w:color="auto"/>
        <w:bottom w:val="none" w:sz="0" w:space="0" w:color="auto"/>
        <w:right w:val="none" w:sz="0" w:space="0" w:color="auto"/>
      </w:divBdr>
    </w:div>
    <w:div w:id="335307924">
      <w:bodyDiv w:val="1"/>
      <w:marLeft w:val="0"/>
      <w:marRight w:val="0"/>
      <w:marTop w:val="0"/>
      <w:marBottom w:val="0"/>
      <w:divBdr>
        <w:top w:val="none" w:sz="0" w:space="0" w:color="auto"/>
        <w:left w:val="none" w:sz="0" w:space="0" w:color="auto"/>
        <w:bottom w:val="none" w:sz="0" w:space="0" w:color="auto"/>
        <w:right w:val="none" w:sz="0" w:space="0" w:color="auto"/>
      </w:divBdr>
    </w:div>
    <w:div w:id="391462181">
      <w:bodyDiv w:val="1"/>
      <w:marLeft w:val="0"/>
      <w:marRight w:val="0"/>
      <w:marTop w:val="0"/>
      <w:marBottom w:val="0"/>
      <w:divBdr>
        <w:top w:val="none" w:sz="0" w:space="0" w:color="auto"/>
        <w:left w:val="none" w:sz="0" w:space="0" w:color="auto"/>
        <w:bottom w:val="none" w:sz="0" w:space="0" w:color="auto"/>
        <w:right w:val="none" w:sz="0" w:space="0" w:color="auto"/>
      </w:divBdr>
    </w:div>
    <w:div w:id="442723403">
      <w:bodyDiv w:val="1"/>
      <w:marLeft w:val="0"/>
      <w:marRight w:val="0"/>
      <w:marTop w:val="0"/>
      <w:marBottom w:val="0"/>
      <w:divBdr>
        <w:top w:val="none" w:sz="0" w:space="0" w:color="auto"/>
        <w:left w:val="none" w:sz="0" w:space="0" w:color="auto"/>
        <w:bottom w:val="none" w:sz="0" w:space="0" w:color="auto"/>
        <w:right w:val="none" w:sz="0" w:space="0" w:color="auto"/>
      </w:divBdr>
    </w:div>
    <w:div w:id="459498512">
      <w:bodyDiv w:val="1"/>
      <w:marLeft w:val="0"/>
      <w:marRight w:val="0"/>
      <w:marTop w:val="0"/>
      <w:marBottom w:val="0"/>
      <w:divBdr>
        <w:top w:val="none" w:sz="0" w:space="0" w:color="auto"/>
        <w:left w:val="none" w:sz="0" w:space="0" w:color="auto"/>
        <w:bottom w:val="none" w:sz="0" w:space="0" w:color="auto"/>
        <w:right w:val="none" w:sz="0" w:space="0" w:color="auto"/>
      </w:divBdr>
    </w:div>
    <w:div w:id="483353208">
      <w:bodyDiv w:val="1"/>
      <w:marLeft w:val="0"/>
      <w:marRight w:val="0"/>
      <w:marTop w:val="0"/>
      <w:marBottom w:val="0"/>
      <w:divBdr>
        <w:top w:val="none" w:sz="0" w:space="0" w:color="auto"/>
        <w:left w:val="none" w:sz="0" w:space="0" w:color="auto"/>
        <w:bottom w:val="none" w:sz="0" w:space="0" w:color="auto"/>
        <w:right w:val="none" w:sz="0" w:space="0" w:color="auto"/>
      </w:divBdr>
    </w:div>
    <w:div w:id="568728008">
      <w:bodyDiv w:val="1"/>
      <w:marLeft w:val="0"/>
      <w:marRight w:val="0"/>
      <w:marTop w:val="0"/>
      <w:marBottom w:val="0"/>
      <w:divBdr>
        <w:top w:val="none" w:sz="0" w:space="0" w:color="auto"/>
        <w:left w:val="none" w:sz="0" w:space="0" w:color="auto"/>
        <w:bottom w:val="none" w:sz="0" w:space="0" w:color="auto"/>
        <w:right w:val="none" w:sz="0" w:space="0" w:color="auto"/>
      </w:divBdr>
    </w:div>
    <w:div w:id="582958750">
      <w:bodyDiv w:val="1"/>
      <w:marLeft w:val="0"/>
      <w:marRight w:val="0"/>
      <w:marTop w:val="0"/>
      <w:marBottom w:val="0"/>
      <w:divBdr>
        <w:top w:val="none" w:sz="0" w:space="0" w:color="auto"/>
        <w:left w:val="none" w:sz="0" w:space="0" w:color="auto"/>
        <w:bottom w:val="none" w:sz="0" w:space="0" w:color="auto"/>
        <w:right w:val="none" w:sz="0" w:space="0" w:color="auto"/>
      </w:divBdr>
      <w:divsChild>
        <w:div w:id="132065557">
          <w:marLeft w:val="547"/>
          <w:marRight w:val="0"/>
          <w:marTop w:val="0"/>
          <w:marBottom w:val="0"/>
          <w:divBdr>
            <w:top w:val="none" w:sz="0" w:space="0" w:color="auto"/>
            <w:left w:val="none" w:sz="0" w:space="0" w:color="auto"/>
            <w:bottom w:val="none" w:sz="0" w:space="0" w:color="auto"/>
            <w:right w:val="none" w:sz="0" w:space="0" w:color="auto"/>
          </w:divBdr>
        </w:div>
      </w:divsChild>
    </w:div>
    <w:div w:id="601305461">
      <w:bodyDiv w:val="1"/>
      <w:marLeft w:val="0"/>
      <w:marRight w:val="0"/>
      <w:marTop w:val="0"/>
      <w:marBottom w:val="0"/>
      <w:divBdr>
        <w:top w:val="none" w:sz="0" w:space="0" w:color="auto"/>
        <w:left w:val="none" w:sz="0" w:space="0" w:color="auto"/>
        <w:bottom w:val="none" w:sz="0" w:space="0" w:color="auto"/>
        <w:right w:val="none" w:sz="0" w:space="0" w:color="auto"/>
      </w:divBdr>
    </w:div>
    <w:div w:id="646475935">
      <w:bodyDiv w:val="1"/>
      <w:marLeft w:val="0"/>
      <w:marRight w:val="0"/>
      <w:marTop w:val="0"/>
      <w:marBottom w:val="0"/>
      <w:divBdr>
        <w:top w:val="none" w:sz="0" w:space="0" w:color="auto"/>
        <w:left w:val="none" w:sz="0" w:space="0" w:color="auto"/>
        <w:bottom w:val="none" w:sz="0" w:space="0" w:color="auto"/>
        <w:right w:val="none" w:sz="0" w:space="0" w:color="auto"/>
      </w:divBdr>
    </w:div>
    <w:div w:id="794720007">
      <w:bodyDiv w:val="1"/>
      <w:marLeft w:val="0"/>
      <w:marRight w:val="0"/>
      <w:marTop w:val="0"/>
      <w:marBottom w:val="0"/>
      <w:divBdr>
        <w:top w:val="none" w:sz="0" w:space="0" w:color="auto"/>
        <w:left w:val="none" w:sz="0" w:space="0" w:color="auto"/>
        <w:bottom w:val="none" w:sz="0" w:space="0" w:color="auto"/>
        <w:right w:val="none" w:sz="0" w:space="0" w:color="auto"/>
      </w:divBdr>
    </w:div>
    <w:div w:id="824782348">
      <w:bodyDiv w:val="1"/>
      <w:marLeft w:val="0"/>
      <w:marRight w:val="0"/>
      <w:marTop w:val="0"/>
      <w:marBottom w:val="0"/>
      <w:divBdr>
        <w:top w:val="none" w:sz="0" w:space="0" w:color="auto"/>
        <w:left w:val="none" w:sz="0" w:space="0" w:color="auto"/>
        <w:bottom w:val="none" w:sz="0" w:space="0" w:color="auto"/>
        <w:right w:val="none" w:sz="0" w:space="0" w:color="auto"/>
      </w:divBdr>
    </w:div>
    <w:div w:id="1028528583">
      <w:bodyDiv w:val="1"/>
      <w:marLeft w:val="0"/>
      <w:marRight w:val="0"/>
      <w:marTop w:val="0"/>
      <w:marBottom w:val="0"/>
      <w:divBdr>
        <w:top w:val="none" w:sz="0" w:space="0" w:color="auto"/>
        <w:left w:val="none" w:sz="0" w:space="0" w:color="auto"/>
        <w:bottom w:val="none" w:sz="0" w:space="0" w:color="auto"/>
        <w:right w:val="none" w:sz="0" w:space="0" w:color="auto"/>
      </w:divBdr>
    </w:div>
    <w:div w:id="1156264815">
      <w:bodyDiv w:val="1"/>
      <w:marLeft w:val="0"/>
      <w:marRight w:val="0"/>
      <w:marTop w:val="0"/>
      <w:marBottom w:val="0"/>
      <w:divBdr>
        <w:top w:val="none" w:sz="0" w:space="0" w:color="auto"/>
        <w:left w:val="none" w:sz="0" w:space="0" w:color="auto"/>
        <w:bottom w:val="none" w:sz="0" w:space="0" w:color="auto"/>
        <w:right w:val="none" w:sz="0" w:space="0" w:color="auto"/>
      </w:divBdr>
    </w:div>
    <w:div w:id="1175807633">
      <w:bodyDiv w:val="1"/>
      <w:marLeft w:val="0"/>
      <w:marRight w:val="0"/>
      <w:marTop w:val="0"/>
      <w:marBottom w:val="0"/>
      <w:divBdr>
        <w:top w:val="none" w:sz="0" w:space="0" w:color="auto"/>
        <w:left w:val="none" w:sz="0" w:space="0" w:color="auto"/>
        <w:bottom w:val="none" w:sz="0" w:space="0" w:color="auto"/>
        <w:right w:val="none" w:sz="0" w:space="0" w:color="auto"/>
      </w:divBdr>
    </w:div>
    <w:div w:id="1208877070">
      <w:bodyDiv w:val="1"/>
      <w:marLeft w:val="0"/>
      <w:marRight w:val="0"/>
      <w:marTop w:val="0"/>
      <w:marBottom w:val="0"/>
      <w:divBdr>
        <w:top w:val="none" w:sz="0" w:space="0" w:color="auto"/>
        <w:left w:val="none" w:sz="0" w:space="0" w:color="auto"/>
        <w:bottom w:val="none" w:sz="0" w:space="0" w:color="auto"/>
        <w:right w:val="none" w:sz="0" w:space="0" w:color="auto"/>
      </w:divBdr>
    </w:div>
    <w:div w:id="1246766849">
      <w:bodyDiv w:val="1"/>
      <w:marLeft w:val="0"/>
      <w:marRight w:val="0"/>
      <w:marTop w:val="0"/>
      <w:marBottom w:val="0"/>
      <w:divBdr>
        <w:top w:val="none" w:sz="0" w:space="0" w:color="auto"/>
        <w:left w:val="none" w:sz="0" w:space="0" w:color="auto"/>
        <w:bottom w:val="none" w:sz="0" w:space="0" w:color="auto"/>
        <w:right w:val="none" w:sz="0" w:space="0" w:color="auto"/>
      </w:divBdr>
    </w:div>
    <w:div w:id="1387685821">
      <w:bodyDiv w:val="1"/>
      <w:marLeft w:val="0"/>
      <w:marRight w:val="0"/>
      <w:marTop w:val="0"/>
      <w:marBottom w:val="0"/>
      <w:divBdr>
        <w:top w:val="none" w:sz="0" w:space="0" w:color="auto"/>
        <w:left w:val="none" w:sz="0" w:space="0" w:color="auto"/>
        <w:bottom w:val="none" w:sz="0" w:space="0" w:color="auto"/>
        <w:right w:val="none" w:sz="0" w:space="0" w:color="auto"/>
      </w:divBdr>
    </w:div>
    <w:div w:id="1580867723">
      <w:bodyDiv w:val="1"/>
      <w:marLeft w:val="0"/>
      <w:marRight w:val="0"/>
      <w:marTop w:val="0"/>
      <w:marBottom w:val="0"/>
      <w:divBdr>
        <w:top w:val="none" w:sz="0" w:space="0" w:color="auto"/>
        <w:left w:val="none" w:sz="0" w:space="0" w:color="auto"/>
        <w:bottom w:val="none" w:sz="0" w:space="0" w:color="auto"/>
        <w:right w:val="none" w:sz="0" w:space="0" w:color="auto"/>
      </w:divBdr>
    </w:div>
    <w:div w:id="1588034025">
      <w:bodyDiv w:val="1"/>
      <w:marLeft w:val="0"/>
      <w:marRight w:val="0"/>
      <w:marTop w:val="0"/>
      <w:marBottom w:val="0"/>
      <w:divBdr>
        <w:top w:val="none" w:sz="0" w:space="0" w:color="auto"/>
        <w:left w:val="none" w:sz="0" w:space="0" w:color="auto"/>
        <w:bottom w:val="none" w:sz="0" w:space="0" w:color="auto"/>
        <w:right w:val="none" w:sz="0" w:space="0" w:color="auto"/>
      </w:divBdr>
    </w:div>
    <w:div w:id="1596356381">
      <w:bodyDiv w:val="1"/>
      <w:marLeft w:val="0"/>
      <w:marRight w:val="0"/>
      <w:marTop w:val="0"/>
      <w:marBottom w:val="0"/>
      <w:divBdr>
        <w:top w:val="none" w:sz="0" w:space="0" w:color="auto"/>
        <w:left w:val="none" w:sz="0" w:space="0" w:color="auto"/>
        <w:bottom w:val="none" w:sz="0" w:space="0" w:color="auto"/>
        <w:right w:val="none" w:sz="0" w:space="0" w:color="auto"/>
      </w:divBdr>
      <w:divsChild>
        <w:div w:id="442923489">
          <w:marLeft w:val="547"/>
          <w:marRight w:val="0"/>
          <w:marTop w:val="0"/>
          <w:marBottom w:val="0"/>
          <w:divBdr>
            <w:top w:val="none" w:sz="0" w:space="0" w:color="auto"/>
            <w:left w:val="none" w:sz="0" w:space="0" w:color="auto"/>
            <w:bottom w:val="none" w:sz="0" w:space="0" w:color="auto"/>
            <w:right w:val="none" w:sz="0" w:space="0" w:color="auto"/>
          </w:divBdr>
        </w:div>
        <w:div w:id="977029441">
          <w:marLeft w:val="547"/>
          <w:marRight w:val="0"/>
          <w:marTop w:val="0"/>
          <w:marBottom w:val="0"/>
          <w:divBdr>
            <w:top w:val="none" w:sz="0" w:space="0" w:color="auto"/>
            <w:left w:val="none" w:sz="0" w:space="0" w:color="auto"/>
            <w:bottom w:val="none" w:sz="0" w:space="0" w:color="auto"/>
            <w:right w:val="none" w:sz="0" w:space="0" w:color="auto"/>
          </w:divBdr>
        </w:div>
      </w:divsChild>
    </w:div>
    <w:div w:id="1668091564">
      <w:bodyDiv w:val="1"/>
      <w:marLeft w:val="0"/>
      <w:marRight w:val="0"/>
      <w:marTop w:val="0"/>
      <w:marBottom w:val="0"/>
      <w:divBdr>
        <w:top w:val="none" w:sz="0" w:space="0" w:color="auto"/>
        <w:left w:val="none" w:sz="0" w:space="0" w:color="auto"/>
        <w:bottom w:val="none" w:sz="0" w:space="0" w:color="auto"/>
        <w:right w:val="none" w:sz="0" w:space="0" w:color="auto"/>
      </w:divBdr>
    </w:div>
    <w:div w:id="1804344499">
      <w:bodyDiv w:val="1"/>
      <w:marLeft w:val="0"/>
      <w:marRight w:val="0"/>
      <w:marTop w:val="0"/>
      <w:marBottom w:val="0"/>
      <w:divBdr>
        <w:top w:val="none" w:sz="0" w:space="0" w:color="auto"/>
        <w:left w:val="none" w:sz="0" w:space="0" w:color="auto"/>
        <w:bottom w:val="none" w:sz="0" w:space="0" w:color="auto"/>
        <w:right w:val="none" w:sz="0" w:space="0" w:color="auto"/>
      </w:divBdr>
    </w:div>
    <w:div w:id="1815099498">
      <w:bodyDiv w:val="1"/>
      <w:marLeft w:val="0"/>
      <w:marRight w:val="0"/>
      <w:marTop w:val="0"/>
      <w:marBottom w:val="0"/>
      <w:divBdr>
        <w:top w:val="none" w:sz="0" w:space="0" w:color="auto"/>
        <w:left w:val="none" w:sz="0" w:space="0" w:color="auto"/>
        <w:bottom w:val="none" w:sz="0" w:space="0" w:color="auto"/>
        <w:right w:val="none" w:sz="0" w:space="0" w:color="auto"/>
      </w:divBdr>
    </w:div>
    <w:div w:id="1841702315">
      <w:bodyDiv w:val="1"/>
      <w:marLeft w:val="0"/>
      <w:marRight w:val="0"/>
      <w:marTop w:val="0"/>
      <w:marBottom w:val="0"/>
      <w:divBdr>
        <w:top w:val="none" w:sz="0" w:space="0" w:color="auto"/>
        <w:left w:val="none" w:sz="0" w:space="0" w:color="auto"/>
        <w:bottom w:val="none" w:sz="0" w:space="0" w:color="auto"/>
        <w:right w:val="none" w:sz="0" w:space="0" w:color="auto"/>
      </w:divBdr>
    </w:div>
    <w:div w:id="1943685447">
      <w:bodyDiv w:val="1"/>
      <w:marLeft w:val="0"/>
      <w:marRight w:val="0"/>
      <w:marTop w:val="0"/>
      <w:marBottom w:val="0"/>
      <w:divBdr>
        <w:top w:val="none" w:sz="0" w:space="0" w:color="auto"/>
        <w:left w:val="none" w:sz="0" w:space="0" w:color="auto"/>
        <w:bottom w:val="none" w:sz="0" w:space="0" w:color="auto"/>
        <w:right w:val="none" w:sz="0" w:space="0" w:color="auto"/>
      </w:divBdr>
    </w:div>
    <w:div w:id="1963607806">
      <w:bodyDiv w:val="1"/>
      <w:marLeft w:val="0"/>
      <w:marRight w:val="0"/>
      <w:marTop w:val="0"/>
      <w:marBottom w:val="0"/>
      <w:divBdr>
        <w:top w:val="none" w:sz="0" w:space="0" w:color="auto"/>
        <w:left w:val="none" w:sz="0" w:space="0" w:color="auto"/>
        <w:bottom w:val="none" w:sz="0" w:space="0" w:color="auto"/>
        <w:right w:val="none" w:sz="0" w:space="0" w:color="auto"/>
      </w:divBdr>
    </w:div>
    <w:div w:id="207489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search@ndis.gov.au" TargetMode="External"/><Relationship Id="rId18" Type="http://schemas.openxmlformats.org/officeDocument/2006/relationships/header" Target="header3.xml"/><Relationship Id="rId26" Type="http://schemas.openxmlformats.org/officeDocument/2006/relationships/footer" Target="footer4.xml"/><Relationship Id="rId39" Type="http://schemas.openxmlformats.org/officeDocument/2006/relationships/hyperlink" Target="https://www.ndis.gov.au/community/research-and-evaluation/interventions-support-economic-participation-and-employment-people-intellectual-disability-autism-spectrum-and-psychosocial-disability" TargetMode="External"/><Relationship Id="rId3" Type="http://schemas.openxmlformats.org/officeDocument/2006/relationships/customXml" Target="../customXml/item3.xml"/><Relationship Id="rId21" Type="http://schemas.openxmlformats.org/officeDocument/2006/relationships/hyperlink" Target="https://data.ndis.gov.au/" TargetMode="External"/><Relationship Id="rId34" Type="http://schemas.openxmlformats.org/officeDocument/2006/relationships/footer" Target="footer6.xml"/><Relationship Id="rId42" Type="http://schemas.openxmlformats.org/officeDocument/2006/relationships/header" Target="header17.xml"/><Relationship Id="rId47" Type="http://schemas.openxmlformats.org/officeDocument/2006/relationships/footer" Target="footer9.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oter" Target="footer7.xml"/><Relationship Id="rId46" Type="http://schemas.openxmlformats.org/officeDocument/2006/relationships/header" Target="header20.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ndis.gov.au/about-us/strategies/participant-employment-strategy" TargetMode="External"/><Relationship Id="rId29" Type="http://schemas.openxmlformats.org/officeDocument/2006/relationships/header" Target="header9.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yperlink" Target="https://data.ndis.gov.au/reports-and-analyses/outcomes-and-goals/employment-outcomes-participants-their-families-and-carers" TargetMode="External"/><Relationship Id="rId45" Type="http://schemas.openxmlformats.org/officeDocument/2006/relationships/header" Target="header1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header" Target="header14.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0.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ndis.gov.au/community/research-and-evaluation/interventions-support-economic-participation-and-employment-people-intellectual-disability-autism-spectrum-and-psychosocial-disability" TargetMode="External"/><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header" Target="header21.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_rels/header18.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8abba47a0cad729b5f0957fdff0bc636">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99eca617fb80d284958f2854cc48f1b6"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3.xml><?xml version="1.0" encoding="utf-8"?>
<ds:datastoreItem xmlns:ds="http://schemas.openxmlformats.org/officeDocument/2006/customXml" ds:itemID="{1A368E5D-1327-4256-834D-8B32A69B1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3828D-100D-4046-9440-85D5CA3E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2929</Words>
  <Characters>16697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NDIA.gov.au</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Versace, Jane</dc:creator>
  <cp:keywords/>
  <dc:description/>
  <cp:lastModifiedBy>Smith, Lizzie</cp:lastModifiedBy>
  <cp:revision>2</cp:revision>
  <cp:lastPrinted>2021-05-18T05:23:00Z</cp:lastPrinted>
  <dcterms:created xsi:type="dcterms:W3CDTF">2021-09-07T05:14:00Z</dcterms:created>
  <dcterms:modified xsi:type="dcterms:W3CDTF">2021-09-07T05:14:00Z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