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0DE3F" w14:textId="5708DD89" w:rsidR="00210058" w:rsidRDefault="00210058" w:rsidP="00210058">
      <w:pPr>
        <w:pStyle w:val="Heading1"/>
        <w:spacing w:before="120"/>
        <w:rPr>
          <w:lang w:val="en-US"/>
        </w:rPr>
      </w:pPr>
      <w:r>
        <w:rPr>
          <w:lang w:val="en-GB"/>
        </w:rPr>
        <w:t>Research into P</w:t>
      </w:r>
      <w:r w:rsidRPr="00FF34B5">
        <w:rPr>
          <w:lang w:val="en-GB"/>
        </w:rPr>
        <w:t>articipant Experiences with National Disability In</w:t>
      </w:r>
      <w:r w:rsidR="00891210">
        <w:rPr>
          <w:lang w:val="en-GB"/>
        </w:rPr>
        <w:t>s</w:t>
      </w:r>
      <w:r w:rsidRPr="00FF34B5">
        <w:rPr>
          <w:lang w:val="en-GB"/>
        </w:rPr>
        <w:t>urance Scheme funded Allied Healthcare Services during COVID-19</w:t>
      </w:r>
    </w:p>
    <w:p w14:paraId="60B1C8F6" w14:textId="101B5DF9" w:rsidR="00F53A3C" w:rsidRPr="00F53A3C" w:rsidRDefault="00F53A3C" w:rsidP="00F53A3C">
      <w:pPr>
        <w:pStyle w:val="Heading2"/>
        <w:ind w:right="120"/>
        <w:rPr>
          <w:rFonts w:ascii="Arial" w:hAnsi="Arial" w:cs="Arial"/>
          <w:lang w:val="en-US"/>
        </w:rPr>
      </w:pPr>
      <w:r w:rsidRPr="00F53A3C">
        <w:rPr>
          <w:rFonts w:ascii="Arial" w:hAnsi="Arial" w:cs="Arial"/>
          <w:lang w:val="en-US"/>
        </w:rPr>
        <w:t>Why we did the research</w:t>
      </w:r>
    </w:p>
    <w:p w14:paraId="1F777696" w14:textId="3986315A" w:rsidR="00F53A3C" w:rsidRPr="00F53A3C" w:rsidRDefault="00F53A3C" w:rsidP="00F53A3C">
      <w:pPr>
        <w:rPr>
          <w:rFonts w:ascii="Arial" w:hAnsi="Arial" w:cs="Arial"/>
          <w:lang w:val="en-US"/>
        </w:rPr>
      </w:pPr>
      <w:r w:rsidRPr="00F53A3C">
        <w:rPr>
          <w:rFonts w:ascii="Arial" w:hAnsi="Arial" w:cs="Arial"/>
          <w:lang w:val="en-US"/>
        </w:rPr>
        <w:t xml:space="preserve">In 2020, the COVID-19 pandemic had a considerable impact on the delivery of healthcare across Australia. Many NDIS-funded supports (including consultations with allied healthcare professions) transitioned to remote service delivery via telephone </w:t>
      </w:r>
      <w:r w:rsidR="00F75C75">
        <w:rPr>
          <w:rFonts w:ascii="Arial" w:hAnsi="Arial" w:cs="Arial"/>
          <w:lang w:val="en-US"/>
        </w:rPr>
        <w:t>or</w:t>
      </w:r>
      <w:r w:rsidRPr="00F53A3C">
        <w:rPr>
          <w:rFonts w:ascii="Arial" w:hAnsi="Arial" w:cs="Arial"/>
          <w:lang w:val="en-US"/>
        </w:rPr>
        <w:t xml:space="preserve"> via video over the internet. </w:t>
      </w:r>
    </w:p>
    <w:p w14:paraId="450D1D93" w14:textId="77777777" w:rsidR="00F53A3C" w:rsidRPr="00F53A3C" w:rsidRDefault="00F53A3C" w:rsidP="00F53A3C">
      <w:pPr>
        <w:rPr>
          <w:rFonts w:ascii="Arial" w:hAnsi="Arial" w:cs="Arial"/>
        </w:rPr>
      </w:pPr>
      <w:r w:rsidRPr="00F53A3C">
        <w:rPr>
          <w:rFonts w:ascii="Arial" w:hAnsi="Arial" w:cs="Arial"/>
          <w:lang w:val="en-US"/>
        </w:rPr>
        <w:t xml:space="preserve">The purpose of this research was to give </w:t>
      </w:r>
      <w:r w:rsidRPr="00F53A3C">
        <w:rPr>
          <w:rFonts w:ascii="Arial" w:hAnsi="Arial" w:cs="Arial"/>
        </w:rPr>
        <w:t>participants, their families and carers a chance to share their experience accessing allied healthcare during the COVID-19 pandemic.</w:t>
      </w:r>
    </w:p>
    <w:p w14:paraId="23347C60" w14:textId="77777777" w:rsidR="00F53A3C" w:rsidRPr="00F53A3C" w:rsidRDefault="00F53A3C" w:rsidP="00F53A3C">
      <w:pPr>
        <w:pStyle w:val="Heading2"/>
        <w:rPr>
          <w:rFonts w:ascii="Arial" w:hAnsi="Arial" w:cs="Arial"/>
          <w:lang w:val="en-US"/>
        </w:rPr>
      </w:pPr>
      <w:r w:rsidRPr="00F53A3C">
        <w:rPr>
          <w:rFonts w:ascii="Arial" w:hAnsi="Arial" w:cs="Arial"/>
          <w:lang w:val="en-US"/>
        </w:rPr>
        <w:t>About the research project</w:t>
      </w:r>
    </w:p>
    <w:p w14:paraId="2F943EE6" w14:textId="77777777" w:rsidR="00F53A3C" w:rsidRPr="00F53A3C" w:rsidRDefault="00F53A3C" w:rsidP="00F53A3C">
      <w:pPr>
        <w:pStyle w:val="ListParagraph"/>
        <w:numPr>
          <w:ilvl w:val="0"/>
          <w:numId w:val="1"/>
        </w:numPr>
        <w:rPr>
          <w:rFonts w:ascii="Arial" w:hAnsi="Arial" w:cs="Arial"/>
        </w:rPr>
      </w:pPr>
      <w:r w:rsidRPr="00F53A3C">
        <w:rPr>
          <w:rFonts w:ascii="Arial" w:hAnsi="Arial" w:cs="Arial"/>
        </w:rPr>
        <w:t xml:space="preserve">We </w:t>
      </w:r>
      <w:proofErr w:type="gramStart"/>
      <w:r w:rsidRPr="00F53A3C">
        <w:rPr>
          <w:rFonts w:ascii="Arial" w:hAnsi="Arial" w:cs="Arial"/>
        </w:rPr>
        <w:t>partnered</w:t>
      </w:r>
      <w:proofErr w:type="gramEnd"/>
      <w:r w:rsidRPr="00F53A3C">
        <w:rPr>
          <w:rFonts w:ascii="Arial" w:hAnsi="Arial" w:cs="Arial"/>
        </w:rPr>
        <w:t xml:space="preserve"> with University of Melbourne on this research. </w:t>
      </w:r>
    </w:p>
    <w:p w14:paraId="653DD718" w14:textId="77777777" w:rsidR="00F53A3C" w:rsidRPr="00F53A3C" w:rsidRDefault="00F53A3C" w:rsidP="00F53A3C">
      <w:pPr>
        <w:pStyle w:val="ListParagraph"/>
        <w:numPr>
          <w:ilvl w:val="0"/>
          <w:numId w:val="1"/>
        </w:numPr>
        <w:rPr>
          <w:rFonts w:ascii="Arial" w:hAnsi="Arial" w:cs="Arial"/>
        </w:rPr>
      </w:pPr>
      <w:r w:rsidRPr="00F53A3C">
        <w:rPr>
          <w:rFonts w:ascii="Arial" w:hAnsi="Arial" w:cs="Arial"/>
        </w:rPr>
        <w:t xml:space="preserve">The research involved a national online survey between 25th June 2020 and 31st August 2020. </w:t>
      </w:r>
    </w:p>
    <w:p w14:paraId="10718FE2" w14:textId="77777777" w:rsidR="00F53A3C" w:rsidRPr="00F53A3C" w:rsidRDefault="00F53A3C" w:rsidP="00F53A3C">
      <w:pPr>
        <w:pStyle w:val="ListParagraph"/>
        <w:numPr>
          <w:ilvl w:val="0"/>
          <w:numId w:val="1"/>
        </w:numPr>
        <w:rPr>
          <w:rFonts w:ascii="Arial" w:hAnsi="Arial" w:cs="Arial"/>
        </w:rPr>
      </w:pPr>
      <w:r w:rsidRPr="00F53A3C">
        <w:rPr>
          <w:rFonts w:ascii="Arial" w:hAnsi="Arial" w:cs="Arial"/>
        </w:rPr>
        <w:t>The survey had 2 parts:</w:t>
      </w:r>
    </w:p>
    <w:p w14:paraId="6FA9949C" w14:textId="77777777" w:rsidR="00F53A3C" w:rsidRPr="00F53A3C" w:rsidRDefault="00F53A3C" w:rsidP="00F53A3C">
      <w:pPr>
        <w:pStyle w:val="ListParagraph"/>
        <w:numPr>
          <w:ilvl w:val="1"/>
          <w:numId w:val="1"/>
        </w:numPr>
        <w:rPr>
          <w:rFonts w:ascii="Arial" w:hAnsi="Arial" w:cs="Arial"/>
        </w:rPr>
      </w:pPr>
      <w:r w:rsidRPr="00F53A3C">
        <w:rPr>
          <w:rFonts w:ascii="Arial" w:hAnsi="Arial" w:cs="Arial"/>
        </w:rPr>
        <w:t>Part 1 was about experiences interacting with the NDIS</w:t>
      </w:r>
    </w:p>
    <w:p w14:paraId="57B717C3" w14:textId="77777777" w:rsidR="00F53A3C" w:rsidRPr="00F53A3C" w:rsidRDefault="00F53A3C" w:rsidP="00F53A3C">
      <w:pPr>
        <w:pStyle w:val="ListParagraph"/>
        <w:numPr>
          <w:ilvl w:val="1"/>
          <w:numId w:val="1"/>
        </w:numPr>
        <w:rPr>
          <w:rFonts w:ascii="Arial" w:hAnsi="Arial" w:cs="Arial"/>
        </w:rPr>
      </w:pPr>
      <w:r w:rsidRPr="00F53A3C">
        <w:rPr>
          <w:rFonts w:ascii="Arial" w:hAnsi="Arial" w:cs="Arial"/>
        </w:rPr>
        <w:t>Part 2 was about experiences using remotely delivered services to access allied healthcare</w:t>
      </w:r>
    </w:p>
    <w:p w14:paraId="26176DAE" w14:textId="77777777" w:rsidR="00F53A3C" w:rsidRPr="00F53A3C" w:rsidRDefault="00F53A3C" w:rsidP="00F53A3C">
      <w:pPr>
        <w:pStyle w:val="ListParagraph"/>
        <w:numPr>
          <w:ilvl w:val="0"/>
          <w:numId w:val="1"/>
        </w:numPr>
        <w:rPr>
          <w:rFonts w:ascii="Arial" w:hAnsi="Arial" w:cs="Arial"/>
        </w:rPr>
      </w:pPr>
      <w:r w:rsidRPr="00F53A3C">
        <w:rPr>
          <w:rFonts w:ascii="Arial" w:hAnsi="Arial" w:cs="Arial"/>
        </w:rPr>
        <w:t>The survey was advertised on the NDIA website, through Peak Bodies and other organisations, and social media</w:t>
      </w:r>
    </w:p>
    <w:p w14:paraId="6BD77DE1" w14:textId="1D949128" w:rsidR="00F53A3C" w:rsidRPr="00F53A3C" w:rsidRDefault="00F53A3C" w:rsidP="00F53A3C">
      <w:pPr>
        <w:pStyle w:val="ListParagraph"/>
        <w:numPr>
          <w:ilvl w:val="0"/>
          <w:numId w:val="1"/>
        </w:numPr>
        <w:rPr>
          <w:rFonts w:ascii="Arial" w:hAnsi="Arial" w:cs="Arial"/>
        </w:rPr>
      </w:pPr>
      <w:r w:rsidRPr="00F53A3C">
        <w:rPr>
          <w:rFonts w:ascii="Arial" w:hAnsi="Arial" w:cs="Arial"/>
        </w:rPr>
        <w:t>The Melbourne Disability Institute</w:t>
      </w:r>
      <w:r w:rsidR="00492BD4">
        <w:rPr>
          <w:rFonts w:ascii="Arial" w:hAnsi="Arial" w:cs="Arial"/>
        </w:rPr>
        <w:t xml:space="preserve"> </w:t>
      </w:r>
      <w:bookmarkStart w:id="0" w:name="_GoBack"/>
      <w:bookmarkEnd w:id="0"/>
      <w:r w:rsidRPr="00F53A3C">
        <w:rPr>
          <w:rFonts w:ascii="Arial" w:hAnsi="Arial" w:cs="Arial"/>
        </w:rPr>
        <w:t xml:space="preserve">funded the research </w:t>
      </w:r>
    </w:p>
    <w:p w14:paraId="4505207E" w14:textId="77777777" w:rsidR="00F53A3C" w:rsidRPr="00F53A3C" w:rsidRDefault="00F53A3C" w:rsidP="00F53A3C">
      <w:pPr>
        <w:pStyle w:val="ListParagraph"/>
        <w:numPr>
          <w:ilvl w:val="0"/>
          <w:numId w:val="1"/>
        </w:numPr>
        <w:rPr>
          <w:rFonts w:ascii="Arial" w:hAnsi="Arial" w:cs="Arial"/>
        </w:rPr>
      </w:pPr>
      <w:r w:rsidRPr="00F53A3C">
        <w:rPr>
          <w:rFonts w:ascii="Arial" w:hAnsi="Arial" w:cs="Arial"/>
        </w:rPr>
        <w:t>The University of Melbourne provided ethics approval</w:t>
      </w:r>
    </w:p>
    <w:p w14:paraId="70BC5012" w14:textId="5FEC752F" w:rsidR="00F53A3C" w:rsidRPr="00F53A3C" w:rsidRDefault="00F53A3C" w:rsidP="00F53A3C">
      <w:pPr>
        <w:rPr>
          <w:rFonts w:ascii="Arial" w:hAnsi="Arial" w:cs="Arial"/>
        </w:rPr>
      </w:pPr>
      <w:r w:rsidRPr="00F53A3C">
        <w:rPr>
          <w:rFonts w:ascii="Arial" w:hAnsi="Arial" w:cs="Arial"/>
        </w:rPr>
        <w:t>The information in this report is about part 2 of the survey. It tells yo</w:t>
      </w:r>
      <w:r w:rsidR="00210058">
        <w:rPr>
          <w:rFonts w:ascii="Arial" w:hAnsi="Arial" w:cs="Arial"/>
        </w:rPr>
        <w:t xml:space="preserve">u what we found and what we are </w:t>
      </w:r>
      <w:r w:rsidRPr="00F53A3C">
        <w:rPr>
          <w:rFonts w:ascii="Arial" w:hAnsi="Arial" w:cs="Arial"/>
        </w:rPr>
        <w:t>doing with this information.</w:t>
      </w:r>
    </w:p>
    <w:p w14:paraId="0358BBA1" w14:textId="77777777" w:rsidR="00F53A3C" w:rsidRPr="00F53A3C" w:rsidRDefault="00F53A3C" w:rsidP="00F53A3C">
      <w:pPr>
        <w:pStyle w:val="Heading2"/>
        <w:rPr>
          <w:rFonts w:ascii="Arial" w:hAnsi="Arial" w:cs="Arial"/>
        </w:rPr>
      </w:pPr>
      <w:r w:rsidRPr="00F53A3C">
        <w:rPr>
          <w:rFonts w:ascii="Arial" w:hAnsi="Arial" w:cs="Arial"/>
        </w:rPr>
        <w:t>Who took part</w:t>
      </w:r>
    </w:p>
    <w:p w14:paraId="7E22B0FA" w14:textId="77777777" w:rsidR="00F53A3C" w:rsidRPr="00F53A3C" w:rsidRDefault="00F53A3C" w:rsidP="00F53A3C">
      <w:pPr>
        <w:pStyle w:val="ListParagraph"/>
        <w:numPr>
          <w:ilvl w:val="0"/>
          <w:numId w:val="2"/>
        </w:numPr>
        <w:rPr>
          <w:rFonts w:ascii="Arial" w:hAnsi="Arial" w:cs="Arial"/>
        </w:rPr>
      </w:pPr>
      <w:proofErr w:type="gramStart"/>
      <w:r w:rsidRPr="00F53A3C">
        <w:rPr>
          <w:rFonts w:ascii="Arial" w:hAnsi="Arial" w:cs="Arial"/>
        </w:rPr>
        <w:t>2,391</w:t>
      </w:r>
      <w:proofErr w:type="gramEnd"/>
      <w:r w:rsidRPr="00F53A3C">
        <w:rPr>
          <w:rFonts w:ascii="Arial" w:hAnsi="Arial" w:cs="Arial"/>
        </w:rPr>
        <w:t xml:space="preserve"> NDIS participants, family members or carers completed the survey.</w:t>
      </w:r>
    </w:p>
    <w:p w14:paraId="13EC6E72" w14:textId="77777777" w:rsidR="00F53A3C" w:rsidRPr="00F53A3C" w:rsidRDefault="00F53A3C" w:rsidP="00F53A3C">
      <w:pPr>
        <w:pStyle w:val="ListParagraph"/>
        <w:numPr>
          <w:ilvl w:val="0"/>
          <w:numId w:val="2"/>
        </w:numPr>
        <w:rPr>
          <w:rFonts w:ascii="Arial" w:hAnsi="Arial" w:cs="Arial"/>
        </w:rPr>
      </w:pPr>
      <w:proofErr w:type="gramStart"/>
      <w:r w:rsidRPr="00F53A3C">
        <w:rPr>
          <w:rFonts w:ascii="Arial" w:hAnsi="Arial" w:cs="Arial"/>
        </w:rPr>
        <w:t>52%</w:t>
      </w:r>
      <w:proofErr w:type="gramEnd"/>
      <w:r w:rsidRPr="00F53A3C">
        <w:rPr>
          <w:rFonts w:ascii="Arial" w:hAnsi="Arial" w:cs="Arial"/>
        </w:rPr>
        <w:t xml:space="preserve"> respondents were female, 46% were male and 2% chose ‘other’ or preferred not to answer.</w:t>
      </w:r>
    </w:p>
    <w:p w14:paraId="7055B632" w14:textId="77777777" w:rsidR="00F53A3C" w:rsidRPr="00F53A3C" w:rsidRDefault="00F53A3C" w:rsidP="00F53A3C">
      <w:pPr>
        <w:pStyle w:val="ListParagraph"/>
        <w:numPr>
          <w:ilvl w:val="0"/>
          <w:numId w:val="2"/>
        </w:numPr>
        <w:rPr>
          <w:rFonts w:ascii="Arial" w:hAnsi="Arial" w:cs="Arial"/>
        </w:rPr>
      </w:pPr>
      <w:proofErr w:type="gramStart"/>
      <w:r w:rsidRPr="00F53A3C">
        <w:rPr>
          <w:rFonts w:ascii="Arial" w:hAnsi="Arial" w:cs="Arial"/>
        </w:rPr>
        <w:t>41%</w:t>
      </w:r>
      <w:proofErr w:type="gramEnd"/>
      <w:r w:rsidRPr="00F53A3C">
        <w:rPr>
          <w:rFonts w:ascii="Arial" w:hAnsi="Arial" w:cs="Arial"/>
        </w:rPr>
        <w:t xml:space="preserve"> were NDIS participants and 59% were family members, carers or supporters who completed the survey on behalf of the participant.</w:t>
      </w:r>
    </w:p>
    <w:p w14:paraId="233B9181" w14:textId="77777777" w:rsidR="00F53A3C" w:rsidRPr="00F53A3C" w:rsidRDefault="00F53A3C" w:rsidP="00F53A3C">
      <w:pPr>
        <w:pStyle w:val="ListParagraph"/>
        <w:numPr>
          <w:ilvl w:val="0"/>
          <w:numId w:val="2"/>
        </w:numPr>
        <w:rPr>
          <w:rFonts w:ascii="Arial" w:hAnsi="Arial" w:cs="Arial"/>
        </w:rPr>
      </w:pPr>
      <w:r w:rsidRPr="00F53A3C">
        <w:rPr>
          <w:rFonts w:ascii="Arial" w:hAnsi="Arial" w:cs="Arial"/>
        </w:rPr>
        <w:t xml:space="preserve">They lived in metropolitan (62%) regional (36%), and remote (2%) areas of Australia. </w:t>
      </w:r>
    </w:p>
    <w:p w14:paraId="3F49C6B9" w14:textId="77777777" w:rsidR="00F53A3C" w:rsidRPr="00F53A3C" w:rsidRDefault="00F53A3C" w:rsidP="00F53A3C">
      <w:pPr>
        <w:pStyle w:val="ListParagraph"/>
        <w:numPr>
          <w:ilvl w:val="0"/>
          <w:numId w:val="2"/>
        </w:numPr>
        <w:rPr>
          <w:rFonts w:ascii="Arial" w:hAnsi="Arial" w:cs="Arial"/>
        </w:rPr>
      </w:pPr>
      <w:proofErr w:type="gramStart"/>
      <w:r w:rsidRPr="00F53A3C">
        <w:rPr>
          <w:rFonts w:ascii="Arial" w:hAnsi="Arial" w:cs="Arial"/>
        </w:rPr>
        <w:t>29%</w:t>
      </w:r>
      <w:proofErr w:type="gramEnd"/>
      <w:r w:rsidRPr="00F53A3C">
        <w:rPr>
          <w:rFonts w:ascii="Arial" w:hAnsi="Arial" w:cs="Arial"/>
        </w:rPr>
        <w:t xml:space="preserve"> were aged 0-18 years, 32% 19-44 years and 29% 45+ years.</w:t>
      </w:r>
    </w:p>
    <w:p w14:paraId="0C597E47" w14:textId="185EBD72" w:rsidR="00F53A3C" w:rsidRPr="00F53A3C" w:rsidRDefault="00F53A3C" w:rsidP="00F53A3C">
      <w:pPr>
        <w:pStyle w:val="ListParagraph"/>
        <w:numPr>
          <w:ilvl w:val="0"/>
          <w:numId w:val="2"/>
        </w:numPr>
        <w:rPr>
          <w:rFonts w:ascii="Arial" w:hAnsi="Arial" w:cs="Arial"/>
        </w:rPr>
      </w:pPr>
      <w:r w:rsidRPr="00F53A3C">
        <w:rPr>
          <w:rFonts w:ascii="Arial" w:hAnsi="Arial" w:cs="Arial"/>
        </w:rPr>
        <w:t xml:space="preserve">Range of disabilities </w:t>
      </w:r>
      <w:proofErr w:type="gramStart"/>
      <w:r w:rsidRPr="00F53A3C">
        <w:rPr>
          <w:rFonts w:ascii="Arial" w:hAnsi="Arial" w:cs="Arial"/>
        </w:rPr>
        <w:t>were represented</w:t>
      </w:r>
      <w:proofErr w:type="gramEnd"/>
      <w:r w:rsidRPr="00F53A3C">
        <w:rPr>
          <w:rFonts w:ascii="Arial" w:hAnsi="Arial" w:cs="Arial"/>
        </w:rPr>
        <w:t xml:space="preserve"> including: 28% autism, 11% intellectual disability and 8% psychosocial disability.</w:t>
      </w:r>
    </w:p>
    <w:p w14:paraId="4F84A03B" w14:textId="28A9A8D0" w:rsidR="0096006B" w:rsidRPr="007A7123" w:rsidRDefault="00F53A3C" w:rsidP="007A7123">
      <w:pPr>
        <w:pStyle w:val="ListParagraph"/>
        <w:numPr>
          <w:ilvl w:val="0"/>
          <w:numId w:val="2"/>
        </w:numPr>
        <w:rPr>
          <w:rFonts w:ascii="Arial" w:hAnsi="Arial" w:cs="Arial"/>
          <w:lang w:val="en-GB"/>
        </w:rPr>
      </w:pPr>
      <w:r w:rsidRPr="00F53A3C">
        <w:rPr>
          <w:rFonts w:ascii="Arial" w:hAnsi="Arial" w:cs="Arial"/>
        </w:rPr>
        <w:t>NDIS participants from all states and territories filled in the survey.</w:t>
      </w:r>
      <w:r w:rsidR="00210058" w:rsidRPr="00210058">
        <w:rPr>
          <w:noProof/>
          <w:lang w:eastAsia="en-AU"/>
        </w:rPr>
        <w:t xml:space="preserve"> </w:t>
      </w:r>
    </w:p>
    <w:p w14:paraId="2B3A696F" w14:textId="77777777" w:rsidR="00B9707E" w:rsidRDefault="00B9707E">
      <w:pPr>
        <w:rPr>
          <w:rFonts w:ascii="Arial" w:eastAsiaTheme="majorEastAsia" w:hAnsi="Arial" w:cs="Arial"/>
          <w:b/>
          <w:color w:val="002060"/>
          <w:sz w:val="34"/>
          <w:szCs w:val="26"/>
          <w:lang w:val="en-GB"/>
        </w:rPr>
      </w:pPr>
      <w:r>
        <w:rPr>
          <w:rFonts w:ascii="Arial" w:hAnsi="Arial" w:cs="Arial"/>
          <w:lang w:val="en-GB"/>
        </w:rPr>
        <w:br w:type="page"/>
      </w:r>
    </w:p>
    <w:p w14:paraId="30276D58" w14:textId="6C58F1A0" w:rsidR="00F53A3C" w:rsidRPr="00F53A3C" w:rsidRDefault="00F53A3C" w:rsidP="00210058">
      <w:pPr>
        <w:pStyle w:val="Heading2"/>
        <w:spacing w:before="240"/>
        <w:rPr>
          <w:rFonts w:ascii="Arial" w:hAnsi="Arial" w:cs="Arial"/>
          <w:lang w:val="en-GB"/>
        </w:rPr>
      </w:pPr>
      <w:r w:rsidRPr="00F53A3C">
        <w:rPr>
          <w:rFonts w:ascii="Arial" w:hAnsi="Arial" w:cs="Arial"/>
          <w:lang w:val="en-GB"/>
        </w:rPr>
        <w:lastRenderedPageBreak/>
        <w:t>Research findings</w:t>
      </w:r>
    </w:p>
    <w:p w14:paraId="739A8954" w14:textId="77777777" w:rsidR="00F53A3C" w:rsidRPr="00F53A3C" w:rsidRDefault="00F53A3C" w:rsidP="00F53A3C">
      <w:pPr>
        <w:pStyle w:val="Heading3"/>
        <w:rPr>
          <w:rFonts w:ascii="Arial" w:hAnsi="Arial" w:cs="Arial"/>
          <w:lang w:val="en-GB"/>
        </w:rPr>
      </w:pPr>
      <w:r w:rsidRPr="00F53A3C">
        <w:rPr>
          <w:rFonts w:ascii="Arial" w:hAnsi="Arial" w:cs="Arial"/>
          <w:lang w:val="en-GB"/>
        </w:rPr>
        <w:t>NDIS-funded supports during COVID-19</w:t>
      </w:r>
    </w:p>
    <w:p w14:paraId="0A935CD8" w14:textId="0715511D" w:rsidR="00F53A3C" w:rsidRPr="00F53A3C" w:rsidRDefault="00F53A3C" w:rsidP="00F53A3C">
      <w:pPr>
        <w:rPr>
          <w:rFonts w:ascii="Arial" w:hAnsi="Arial" w:cs="Arial"/>
          <w:lang w:val="en-GB"/>
        </w:rPr>
      </w:pPr>
      <w:proofErr w:type="gramStart"/>
      <w:r w:rsidRPr="00F53A3C">
        <w:rPr>
          <w:rFonts w:ascii="Arial" w:hAnsi="Arial" w:cs="Arial"/>
          <w:lang w:val="en-GB"/>
        </w:rPr>
        <w:t>1,672</w:t>
      </w:r>
      <w:proofErr w:type="gramEnd"/>
      <w:r w:rsidRPr="00F53A3C">
        <w:rPr>
          <w:rFonts w:ascii="Arial" w:hAnsi="Arial" w:cs="Arial"/>
          <w:lang w:val="en-GB"/>
        </w:rPr>
        <w:t xml:space="preserve"> surveyed participants (70%) had funded allied healthcare support for:</w:t>
      </w:r>
    </w:p>
    <w:p w14:paraId="525D91BA" w14:textId="77777777" w:rsidR="00F53A3C" w:rsidRPr="00F53A3C" w:rsidRDefault="00F53A3C" w:rsidP="00F53A3C">
      <w:pPr>
        <w:pStyle w:val="ListParagraph"/>
        <w:numPr>
          <w:ilvl w:val="0"/>
          <w:numId w:val="3"/>
        </w:numPr>
        <w:rPr>
          <w:rFonts w:ascii="Arial" w:hAnsi="Arial" w:cs="Arial"/>
          <w:lang w:val="en-GB"/>
        </w:rPr>
      </w:pPr>
      <w:r w:rsidRPr="00F53A3C">
        <w:rPr>
          <w:rFonts w:ascii="Arial" w:hAnsi="Arial" w:cs="Arial"/>
          <w:lang w:val="en-GB"/>
        </w:rPr>
        <w:t>Occupational therapy (22%)</w:t>
      </w:r>
    </w:p>
    <w:p w14:paraId="6AAC5C71" w14:textId="77777777" w:rsidR="00F53A3C" w:rsidRPr="00F53A3C" w:rsidRDefault="00F53A3C" w:rsidP="00F53A3C">
      <w:pPr>
        <w:pStyle w:val="ListParagraph"/>
        <w:numPr>
          <w:ilvl w:val="0"/>
          <w:numId w:val="3"/>
        </w:numPr>
        <w:rPr>
          <w:rFonts w:ascii="Arial" w:hAnsi="Arial" w:cs="Arial"/>
          <w:lang w:val="en-GB"/>
        </w:rPr>
      </w:pPr>
      <w:r w:rsidRPr="00F53A3C">
        <w:rPr>
          <w:rFonts w:ascii="Arial" w:hAnsi="Arial" w:cs="Arial"/>
          <w:lang w:val="en-GB"/>
        </w:rPr>
        <w:t>Psychology (14%)</w:t>
      </w:r>
    </w:p>
    <w:p w14:paraId="71634D04" w14:textId="77777777" w:rsidR="00F53A3C" w:rsidRPr="00F53A3C" w:rsidRDefault="00F53A3C" w:rsidP="00F53A3C">
      <w:pPr>
        <w:pStyle w:val="ListParagraph"/>
        <w:numPr>
          <w:ilvl w:val="0"/>
          <w:numId w:val="3"/>
        </w:numPr>
        <w:rPr>
          <w:rFonts w:ascii="Arial" w:hAnsi="Arial" w:cs="Arial"/>
          <w:lang w:val="en-GB"/>
        </w:rPr>
      </w:pPr>
      <w:r w:rsidRPr="00F53A3C">
        <w:rPr>
          <w:rFonts w:ascii="Arial" w:hAnsi="Arial" w:cs="Arial"/>
          <w:lang w:val="en-GB"/>
        </w:rPr>
        <w:t>Speech pathology (14%)</w:t>
      </w:r>
    </w:p>
    <w:p w14:paraId="098E76DC" w14:textId="77777777" w:rsidR="00F53A3C" w:rsidRPr="00F53A3C" w:rsidRDefault="00F53A3C" w:rsidP="00F53A3C">
      <w:pPr>
        <w:pStyle w:val="ListParagraph"/>
        <w:numPr>
          <w:ilvl w:val="0"/>
          <w:numId w:val="3"/>
        </w:numPr>
        <w:rPr>
          <w:rFonts w:ascii="Arial" w:hAnsi="Arial" w:cs="Arial"/>
          <w:lang w:val="en-GB"/>
        </w:rPr>
      </w:pPr>
      <w:r w:rsidRPr="00F53A3C">
        <w:rPr>
          <w:rFonts w:ascii="Arial" w:hAnsi="Arial" w:cs="Arial"/>
          <w:lang w:val="en-GB"/>
        </w:rPr>
        <w:t>Physiotherapy (14%)</w:t>
      </w:r>
    </w:p>
    <w:p w14:paraId="397298AF" w14:textId="77777777" w:rsidR="00F53A3C" w:rsidRPr="00F53A3C" w:rsidRDefault="00F53A3C" w:rsidP="00F53A3C">
      <w:pPr>
        <w:pStyle w:val="ListParagraph"/>
        <w:numPr>
          <w:ilvl w:val="0"/>
          <w:numId w:val="3"/>
        </w:numPr>
        <w:rPr>
          <w:rFonts w:ascii="Arial" w:hAnsi="Arial" w:cs="Arial"/>
          <w:lang w:val="en-GB"/>
        </w:rPr>
      </w:pPr>
      <w:r w:rsidRPr="00F53A3C">
        <w:rPr>
          <w:rFonts w:ascii="Arial" w:hAnsi="Arial" w:cs="Arial"/>
          <w:lang w:val="en-GB"/>
        </w:rPr>
        <w:t>Exercise physiology (7%)</w:t>
      </w:r>
    </w:p>
    <w:p w14:paraId="7C584557" w14:textId="77777777" w:rsidR="00F53A3C" w:rsidRPr="00F53A3C" w:rsidRDefault="00F53A3C" w:rsidP="00F53A3C">
      <w:pPr>
        <w:pStyle w:val="ListParagraph"/>
        <w:numPr>
          <w:ilvl w:val="0"/>
          <w:numId w:val="3"/>
        </w:numPr>
        <w:rPr>
          <w:rFonts w:ascii="Arial" w:hAnsi="Arial" w:cs="Arial"/>
          <w:lang w:val="en-GB"/>
        </w:rPr>
      </w:pPr>
      <w:r w:rsidRPr="00F53A3C">
        <w:rPr>
          <w:rFonts w:ascii="Arial" w:hAnsi="Arial" w:cs="Arial"/>
          <w:lang w:val="en-GB"/>
        </w:rPr>
        <w:t>Dietetics (4%)</w:t>
      </w:r>
    </w:p>
    <w:p w14:paraId="61691DA7" w14:textId="77777777" w:rsidR="00F53A3C" w:rsidRPr="00F53A3C" w:rsidRDefault="00F53A3C" w:rsidP="00F53A3C">
      <w:pPr>
        <w:pStyle w:val="ListParagraph"/>
        <w:numPr>
          <w:ilvl w:val="0"/>
          <w:numId w:val="3"/>
        </w:numPr>
        <w:rPr>
          <w:rFonts w:ascii="Arial" w:hAnsi="Arial" w:cs="Arial"/>
          <w:lang w:val="en-GB"/>
        </w:rPr>
      </w:pPr>
      <w:r w:rsidRPr="00F53A3C">
        <w:rPr>
          <w:rFonts w:ascii="Arial" w:hAnsi="Arial" w:cs="Arial"/>
          <w:lang w:val="en-GB"/>
        </w:rPr>
        <w:t>Continence nursing (2%)</w:t>
      </w:r>
    </w:p>
    <w:p w14:paraId="1F2DBBC7" w14:textId="243AD4AB" w:rsidR="00FE5641" w:rsidRPr="00FE5641" w:rsidRDefault="00F53A3C" w:rsidP="00FE5641">
      <w:pPr>
        <w:pStyle w:val="ListParagraph"/>
        <w:numPr>
          <w:ilvl w:val="0"/>
          <w:numId w:val="3"/>
        </w:numPr>
        <w:rPr>
          <w:rFonts w:ascii="Arial" w:hAnsi="Arial" w:cs="Arial"/>
          <w:lang w:val="en-GB"/>
        </w:rPr>
      </w:pPr>
      <w:r w:rsidRPr="00F53A3C">
        <w:rPr>
          <w:rFonts w:ascii="Arial" w:hAnsi="Arial" w:cs="Arial"/>
          <w:lang w:val="en-GB"/>
        </w:rPr>
        <w:t>Audiology (1%)</w:t>
      </w:r>
    </w:p>
    <w:p w14:paraId="540D041E" w14:textId="77777777" w:rsidR="00F53A3C" w:rsidRPr="00F53A3C" w:rsidRDefault="00F53A3C" w:rsidP="00F53A3C">
      <w:pPr>
        <w:rPr>
          <w:rFonts w:ascii="Arial" w:hAnsi="Arial" w:cs="Arial"/>
          <w:lang w:val="en-US"/>
        </w:rPr>
      </w:pPr>
      <w:r w:rsidRPr="00F53A3C">
        <w:rPr>
          <w:rFonts w:ascii="Arial" w:hAnsi="Arial" w:cs="Arial"/>
          <w:lang w:val="en-US"/>
        </w:rPr>
        <w:t>Of these, 1,282 participants (77%) had funded allied healthcare support from two or more allied healthcare professions.</w:t>
      </w:r>
    </w:p>
    <w:p w14:paraId="1263CB3E" w14:textId="77777777" w:rsidR="00F53A3C" w:rsidRPr="00F53A3C" w:rsidRDefault="00F53A3C" w:rsidP="00F53A3C">
      <w:pPr>
        <w:rPr>
          <w:rFonts w:ascii="Arial" w:hAnsi="Arial" w:cs="Arial"/>
          <w:lang w:val="en-US"/>
        </w:rPr>
      </w:pPr>
      <w:r w:rsidRPr="00F53A3C">
        <w:rPr>
          <w:rFonts w:ascii="Arial" w:hAnsi="Arial" w:cs="Arial"/>
          <w:lang w:val="en-US"/>
        </w:rPr>
        <w:t xml:space="preserve">During the COVID-19 pandemic, 473 participants (28%) had their services cancelled for at least one allied healthcare support (due to cancellation by the provider or because the participant was unwilling/unable to transition to remote delivery). </w:t>
      </w:r>
      <w:r w:rsidRPr="00F53A3C" w:rsidDel="00385432">
        <w:rPr>
          <w:rFonts w:ascii="Arial" w:hAnsi="Arial" w:cs="Arial"/>
          <w:lang w:val="en-US"/>
        </w:rPr>
        <w:t xml:space="preserve">1,054 (63%) </w:t>
      </w:r>
      <w:r w:rsidRPr="00F53A3C">
        <w:rPr>
          <w:rFonts w:ascii="Arial" w:hAnsi="Arial" w:cs="Arial"/>
          <w:lang w:val="en-US"/>
        </w:rPr>
        <w:t xml:space="preserve">transitioned to remote delivery for </w:t>
      </w:r>
      <w:r w:rsidRPr="00F53A3C" w:rsidDel="00385432">
        <w:rPr>
          <w:rFonts w:ascii="Arial" w:hAnsi="Arial" w:cs="Arial"/>
          <w:lang w:val="en-US"/>
        </w:rPr>
        <w:t>at least one allied healthcare support (of which 66% were via video and 34% were via telephone).</w:t>
      </w:r>
    </w:p>
    <w:p w14:paraId="1978C2EC" w14:textId="77777777" w:rsidR="00F53A3C" w:rsidRPr="00F53A3C" w:rsidRDefault="00F53A3C" w:rsidP="00F53A3C">
      <w:pPr>
        <w:rPr>
          <w:rFonts w:ascii="Arial" w:hAnsi="Arial" w:cs="Arial"/>
        </w:rPr>
      </w:pPr>
      <w:r w:rsidRPr="00F53A3C">
        <w:rPr>
          <w:rFonts w:ascii="Arial" w:hAnsi="Arial" w:cs="Arial"/>
          <w:lang w:val="en-GB"/>
        </w:rPr>
        <w:t>For each allied healthcare support that continued (n=2,258)</w:t>
      </w:r>
      <w:r w:rsidRPr="00F53A3C">
        <w:rPr>
          <w:rFonts w:ascii="Arial" w:hAnsi="Arial" w:cs="Arial"/>
        </w:rPr>
        <w:t>:</w:t>
      </w:r>
    </w:p>
    <w:p w14:paraId="48DA9074" w14:textId="7939ACCA" w:rsidR="00F53A3C" w:rsidRPr="00F53A3C" w:rsidRDefault="00F53A3C" w:rsidP="00F53A3C">
      <w:pPr>
        <w:pStyle w:val="ListParagraph"/>
        <w:numPr>
          <w:ilvl w:val="0"/>
          <w:numId w:val="4"/>
        </w:numPr>
        <w:rPr>
          <w:rFonts w:ascii="Arial" w:hAnsi="Arial" w:cs="Arial"/>
          <w:lang w:val="en-GB"/>
        </w:rPr>
      </w:pPr>
      <w:r w:rsidRPr="00F53A3C">
        <w:rPr>
          <w:rFonts w:ascii="Arial" w:hAnsi="Arial" w:cs="Arial"/>
          <w:lang w:val="en-GB"/>
        </w:rPr>
        <w:t>43% had consultations at the same frequency as before the pandemic</w:t>
      </w:r>
    </w:p>
    <w:p w14:paraId="03E49F3D" w14:textId="7B7C9AD6" w:rsidR="00F53A3C" w:rsidRPr="00F53A3C" w:rsidRDefault="00F53A3C" w:rsidP="00F53A3C">
      <w:pPr>
        <w:pStyle w:val="ListParagraph"/>
        <w:numPr>
          <w:ilvl w:val="0"/>
          <w:numId w:val="4"/>
        </w:numPr>
        <w:rPr>
          <w:rFonts w:ascii="Arial" w:hAnsi="Arial" w:cs="Arial"/>
          <w:lang w:val="en-GB"/>
        </w:rPr>
      </w:pPr>
      <w:r w:rsidRPr="00F53A3C">
        <w:rPr>
          <w:rFonts w:ascii="Arial" w:hAnsi="Arial" w:cs="Arial"/>
          <w:lang w:val="en-GB"/>
        </w:rPr>
        <w:t>35% had fewer consultations than before the pandemic</w:t>
      </w:r>
    </w:p>
    <w:p w14:paraId="74BDAC9E" w14:textId="01A7BAF7" w:rsidR="00F53A3C" w:rsidRPr="00F53A3C" w:rsidRDefault="00F53A3C" w:rsidP="00E124C9">
      <w:pPr>
        <w:pStyle w:val="ListParagraph"/>
        <w:numPr>
          <w:ilvl w:val="0"/>
          <w:numId w:val="4"/>
        </w:numPr>
        <w:spacing w:before="240"/>
        <w:ind w:left="714" w:hanging="357"/>
        <w:rPr>
          <w:rFonts w:ascii="Arial" w:hAnsi="Arial" w:cs="Arial"/>
          <w:lang w:val="en-GB"/>
        </w:rPr>
      </w:pPr>
      <w:r w:rsidRPr="00F53A3C">
        <w:rPr>
          <w:rFonts w:ascii="Arial" w:hAnsi="Arial" w:cs="Arial"/>
          <w:lang w:val="en-GB"/>
        </w:rPr>
        <w:t>15% had more consultations than before the pandemic</w:t>
      </w:r>
      <w:r w:rsidR="00E124C9" w:rsidRPr="00E124C9">
        <w:rPr>
          <w:noProof/>
          <w:spacing w:val="40"/>
          <w:lang w:eastAsia="en-AU"/>
        </w:rPr>
        <w:t xml:space="preserve"> </w:t>
      </w:r>
    </w:p>
    <w:p w14:paraId="2B9411DA" w14:textId="4C43D39E" w:rsidR="00F53A3C" w:rsidRPr="00F53A3C" w:rsidRDefault="00F53A3C" w:rsidP="00F53A3C">
      <w:pPr>
        <w:pStyle w:val="Heading3"/>
        <w:rPr>
          <w:rFonts w:ascii="Arial" w:hAnsi="Arial" w:cs="Arial"/>
          <w:lang w:val="en-GB"/>
        </w:rPr>
      </w:pPr>
      <w:r w:rsidRPr="00F53A3C">
        <w:rPr>
          <w:rFonts w:ascii="Arial" w:hAnsi="Arial" w:cs="Arial"/>
          <w:lang w:val="en-GB"/>
        </w:rPr>
        <w:t>Experiences with allied healthcare consultations via telephone</w:t>
      </w:r>
      <w:r w:rsidR="003405DE">
        <w:rPr>
          <w:rFonts w:ascii="Arial" w:hAnsi="Arial" w:cs="Arial"/>
          <w:lang w:val="en-GB"/>
        </w:rPr>
        <w:tab/>
      </w:r>
      <w:r w:rsidR="003405DE">
        <w:rPr>
          <w:rFonts w:ascii="Arial" w:hAnsi="Arial" w:cs="Arial"/>
          <w:lang w:val="en-GB"/>
        </w:rPr>
        <w:tab/>
      </w:r>
      <w:r w:rsidR="00F75C75" w:rsidRPr="00F75C75">
        <w:rPr>
          <w:rFonts w:ascii="Arial" w:hAnsi="Arial" w:cs="Arial"/>
          <w:noProof/>
          <w:lang w:eastAsia="en-AU"/>
        </w:rPr>
        <w:drawing>
          <wp:inline distT="0" distB="0" distL="0" distR="0" wp14:anchorId="0CF440A0" wp14:editId="572C6C6D">
            <wp:extent cx="419100" cy="419100"/>
            <wp:effectExtent l="0" t="0" r="0" b="0"/>
            <wp:docPr id="3" name="Picture 3" descr="Conversation phone speak icon "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versation phone speak icon - Business &amp; Finance Vol 13"/>
                    <pic:cNvPicPr>
                      <a:picLocks noChangeAspect="1" noChangeArrowheads="1"/>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24702" cy="424702"/>
                    </a:xfrm>
                    <a:prstGeom prst="rect">
                      <a:avLst/>
                    </a:prstGeom>
                    <a:noFill/>
                    <a:ln>
                      <a:noFill/>
                    </a:ln>
                  </pic:spPr>
                </pic:pic>
              </a:graphicData>
            </a:graphic>
          </wp:inline>
        </w:drawing>
      </w:r>
    </w:p>
    <w:p w14:paraId="6A7D93C3" w14:textId="57246B24" w:rsidR="00F53A3C" w:rsidRPr="00F53A3C" w:rsidRDefault="00F53A3C" w:rsidP="00F53A3C">
      <w:pPr>
        <w:rPr>
          <w:rFonts w:ascii="Arial" w:hAnsi="Arial" w:cs="Arial"/>
          <w:lang w:val="en-GB"/>
        </w:rPr>
      </w:pPr>
      <w:proofErr w:type="gramStart"/>
      <w:r w:rsidRPr="00F53A3C">
        <w:rPr>
          <w:rFonts w:ascii="Arial" w:hAnsi="Arial" w:cs="Arial"/>
          <w:lang w:val="en-GB"/>
        </w:rPr>
        <w:t>503</w:t>
      </w:r>
      <w:proofErr w:type="gramEnd"/>
      <w:r w:rsidRPr="00F53A3C">
        <w:rPr>
          <w:rFonts w:ascii="Arial" w:hAnsi="Arial" w:cs="Arial"/>
          <w:lang w:val="en-GB"/>
        </w:rPr>
        <w:t xml:space="preserve"> </w:t>
      </w:r>
      <w:r w:rsidR="00F15FAD">
        <w:rPr>
          <w:rFonts w:ascii="Arial" w:hAnsi="Arial" w:cs="Arial"/>
          <w:lang w:val="en-GB"/>
        </w:rPr>
        <w:t>participants</w:t>
      </w:r>
      <w:r w:rsidRPr="00F53A3C">
        <w:rPr>
          <w:rFonts w:ascii="Arial" w:hAnsi="Arial" w:cs="Arial"/>
          <w:lang w:val="en-GB"/>
        </w:rPr>
        <w:t xml:space="preserve"> told us about their experiences with allied healthcare via the telephone.</w:t>
      </w:r>
    </w:p>
    <w:p w14:paraId="6E9A8930" w14:textId="77777777" w:rsidR="00F53A3C" w:rsidRPr="00F53A3C" w:rsidRDefault="00F53A3C" w:rsidP="00F53A3C">
      <w:pPr>
        <w:rPr>
          <w:rFonts w:ascii="Arial" w:hAnsi="Arial" w:cs="Arial"/>
        </w:rPr>
      </w:pPr>
      <w:r w:rsidRPr="00F53A3C">
        <w:rPr>
          <w:rFonts w:ascii="Arial" w:hAnsi="Arial" w:cs="Arial"/>
        </w:rPr>
        <w:t>Most had positive experiences with the security and safety of telephone consultations:</w:t>
      </w:r>
    </w:p>
    <w:p w14:paraId="398DDF1D" w14:textId="77777777" w:rsidR="00F53A3C" w:rsidRPr="00F53A3C" w:rsidRDefault="00F53A3C" w:rsidP="00F53A3C">
      <w:pPr>
        <w:pStyle w:val="ListParagraph"/>
        <w:numPr>
          <w:ilvl w:val="0"/>
          <w:numId w:val="5"/>
        </w:numPr>
        <w:rPr>
          <w:rFonts w:ascii="Arial" w:hAnsi="Arial" w:cs="Arial"/>
          <w:lang w:val="en-GB"/>
        </w:rPr>
      </w:pPr>
      <w:r w:rsidRPr="00F53A3C">
        <w:rPr>
          <w:rFonts w:ascii="Arial" w:hAnsi="Arial" w:cs="Arial"/>
          <w:lang w:val="en-GB"/>
        </w:rPr>
        <w:t>63% were happy with the privacy/security (30% were neutral)</w:t>
      </w:r>
    </w:p>
    <w:p w14:paraId="12B52BF0" w14:textId="77777777" w:rsidR="00F53A3C" w:rsidRPr="00F53A3C" w:rsidRDefault="00F53A3C" w:rsidP="00F53A3C">
      <w:pPr>
        <w:pStyle w:val="ListParagraph"/>
        <w:numPr>
          <w:ilvl w:val="0"/>
          <w:numId w:val="5"/>
        </w:numPr>
        <w:rPr>
          <w:rFonts w:ascii="Arial" w:hAnsi="Arial" w:cs="Arial"/>
          <w:lang w:val="en-GB"/>
        </w:rPr>
      </w:pPr>
      <w:r w:rsidRPr="00F53A3C">
        <w:rPr>
          <w:rFonts w:ascii="Arial" w:hAnsi="Arial" w:cs="Arial"/>
          <w:lang w:val="en-GB"/>
        </w:rPr>
        <w:t>71% felt safe during the consultation (23% were neutral)</w:t>
      </w:r>
    </w:p>
    <w:p w14:paraId="4B6345D7" w14:textId="77777777" w:rsidR="00F53A3C" w:rsidRPr="00F53A3C" w:rsidRDefault="00F53A3C" w:rsidP="00F53A3C">
      <w:pPr>
        <w:pStyle w:val="ListParagraph"/>
        <w:numPr>
          <w:ilvl w:val="0"/>
          <w:numId w:val="5"/>
        </w:numPr>
        <w:rPr>
          <w:rFonts w:ascii="Arial" w:hAnsi="Arial" w:cs="Arial"/>
          <w:lang w:val="en-GB"/>
        </w:rPr>
      </w:pPr>
      <w:r w:rsidRPr="00F53A3C">
        <w:rPr>
          <w:rFonts w:ascii="Arial" w:hAnsi="Arial" w:cs="Arial"/>
          <w:lang w:val="en-GB"/>
        </w:rPr>
        <w:t>47% felt safe doing prescribed activities 24% were neutral)</w:t>
      </w:r>
    </w:p>
    <w:p w14:paraId="3A7B3707" w14:textId="7E63D504" w:rsidR="00F53A3C" w:rsidRPr="00F53A3C" w:rsidRDefault="00F53A3C" w:rsidP="00F53A3C">
      <w:pPr>
        <w:rPr>
          <w:rFonts w:ascii="Arial" w:hAnsi="Arial" w:cs="Arial"/>
        </w:rPr>
      </w:pPr>
      <w:bookmarkStart w:id="1" w:name="_Hlk57124588"/>
      <w:r w:rsidRPr="00F53A3C">
        <w:rPr>
          <w:rFonts w:ascii="Arial" w:hAnsi="Arial" w:cs="Arial"/>
        </w:rPr>
        <w:t>Most had positive experiences using the technology during the consultation:</w:t>
      </w:r>
    </w:p>
    <w:bookmarkEnd w:id="1"/>
    <w:p w14:paraId="23FACCEE" w14:textId="77777777" w:rsidR="00F53A3C" w:rsidRPr="00F53A3C" w:rsidRDefault="00F53A3C" w:rsidP="00F53A3C">
      <w:pPr>
        <w:pStyle w:val="ListParagraph"/>
        <w:numPr>
          <w:ilvl w:val="0"/>
          <w:numId w:val="6"/>
        </w:numPr>
        <w:rPr>
          <w:rFonts w:ascii="Arial" w:hAnsi="Arial" w:cs="Arial"/>
          <w:lang w:val="en-GB"/>
        </w:rPr>
      </w:pPr>
      <w:r w:rsidRPr="00F53A3C">
        <w:rPr>
          <w:rFonts w:ascii="Arial" w:hAnsi="Arial" w:cs="Arial"/>
          <w:lang w:val="en-GB"/>
        </w:rPr>
        <w:t>55% found the technology easy to use (24% were neutral)</w:t>
      </w:r>
    </w:p>
    <w:p w14:paraId="67948194" w14:textId="77777777" w:rsidR="00F53A3C" w:rsidRPr="00F53A3C" w:rsidRDefault="00F53A3C" w:rsidP="00F53A3C">
      <w:pPr>
        <w:pStyle w:val="ListParagraph"/>
        <w:numPr>
          <w:ilvl w:val="0"/>
          <w:numId w:val="6"/>
        </w:numPr>
        <w:rPr>
          <w:rFonts w:ascii="Arial" w:hAnsi="Arial" w:cs="Arial"/>
          <w:lang w:val="en-GB"/>
        </w:rPr>
      </w:pPr>
      <w:r w:rsidRPr="00F53A3C">
        <w:rPr>
          <w:rFonts w:ascii="Arial" w:hAnsi="Arial" w:cs="Arial"/>
          <w:lang w:val="en-GB"/>
        </w:rPr>
        <w:t xml:space="preserve">55% felt comfortable communicating via </w:t>
      </w:r>
      <w:r w:rsidRPr="00F53A3C">
        <w:rPr>
          <w:rFonts w:ascii="Arial" w:hAnsi="Arial" w:cs="Arial"/>
        </w:rPr>
        <w:t>telephone 19% were neutral)</w:t>
      </w:r>
    </w:p>
    <w:p w14:paraId="473BF0AB" w14:textId="3032E41A" w:rsidR="00F53A3C" w:rsidRPr="00F53A3C" w:rsidRDefault="00F53A3C" w:rsidP="00F53A3C">
      <w:pPr>
        <w:rPr>
          <w:rFonts w:ascii="Arial" w:hAnsi="Arial" w:cs="Arial"/>
        </w:rPr>
      </w:pPr>
      <w:r w:rsidRPr="00F53A3C">
        <w:rPr>
          <w:rFonts w:ascii="Arial" w:hAnsi="Arial" w:cs="Arial"/>
        </w:rPr>
        <w:t>Most had positive experiences with the care they received during the consultation:</w:t>
      </w:r>
    </w:p>
    <w:p w14:paraId="618CAB28" w14:textId="77777777" w:rsidR="00F53A3C" w:rsidRPr="00F53A3C" w:rsidRDefault="00F53A3C" w:rsidP="00F53A3C">
      <w:pPr>
        <w:pStyle w:val="ListParagraph"/>
        <w:numPr>
          <w:ilvl w:val="0"/>
          <w:numId w:val="7"/>
        </w:numPr>
        <w:rPr>
          <w:rFonts w:ascii="Arial" w:hAnsi="Arial" w:cs="Arial"/>
          <w:lang w:val="en-GB"/>
        </w:rPr>
      </w:pPr>
      <w:r w:rsidRPr="00F53A3C">
        <w:rPr>
          <w:rFonts w:ascii="Arial" w:hAnsi="Arial" w:cs="Arial"/>
          <w:lang w:val="en-GB"/>
        </w:rPr>
        <w:t>62% were happy with the management they received (26% were neutral)</w:t>
      </w:r>
    </w:p>
    <w:p w14:paraId="0D9BEE94" w14:textId="41AFE9AA" w:rsidR="00C35793" w:rsidRPr="003405DE" w:rsidRDefault="00F53A3C" w:rsidP="003405DE">
      <w:pPr>
        <w:pStyle w:val="ListParagraph"/>
        <w:numPr>
          <w:ilvl w:val="0"/>
          <w:numId w:val="7"/>
        </w:numPr>
        <w:rPr>
          <w:rFonts w:ascii="Arial" w:hAnsi="Arial" w:cs="Arial"/>
          <w:lang w:val="en-GB"/>
        </w:rPr>
      </w:pPr>
      <w:r w:rsidRPr="00F53A3C">
        <w:rPr>
          <w:rFonts w:ascii="Arial" w:hAnsi="Arial" w:cs="Arial"/>
          <w:lang w:val="en-GB"/>
        </w:rPr>
        <w:t>52% believed the care they received was effective (28% were neutral)</w:t>
      </w:r>
    </w:p>
    <w:p w14:paraId="47B13B46" w14:textId="3457210E" w:rsidR="00F53A3C" w:rsidRPr="00F53A3C" w:rsidRDefault="00F53A3C" w:rsidP="00F53A3C">
      <w:pPr>
        <w:rPr>
          <w:rFonts w:ascii="Arial" w:hAnsi="Arial" w:cs="Arial"/>
        </w:rPr>
      </w:pPr>
      <w:r w:rsidRPr="00F53A3C">
        <w:rPr>
          <w:rFonts w:ascii="Arial" w:hAnsi="Arial" w:cs="Arial"/>
        </w:rPr>
        <w:lastRenderedPageBreak/>
        <w:t>Some intended to use telephone consultations in the future:</w:t>
      </w:r>
    </w:p>
    <w:p w14:paraId="753BC0B9" w14:textId="6B6A0710" w:rsidR="00F53A3C" w:rsidRPr="00F53A3C" w:rsidRDefault="00F53A3C" w:rsidP="00F53A3C">
      <w:pPr>
        <w:pStyle w:val="ListParagraph"/>
        <w:numPr>
          <w:ilvl w:val="0"/>
          <w:numId w:val="8"/>
        </w:numPr>
        <w:rPr>
          <w:rFonts w:ascii="Arial" w:hAnsi="Arial" w:cs="Arial"/>
          <w:lang w:val="en-GB"/>
        </w:rPr>
      </w:pPr>
      <w:r w:rsidRPr="00F53A3C">
        <w:rPr>
          <w:rFonts w:ascii="Arial" w:hAnsi="Arial" w:cs="Arial"/>
          <w:lang w:val="en-GB"/>
        </w:rPr>
        <w:t>31% were likely to choose to use telephone delivered services after the pandemic (15% were neutral)</w:t>
      </w:r>
    </w:p>
    <w:p w14:paraId="1A0C3A02" w14:textId="1BD3194A" w:rsidR="00F15FAD" w:rsidRDefault="00F15FAD" w:rsidP="00F15FAD">
      <w:pPr>
        <w:rPr>
          <w:rFonts w:ascii="Arial" w:hAnsi="Arial" w:cs="Arial"/>
          <w:lang w:val="en-GB"/>
        </w:rPr>
      </w:pPr>
      <w:r>
        <w:rPr>
          <w:rFonts w:ascii="Arial" w:hAnsi="Arial" w:cs="Arial"/>
          <w:lang w:val="en-GB"/>
        </w:rPr>
        <w:t xml:space="preserve">More than half (52%) </w:t>
      </w:r>
      <w:r w:rsidR="00F53A3C" w:rsidRPr="00F15FAD">
        <w:rPr>
          <w:rFonts w:ascii="Arial" w:hAnsi="Arial" w:cs="Arial"/>
          <w:lang w:val="en-GB"/>
        </w:rPr>
        <w:t xml:space="preserve">believed it was </w:t>
      </w:r>
      <w:r w:rsidR="003405DE" w:rsidRPr="00F15FAD">
        <w:rPr>
          <w:rFonts w:ascii="Arial" w:hAnsi="Arial" w:cs="Arial"/>
          <w:lang w:val="en-GB"/>
        </w:rPr>
        <w:t xml:space="preserve">the same or </w:t>
      </w:r>
      <w:r w:rsidR="00F53A3C" w:rsidRPr="00F15FAD">
        <w:rPr>
          <w:rFonts w:ascii="Arial" w:hAnsi="Arial" w:cs="Arial"/>
          <w:lang w:val="en-GB"/>
        </w:rPr>
        <w:t>better</w:t>
      </w:r>
      <w:r w:rsidRPr="00F15FAD">
        <w:rPr>
          <w:rFonts w:ascii="Arial" w:hAnsi="Arial" w:cs="Arial"/>
          <w:lang w:val="en-GB"/>
        </w:rPr>
        <w:t xml:space="preserve"> than in-person consultations</w:t>
      </w:r>
      <w:r>
        <w:rPr>
          <w:rFonts w:ascii="Arial" w:hAnsi="Arial" w:cs="Arial"/>
          <w:lang w:val="en-GB"/>
        </w:rPr>
        <w:t>:</w:t>
      </w:r>
    </w:p>
    <w:p w14:paraId="60EBEBD8" w14:textId="77777777" w:rsidR="00F15FAD" w:rsidRPr="00F15FAD" w:rsidRDefault="00F15FAD" w:rsidP="00F15FAD">
      <w:pPr>
        <w:pStyle w:val="ListParagraph"/>
        <w:numPr>
          <w:ilvl w:val="0"/>
          <w:numId w:val="8"/>
        </w:numPr>
        <w:rPr>
          <w:rFonts w:ascii="Arial" w:hAnsi="Arial" w:cs="Arial"/>
          <w:lang w:val="en-GB"/>
        </w:rPr>
      </w:pPr>
      <w:r w:rsidRPr="00F15FAD">
        <w:rPr>
          <w:rFonts w:ascii="Arial" w:hAnsi="Arial" w:cs="Arial"/>
          <w:lang w:val="en-GB"/>
        </w:rPr>
        <w:t xml:space="preserve">11% </w:t>
      </w:r>
      <w:r w:rsidRPr="005C770F">
        <w:rPr>
          <w:rFonts w:ascii="Arial" w:eastAsia="Calibri" w:hAnsi="Arial" w:cs="Arial"/>
          <w:color w:val="000000" w:themeColor="text1"/>
          <w:szCs w:val="22"/>
        </w:rPr>
        <w:t xml:space="preserve">believed it was better than in-person consultations </w:t>
      </w:r>
    </w:p>
    <w:p w14:paraId="59BE9E5B" w14:textId="3D497C28" w:rsidR="00F15FAD" w:rsidRPr="00F15FAD" w:rsidRDefault="00F15FAD" w:rsidP="00F15FAD">
      <w:pPr>
        <w:pStyle w:val="ListParagraph"/>
        <w:numPr>
          <w:ilvl w:val="0"/>
          <w:numId w:val="8"/>
        </w:numPr>
        <w:rPr>
          <w:rFonts w:ascii="Arial" w:hAnsi="Arial" w:cs="Arial"/>
          <w:lang w:val="en-GB"/>
        </w:rPr>
      </w:pPr>
      <w:r>
        <w:rPr>
          <w:rFonts w:ascii="Arial" w:eastAsia="Calibri" w:hAnsi="Arial" w:cs="Arial"/>
          <w:color w:val="000000" w:themeColor="text1"/>
          <w:szCs w:val="22"/>
        </w:rPr>
        <w:t xml:space="preserve">41% </w:t>
      </w:r>
      <w:r w:rsidRPr="005C770F">
        <w:rPr>
          <w:rFonts w:ascii="Arial" w:eastAsia="Calibri" w:hAnsi="Arial" w:cs="Arial"/>
          <w:color w:val="000000" w:themeColor="text1"/>
          <w:szCs w:val="22"/>
        </w:rPr>
        <w:t xml:space="preserve">believed it was </w:t>
      </w:r>
      <w:r>
        <w:rPr>
          <w:rFonts w:ascii="Arial" w:eastAsia="Calibri" w:hAnsi="Arial" w:cs="Arial"/>
          <w:color w:val="000000" w:themeColor="text1"/>
          <w:szCs w:val="22"/>
        </w:rPr>
        <w:t>the same</w:t>
      </w:r>
      <w:r w:rsidRPr="005C770F">
        <w:rPr>
          <w:rFonts w:ascii="Arial" w:eastAsia="Calibri" w:hAnsi="Arial" w:cs="Arial"/>
          <w:color w:val="000000" w:themeColor="text1"/>
          <w:szCs w:val="22"/>
        </w:rPr>
        <w:t xml:space="preserve"> in-person consultations</w:t>
      </w:r>
    </w:p>
    <w:p w14:paraId="5B88AEB9" w14:textId="5F798151" w:rsidR="00F53A3C" w:rsidRPr="00F53A3C" w:rsidRDefault="00F53A3C" w:rsidP="00F53A3C">
      <w:pPr>
        <w:pStyle w:val="Heading3"/>
        <w:rPr>
          <w:rFonts w:ascii="Arial" w:hAnsi="Arial" w:cs="Arial"/>
          <w:lang w:val="en-GB"/>
        </w:rPr>
      </w:pPr>
      <w:r w:rsidRPr="00F53A3C">
        <w:rPr>
          <w:rFonts w:ascii="Arial" w:hAnsi="Arial" w:cs="Arial"/>
          <w:lang w:val="en-GB"/>
        </w:rPr>
        <w:t>Experiences with allied healthcare consultations via video</w:t>
      </w:r>
      <w:r w:rsidR="003405DE">
        <w:rPr>
          <w:rFonts w:ascii="Arial" w:hAnsi="Arial" w:cs="Arial"/>
          <w:lang w:val="en-GB"/>
        </w:rPr>
        <w:tab/>
      </w:r>
      <w:r w:rsidR="003405DE">
        <w:rPr>
          <w:rFonts w:ascii="Arial" w:hAnsi="Arial" w:cs="Arial"/>
          <w:lang w:val="en-GB"/>
        </w:rPr>
        <w:tab/>
      </w:r>
      <w:r w:rsidR="003405DE">
        <w:rPr>
          <w:rFonts w:ascii="Arial" w:hAnsi="Arial" w:cs="Arial"/>
          <w:lang w:val="en-GB"/>
        </w:rPr>
        <w:tab/>
      </w:r>
      <w:r w:rsidR="00F75C75" w:rsidRPr="00F75C75">
        <w:rPr>
          <w:rFonts w:ascii="Arial" w:hAnsi="Arial" w:cs="Arial"/>
          <w:noProof/>
          <w:lang w:eastAsia="en-AU"/>
        </w:rPr>
        <w:drawing>
          <wp:inline distT="0" distB="0" distL="0" distR="0" wp14:anchorId="16B69AB6" wp14:editId="38238743">
            <wp:extent cx="565103" cy="466725"/>
            <wp:effectExtent l="0" t="0" r="6985" b="0"/>
            <wp:docPr id="2" name="Picture 2" descr="Video consultation icon"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Work Transition Plan Test and Trial - CHESS Conn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416" cy="478546"/>
                    </a:xfrm>
                    <a:prstGeom prst="rect">
                      <a:avLst/>
                    </a:prstGeom>
                    <a:noFill/>
                    <a:ln>
                      <a:noFill/>
                    </a:ln>
                  </pic:spPr>
                </pic:pic>
              </a:graphicData>
            </a:graphic>
          </wp:inline>
        </w:drawing>
      </w:r>
    </w:p>
    <w:p w14:paraId="25A3D7CF" w14:textId="3965B515" w:rsidR="00F53A3C" w:rsidRPr="00F53A3C" w:rsidRDefault="00F53A3C" w:rsidP="00F53A3C">
      <w:pPr>
        <w:rPr>
          <w:rFonts w:ascii="Arial" w:hAnsi="Arial" w:cs="Arial"/>
          <w:lang w:val="en-GB"/>
        </w:rPr>
      </w:pPr>
      <w:proofErr w:type="gramStart"/>
      <w:r w:rsidRPr="00F53A3C">
        <w:rPr>
          <w:rFonts w:ascii="Arial" w:hAnsi="Arial" w:cs="Arial"/>
          <w:lang w:val="en-GB"/>
        </w:rPr>
        <w:t>1023</w:t>
      </w:r>
      <w:proofErr w:type="gramEnd"/>
      <w:r w:rsidRPr="00F53A3C">
        <w:rPr>
          <w:rFonts w:ascii="Arial" w:hAnsi="Arial" w:cs="Arial"/>
          <w:lang w:val="en-GB"/>
        </w:rPr>
        <w:t xml:space="preserve"> </w:t>
      </w:r>
      <w:r w:rsidR="00F15FAD">
        <w:rPr>
          <w:rFonts w:ascii="Arial" w:hAnsi="Arial" w:cs="Arial"/>
          <w:lang w:val="en-GB"/>
        </w:rPr>
        <w:t>participants</w:t>
      </w:r>
      <w:r w:rsidRPr="00F53A3C">
        <w:rPr>
          <w:rFonts w:ascii="Arial" w:hAnsi="Arial" w:cs="Arial"/>
          <w:lang w:val="en-GB"/>
        </w:rPr>
        <w:t xml:space="preserve"> told us about their experiences with allied healthcare consultations via video.</w:t>
      </w:r>
    </w:p>
    <w:p w14:paraId="199AE98F" w14:textId="77777777" w:rsidR="00F53A3C" w:rsidRPr="00F53A3C" w:rsidRDefault="00F53A3C" w:rsidP="00F53A3C">
      <w:pPr>
        <w:rPr>
          <w:rFonts w:ascii="Arial" w:hAnsi="Arial" w:cs="Arial"/>
        </w:rPr>
      </w:pPr>
      <w:r w:rsidRPr="00F53A3C">
        <w:rPr>
          <w:rFonts w:ascii="Arial" w:hAnsi="Arial" w:cs="Arial"/>
        </w:rPr>
        <w:t>Most had positive experiences with the security and safety of video consultations:</w:t>
      </w:r>
    </w:p>
    <w:p w14:paraId="66FEBFC1" w14:textId="77777777" w:rsidR="00F53A3C" w:rsidRPr="00F53A3C" w:rsidRDefault="00F53A3C" w:rsidP="00F53A3C">
      <w:pPr>
        <w:pStyle w:val="ListParagraph"/>
        <w:numPr>
          <w:ilvl w:val="0"/>
          <w:numId w:val="9"/>
        </w:numPr>
        <w:rPr>
          <w:rFonts w:ascii="Arial" w:hAnsi="Arial" w:cs="Arial"/>
          <w:lang w:val="en-GB"/>
        </w:rPr>
      </w:pPr>
      <w:r w:rsidRPr="00F53A3C">
        <w:rPr>
          <w:rFonts w:ascii="Arial" w:hAnsi="Arial" w:cs="Arial"/>
          <w:lang w:val="en-GB"/>
        </w:rPr>
        <w:t>69% were happy with the privacy/security (24% were neutral)</w:t>
      </w:r>
    </w:p>
    <w:p w14:paraId="560F40C7" w14:textId="77777777" w:rsidR="00F53A3C" w:rsidRPr="00F53A3C" w:rsidRDefault="00F53A3C" w:rsidP="00F53A3C">
      <w:pPr>
        <w:pStyle w:val="ListParagraph"/>
        <w:numPr>
          <w:ilvl w:val="0"/>
          <w:numId w:val="9"/>
        </w:numPr>
        <w:rPr>
          <w:rFonts w:ascii="Arial" w:hAnsi="Arial" w:cs="Arial"/>
          <w:lang w:val="en-GB"/>
        </w:rPr>
      </w:pPr>
      <w:r w:rsidRPr="00F53A3C">
        <w:rPr>
          <w:rFonts w:ascii="Arial" w:hAnsi="Arial" w:cs="Arial"/>
          <w:lang w:val="en-GB"/>
        </w:rPr>
        <w:t>78% felt safe during the consultation (18% were neutral)</w:t>
      </w:r>
    </w:p>
    <w:p w14:paraId="22350130" w14:textId="77777777" w:rsidR="00F53A3C" w:rsidRPr="00F53A3C" w:rsidRDefault="00F53A3C" w:rsidP="00F53A3C">
      <w:pPr>
        <w:pStyle w:val="ListParagraph"/>
        <w:numPr>
          <w:ilvl w:val="0"/>
          <w:numId w:val="9"/>
        </w:numPr>
        <w:rPr>
          <w:rFonts w:ascii="Arial" w:hAnsi="Arial" w:cs="Arial"/>
          <w:lang w:val="en-GB"/>
        </w:rPr>
      </w:pPr>
      <w:r w:rsidRPr="00F53A3C">
        <w:rPr>
          <w:rFonts w:ascii="Arial" w:hAnsi="Arial" w:cs="Arial"/>
          <w:lang w:val="en-GB"/>
        </w:rPr>
        <w:t>64% felt safe doing prescribed activities (17% were neutral)</w:t>
      </w:r>
    </w:p>
    <w:p w14:paraId="667B61AE" w14:textId="77777777" w:rsidR="00F53A3C" w:rsidRPr="00F53A3C" w:rsidRDefault="00F53A3C" w:rsidP="00F53A3C">
      <w:pPr>
        <w:rPr>
          <w:rFonts w:ascii="Arial" w:hAnsi="Arial" w:cs="Arial"/>
        </w:rPr>
      </w:pPr>
      <w:r w:rsidRPr="00F53A3C">
        <w:rPr>
          <w:rFonts w:ascii="Arial" w:hAnsi="Arial" w:cs="Arial"/>
        </w:rPr>
        <w:t>Most had positive experiences using the technology during the consultation:</w:t>
      </w:r>
    </w:p>
    <w:p w14:paraId="265F48D9" w14:textId="77777777" w:rsidR="00F53A3C" w:rsidRPr="00F53A3C" w:rsidRDefault="00F53A3C" w:rsidP="00F53A3C">
      <w:pPr>
        <w:pStyle w:val="ListParagraph"/>
        <w:numPr>
          <w:ilvl w:val="0"/>
          <w:numId w:val="10"/>
        </w:numPr>
        <w:rPr>
          <w:rFonts w:ascii="Arial" w:hAnsi="Arial" w:cs="Arial"/>
          <w:lang w:val="en-GB"/>
        </w:rPr>
      </w:pPr>
      <w:r w:rsidRPr="00F53A3C">
        <w:rPr>
          <w:rFonts w:ascii="Arial" w:hAnsi="Arial" w:cs="Arial"/>
          <w:lang w:val="en-GB"/>
        </w:rPr>
        <w:t>51% found the technology easy to use (24% were neutral)</w:t>
      </w:r>
    </w:p>
    <w:p w14:paraId="307A713E" w14:textId="77777777" w:rsidR="00F53A3C" w:rsidRPr="00F53A3C" w:rsidRDefault="00F53A3C" w:rsidP="00F53A3C">
      <w:pPr>
        <w:pStyle w:val="ListParagraph"/>
        <w:numPr>
          <w:ilvl w:val="0"/>
          <w:numId w:val="10"/>
        </w:numPr>
        <w:rPr>
          <w:rFonts w:ascii="Arial" w:hAnsi="Arial" w:cs="Arial"/>
          <w:lang w:val="en-GB"/>
        </w:rPr>
      </w:pPr>
      <w:r w:rsidRPr="00F53A3C">
        <w:rPr>
          <w:rFonts w:ascii="Arial" w:hAnsi="Arial" w:cs="Arial"/>
          <w:lang w:val="en-GB"/>
        </w:rPr>
        <w:t>56% felt comfortable communicating via video (18% were neutral)</w:t>
      </w:r>
    </w:p>
    <w:p w14:paraId="64572B24" w14:textId="77777777" w:rsidR="00F53A3C" w:rsidRPr="00F53A3C" w:rsidRDefault="00F53A3C" w:rsidP="00F53A3C">
      <w:pPr>
        <w:rPr>
          <w:rFonts w:ascii="Arial" w:hAnsi="Arial" w:cs="Arial"/>
        </w:rPr>
      </w:pPr>
      <w:r w:rsidRPr="00F53A3C">
        <w:rPr>
          <w:rFonts w:ascii="Arial" w:hAnsi="Arial" w:cs="Arial"/>
        </w:rPr>
        <w:t>Most had positive experiences with the care they received during the consultation:</w:t>
      </w:r>
    </w:p>
    <w:p w14:paraId="7F1EF930" w14:textId="77777777" w:rsidR="00F53A3C" w:rsidRPr="00F53A3C" w:rsidRDefault="00F53A3C" w:rsidP="00F53A3C">
      <w:pPr>
        <w:pStyle w:val="ListParagraph"/>
        <w:numPr>
          <w:ilvl w:val="0"/>
          <w:numId w:val="11"/>
        </w:numPr>
        <w:rPr>
          <w:rFonts w:ascii="Arial" w:hAnsi="Arial" w:cs="Arial"/>
          <w:lang w:val="en-GB"/>
        </w:rPr>
      </w:pPr>
      <w:r w:rsidRPr="00F53A3C">
        <w:rPr>
          <w:rFonts w:ascii="Arial" w:hAnsi="Arial" w:cs="Arial"/>
          <w:lang w:val="en-GB"/>
        </w:rPr>
        <w:t>66% were happy with the management they received (23% were neutral)</w:t>
      </w:r>
    </w:p>
    <w:p w14:paraId="624AA2F7" w14:textId="77777777" w:rsidR="00F53A3C" w:rsidRPr="00F53A3C" w:rsidRDefault="00F53A3C" w:rsidP="00F53A3C">
      <w:pPr>
        <w:pStyle w:val="ListParagraph"/>
        <w:numPr>
          <w:ilvl w:val="0"/>
          <w:numId w:val="11"/>
        </w:numPr>
        <w:rPr>
          <w:rFonts w:ascii="Arial" w:hAnsi="Arial" w:cs="Arial"/>
          <w:lang w:val="en-GB"/>
        </w:rPr>
      </w:pPr>
      <w:r w:rsidRPr="00F53A3C">
        <w:rPr>
          <w:rFonts w:ascii="Arial" w:hAnsi="Arial" w:cs="Arial"/>
          <w:lang w:val="en-GB"/>
        </w:rPr>
        <w:t>61% believed the care they received was effective (20% were neutral)</w:t>
      </w:r>
    </w:p>
    <w:p w14:paraId="645AD9BC" w14:textId="77777777" w:rsidR="00F53A3C" w:rsidRPr="00F53A3C" w:rsidRDefault="00F53A3C" w:rsidP="00F53A3C">
      <w:pPr>
        <w:rPr>
          <w:rFonts w:ascii="Arial" w:hAnsi="Arial" w:cs="Arial"/>
        </w:rPr>
      </w:pPr>
      <w:r w:rsidRPr="00F53A3C">
        <w:rPr>
          <w:rFonts w:ascii="Arial" w:hAnsi="Arial" w:cs="Arial"/>
        </w:rPr>
        <w:t>Some intended to use video delivered consultations in the future:</w:t>
      </w:r>
    </w:p>
    <w:p w14:paraId="0C5FF2BE" w14:textId="05E877EF" w:rsidR="00F53A3C" w:rsidRPr="00F53A3C" w:rsidRDefault="00F53A3C" w:rsidP="00F53A3C">
      <w:pPr>
        <w:pStyle w:val="ListParagraph"/>
        <w:numPr>
          <w:ilvl w:val="0"/>
          <w:numId w:val="12"/>
        </w:numPr>
        <w:rPr>
          <w:rFonts w:ascii="Arial" w:hAnsi="Arial" w:cs="Arial"/>
          <w:lang w:val="en-GB"/>
        </w:rPr>
      </w:pPr>
      <w:r w:rsidRPr="00F53A3C">
        <w:rPr>
          <w:rFonts w:ascii="Arial" w:hAnsi="Arial" w:cs="Arial"/>
          <w:lang w:val="en-GB"/>
        </w:rPr>
        <w:t>33% were likely to choose to use video delivered services after the pandemic (15% were neutral)</w:t>
      </w:r>
    </w:p>
    <w:p w14:paraId="5E74667A" w14:textId="796E3186" w:rsidR="00F15FAD" w:rsidRDefault="00F15FAD" w:rsidP="00F15FAD">
      <w:pPr>
        <w:rPr>
          <w:rFonts w:ascii="Arial" w:hAnsi="Arial" w:cs="Arial"/>
          <w:lang w:val="en-GB"/>
        </w:rPr>
      </w:pPr>
      <w:r>
        <w:rPr>
          <w:rFonts w:ascii="Arial" w:hAnsi="Arial" w:cs="Arial"/>
          <w:lang w:val="en-GB"/>
        </w:rPr>
        <w:t xml:space="preserve">More than half (52%) </w:t>
      </w:r>
      <w:r w:rsidRPr="00F15FAD">
        <w:rPr>
          <w:rFonts w:ascii="Arial" w:hAnsi="Arial" w:cs="Arial"/>
          <w:lang w:val="en-GB"/>
        </w:rPr>
        <w:t>believed it was the same or better than in-person consultations</w:t>
      </w:r>
      <w:r>
        <w:rPr>
          <w:rFonts w:ascii="Arial" w:hAnsi="Arial" w:cs="Arial"/>
          <w:lang w:val="en-GB"/>
        </w:rPr>
        <w:t>:</w:t>
      </w:r>
    </w:p>
    <w:p w14:paraId="328C4E35" w14:textId="0EBF5C4A" w:rsidR="00F15FAD" w:rsidRPr="00F15FAD" w:rsidRDefault="00F15FAD" w:rsidP="00F15FAD">
      <w:pPr>
        <w:pStyle w:val="ListParagraph"/>
        <w:numPr>
          <w:ilvl w:val="0"/>
          <w:numId w:val="8"/>
        </w:numPr>
        <w:rPr>
          <w:rFonts w:ascii="Arial" w:hAnsi="Arial" w:cs="Arial"/>
          <w:lang w:val="en-GB"/>
        </w:rPr>
      </w:pPr>
      <w:r>
        <w:rPr>
          <w:rFonts w:ascii="Arial" w:hAnsi="Arial" w:cs="Arial"/>
          <w:lang w:val="en-GB"/>
        </w:rPr>
        <w:t>13</w:t>
      </w:r>
      <w:r w:rsidRPr="00F15FAD">
        <w:rPr>
          <w:rFonts w:ascii="Arial" w:hAnsi="Arial" w:cs="Arial"/>
          <w:lang w:val="en-GB"/>
        </w:rPr>
        <w:t xml:space="preserve">% </w:t>
      </w:r>
      <w:r w:rsidRPr="005C770F">
        <w:rPr>
          <w:rFonts w:ascii="Arial" w:eastAsia="Calibri" w:hAnsi="Arial" w:cs="Arial"/>
          <w:color w:val="000000" w:themeColor="text1"/>
          <w:szCs w:val="22"/>
        </w:rPr>
        <w:t xml:space="preserve">believed it was better than in-person consultations </w:t>
      </w:r>
    </w:p>
    <w:p w14:paraId="4BA112B5" w14:textId="197DEDFB" w:rsidR="00F15FAD" w:rsidRPr="00F15FAD" w:rsidRDefault="00F15FAD" w:rsidP="00F15FAD">
      <w:pPr>
        <w:pStyle w:val="ListParagraph"/>
        <w:numPr>
          <w:ilvl w:val="0"/>
          <w:numId w:val="8"/>
        </w:numPr>
        <w:rPr>
          <w:rFonts w:ascii="Arial" w:hAnsi="Arial" w:cs="Arial"/>
          <w:lang w:val="en-GB"/>
        </w:rPr>
      </w:pPr>
      <w:r>
        <w:rPr>
          <w:rFonts w:ascii="Arial" w:eastAsia="Calibri" w:hAnsi="Arial" w:cs="Arial"/>
          <w:color w:val="000000" w:themeColor="text1"/>
          <w:szCs w:val="22"/>
        </w:rPr>
        <w:t xml:space="preserve">39% </w:t>
      </w:r>
      <w:r w:rsidRPr="005C770F">
        <w:rPr>
          <w:rFonts w:ascii="Arial" w:eastAsia="Calibri" w:hAnsi="Arial" w:cs="Arial"/>
          <w:color w:val="000000" w:themeColor="text1"/>
          <w:szCs w:val="22"/>
        </w:rPr>
        <w:t xml:space="preserve">believed it was </w:t>
      </w:r>
      <w:r>
        <w:rPr>
          <w:rFonts w:ascii="Arial" w:eastAsia="Calibri" w:hAnsi="Arial" w:cs="Arial"/>
          <w:color w:val="000000" w:themeColor="text1"/>
          <w:szCs w:val="22"/>
        </w:rPr>
        <w:t>the same</w:t>
      </w:r>
      <w:r w:rsidRPr="005C770F">
        <w:rPr>
          <w:rFonts w:ascii="Arial" w:eastAsia="Calibri" w:hAnsi="Arial" w:cs="Arial"/>
          <w:color w:val="000000" w:themeColor="text1"/>
          <w:szCs w:val="22"/>
        </w:rPr>
        <w:t xml:space="preserve"> in-person consultations</w:t>
      </w:r>
    </w:p>
    <w:p w14:paraId="318A4C82" w14:textId="73A3F534" w:rsidR="00F53A3C" w:rsidRPr="00F53A3C" w:rsidRDefault="00F53A3C" w:rsidP="00F53A3C">
      <w:pPr>
        <w:pStyle w:val="Heading3"/>
        <w:rPr>
          <w:rFonts w:ascii="Arial" w:hAnsi="Arial" w:cs="Arial"/>
        </w:rPr>
      </w:pPr>
      <w:r w:rsidRPr="00F53A3C">
        <w:rPr>
          <w:rFonts w:ascii="Arial" w:hAnsi="Arial" w:cs="Arial"/>
        </w:rPr>
        <w:t>Experiences with allied healthcare group classes via video</w:t>
      </w:r>
      <w:r w:rsidR="003405DE">
        <w:rPr>
          <w:rFonts w:ascii="Arial" w:hAnsi="Arial" w:cs="Arial"/>
        </w:rPr>
        <w:tab/>
      </w:r>
      <w:r w:rsidR="003405DE">
        <w:rPr>
          <w:rFonts w:ascii="Arial" w:hAnsi="Arial" w:cs="Arial"/>
        </w:rPr>
        <w:tab/>
      </w:r>
      <w:r w:rsidR="00F75C75" w:rsidRPr="00F75C75" w:rsidDel="00F75C75">
        <w:rPr>
          <w:rFonts w:ascii="Arial" w:hAnsi="Arial" w:cs="Arial"/>
        </w:rPr>
        <w:t xml:space="preserve"> </w:t>
      </w:r>
      <w:r w:rsidR="00B9707E" w:rsidRPr="00B9707E">
        <w:rPr>
          <w:rFonts w:ascii="Arial" w:hAnsi="Arial" w:cs="Arial"/>
          <w:noProof/>
          <w:lang w:eastAsia="en-AU"/>
        </w:rPr>
        <w:drawing>
          <wp:inline distT="0" distB="0" distL="0" distR="0" wp14:anchorId="3FD5CA14" wp14:editId="406C5D0D">
            <wp:extent cx="504825" cy="504825"/>
            <wp:effectExtent l="0" t="0" r="9525" b="9525"/>
            <wp:docPr id="4" name="Picture 4" descr="Group class via video icon"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IM791\AppData\Local\Microsoft\Windows\INetCache\Content.MSO\BDE896A6.tmp"/>
                    <pic:cNvPicPr>
                      <a:picLocks noChangeAspect="1" noChangeArrowheads="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508781" cy="508781"/>
                    </a:xfrm>
                    <a:prstGeom prst="rect">
                      <a:avLst/>
                    </a:prstGeom>
                    <a:noFill/>
                    <a:ln>
                      <a:noFill/>
                    </a:ln>
                  </pic:spPr>
                </pic:pic>
              </a:graphicData>
            </a:graphic>
          </wp:inline>
        </w:drawing>
      </w:r>
    </w:p>
    <w:p w14:paraId="21A5DBF0" w14:textId="7A641333" w:rsidR="00F53A3C" w:rsidRPr="00F53A3C" w:rsidRDefault="00F53A3C" w:rsidP="00F53A3C">
      <w:pPr>
        <w:rPr>
          <w:rFonts w:ascii="Arial" w:hAnsi="Arial" w:cs="Arial"/>
        </w:rPr>
      </w:pPr>
      <w:r w:rsidRPr="00F53A3C">
        <w:rPr>
          <w:rFonts w:ascii="Arial" w:hAnsi="Arial" w:cs="Arial"/>
        </w:rPr>
        <w:t>Only 3% (n=31) of respondents had group classes</w:t>
      </w:r>
      <w:r w:rsidR="00AF6FBB">
        <w:rPr>
          <w:rFonts w:ascii="Arial" w:hAnsi="Arial" w:cs="Arial"/>
        </w:rPr>
        <w:t xml:space="preserve"> via video during the pandemic.</w:t>
      </w:r>
    </w:p>
    <w:p w14:paraId="72F34F51" w14:textId="77777777" w:rsidR="00F53A3C" w:rsidRPr="00F53A3C" w:rsidRDefault="00F53A3C" w:rsidP="00F53A3C">
      <w:pPr>
        <w:rPr>
          <w:rFonts w:ascii="Arial" w:hAnsi="Arial" w:cs="Arial"/>
        </w:rPr>
      </w:pPr>
      <w:r w:rsidRPr="00F53A3C">
        <w:rPr>
          <w:rFonts w:ascii="Arial" w:hAnsi="Arial" w:cs="Arial"/>
        </w:rPr>
        <w:t>Most had positive experiences with the security and safety of remote consultations:</w:t>
      </w:r>
    </w:p>
    <w:p w14:paraId="7B36BB0D" w14:textId="77777777" w:rsidR="00F53A3C" w:rsidRPr="00F53A3C" w:rsidRDefault="00F53A3C" w:rsidP="00F53A3C">
      <w:pPr>
        <w:pStyle w:val="ListParagraph"/>
        <w:numPr>
          <w:ilvl w:val="0"/>
          <w:numId w:val="13"/>
        </w:numPr>
        <w:rPr>
          <w:rFonts w:ascii="Arial" w:hAnsi="Arial" w:cs="Arial"/>
          <w:lang w:val="en-GB"/>
        </w:rPr>
      </w:pPr>
      <w:r w:rsidRPr="00F53A3C">
        <w:rPr>
          <w:rFonts w:ascii="Arial" w:hAnsi="Arial" w:cs="Arial"/>
          <w:lang w:val="en-GB"/>
        </w:rPr>
        <w:t>48% were happy with the privacy/security (45% were neutral)</w:t>
      </w:r>
    </w:p>
    <w:p w14:paraId="7DB2DFD3" w14:textId="77777777" w:rsidR="00F53A3C" w:rsidRPr="00F53A3C" w:rsidRDefault="00F53A3C" w:rsidP="00F53A3C">
      <w:pPr>
        <w:pStyle w:val="ListParagraph"/>
        <w:numPr>
          <w:ilvl w:val="0"/>
          <w:numId w:val="13"/>
        </w:numPr>
        <w:rPr>
          <w:rFonts w:ascii="Arial" w:hAnsi="Arial" w:cs="Arial"/>
          <w:lang w:val="en-GB"/>
        </w:rPr>
      </w:pPr>
      <w:r w:rsidRPr="00F53A3C">
        <w:rPr>
          <w:rFonts w:ascii="Arial" w:hAnsi="Arial" w:cs="Arial"/>
          <w:lang w:val="en-GB"/>
        </w:rPr>
        <w:t>71% felt safe during the group class (25% were neutral)</w:t>
      </w:r>
    </w:p>
    <w:p w14:paraId="52419677" w14:textId="77777777" w:rsidR="00F53A3C" w:rsidRPr="00F53A3C" w:rsidRDefault="00F53A3C" w:rsidP="00F53A3C">
      <w:pPr>
        <w:pStyle w:val="ListParagraph"/>
        <w:numPr>
          <w:ilvl w:val="0"/>
          <w:numId w:val="13"/>
        </w:numPr>
        <w:rPr>
          <w:rFonts w:ascii="Arial" w:hAnsi="Arial" w:cs="Arial"/>
          <w:lang w:val="en-GB"/>
        </w:rPr>
      </w:pPr>
      <w:r w:rsidRPr="00F53A3C">
        <w:rPr>
          <w:rFonts w:ascii="Arial" w:hAnsi="Arial" w:cs="Arial"/>
          <w:lang w:val="en-GB"/>
        </w:rPr>
        <w:t>79% felt safe doing prescribed activities (21% were neutral)</w:t>
      </w:r>
    </w:p>
    <w:p w14:paraId="393633F7" w14:textId="14849D13" w:rsidR="00F53A3C" w:rsidRPr="00F53A3C" w:rsidRDefault="00F53A3C" w:rsidP="00F53A3C">
      <w:pPr>
        <w:rPr>
          <w:rFonts w:ascii="Arial" w:hAnsi="Arial" w:cs="Arial"/>
        </w:rPr>
      </w:pPr>
      <w:r w:rsidRPr="00F53A3C">
        <w:rPr>
          <w:rFonts w:ascii="Arial" w:hAnsi="Arial" w:cs="Arial"/>
        </w:rPr>
        <w:lastRenderedPageBreak/>
        <w:t>Most had positive experiences using the technology during the consultation:</w:t>
      </w:r>
    </w:p>
    <w:p w14:paraId="6F74514F" w14:textId="238358AC" w:rsidR="00F53A3C" w:rsidRPr="00F53A3C" w:rsidRDefault="00F53A3C" w:rsidP="00F53A3C">
      <w:pPr>
        <w:pStyle w:val="ListParagraph"/>
        <w:numPr>
          <w:ilvl w:val="0"/>
          <w:numId w:val="14"/>
        </w:numPr>
        <w:rPr>
          <w:rFonts w:ascii="Arial" w:hAnsi="Arial" w:cs="Arial"/>
          <w:lang w:val="en-GB"/>
        </w:rPr>
      </w:pPr>
      <w:r w:rsidRPr="00F53A3C">
        <w:rPr>
          <w:rFonts w:ascii="Arial" w:hAnsi="Arial" w:cs="Arial"/>
          <w:lang w:val="en-GB"/>
        </w:rPr>
        <w:t>59% found the technology easy to use (0% were neutral)</w:t>
      </w:r>
    </w:p>
    <w:p w14:paraId="5C6047F2" w14:textId="74F5D09D" w:rsidR="00F53A3C" w:rsidRPr="00F53A3C" w:rsidRDefault="00F53A3C" w:rsidP="00F53A3C">
      <w:pPr>
        <w:pStyle w:val="ListParagraph"/>
        <w:numPr>
          <w:ilvl w:val="0"/>
          <w:numId w:val="14"/>
        </w:numPr>
        <w:rPr>
          <w:rFonts w:ascii="Arial" w:hAnsi="Arial" w:cs="Arial"/>
          <w:lang w:val="en-GB"/>
        </w:rPr>
      </w:pPr>
      <w:r w:rsidRPr="00F53A3C">
        <w:rPr>
          <w:rFonts w:ascii="Arial" w:hAnsi="Arial" w:cs="Arial"/>
          <w:lang w:val="en-GB"/>
        </w:rPr>
        <w:t>45% felt comfortable communicating via video (32% were neutral)</w:t>
      </w:r>
    </w:p>
    <w:p w14:paraId="74B4FFAE" w14:textId="7965A6FD" w:rsidR="00F53A3C" w:rsidRPr="00F53A3C" w:rsidRDefault="00F53A3C" w:rsidP="00F53A3C">
      <w:pPr>
        <w:rPr>
          <w:rFonts w:ascii="Arial" w:hAnsi="Arial" w:cs="Arial"/>
        </w:rPr>
      </w:pPr>
      <w:r w:rsidRPr="00F53A3C">
        <w:rPr>
          <w:rFonts w:ascii="Arial" w:hAnsi="Arial" w:cs="Arial"/>
        </w:rPr>
        <w:t>Most had positive experiences with the care they received during the consultation:</w:t>
      </w:r>
    </w:p>
    <w:p w14:paraId="5EC19E36" w14:textId="3188977D" w:rsidR="00F53A3C" w:rsidRPr="00F53A3C" w:rsidRDefault="00F53A3C" w:rsidP="00F53A3C">
      <w:pPr>
        <w:pStyle w:val="ListParagraph"/>
        <w:numPr>
          <w:ilvl w:val="0"/>
          <w:numId w:val="15"/>
        </w:numPr>
        <w:rPr>
          <w:rFonts w:ascii="Arial" w:hAnsi="Arial" w:cs="Arial"/>
          <w:lang w:val="en-GB"/>
        </w:rPr>
      </w:pPr>
      <w:r w:rsidRPr="00F53A3C">
        <w:rPr>
          <w:rFonts w:ascii="Arial" w:hAnsi="Arial" w:cs="Arial"/>
          <w:lang w:val="en-GB"/>
        </w:rPr>
        <w:t>49% were happy with the management they received (39% were neutral)</w:t>
      </w:r>
    </w:p>
    <w:p w14:paraId="44DF5BF4" w14:textId="5CC9D8A7" w:rsidR="00F53A3C" w:rsidRPr="00F53A3C" w:rsidRDefault="00F53A3C" w:rsidP="00F53A3C">
      <w:pPr>
        <w:pStyle w:val="ListParagraph"/>
        <w:numPr>
          <w:ilvl w:val="0"/>
          <w:numId w:val="15"/>
        </w:numPr>
        <w:rPr>
          <w:rFonts w:ascii="Arial" w:hAnsi="Arial" w:cs="Arial"/>
          <w:lang w:val="en-GB"/>
        </w:rPr>
      </w:pPr>
      <w:r w:rsidRPr="00F53A3C">
        <w:rPr>
          <w:rFonts w:ascii="Arial" w:hAnsi="Arial" w:cs="Arial"/>
          <w:lang w:val="en-GB"/>
        </w:rPr>
        <w:t>51% believed the care they received was effective (39% were neutral)</w:t>
      </w:r>
    </w:p>
    <w:p w14:paraId="47D76D6B" w14:textId="69A56E20" w:rsidR="00F53A3C" w:rsidRPr="00F53A3C" w:rsidRDefault="00F53A3C" w:rsidP="00F53A3C">
      <w:pPr>
        <w:rPr>
          <w:rFonts w:ascii="Arial" w:hAnsi="Arial" w:cs="Arial"/>
        </w:rPr>
      </w:pPr>
      <w:r w:rsidRPr="00F53A3C">
        <w:rPr>
          <w:rFonts w:ascii="Arial" w:hAnsi="Arial" w:cs="Arial"/>
        </w:rPr>
        <w:t>Some intended to use remotely delivered consultations in the future:</w:t>
      </w:r>
    </w:p>
    <w:p w14:paraId="2E8D6A2E" w14:textId="27D74590" w:rsidR="00F53A3C" w:rsidRPr="00F53A3C" w:rsidRDefault="00F53A3C" w:rsidP="00F53A3C">
      <w:pPr>
        <w:pStyle w:val="ListParagraph"/>
        <w:numPr>
          <w:ilvl w:val="0"/>
          <w:numId w:val="16"/>
        </w:numPr>
        <w:rPr>
          <w:rFonts w:ascii="Arial" w:hAnsi="Arial" w:cs="Arial"/>
          <w:lang w:val="en-GB"/>
        </w:rPr>
      </w:pPr>
      <w:r w:rsidRPr="00F53A3C">
        <w:rPr>
          <w:rFonts w:ascii="Arial" w:hAnsi="Arial" w:cs="Arial"/>
          <w:lang w:val="en-GB"/>
        </w:rPr>
        <w:t>32% were likely to choose to use video group classes after the pandemic (16% were neutral)</w:t>
      </w:r>
    </w:p>
    <w:p w14:paraId="022F250E" w14:textId="06608016" w:rsidR="00F53A3C" w:rsidRDefault="00F53A3C" w:rsidP="00F53A3C">
      <w:pPr>
        <w:pStyle w:val="ListParagraph"/>
        <w:numPr>
          <w:ilvl w:val="0"/>
          <w:numId w:val="16"/>
        </w:numPr>
        <w:rPr>
          <w:rFonts w:ascii="Arial" w:hAnsi="Arial" w:cs="Arial"/>
          <w:lang w:val="en-GB"/>
        </w:rPr>
      </w:pPr>
      <w:proofErr w:type="gramStart"/>
      <w:r w:rsidRPr="00F53A3C">
        <w:rPr>
          <w:rFonts w:ascii="Arial" w:hAnsi="Arial" w:cs="Arial"/>
          <w:lang w:val="en-GB"/>
        </w:rPr>
        <w:t>14%</w:t>
      </w:r>
      <w:proofErr w:type="gramEnd"/>
      <w:r w:rsidRPr="00F53A3C">
        <w:rPr>
          <w:rFonts w:ascii="Arial" w:hAnsi="Arial" w:cs="Arial"/>
          <w:lang w:val="en-GB"/>
        </w:rPr>
        <w:t xml:space="preserve"> believed it was better than in-person group classes (28% were neutral).</w:t>
      </w:r>
    </w:p>
    <w:p w14:paraId="2BBF69F1" w14:textId="0B520C82" w:rsidR="00F15FAD" w:rsidRDefault="00F15FAD" w:rsidP="00F15FAD">
      <w:pPr>
        <w:rPr>
          <w:rFonts w:ascii="Arial" w:hAnsi="Arial" w:cs="Arial"/>
          <w:lang w:val="en-GB"/>
        </w:rPr>
      </w:pPr>
      <w:r>
        <w:rPr>
          <w:rFonts w:ascii="Arial" w:hAnsi="Arial" w:cs="Arial"/>
          <w:lang w:val="en-GB"/>
        </w:rPr>
        <w:t xml:space="preserve">Nearly half (42%) </w:t>
      </w:r>
      <w:r w:rsidRPr="00F15FAD">
        <w:rPr>
          <w:rFonts w:ascii="Arial" w:hAnsi="Arial" w:cs="Arial"/>
          <w:lang w:val="en-GB"/>
        </w:rPr>
        <w:t>believed it was the same or better than in-person consultations</w:t>
      </w:r>
      <w:r>
        <w:rPr>
          <w:rFonts w:ascii="Arial" w:hAnsi="Arial" w:cs="Arial"/>
          <w:lang w:val="en-GB"/>
        </w:rPr>
        <w:t>:</w:t>
      </w:r>
    </w:p>
    <w:p w14:paraId="69501066" w14:textId="1317D27C" w:rsidR="00F15FAD" w:rsidRPr="00F15FAD" w:rsidRDefault="00F15FAD" w:rsidP="00F15FAD">
      <w:pPr>
        <w:pStyle w:val="ListParagraph"/>
        <w:numPr>
          <w:ilvl w:val="0"/>
          <w:numId w:val="8"/>
        </w:numPr>
        <w:rPr>
          <w:rFonts w:ascii="Arial" w:hAnsi="Arial" w:cs="Arial"/>
          <w:lang w:val="en-GB"/>
        </w:rPr>
      </w:pPr>
      <w:r>
        <w:rPr>
          <w:rFonts w:ascii="Arial" w:hAnsi="Arial" w:cs="Arial"/>
          <w:lang w:val="en-GB"/>
        </w:rPr>
        <w:t>14</w:t>
      </w:r>
      <w:r w:rsidRPr="00F15FAD">
        <w:rPr>
          <w:rFonts w:ascii="Arial" w:hAnsi="Arial" w:cs="Arial"/>
          <w:lang w:val="en-GB"/>
        </w:rPr>
        <w:t xml:space="preserve">% </w:t>
      </w:r>
      <w:r w:rsidRPr="005C770F">
        <w:rPr>
          <w:rFonts w:ascii="Arial" w:eastAsia="Calibri" w:hAnsi="Arial" w:cs="Arial"/>
          <w:color w:val="000000" w:themeColor="text1"/>
          <w:szCs w:val="22"/>
        </w:rPr>
        <w:t xml:space="preserve">believed it was better than in-person consultations </w:t>
      </w:r>
    </w:p>
    <w:p w14:paraId="3F1E7820" w14:textId="73ACD2EC" w:rsidR="00F15FAD" w:rsidRPr="00F15FAD" w:rsidRDefault="00F15FAD" w:rsidP="00F15FAD">
      <w:pPr>
        <w:pStyle w:val="ListParagraph"/>
        <w:numPr>
          <w:ilvl w:val="0"/>
          <w:numId w:val="8"/>
        </w:numPr>
        <w:rPr>
          <w:rFonts w:ascii="Arial" w:hAnsi="Arial" w:cs="Arial"/>
          <w:lang w:val="en-GB"/>
        </w:rPr>
      </w:pPr>
      <w:r>
        <w:rPr>
          <w:rFonts w:ascii="Arial" w:eastAsia="Calibri" w:hAnsi="Arial" w:cs="Arial"/>
          <w:color w:val="000000" w:themeColor="text1"/>
          <w:szCs w:val="22"/>
        </w:rPr>
        <w:t xml:space="preserve">28% </w:t>
      </w:r>
      <w:r w:rsidRPr="005C770F">
        <w:rPr>
          <w:rFonts w:ascii="Arial" w:eastAsia="Calibri" w:hAnsi="Arial" w:cs="Arial"/>
          <w:color w:val="000000" w:themeColor="text1"/>
          <w:szCs w:val="22"/>
        </w:rPr>
        <w:t xml:space="preserve">believed it was </w:t>
      </w:r>
      <w:r>
        <w:rPr>
          <w:rFonts w:ascii="Arial" w:eastAsia="Calibri" w:hAnsi="Arial" w:cs="Arial"/>
          <w:color w:val="000000" w:themeColor="text1"/>
          <w:szCs w:val="22"/>
        </w:rPr>
        <w:t>the same</w:t>
      </w:r>
      <w:r w:rsidRPr="005C770F">
        <w:rPr>
          <w:rFonts w:ascii="Arial" w:eastAsia="Calibri" w:hAnsi="Arial" w:cs="Arial"/>
          <w:color w:val="000000" w:themeColor="text1"/>
          <w:szCs w:val="22"/>
        </w:rPr>
        <w:t xml:space="preserve"> in-person consultations</w:t>
      </w:r>
    </w:p>
    <w:p w14:paraId="4E15B5CE" w14:textId="253B32F4" w:rsidR="00FE5641" w:rsidRPr="00F53A3C" w:rsidRDefault="00FE5641" w:rsidP="00FE5641">
      <w:pPr>
        <w:pStyle w:val="Heading3"/>
        <w:rPr>
          <w:rFonts w:ascii="Arial" w:hAnsi="Arial" w:cs="Arial"/>
        </w:rPr>
      </w:pPr>
      <w:r>
        <w:rPr>
          <w:rFonts w:ascii="Arial" w:hAnsi="Arial" w:cs="Arial"/>
        </w:rPr>
        <w:t>Advantages and disadvantages of consultations via phone and video</w:t>
      </w:r>
    </w:p>
    <w:p w14:paraId="38406BB6" w14:textId="5AAF0ACC" w:rsidR="00FE5641" w:rsidRPr="007A7123" w:rsidRDefault="00FE5641" w:rsidP="007A7123">
      <w:pPr>
        <w:pStyle w:val="ListParagraph"/>
        <w:numPr>
          <w:ilvl w:val="0"/>
          <w:numId w:val="18"/>
        </w:numPr>
        <w:spacing w:line="254" w:lineRule="auto"/>
        <w:rPr>
          <w:rFonts w:ascii="Arial" w:eastAsia="Times New Roman" w:hAnsi="Arial" w:cs="Arial"/>
          <w:bCs/>
        </w:rPr>
      </w:pPr>
      <w:r w:rsidRPr="007A7123">
        <w:rPr>
          <w:rFonts w:ascii="Arial" w:eastAsia="Times New Roman" w:hAnsi="Arial" w:cs="Arial"/>
        </w:rPr>
        <w:t xml:space="preserve">Advantages of remotely delivered consultations included </w:t>
      </w:r>
      <w:r w:rsidRPr="007A7123">
        <w:rPr>
          <w:rFonts w:ascii="Arial" w:eastAsia="Times New Roman" w:hAnsi="Arial" w:cs="Arial"/>
          <w:bCs/>
        </w:rPr>
        <w:t>convenience</w:t>
      </w:r>
      <w:r w:rsidRPr="007A7123">
        <w:rPr>
          <w:rFonts w:ascii="Arial" w:eastAsia="Times New Roman" w:hAnsi="Arial" w:cs="Arial"/>
        </w:rPr>
        <w:t xml:space="preserve">, </w:t>
      </w:r>
      <w:r w:rsidRPr="007A7123">
        <w:rPr>
          <w:rFonts w:ascii="Arial" w:eastAsia="Times New Roman" w:hAnsi="Arial" w:cs="Arial"/>
          <w:bCs/>
        </w:rPr>
        <w:t>accessibility</w:t>
      </w:r>
      <w:r w:rsidRPr="007A7123">
        <w:rPr>
          <w:rFonts w:ascii="Arial" w:eastAsia="Times New Roman" w:hAnsi="Arial" w:cs="Arial"/>
        </w:rPr>
        <w:t xml:space="preserve">, and </w:t>
      </w:r>
      <w:r w:rsidRPr="007A7123">
        <w:rPr>
          <w:rFonts w:ascii="Arial" w:eastAsia="Times New Roman" w:hAnsi="Arial" w:cs="Arial"/>
          <w:bCs/>
        </w:rPr>
        <w:t>reduced waiting time.</w:t>
      </w:r>
    </w:p>
    <w:p w14:paraId="48B356A4" w14:textId="09E1D381" w:rsidR="00FE5641" w:rsidRPr="007A7123" w:rsidRDefault="00FE5641" w:rsidP="007A7123">
      <w:pPr>
        <w:pStyle w:val="ListParagraph"/>
        <w:numPr>
          <w:ilvl w:val="0"/>
          <w:numId w:val="18"/>
        </w:numPr>
        <w:spacing w:line="254" w:lineRule="auto"/>
        <w:rPr>
          <w:rFonts w:ascii="Arial" w:hAnsi="Arial" w:cs="Arial"/>
        </w:rPr>
      </w:pPr>
      <w:r w:rsidRPr="007A7123">
        <w:rPr>
          <w:rFonts w:ascii="Arial" w:hAnsi="Arial" w:cs="Arial"/>
        </w:rPr>
        <w:t>Disadvantages of remotely delivered consultations included lack of physical contact, difficulty communicating, and lack of visual contact.</w:t>
      </w:r>
    </w:p>
    <w:p w14:paraId="65AD425B" w14:textId="5FFB59DD" w:rsidR="00F53A3C" w:rsidRPr="00F53A3C" w:rsidRDefault="00F53A3C" w:rsidP="00F53A3C">
      <w:pPr>
        <w:pStyle w:val="Heading3"/>
        <w:rPr>
          <w:rFonts w:ascii="Arial" w:hAnsi="Arial" w:cs="Arial"/>
          <w:lang w:val="en-GB"/>
        </w:rPr>
      </w:pPr>
      <w:r w:rsidRPr="00F53A3C">
        <w:rPr>
          <w:rFonts w:ascii="Arial" w:hAnsi="Arial" w:cs="Arial"/>
          <w:lang w:val="en-GB"/>
        </w:rPr>
        <w:t xml:space="preserve">Differences between allied healthcare professions </w:t>
      </w:r>
    </w:p>
    <w:p w14:paraId="42D786B6" w14:textId="77777777" w:rsidR="00F53A3C" w:rsidRPr="00F53A3C" w:rsidRDefault="00F53A3C" w:rsidP="00F53A3C">
      <w:pPr>
        <w:rPr>
          <w:rFonts w:ascii="Arial" w:hAnsi="Arial" w:cs="Arial"/>
          <w:lang w:val="en-GB"/>
        </w:rPr>
      </w:pPr>
      <w:r w:rsidRPr="00F53A3C">
        <w:rPr>
          <w:rFonts w:ascii="Arial" w:hAnsi="Arial" w:cs="Arial"/>
          <w:lang w:val="en-GB"/>
        </w:rPr>
        <w:t>Use of remotely delivered consultations during the pandemic was least common in audiology (19% of respondents) and exercise physiology (25%), and most common in psychology (57%) and speech pathology (55%).</w:t>
      </w:r>
    </w:p>
    <w:p w14:paraId="6157C2F1" w14:textId="77777777" w:rsidR="00F53A3C" w:rsidRPr="00F53A3C" w:rsidRDefault="00F53A3C" w:rsidP="00F53A3C">
      <w:pPr>
        <w:rPr>
          <w:rFonts w:ascii="Arial" w:hAnsi="Arial" w:cs="Arial"/>
          <w:lang w:val="en-GB"/>
        </w:rPr>
      </w:pPr>
      <w:r w:rsidRPr="00F53A3C">
        <w:rPr>
          <w:rFonts w:ascii="Arial" w:hAnsi="Arial" w:cs="Arial"/>
          <w:lang w:val="en-GB"/>
        </w:rPr>
        <w:t>Having fewer consultations than normal during the pandemic was most common in occupational therapy (40%) and physiotherapy (45%), and least common in audiology (17%) and continence nursing (19%).</w:t>
      </w:r>
    </w:p>
    <w:p w14:paraId="7EDE74AF" w14:textId="77777777" w:rsidR="00F53A3C" w:rsidRPr="00F53A3C" w:rsidRDefault="00F53A3C" w:rsidP="00F53A3C">
      <w:pPr>
        <w:rPr>
          <w:rFonts w:ascii="Arial" w:hAnsi="Arial" w:cs="Arial"/>
          <w:lang w:val="en-GB"/>
        </w:rPr>
      </w:pPr>
      <w:r w:rsidRPr="00F53A3C">
        <w:rPr>
          <w:rFonts w:ascii="Arial" w:hAnsi="Arial" w:cs="Arial"/>
          <w:lang w:val="en-GB"/>
        </w:rPr>
        <w:t xml:space="preserve">Likeliness to choose to have consultations via video after the pandemic was highest in audiology (100%) and dietetics (52%), and lowest in physiotherapy (20%) and exercise physiology (23%). </w:t>
      </w:r>
    </w:p>
    <w:p w14:paraId="372F554F" w14:textId="40EDA3FC" w:rsidR="00F53A3C" w:rsidRDefault="00F53A3C" w:rsidP="00F53A3C">
      <w:pPr>
        <w:rPr>
          <w:rFonts w:ascii="Arial" w:hAnsi="Arial" w:cs="Arial"/>
          <w:lang w:val="en-GB"/>
        </w:rPr>
      </w:pPr>
      <w:r w:rsidRPr="00F53A3C">
        <w:rPr>
          <w:rFonts w:ascii="Arial" w:hAnsi="Arial" w:cs="Arial"/>
          <w:lang w:val="en-GB"/>
        </w:rPr>
        <w:t>Likeliness to choose to have consultations via telephone after the pandemic was highest in audiology (50%) and dietetics (45%), and lowest in exercise physiology (16%) and physiotherapy (23%).</w:t>
      </w:r>
    </w:p>
    <w:p w14:paraId="6B745C0B" w14:textId="77777777" w:rsidR="00F15FAD" w:rsidRDefault="00F15FAD">
      <w:pPr>
        <w:rPr>
          <w:rFonts w:ascii="Arial" w:eastAsiaTheme="majorEastAsia" w:hAnsi="Arial" w:cs="Arial"/>
          <w:b/>
          <w:color w:val="002060"/>
          <w:sz w:val="34"/>
          <w:szCs w:val="26"/>
          <w:lang w:val="en-GB"/>
        </w:rPr>
      </w:pPr>
      <w:r>
        <w:rPr>
          <w:rFonts w:ascii="Arial" w:hAnsi="Arial" w:cs="Arial"/>
          <w:lang w:val="en-GB"/>
        </w:rPr>
        <w:br w:type="page"/>
      </w:r>
    </w:p>
    <w:p w14:paraId="2DE89BBB" w14:textId="78157D49" w:rsidR="00F53A3C" w:rsidRPr="00F53A3C" w:rsidRDefault="00F53A3C" w:rsidP="00F53A3C">
      <w:pPr>
        <w:pStyle w:val="Heading2"/>
        <w:rPr>
          <w:rFonts w:ascii="Arial" w:hAnsi="Arial" w:cs="Arial"/>
          <w:lang w:val="en-GB"/>
        </w:rPr>
      </w:pPr>
      <w:r w:rsidRPr="00F53A3C">
        <w:rPr>
          <w:rFonts w:ascii="Arial" w:hAnsi="Arial" w:cs="Arial"/>
          <w:lang w:val="en-GB"/>
        </w:rPr>
        <w:lastRenderedPageBreak/>
        <w:t>Conclusions</w:t>
      </w:r>
    </w:p>
    <w:p w14:paraId="4FAB1B37" w14:textId="2DBADE3A" w:rsidR="00F53A3C" w:rsidRPr="00F53A3C" w:rsidRDefault="00F53A3C" w:rsidP="00F53A3C">
      <w:pPr>
        <w:rPr>
          <w:rFonts w:ascii="Arial" w:hAnsi="Arial" w:cs="Arial"/>
          <w:lang w:val="en-GB"/>
        </w:rPr>
      </w:pPr>
      <w:r w:rsidRPr="00F53A3C">
        <w:rPr>
          <w:rFonts w:ascii="Arial" w:hAnsi="Arial" w:cs="Arial"/>
          <w:lang w:val="en-GB"/>
        </w:rPr>
        <w:t>The COVID-19 pandemic had a significant impact on many participant</w:t>
      </w:r>
      <w:r w:rsidR="000F203C">
        <w:rPr>
          <w:rFonts w:ascii="Arial" w:hAnsi="Arial" w:cs="Arial"/>
          <w:lang w:val="en-GB"/>
        </w:rPr>
        <w:t xml:space="preserve">’s allied healthcare supports. </w:t>
      </w:r>
      <w:r w:rsidR="000F203C" w:rsidRPr="000F203C">
        <w:rPr>
          <w:rFonts w:ascii="Arial" w:hAnsi="Arial" w:cs="Arial"/>
          <w:lang w:val="en-GB"/>
        </w:rPr>
        <w:t xml:space="preserve">Like many Australians, </w:t>
      </w:r>
      <w:r w:rsidR="000F203C">
        <w:rPr>
          <w:rFonts w:ascii="Arial" w:hAnsi="Arial" w:cs="Arial"/>
          <w:lang w:val="en-GB"/>
        </w:rPr>
        <w:t xml:space="preserve">some </w:t>
      </w:r>
      <w:r w:rsidR="000F203C" w:rsidRPr="000F203C">
        <w:rPr>
          <w:rFonts w:ascii="Arial" w:hAnsi="Arial" w:cs="Arial"/>
          <w:lang w:val="en-GB"/>
        </w:rPr>
        <w:t xml:space="preserve">NDIS participants found it difficult to access some non-essential services during </w:t>
      </w:r>
      <w:r w:rsidR="000F203C">
        <w:rPr>
          <w:rFonts w:ascii="Arial" w:hAnsi="Arial" w:cs="Arial"/>
          <w:lang w:val="en-GB"/>
        </w:rPr>
        <w:t>restrictions. H</w:t>
      </w:r>
      <w:r w:rsidRPr="00F53A3C">
        <w:rPr>
          <w:rFonts w:ascii="Arial" w:hAnsi="Arial" w:cs="Arial"/>
          <w:lang w:val="en-GB"/>
        </w:rPr>
        <w:t xml:space="preserve">owever more than half transitioned to remotely delivered services via telephone or video to enable services to continue. Those who had remotely delivered consultations during the pandemic reported positive experiences overall. </w:t>
      </w:r>
      <w:r w:rsidRPr="00F53A3C">
        <w:rPr>
          <w:rFonts w:ascii="Arial" w:hAnsi="Arial" w:cs="Arial"/>
        </w:rPr>
        <w:t xml:space="preserve">A third of respondents said they would be interested in accessing therapy remotely in the </w:t>
      </w:r>
      <w:proofErr w:type="gramStart"/>
      <w:r w:rsidRPr="00F53A3C">
        <w:rPr>
          <w:rFonts w:ascii="Arial" w:hAnsi="Arial" w:cs="Arial"/>
        </w:rPr>
        <w:t>future</w:t>
      </w:r>
      <w:r w:rsidR="00B9707E">
        <w:rPr>
          <w:rFonts w:ascii="Arial" w:hAnsi="Arial" w:cs="Arial"/>
          <w:lang w:val="en-GB"/>
        </w:rPr>
        <w:t>,</w:t>
      </w:r>
      <w:proofErr w:type="gramEnd"/>
      <w:r w:rsidR="00B9707E">
        <w:rPr>
          <w:rFonts w:ascii="Arial" w:hAnsi="Arial" w:cs="Arial"/>
          <w:lang w:val="en-GB"/>
        </w:rPr>
        <w:t xml:space="preserve"> this is equivalent to around 130,000 NDIS participants.</w:t>
      </w:r>
      <w:r w:rsidRPr="00F53A3C">
        <w:rPr>
          <w:rFonts w:ascii="Arial" w:hAnsi="Arial" w:cs="Arial"/>
          <w:lang w:val="en-GB"/>
        </w:rPr>
        <w:t xml:space="preserve"> </w:t>
      </w:r>
    </w:p>
    <w:p w14:paraId="7ABB034B" w14:textId="3C1EA658" w:rsidR="00F15FAD" w:rsidRDefault="00F53A3C" w:rsidP="009443AF">
      <w:pPr>
        <w:rPr>
          <w:rFonts w:ascii="Arial" w:hAnsi="Arial" w:cs="Arial"/>
          <w:lang w:val="en-GB"/>
        </w:rPr>
      </w:pPr>
      <w:r w:rsidRPr="00F53A3C">
        <w:rPr>
          <w:rFonts w:ascii="Arial" w:hAnsi="Arial" w:cs="Arial"/>
          <w:lang w:val="en-GB"/>
        </w:rPr>
        <w:t>NDIS-funded allied healthcare support services may benefit from offering participants choice between in-person and remotely delivered consultations, or a combination of the two, depending on participant preference and the re</w:t>
      </w:r>
      <w:r w:rsidR="00C82B23">
        <w:rPr>
          <w:rFonts w:ascii="Arial" w:hAnsi="Arial" w:cs="Arial"/>
          <w:lang w:val="en-GB"/>
        </w:rPr>
        <w:t>quirements of treatment/therapy</w:t>
      </w:r>
      <w:r w:rsidR="00F15FAD">
        <w:rPr>
          <w:rFonts w:ascii="Arial" w:hAnsi="Arial" w:cs="Arial"/>
          <w:lang w:val="en-GB"/>
        </w:rPr>
        <w:t>.</w:t>
      </w:r>
    </w:p>
    <w:p w14:paraId="1AC06E6D" w14:textId="202707E4" w:rsidR="00F15FAD" w:rsidRPr="00C35793" w:rsidRDefault="00F15FAD" w:rsidP="00F15FAD">
      <w:pPr>
        <w:rPr>
          <w:rFonts w:ascii="Arial" w:hAnsi="Arial" w:cs="Arial"/>
        </w:rPr>
      </w:pPr>
      <w:r w:rsidRPr="00C35793">
        <w:rPr>
          <w:rFonts w:ascii="Arial" w:hAnsi="Arial" w:cs="Arial"/>
        </w:rPr>
        <w:t xml:space="preserve">A copy of the full research report is available on the University of Melbourne </w:t>
      </w:r>
      <w:r w:rsidRPr="00B2037B">
        <w:rPr>
          <w:rFonts w:ascii="Arial" w:hAnsi="Arial" w:cs="Arial"/>
        </w:rPr>
        <w:t>website</w:t>
      </w:r>
      <w:r w:rsidR="00B2037B">
        <w:rPr>
          <w:rFonts w:ascii="Arial" w:hAnsi="Arial" w:cs="Arial"/>
        </w:rPr>
        <w:t xml:space="preserve"> at </w:t>
      </w:r>
      <w:r w:rsidR="00E3790F">
        <w:rPr>
          <w:rFonts w:ascii="Arial" w:hAnsi="Arial" w:cs="Arial"/>
        </w:rPr>
        <w:t xml:space="preserve">their </w:t>
      </w:r>
      <w:hyperlink r:id="rId10" w:history="1">
        <w:r w:rsidR="00AC39FE" w:rsidRPr="00E3790F">
          <w:rPr>
            <w:rStyle w:val="Hyperlink"/>
            <w:rFonts w:ascii="Arial" w:hAnsi="Arial" w:cs="Arial"/>
          </w:rPr>
          <w:t>Centre for Health,</w:t>
        </w:r>
        <w:r w:rsidR="00E3790F" w:rsidRPr="00E3790F">
          <w:rPr>
            <w:rStyle w:val="Hyperlink"/>
            <w:rFonts w:ascii="Arial" w:hAnsi="Arial" w:cs="Arial"/>
          </w:rPr>
          <w:t xml:space="preserve"> Exercise and Sports Medicine</w:t>
        </w:r>
      </w:hyperlink>
      <w:r w:rsidR="00AC39FE" w:rsidRPr="00E3790F">
        <w:rPr>
          <w:rFonts w:ascii="Arial" w:hAnsi="Arial" w:cs="Arial"/>
        </w:rPr>
        <w:t>.</w:t>
      </w:r>
    </w:p>
    <w:p w14:paraId="2579D208" w14:textId="77777777" w:rsidR="00F15FAD" w:rsidRPr="00C82B23" w:rsidRDefault="00F15FAD" w:rsidP="009443AF">
      <w:pPr>
        <w:rPr>
          <w:rFonts w:ascii="Arial" w:hAnsi="Arial" w:cs="Arial"/>
          <w:lang w:val="en-GB"/>
        </w:rPr>
        <w:sectPr w:rsidR="00F15FAD" w:rsidRPr="00C82B23" w:rsidSect="009000FA">
          <w:headerReference w:type="even" r:id="rId11"/>
          <w:headerReference w:type="default" r:id="rId12"/>
          <w:footerReference w:type="even" r:id="rId13"/>
          <w:footerReference w:type="default" r:id="rId14"/>
          <w:headerReference w:type="first" r:id="rId15"/>
          <w:footerReference w:type="first" r:id="rId16"/>
          <w:pgSz w:w="11906" w:h="16838"/>
          <w:pgMar w:top="2410" w:right="851" w:bottom="720" w:left="720" w:header="680" w:footer="0" w:gutter="0"/>
          <w:cols w:space="708"/>
          <w:titlePg/>
          <w:docGrid w:linePitch="360"/>
        </w:sectPr>
      </w:pPr>
    </w:p>
    <w:p w14:paraId="6C376839" w14:textId="0EC659F1" w:rsidR="009443AF" w:rsidRPr="00C35793" w:rsidRDefault="009443AF" w:rsidP="009443AF">
      <w:pPr>
        <w:rPr>
          <w:rFonts w:ascii="Arial" w:hAnsi="Arial" w:cs="Arial"/>
          <w:lang w:val="en-GB"/>
        </w:rPr>
      </w:pPr>
      <w:r w:rsidRPr="00C35793">
        <w:rPr>
          <w:rFonts w:ascii="Arial" w:hAnsi="Arial" w:cs="Arial"/>
        </w:rPr>
        <w:lastRenderedPageBreak/>
        <w:t xml:space="preserve">© National Disability Insurance Agency and </w:t>
      </w:r>
      <w:proofErr w:type="gramStart"/>
      <w:r w:rsidRPr="00C35793">
        <w:rPr>
          <w:rFonts w:ascii="Arial" w:hAnsi="Arial" w:cs="Arial"/>
        </w:rPr>
        <w:t>The</w:t>
      </w:r>
      <w:proofErr w:type="gramEnd"/>
      <w:r w:rsidRPr="00C35793">
        <w:rPr>
          <w:rFonts w:ascii="Arial" w:hAnsi="Arial" w:cs="Arial"/>
        </w:rPr>
        <w:t xml:space="preserve"> University of Melbourne</w:t>
      </w:r>
    </w:p>
    <w:p w14:paraId="24A635D7" w14:textId="14E90AC5" w:rsidR="009443AF" w:rsidRPr="00C35793" w:rsidRDefault="009443AF" w:rsidP="009443AF">
      <w:pPr>
        <w:rPr>
          <w:rFonts w:ascii="Arial" w:hAnsi="Arial" w:cs="Arial"/>
        </w:rPr>
      </w:pPr>
      <w:r w:rsidRPr="00C35793">
        <w:rPr>
          <w:rFonts w:ascii="Arial" w:hAnsi="Arial" w:cs="Arial"/>
        </w:rPr>
        <w:t>You may distribute, remix, and build upon this work. However, you must attribute National Disability Insurance Agency and The University of Melbourne as the copyright holder</w:t>
      </w:r>
      <w:r w:rsidR="001D516C">
        <w:rPr>
          <w:rFonts w:ascii="Arial" w:hAnsi="Arial" w:cs="Arial"/>
        </w:rPr>
        <w:t>s</w:t>
      </w:r>
      <w:r w:rsidRPr="00C35793">
        <w:rPr>
          <w:rFonts w:ascii="Arial" w:hAnsi="Arial" w:cs="Arial"/>
        </w:rPr>
        <w:t xml:space="preserve"> of the work.</w:t>
      </w:r>
    </w:p>
    <w:p w14:paraId="176C3893" w14:textId="77777777" w:rsidR="009443AF" w:rsidRPr="00C35793" w:rsidRDefault="009443AF" w:rsidP="009443AF">
      <w:pPr>
        <w:pStyle w:val="Heading3"/>
        <w:rPr>
          <w:rFonts w:ascii="Arial" w:hAnsi="Arial" w:cs="Arial"/>
          <w:color w:val="auto"/>
          <w:sz w:val="22"/>
          <w:szCs w:val="22"/>
        </w:rPr>
      </w:pPr>
      <w:r w:rsidRPr="00C35793">
        <w:rPr>
          <w:rFonts w:ascii="Arial" w:hAnsi="Arial" w:cs="Arial"/>
          <w:color w:val="auto"/>
          <w:sz w:val="22"/>
          <w:szCs w:val="22"/>
        </w:rPr>
        <w:t>Suggested citation</w:t>
      </w:r>
    </w:p>
    <w:p w14:paraId="54EDA54C" w14:textId="77777777" w:rsidR="00EC46D7" w:rsidRPr="00EC46D7" w:rsidRDefault="00EC46D7" w:rsidP="00EC46D7">
      <w:pPr>
        <w:rPr>
          <w:rFonts w:ascii="Arial" w:hAnsi="Arial" w:cs="Arial"/>
        </w:rPr>
      </w:pPr>
      <w:r w:rsidRPr="00EC46D7">
        <w:rPr>
          <w:rFonts w:ascii="Arial" w:hAnsi="Arial" w:cs="Arial"/>
        </w:rPr>
        <w:t>The University of Melbourne and National Disability Insurance Agency 2021. Participant Experiences with National Disability Insurance Scheme Funded Allied Healthcare Services During COVID-19. Melbourne, Australia.</w:t>
      </w:r>
    </w:p>
    <w:p w14:paraId="3BEB37BD" w14:textId="77777777" w:rsidR="00EC46D7" w:rsidRPr="00EC46D7" w:rsidRDefault="00EC46D7" w:rsidP="00EC46D7">
      <w:pPr>
        <w:rPr>
          <w:rFonts w:ascii="Arial" w:hAnsi="Arial" w:cs="Arial"/>
        </w:rPr>
      </w:pPr>
      <w:r w:rsidRPr="00EC46D7">
        <w:rPr>
          <w:rFonts w:ascii="Arial" w:hAnsi="Arial" w:cs="Arial"/>
        </w:rPr>
        <w:t xml:space="preserve">Enquiries about this publication </w:t>
      </w:r>
      <w:proofErr w:type="gramStart"/>
      <w:r w:rsidRPr="00EC46D7">
        <w:rPr>
          <w:rFonts w:ascii="Arial" w:hAnsi="Arial" w:cs="Arial"/>
        </w:rPr>
        <w:t>should be addressed</w:t>
      </w:r>
      <w:proofErr w:type="gramEnd"/>
      <w:r w:rsidRPr="00EC46D7">
        <w:rPr>
          <w:rFonts w:ascii="Arial" w:hAnsi="Arial" w:cs="Arial"/>
        </w:rPr>
        <w:t xml:space="preserve"> to:</w:t>
      </w:r>
    </w:p>
    <w:p w14:paraId="49C6336A" w14:textId="77777777" w:rsidR="00EC46D7" w:rsidRPr="00EC46D7" w:rsidRDefault="00EC46D7" w:rsidP="00EC46D7">
      <w:pPr>
        <w:rPr>
          <w:rFonts w:ascii="Arial" w:hAnsi="Arial" w:cs="Arial"/>
        </w:rPr>
      </w:pPr>
      <w:r w:rsidRPr="00EC46D7">
        <w:rPr>
          <w:rFonts w:ascii="Arial" w:hAnsi="Arial" w:cs="Arial"/>
        </w:rPr>
        <w:t>National Disability Insurance Agency</w:t>
      </w:r>
    </w:p>
    <w:p w14:paraId="53AF369C" w14:textId="77777777" w:rsidR="00EC46D7" w:rsidRPr="00EC46D7" w:rsidRDefault="00EC46D7" w:rsidP="00EC46D7">
      <w:pPr>
        <w:rPr>
          <w:rFonts w:ascii="Arial" w:hAnsi="Arial" w:cs="Arial"/>
        </w:rPr>
      </w:pPr>
      <w:r w:rsidRPr="00EC46D7">
        <w:rPr>
          <w:rFonts w:ascii="Arial" w:hAnsi="Arial" w:cs="Arial"/>
        </w:rPr>
        <w:t xml:space="preserve">Email: </w:t>
      </w:r>
      <w:hyperlink r:id="rId17" w:history="1">
        <w:r w:rsidRPr="00EC46D7">
          <w:rPr>
            <w:rStyle w:val="Hyperlink"/>
            <w:rFonts w:ascii="Arial" w:hAnsi="Arial" w:cs="Arial"/>
          </w:rPr>
          <w:t>research@ndis.gov.au</w:t>
        </w:r>
      </w:hyperlink>
      <w:r w:rsidRPr="00EC46D7">
        <w:rPr>
          <w:rFonts w:ascii="Arial" w:hAnsi="Arial" w:cs="Arial"/>
        </w:rPr>
        <w:t xml:space="preserve"> </w:t>
      </w:r>
    </w:p>
    <w:p w14:paraId="03CED4FE" w14:textId="77777777" w:rsidR="00EC46D7" w:rsidRPr="00EC46D7" w:rsidRDefault="00EC46D7" w:rsidP="00EC46D7">
      <w:pPr>
        <w:rPr>
          <w:rFonts w:ascii="Arial" w:hAnsi="Arial" w:cs="Arial"/>
        </w:rPr>
      </w:pPr>
      <w:proofErr w:type="gramStart"/>
      <w:r w:rsidRPr="00EC46D7">
        <w:rPr>
          <w:rFonts w:ascii="Arial" w:hAnsi="Arial" w:cs="Arial"/>
        </w:rPr>
        <w:t>or</w:t>
      </w:r>
      <w:proofErr w:type="gramEnd"/>
    </w:p>
    <w:p w14:paraId="30CDD157" w14:textId="77777777" w:rsidR="00EC46D7" w:rsidRPr="00EC46D7" w:rsidRDefault="00EC46D7" w:rsidP="00EC46D7">
      <w:pPr>
        <w:rPr>
          <w:rFonts w:ascii="Arial" w:hAnsi="Arial" w:cs="Arial"/>
        </w:rPr>
      </w:pPr>
      <w:r w:rsidRPr="00EC46D7">
        <w:rPr>
          <w:rFonts w:ascii="Arial" w:hAnsi="Arial" w:cs="Arial"/>
        </w:rPr>
        <w:t>The University of Melbourne, Centre for Health, Exercise and Sports Medicine</w:t>
      </w:r>
    </w:p>
    <w:p w14:paraId="62E4D1DE" w14:textId="77777777" w:rsidR="00EC46D7" w:rsidRPr="00EC46D7" w:rsidRDefault="00EC46D7" w:rsidP="00EC46D7">
      <w:pPr>
        <w:rPr>
          <w:rFonts w:ascii="Arial" w:hAnsi="Arial" w:cs="Arial"/>
        </w:rPr>
      </w:pPr>
      <w:r w:rsidRPr="00EC46D7">
        <w:rPr>
          <w:rFonts w:ascii="Arial" w:hAnsi="Arial" w:cs="Arial"/>
        </w:rPr>
        <w:t>Level 7, Alan Gilbert Building</w:t>
      </w:r>
    </w:p>
    <w:p w14:paraId="7F5414A0" w14:textId="77777777" w:rsidR="00EC46D7" w:rsidRPr="00EC46D7" w:rsidRDefault="00EC46D7" w:rsidP="00EC46D7">
      <w:pPr>
        <w:rPr>
          <w:rFonts w:ascii="Arial" w:hAnsi="Arial" w:cs="Arial"/>
        </w:rPr>
      </w:pPr>
      <w:r w:rsidRPr="00EC46D7">
        <w:rPr>
          <w:rFonts w:ascii="Arial" w:hAnsi="Arial" w:cs="Arial"/>
        </w:rPr>
        <w:t>161 Barry Street</w:t>
      </w:r>
    </w:p>
    <w:p w14:paraId="57A83C4E" w14:textId="77777777" w:rsidR="00EC46D7" w:rsidRPr="00EC46D7" w:rsidRDefault="00EC46D7" w:rsidP="00EC46D7">
      <w:pPr>
        <w:rPr>
          <w:rFonts w:ascii="Arial" w:hAnsi="Arial" w:cs="Arial"/>
        </w:rPr>
      </w:pPr>
      <w:r w:rsidRPr="00EC46D7">
        <w:rPr>
          <w:rFonts w:ascii="Arial" w:hAnsi="Arial" w:cs="Arial"/>
        </w:rPr>
        <w:t>The University of Melbourne, 3010</w:t>
      </w:r>
    </w:p>
    <w:p w14:paraId="6C1E51AD" w14:textId="77777777" w:rsidR="00EC46D7" w:rsidRPr="00EC46D7" w:rsidRDefault="00EC46D7" w:rsidP="00EC46D7">
      <w:pPr>
        <w:rPr>
          <w:rFonts w:ascii="Arial" w:hAnsi="Arial" w:cs="Arial"/>
          <w:lang w:val="en-GB"/>
        </w:rPr>
      </w:pPr>
      <w:r w:rsidRPr="00EC46D7">
        <w:rPr>
          <w:rFonts w:ascii="Arial" w:hAnsi="Arial" w:cs="Arial"/>
          <w:lang w:val="en-GB"/>
        </w:rPr>
        <w:t xml:space="preserve">Email: </w:t>
      </w:r>
      <w:hyperlink r:id="rId18" w:history="1">
        <w:r w:rsidRPr="00EC46D7">
          <w:rPr>
            <w:rStyle w:val="Hyperlink"/>
            <w:rFonts w:ascii="Arial" w:hAnsi="Arial" w:cs="Arial"/>
            <w:lang w:val="en-GB"/>
          </w:rPr>
          <w:t>belinda.lawford@unimelb.edu.au</w:t>
        </w:r>
      </w:hyperlink>
      <w:r w:rsidRPr="00EC46D7">
        <w:rPr>
          <w:rFonts w:ascii="Arial" w:hAnsi="Arial" w:cs="Arial"/>
          <w:lang w:val="en-GB"/>
        </w:rPr>
        <w:t xml:space="preserve"> </w:t>
      </w:r>
    </w:p>
    <w:p w14:paraId="66C99410" w14:textId="0D53D94C" w:rsidR="00C35793" w:rsidRDefault="00C35793" w:rsidP="00EC46D7">
      <w:pPr>
        <w:rPr>
          <w:rFonts w:ascii="Arial" w:hAnsi="Arial" w:cs="Arial"/>
        </w:rPr>
      </w:pPr>
    </w:p>
    <w:p w14:paraId="64C40077" w14:textId="0310F965" w:rsidR="001D516C" w:rsidRPr="001D516C" w:rsidRDefault="001D516C" w:rsidP="001D516C">
      <w:pPr>
        <w:pStyle w:val="Heading3"/>
        <w:rPr>
          <w:rFonts w:ascii="Arial" w:hAnsi="Arial" w:cs="Arial"/>
          <w:color w:val="auto"/>
          <w:sz w:val="22"/>
          <w:szCs w:val="22"/>
        </w:rPr>
      </w:pPr>
      <w:r w:rsidRPr="001D516C">
        <w:rPr>
          <w:rFonts w:ascii="Arial" w:hAnsi="Arial" w:cs="Arial"/>
          <w:color w:val="auto"/>
          <w:sz w:val="22"/>
          <w:szCs w:val="22"/>
        </w:rPr>
        <w:t>Acknowledgments</w:t>
      </w:r>
    </w:p>
    <w:p w14:paraId="3D3C4CAB" w14:textId="49CA6F6A" w:rsidR="001D516C" w:rsidRDefault="001D516C" w:rsidP="00EC46D7">
      <w:pPr>
        <w:rPr>
          <w:rFonts w:ascii="Arial" w:hAnsi="Arial" w:cs="Arial"/>
        </w:rPr>
      </w:pPr>
      <w:proofErr w:type="gramStart"/>
      <w:r>
        <w:rPr>
          <w:rFonts w:ascii="Arial" w:hAnsi="Arial" w:cs="Arial"/>
        </w:rPr>
        <w:t>This project was funded by the Melbourne Disability Institute of</w:t>
      </w:r>
      <w:r w:rsidRPr="00C35793">
        <w:rPr>
          <w:rFonts w:ascii="Arial" w:hAnsi="Arial" w:cs="Arial"/>
        </w:rPr>
        <w:t xml:space="preserve"> The University of Melbourne</w:t>
      </w:r>
      <w:proofErr w:type="gramEnd"/>
      <w:r>
        <w:rPr>
          <w:rFonts w:ascii="Arial" w:hAnsi="Arial" w:cs="Arial"/>
        </w:rPr>
        <w:t xml:space="preserve">. </w:t>
      </w:r>
    </w:p>
    <w:sectPr w:rsidR="001D516C" w:rsidSect="00C82B23">
      <w:footerReference w:type="default" r:id="rId19"/>
      <w:pgSz w:w="11906" w:h="16838"/>
      <w:pgMar w:top="2694" w:right="849" w:bottom="720" w:left="72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B581B" w14:textId="77777777" w:rsidR="00BE1DC6" w:rsidRDefault="00BE1DC6" w:rsidP="00F53A3C">
      <w:pPr>
        <w:spacing w:after="0" w:line="240" w:lineRule="auto"/>
      </w:pPr>
      <w:r>
        <w:separator/>
      </w:r>
    </w:p>
  </w:endnote>
  <w:endnote w:type="continuationSeparator" w:id="0">
    <w:p w14:paraId="7FAC447D" w14:textId="77777777" w:rsidR="00BE1DC6" w:rsidRDefault="00BE1DC6" w:rsidP="00F53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D9E72" w14:textId="77777777" w:rsidR="00A95C65" w:rsidRDefault="00A95C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208250"/>
      <w:docPartObj>
        <w:docPartGallery w:val="Page Numbers (Bottom of Page)"/>
        <w:docPartUnique/>
      </w:docPartObj>
    </w:sdtPr>
    <w:sdtEndPr>
      <w:rPr>
        <w:rFonts w:ascii="Arial" w:hAnsi="Arial" w:cs="Arial"/>
        <w:color w:val="7F7F7F" w:themeColor="background1" w:themeShade="7F"/>
        <w:spacing w:val="60"/>
      </w:rPr>
    </w:sdtEndPr>
    <w:sdtContent>
      <w:p w14:paraId="63492332" w14:textId="2412918E" w:rsidR="00B9707E" w:rsidRPr="00B9707E" w:rsidRDefault="00FF34B5" w:rsidP="00210058">
        <w:pPr>
          <w:pStyle w:val="Footer"/>
          <w:pBdr>
            <w:top w:val="single" w:sz="4" w:space="1" w:color="D9D9D9" w:themeColor="background1" w:themeShade="D9"/>
          </w:pBdr>
          <w:ind w:firstLine="720"/>
          <w:jc w:val="right"/>
          <w:rPr>
            <w:rFonts w:ascii="Arial" w:hAnsi="Arial" w:cs="Arial"/>
            <w:color w:val="7F7F7F" w:themeColor="background1" w:themeShade="7F"/>
            <w:spacing w:val="60"/>
          </w:rPr>
        </w:pPr>
        <w:r w:rsidRPr="00B9707E">
          <w:rPr>
            <w:rFonts w:ascii="Arial" w:hAnsi="Arial" w:cs="Arial"/>
          </w:rPr>
          <w:fldChar w:fldCharType="begin"/>
        </w:r>
        <w:r w:rsidRPr="00B9707E">
          <w:rPr>
            <w:rFonts w:ascii="Arial" w:hAnsi="Arial" w:cs="Arial"/>
          </w:rPr>
          <w:instrText xml:space="preserve"> PAGE   \* MERGEFORMAT </w:instrText>
        </w:r>
        <w:r w:rsidRPr="00B9707E">
          <w:rPr>
            <w:rFonts w:ascii="Arial" w:hAnsi="Arial" w:cs="Arial"/>
          </w:rPr>
          <w:fldChar w:fldCharType="separate"/>
        </w:r>
        <w:r w:rsidR="00492BD4">
          <w:rPr>
            <w:rFonts w:ascii="Arial" w:hAnsi="Arial" w:cs="Arial"/>
            <w:noProof/>
          </w:rPr>
          <w:t>5</w:t>
        </w:r>
        <w:r w:rsidRPr="00B9707E">
          <w:rPr>
            <w:rFonts w:ascii="Arial" w:hAnsi="Arial" w:cs="Arial"/>
            <w:noProof/>
          </w:rPr>
          <w:fldChar w:fldCharType="end"/>
        </w:r>
        <w:r w:rsidRPr="00B9707E">
          <w:rPr>
            <w:rFonts w:ascii="Arial" w:hAnsi="Arial" w:cs="Arial"/>
          </w:rPr>
          <w:t xml:space="preserve"> | </w:t>
        </w:r>
        <w:r w:rsidRPr="00B9707E">
          <w:rPr>
            <w:rFonts w:ascii="Arial" w:hAnsi="Arial" w:cs="Arial"/>
            <w:color w:val="7F7F7F" w:themeColor="background1" w:themeShade="7F"/>
            <w:spacing w:val="60"/>
          </w:rPr>
          <w:t>Page</w:t>
        </w:r>
      </w:p>
      <w:p w14:paraId="1C019320" w14:textId="153C4D51" w:rsidR="00FF34B5" w:rsidRPr="00FF34B5" w:rsidRDefault="00B9707E" w:rsidP="007A7123">
        <w:pPr>
          <w:pStyle w:val="Footer"/>
          <w:pBdr>
            <w:top w:val="single" w:sz="4" w:space="1" w:color="D9D9D9" w:themeColor="background1" w:themeShade="D9"/>
          </w:pBdr>
          <w:ind w:firstLine="720"/>
          <w:jc w:val="center"/>
          <w:rPr>
            <w:rFonts w:ascii="Arial" w:hAnsi="Arial" w:cs="Arial"/>
          </w:rPr>
        </w:pPr>
        <w:r w:rsidRPr="007A7123">
          <w:rPr>
            <w:rFonts w:ascii="Arial" w:hAnsi="Arial" w:cs="Arial"/>
          </w:rPr>
          <w:t>April 2021 | COVID-19 research report: Part 2</w:t>
        </w:r>
      </w:p>
    </w:sdtContent>
  </w:sdt>
  <w:p w14:paraId="43E13B61" w14:textId="77777777" w:rsidR="00FF34B5" w:rsidRDefault="00FF34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6240B" w14:textId="045B986A" w:rsidR="00F53A3C" w:rsidRPr="00FF34B5" w:rsidRDefault="006622A2" w:rsidP="00FF34B5">
    <w:pPr>
      <w:pStyle w:val="Footer"/>
      <w:ind w:left="-709"/>
    </w:pPr>
    <w:r>
      <w:rPr>
        <w:noProof/>
        <w:lang w:eastAsia="en-AU"/>
      </w:rPr>
      <w:drawing>
        <wp:inline distT="0" distB="0" distL="0" distR="0" wp14:anchorId="48F2CB23" wp14:editId="2567D323">
          <wp:extent cx="1207770" cy="600075"/>
          <wp:effectExtent l="0" t="0" r="0" b="9525"/>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770" cy="600075"/>
                  </a:xfrm>
                  <a:prstGeom prst="rect">
                    <a:avLst/>
                  </a:prstGeom>
                  <a:noFill/>
                  <a:ln>
                    <a:noFill/>
                  </a:ln>
                </pic:spPr>
              </pic:pic>
            </a:graphicData>
          </a:graphic>
        </wp:inline>
      </w:drawing>
    </w:r>
    <w:r w:rsidR="00FF34B5">
      <w:rPr>
        <w:noProof/>
        <w:lang w:eastAsia="en-AU"/>
      </w:rPr>
      <w:drawing>
        <wp:inline distT="0" distB="0" distL="0" distR="0" wp14:anchorId="4C9B8FFB" wp14:editId="1CAD742F">
          <wp:extent cx="7639050" cy="919480"/>
          <wp:effectExtent l="0" t="0" r="0" b="0"/>
          <wp:docPr id="221" name="Picture 221" descr="NDIS logo&#10;The University of Melbourne logo&#10;Centre for Health, Exercise and Sports Medicine&#10;Department of Physiotherapy, The University of Melbourne&#10;Further information: Dr Belinda Lawford belinda.lawford@unimelb.edu.au" title="Projec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9050" cy="919480"/>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BDBAB" w14:textId="1CE72945" w:rsidR="009443AF" w:rsidRPr="00FF34B5" w:rsidRDefault="00A95C65" w:rsidP="009443AF">
    <w:pPr>
      <w:pStyle w:val="Footer"/>
      <w:pBdr>
        <w:top w:val="single" w:sz="4" w:space="1" w:color="D9D9D9" w:themeColor="background1" w:themeShade="D9"/>
      </w:pBdr>
      <w:ind w:left="-709"/>
      <w:rPr>
        <w:rFonts w:ascii="Arial" w:hAnsi="Arial" w:cs="Arial"/>
      </w:rPr>
    </w:pPr>
    <w:r>
      <w:rPr>
        <w:noProof/>
        <w:lang w:eastAsia="en-AU"/>
      </w:rPr>
      <w:drawing>
        <wp:inline distT="0" distB="0" distL="0" distR="0" wp14:anchorId="6B2706D8" wp14:editId="533E70F2">
          <wp:extent cx="1207770" cy="6000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770" cy="600075"/>
                  </a:xfrm>
                  <a:prstGeom prst="rect">
                    <a:avLst/>
                  </a:prstGeom>
                  <a:noFill/>
                  <a:ln>
                    <a:noFill/>
                  </a:ln>
                </pic:spPr>
              </pic:pic>
            </a:graphicData>
          </a:graphic>
        </wp:inline>
      </w:drawing>
    </w:r>
    <w:r w:rsidR="009443AF">
      <w:rPr>
        <w:noProof/>
        <w:lang w:eastAsia="en-AU"/>
      </w:rPr>
      <w:drawing>
        <wp:inline distT="0" distB="0" distL="0" distR="0" wp14:anchorId="7452C5BD" wp14:editId="6E7036B3">
          <wp:extent cx="7559358" cy="909887"/>
          <wp:effectExtent l="0" t="0" r="3810" b="5080"/>
          <wp:docPr id="171" name="Picture 171" descr="Centre for Health, Exercise and Sports Medicine Department of Physiotherapy, The University of Melbourne" title="Repor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358" cy="90988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BE267" w14:textId="77777777" w:rsidR="00BE1DC6" w:rsidRDefault="00BE1DC6" w:rsidP="00F53A3C">
      <w:pPr>
        <w:spacing w:after="0" w:line="240" w:lineRule="auto"/>
      </w:pPr>
      <w:r>
        <w:separator/>
      </w:r>
    </w:p>
  </w:footnote>
  <w:footnote w:type="continuationSeparator" w:id="0">
    <w:p w14:paraId="4DD0B837" w14:textId="77777777" w:rsidR="00BE1DC6" w:rsidRDefault="00BE1DC6" w:rsidP="00F53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B0169" w14:textId="77777777" w:rsidR="00A95C65" w:rsidRDefault="00A95C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B2412" w14:textId="68BF3978" w:rsidR="00210058" w:rsidRPr="009000FA" w:rsidRDefault="00210058" w:rsidP="009000FA">
    <w:pPr>
      <w:pStyle w:val="Heading1"/>
      <w:pBdr>
        <w:bottom w:val="single" w:sz="4" w:space="1" w:color="auto"/>
      </w:pBdr>
      <w:rPr>
        <w:sz w:val="22"/>
        <w:lang w:val="en-US"/>
      </w:rPr>
    </w:pPr>
    <w:r w:rsidRPr="009000FA">
      <w:rPr>
        <w:sz w:val="22"/>
        <w:lang w:val="en-GB"/>
      </w:rPr>
      <w:t>Research into Participant Experiences with National Disability Insurance Scheme funded Allied Healthcare Services during COVID-19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9E001" w14:textId="4C829FF3" w:rsidR="00F53A3C" w:rsidRPr="00184C7E" w:rsidRDefault="00C35793" w:rsidP="00184C7E">
    <w:pPr>
      <w:pStyle w:val="Header"/>
    </w:pPr>
    <w:r w:rsidRPr="00C35793">
      <w:rPr>
        <w:noProof/>
        <w:lang w:eastAsia="en-AU"/>
      </w:rPr>
      <w:drawing>
        <wp:anchor distT="0" distB="0" distL="114300" distR="114300" simplePos="0" relativeHeight="251659264" behindDoc="1" locked="0" layoutInCell="1" allowOverlap="1" wp14:anchorId="7EBF8AB5" wp14:editId="6774C4B3">
          <wp:simplePos x="0" y="0"/>
          <wp:positionH relativeFrom="column">
            <wp:posOffset>951865</wp:posOffset>
          </wp:positionH>
          <wp:positionV relativeFrom="paragraph">
            <wp:posOffset>-426720</wp:posOffset>
          </wp:positionV>
          <wp:extent cx="2413000" cy="1547495"/>
          <wp:effectExtent l="0" t="0" r="6350" b="0"/>
          <wp:wrapNone/>
          <wp:docPr id="217" name="Picture 217" descr="A child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hild looking at the camera&#10;&#10;Description automatically generated"/>
                  <pic:cNvPicPr/>
                </pic:nvPicPr>
                <pic:blipFill rotWithShape="1">
                  <a:blip r:embed="rId1">
                    <a:extLst>
                      <a:ext uri="{28A0092B-C50C-407E-A947-70E740481C1C}">
                        <a14:useLocalDpi xmlns:a14="http://schemas.microsoft.com/office/drawing/2010/main" val="0"/>
                      </a:ext>
                    </a:extLst>
                  </a:blip>
                  <a:srcRect b="35836"/>
                  <a:stretch/>
                </pic:blipFill>
                <pic:spPr bwMode="auto">
                  <a:xfrm>
                    <a:off x="0" y="0"/>
                    <a:ext cx="2413000" cy="154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5793">
      <w:rPr>
        <w:noProof/>
        <w:lang w:eastAsia="en-AU"/>
      </w:rPr>
      <w:drawing>
        <wp:anchor distT="0" distB="0" distL="114300" distR="114300" simplePos="0" relativeHeight="251660288" behindDoc="1" locked="0" layoutInCell="1" allowOverlap="1" wp14:anchorId="5178DC2E" wp14:editId="79706237">
          <wp:simplePos x="0" y="0"/>
          <wp:positionH relativeFrom="page">
            <wp:posOffset>0</wp:posOffset>
          </wp:positionH>
          <wp:positionV relativeFrom="paragraph">
            <wp:posOffset>-422275</wp:posOffset>
          </wp:positionV>
          <wp:extent cx="1895475" cy="1547495"/>
          <wp:effectExtent l="0" t="0" r="9525" b="0"/>
          <wp:wrapNone/>
          <wp:docPr id="218" name="Picture 218"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sitting at a table&#10;&#10;Description automatically generated"/>
                  <pic:cNvPicPr/>
                </pic:nvPicPr>
                <pic:blipFill rotWithShape="1">
                  <a:blip r:embed="rId2">
                    <a:extLst>
                      <a:ext uri="{28A0092B-C50C-407E-A947-70E740481C1C}">
                        <a14:useLocalDpi xmlns:a14="http://schemas.microsoft.com/office/drawing/2010/main" val="0"/>
                      </a:ext>
                    </a:extLst>
                  </a:blip>
                  <a:srcRect l="17062" t="1" r="13665" b="43432"/>
                  <a:stretch/>
                </pic:blipFill>
                <pic:spPr bwMode="auto">
                  <a:xfrm>
                    <a:off x="0" y="0"/>
                    <a:ext cx="1895475" cy="154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5793">
      <w:rPr>
        <w:noProof/>
        <w:lang w:eastAsia="en-AU"/>
      </w:rPr>
      <w:drawing>
        <wp:anchor distT="0" distB="0" distL="114300" distR="114300" simplePos="0" relativeHeight="251661312" behindDoc="1" locked="0" layoutInCell="1" allowOverlap="1" wp14:anchorId="37178648" wp14:editId="548124DF">
          <wp:simplePos x="0" y="0"/>
          <wp:positionH relativeFrom="page">
            <wp:posOffset>5271770</wp:posOffset>
          </wp:positionH>
          <wp:positionV relativeFrom="paragraph">
            <wp:posOffset>-431800</wp:posOffset>
          </wp:positionV>
          <wp:extent cx="2287905" cy="1547495"/>
          <wp:effectExtent l="0" t="0" r="0" b="0"/>
          <wp:wrapNone/>
          <wp:docPr id="219" name="Picture 219" descr="A picture containing person, indoor, sitting, you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indoor, sitting, young&#10;&#10;Description automatically generated"/>
                  <pic:cNvPicPr/>
                </pic:nvPicPr>
                <pic:blipFill rotWithShape="1">
                  <a:blip r:embed="rId3">
                    <a:extLst>
                      <a:ext uri="{28A0092B-C50C-407E-A947-70E740481C1C}">
                        <a14:useLocalDpi xmlns:a14="http://schemas.microsoft.com/office/drawing/2010/main" val="0"/>
                      </a:ext>
                    </a:extLst>
                  </a:blip>
                  <a:srcRect l="14424" t="1" r="2905" b="44084"/>
                  <a:stretch/>
                </pic:blipFill>
                <pic:spPr bwMode="auto">
                  <a:xfrm>
                    <a:off x="0" y="0"/>
                    <a:ext cx="2287905" cy="154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5793">
      <w:rPr>
        <w:noProof/>
        <w:lang w:eastAsia="en-AU"/>
      </w:rPr>
      <w:drawing>
        <wp:anchor distT="0" distB="0" distL="114300" distR="114300" simplePos="0" relativeHeight="251662336" behindDoc="1" locked="0" layoutInCell="1" allowOverlap="1" wp14:anchorId="0D841F45" wp14:editId="517BA4D9">
          <wp:simplePos x="0" y="0"/>
          <wp:positionH relativeFrom="column">
            <wp:posOffset>3309938</wp:posOffset>
          </wp:positionH>
          <wp:positionV relativeFrom="paragraph">
            <wp:posOffset>-431165</wp:posOffset>
          </wp:positionV>
          <wp:extent cx="1512704" cy="1547632"/>
          <wp:effectExtent l="0" t="0" r="0" b="0"/>
          <wp:wrapNone/>
          <wp:docPr id="220" name="Picture 220" descr="A person sitting in a chair in fron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itting in a chair in front of a computer&#10;&#10;Description automatically generated"/>
                  <pic:cNvPicPr/>
                </pic:nvPicPr>
                <pic:blipFill rotWithShape="1">
                  <a:blip r:embed="rId4" cstate="print">
                    <a:extLst>
                      <a:ext uri="{28A0092B-C50C-407E-A947-70E740481C1C}">
                        <a14:useLocalDpi xmlns:a14="http://schemas.microsoft.com/office/drawing/2010/main" val="0"/>
                      </a:ext>
                    </a:extLst>
                  </a:blip>
                  <a:srcRect r="33502" b="32012"/>
                  <a:stretch/>
                </pic:blipFill>
                <pic:spPr bwMode="auto">
                  <a:xfrm>
                    <a:off x="0" y="0"/>
                    <a:ext cx="1512704" cy="15476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5EBD"/>
    <w:multiLevelType w:val="hybridMultilevel"/>
    <w:tmpl w:val="8B5CC8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D01846"/>
    <w:multiLevelType w:val="hybridMultilevel"/>
    <w:tmpl w:val="D2F2416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2E06DB5"/>
    <w:multiLevelType w:val="hybridMultilevel"/>
    <w:tmpl w:val="F1562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A037B7"/>
    <w:multiLevelType w:val="hybridMultilevel"/>
    <w:tmpl w:val="3A88E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4E4FEB"/>
    <w:multiLevelType w:val="hybridMultilevel"/>
    <w:tmpl w:val="80CEC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91643E"/>
    <w:multiLevelType w:val="hybridMultilevel"/>
    <w:tmpl w:val="B2A86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8F6BA3"/>
    <w:multiLevelType w:val="hybridMultilevel"/>
    <w:tmpl w:val="192AE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6115C4"/>
    <w:multiLevelType w:val="hybridMultilevel"/>
    <w:tmpl w:val="95324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CF40D5"/>
    <w:multiLevelType w:val="hybridMultilevel"/>
    <w:tmpl w:val="E4147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12208E"/>
    <w:multiLevelType w:val="hybridMultilevel"/>
    <w:tmpl w:val="483E0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125A35"/>
    <w:multiLevelType w:val="hybridMultilevel"/>
    <w:tmpl w:val="C3728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4C4AE4"/>
    <w:multiLevelType w:val="hybridMultilevel"/>
    <w:tmpl w:val="C7441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4BB3002"/>
    <w:multiLevelType w:val="hybridMultilevel"/>
    <w:tmpl w:val="FE9420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7C77E4E"/>
    <w:multiLevelType w:val="hybridMultilevel"/>
    <w:tmpl w:val="8DCEA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ECF38D5"/>
    <w:multiLevelType w:val="hybridMultilevel"/>
    <w:tmpl w:val="F656C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0D34CE"/>
    <w:multiLevelType w:val="hybridMultilevel"/>
    <w:tmpl w:val="F134E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9B5718A"/>
    <w:multiLevelType w:val="hybridMultilevel"/>
    <w:tmpl w:val="254C1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CD12130"/>
    <w:multiLevelType w:val="hybridMultilevel"/>
    <w:tmpl w:val="AFD2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0"/>
  </w:num>
  <w:num w:numId="5">
    <w:abstractNumId w:val="5"/>
  </w:num>
  <w:num w:numId="6">
    <w:abstractNumId w:val="16"/>
  </w:num>
  <w:num w:numId="7">
    <w:abstractNumId w:val="3"/>
  </w:num>
  <w:num w:numId="8">
    <w:abstractNumId w:val="7"/>
  </w:num>
  <w:num w:numId="9">
    <w:abstractNumId w:val="15"/>
  </w:num>
  <w:num w:numId="10">
    <w:abstractNumId w:val="11"/>
  </w:num>
  <w:num w:numId="11">
    <w:abstractNumId w:val="9"/>
  </w:num>
  <w:num w:numId="12">
    <w:abstractNumId w:val="6"/>
  </w:num>
  <w:num w:numId="13">
    <w:abstractNumId w:val="10"/>
  </w:num>
  <w:num w:numId="14">
    <w:abstractNumId w:val="13"/>
  </w:num>
  <w:num w:numId="15">
    <w:abstractNumId w:val="4"/>
  </w:num>
  <w:num w:numId="16">
    <w:abstractNumId w:val="2"/>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8DF"/>
    <w:rsid w:val="00002A2E"/>
    <w:rsid w:val="00003AB3"/>
    <w:rsid w:val="000046E4"/>
    <w:rsid w:val="00010BC9"/>
    <w:rsid w:val="0001787C"/>
    <w:rsid w:val="00023B73"/>
    <w:rsid w:val="00043203"/>
    <w:rsid w:val="00047E23"/>
    <w:rsid w:val="00052344"/>
    <w:rsid w:val="00056476"/>
    <w:rsid w:val="0006000A"/>
    <w:rsid w:val="00096E05"/>
    <w:rsid w:val="000B0450"/>
    <w:rsid w:val="000D100D"/>
    <w:rsid w:val="000D1600"/>
    <w:rsid w:val="000E5BDC"/>
    <w:rsid w:val="000F203C"/>
    <w:rsid w:val="00100DDA"/>
    <w:rsid w:val="00120897"/>
    <w:rsid w:val="00133A03"/>
    <w:rsid w:val="001478A6"/>
    <w:rsid w:val="00156DD5"/>
    <w:rsid w:val="001800BA"/>
    <w:rsid w:val="001812D7"/>
    <w:rsid w:val="00184C7E"/>
    <w:rsid w:val="001B0BE0"/>
    <w:rsid w:val="001B56C7"/>
    <w:rsid w:val="001D516C"/>
    <w:rsid w:val="001D5C4A"/>
    <w:rsid w:val="001E47E2"/>
    <w:rsid w:val="001E787F"/>
    <w:rsid w:val="001F56CB"/>
    <w:rsid w:val="00202DDB"/>
    <w:rsid w:val="00210058"/>
    <w:rsid w:val="002151A2"/>
    <w:rsid w:val="002201B6"/>
    <w:rsid w:val="00223194"/>
    <w:rsid w:val="002269EF"/>
    <w:rsid w:val="00230936"/>
    <w:rsid w:val="002421EA"/>
    <w:rsid w:val="002443FE"/>
    <w:rsid w:val="00255CAA"/>
    <w:rsid w:val="0027387F"/>
    <w:rsid w:val="002929C6"/>
    <w:rsid w:val="00294DCF"/>
    <w:rsid w:val="002A553C"/>
    <w:rsid w:val="002A6C2C"/>
    <w:rsid w:val="002B0D4E"/>
    <w:rsid w:val="002B7955"/>
    <w:rsid w:val="002F2A3A"/>
    <w:rsid w:val="002F4C0C"/>
    <w:rsid w:val="00326240"/>
    <w:rsid w:val="00336214"/>
    <w:rsid w:val="003405DE"/>
    <w:rsid w:val="00367384"/>
    <w:rsid w:val="00382259"/>
    <w:rsid w:val="003B7E42"/>
    <w:rsid w:val="003C0C39"/>
    <w:rsid w:val="003C631F"/>
    <w:rsid w:val="003E1CBA"/>
    <w:rsid w:val="003F6968"/>
    <w:rsid w:val="003F705B"/>
    <w:rsid w:val="00403EB3"/>
    <w:rsid w:val="00413C5D"/>
    <w:rsid w:val="00432566"/>
    <w:rsid w:val="00455D5A"/>
    <w:rsid w:val="0046236F"/>
    <w:rsid w:val="0047028A"/>
    <w:rsid w:val="00492BD4"/>
    <w:rsid w:val="004A5158"/>
    <w:rsid w:val="004A639C"/>
    <w:rsid w:val="004C42F7"/>
    <w:rsid w:val="004D312D"/>
    <w:rsid w:val="004D7941"/>
    <w:rsid w:val="004E06B1"/>
    <w:rsid w:val="004F44C2"/>
    <w:rsid w:val="00502C95"/>
    <w:rsid w:val="005030C0"/>
    <w:rsid w:val="00503E02"/>
    <w:rsid w:val="00532AEE"/>
    <w:rsid w:val="00534593"/>
    <w:rsid w:val="0055115B"/>
    <w:rsid w:val="0055691C"/>
    <w:rsid w:val="00564655"/>
    <w:rsid w:val="00574E9E"/>
    <w:rsid w:val="005813C9"/>
    <w:rsid w:val="00590DD0"/>
    <w:rsid w:val="005A6F31"/>
    <w:rsid w:val="005B1F52"/>
    <w:rsid w:val="005B2C36"/>
    <w:rsid w:val="005B7055"/>
    <w:rsid w:val="005D5192"/>
    <w:rsid w:val="00622F72"/>
    <w:rsid w:val="0062593A"/>
    <w:rsid w:val="00626944"/>
    <w:rsid w:val="006362F3"/>
    <w:rsid w:val="00641B77"/>
    <w:rsid w:val="006622A2"/>
    <w:rsid w:val="0066675A"/>
    <w:rsid w:val="0068415F"/>
    <w:rsid w:val="006B1F69"/>
    <w:rsid w:val="00716259"/>
    <w:rsid w:val="00723887"/>
    <w:rsid w:val="00751323"/>
    <w:rsid w:val="00786F68"/>
    <w:rsid w:val="007A7123"/>
    <w:rsid w:val="007D1FB2"/>
    <w:rsid w:val="007D2C92"/>
    <w:rsid w:val="007E6EB7"/>
    <w:rsid w:val="00805480"/>
    <w:rsid w:val="00831FEE"/>
    <w:rsid w:val="008424BC"/>
    <w:rsid w:val="00854B08"/>
    <w:rsid w:val="008866D3"/>
    <w:rsid w:val="00891210"/>
    <w:rsid w:val="00897231"/>
    <w:rsid w:val="008B2EE8"/>
    <w:rsid w:val="008B4232"/>
    <w:rsid w:val="008B70D2"/>
    <w:rsid w:val="008B7B80"/>
    <w:rsid w:val="008C16E4"/>
    <w:rsid w:val="008C7F0A"/>
    <w:rsid w:val="008E2F27"/>
    <w:rsid w:val="009000FA"/>
    <w:rsid w:val="00904897"/>
    <w:rsid w:val="0090663A"/>
    <w:rsid w:val="00941D5A"/>
    <w:rsid w:val="009443AF"/>
    <w:rsid w:val="00952AE8"/>
    <w:rsid w:val="0096006B"/>
    <w:rsid w:val="009663D1"/>
    <w:rsid w:val="009B428B"/>
    <w:rsid w:val="009C60EF"/>
    <w:rsid w:val="009D5008"/>
    <w:rsid w:val="009E32BA"/>
    <w:rsid w:val="009E38A8"/>
    <w:rsid w:val="009F627E"/>
    <w:rsid w:val="00A0050C"/>
    <w:rsid w:val="00A03440"/>
    <w:rsid w:val="00A07B37"/>
    <w:rsid w:val="00A162FF"/>
    <w:rsid w:val="00A16724"/>
    <w:rsid w:val="00A20958"/>
    <w:rsid w:val="00A20A41"/>
    <w:rsid w:val="00A261E1"/>
    <w:rsid w:val="00A344D1"/>
    <w:rsid w:val="00A667AF"/>
    <w:rsid w:val="00A7534F"/>
    <w:rsid w:val="00A875FD"/>
    <w:rsid w:val="00A95C65"/>
    <w:rsid w:val="00AA0543"/>
    <w:rsid w:val="00AB0D26"/>
    <w:rsid w:val="00AB7935"/>
    <w:rsid w:val="00AC0C90"/>
    <w:rsid w:val="00AC39FE"/>
    <w:rsid w:val="00AD769B"/>
    <w:rsid w:val="00AE0EB3"/>
    <w:rsid w:val="00AF12C9"/>
    <w:rsid w:val="00AF6FBB"/>
    <w:rsid w:val="00B020EA"/>
    <w:rsid w:val="00B0609C"/>
    <w:rsid w:val="00B2037B"/>
    <w:rsid w:val="00B23467"/>
    <w:rsid w:val="00B44F87"/>
    <w:rsid w:val="00B5391C"/>
    <w:rsid w:val="00B65894"/>
    <w:rsid w:val="00B723F5"/>
    <w:rsid w:val="00B94BE8"/>
    <w:rsid w:val="00B9707E"/>
    <w:rsid w:val="00BA7257"/>
    <w:rsid w:val="00BE1DC6"/>
    <w:rsid w:val="00BE2B4D"/>
    <w:rsid w:val="00C02197"/>
    <w:rsid w:val="00C12074"/>
    <w:rsid w:val="00C16D78"/>
    <w:rsid w:val="00C34C4C"/>
    <w:rsid w:val="00C35793"/>
    <w:rsid w:val="00C4725C"/>
    <w:rsid w:val="00C508E4"/>
    <w:rsid w:val="00C51A16"/>
    <w:rsid w:val="00C51FD6"/>
    <w:rsid w:val="00C637CB"/>
    <w:rsid w:val="00C82B23"/>
    <w:rsid w:val="00C91D70"/>
    <w:rsid w:val="00C94EAE"/>
    <w:rsid w:val="00CB6B9B"/>
    <w:rsid w:val="00CC4C36"/>
    <w:rsid w:val="00CD034B"/>
    <w:rsid w:val="00CD0E25"/>
    <w:rsid w:val="00CE00ED"/>
    <w:rsid w:val="00CE2373"/>
    <w:rsid w:val="00D00DB3"/>
    <w:rsid w:val="00D054D1"/>
    <w:rsid w:val="00D06934"/>
    <w:rsid w:val="00D4107C"/>
    <w:rsid w:val="00D6053D"/>
    <w:rsid w:val="00D67095"/>
    <w:rsid w:val="00D67BD7"/>
    <w:rsid w:val="00DC1BAF"/>
    <w:rsid w:val="00DC38AC"/>
    <w:rsid w:val="00DD2A28"/>
    <w:rsid w:val="00DE06BE"/>
    <w:rsid w:val="00DE78DF"/>
    <w:rsid w:val="00DF09B2"/>
    <w:rsid w:val="00E124C9"/>
    <w:rsid w:val="00E12B14"/>
    <w:rsid w:val="00E21D9E"/>
    <w:rsid w:val="00E254BE"/>
    <w:rsid w:val="00E31BF8"/>
    <w:rsid w:val="00E3790F"/>
    <w:rsid w:val="00E66808"/>
    <w:rsid w:val="00E70DAD"/>
    <w:rsid w:val="00E825A9"/>
    <w:rsid w:val="00E84E17"/>
    <w:rsid w:val="00EA4390"/>
    <w:rsid w:val="00EB4BA1"/>
    <w:rsid w:val="00EB50F6"/>
    <w:rsid w:val="00EC46D7"/>
    <w:rsid w:val="00F008D3"/>
    <w:rsid w:val="00F079C7"/>
    <w:rsid w:val="00F15FAD"/>
    <w:rsid w:val="00F513F6"/>
    <w:rsid w:val="00F53A3C"/>
    <w:rsid w:val="00F7428D"/>
    <w:rsid w:val="00F75C75"/>
    <w:rsid w:val="00F762D1"/>
    <w:rsid w:val="00F85816"/>
    <w:rsid w:val="00FA1DAE"/>
    <w:rsid w:val="00FA490A"/>
    <w:rsid w:val="00FB1CB1"/>
    <w:rsid w:val="00FB2555"/>
    <w:rsid w:val="00FB34FB"/>
    <w:rsid w:val="00FC6329"/>
    <w:rsid w:val="00FD1193"/>
    <w:rsid w:val="00FD2F73"/>
    <w:rsid w:val="00FD3892"/>
    <w:rsid w:val="00FD4A11"/>
    <w:rsid w:val="00FD5FD7"/>
    <w:rsid w:val="00FE1D01"/>
    <w:rsid w:val="00FE5641"/>
    <w:rsid w:val="00FF1C5B"/>
    <w:rsid w:val="00FF2121"/>
    <w:rsid w:val="00FF34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3CAEB6F"/>
  <w15:chartTrackingRefBased/>
  <w15:docId w15:val="{9B2FF244-8936-4F28-B8A4-F4EF0A4A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2BA"/>
    <w:rPr>
      <w:lang w:val="en-AU"/>
    </w:rPr>
  </w:style>
  <w:style w:type="paragraph" w:styleId="Heading1">
    <w:name w:val="heading 1"/>
    <w:basedOn w:val="Normal"/>
    <w:next w:val="Normal"/>
    <w:link w:val="Heading1Char"/>
    <w:uiPriority w:val="9"/>
    <w:qFormat/>
    <w:rsid w:val="00F75C75"/>
    <w:pPr>
      <w:keepNext/>
      <w:keepLines/>
      <w:spacing w:before="240" w:after="240"/>
      <w:outlineLvl w:val="0"/>
    </w:pPr>
    <w:rPr>
      <w:rFonts w:ascii="Arial" w:eastAsiaTheme="majorEastAsia" w:hAnsi="Arial"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53A3C"/>
    <w:pPr>
      <w:keepNext/>
      <w:keepLines/>
      <w:suppressAutoHyphens/>
      <w:spacing w:before="40" w:after="200" w:line="240" w:lineRule="auto"/>
      <w:outlineLvl w:val="1"/>
    </w:pPr>
    <w:rPr>
      <w:rFonts w:eastAsiaTheme="majorEastAsia" w:cstheme="majorBidi"/>
      <w:b/>
      <w:color w:val="002060"/>
      <w:sz w:val="34"/>
      <w:szCs w:val="26"/>
    </w:rPr>
  </w:style>
  <w:style w:type="paragraph" w:styleId="Heading3">
    <w:name w:val="heading 3"/>
    <w:basedOn w:val="Normal"/>
    <w:next w:val="Normal"/>
    <w:link w:val="Heading3Char"/>
    <w:uiPriority w:val="9"/>
    <w:unhideWhenUsed/>
    <w:qFormat/>
    <w:rsid w:val="00F53A3C"/>
    <w:pPr>
      <w:keepNext/>
      <w:keepLines/>
      <w:suppressAutoHyphens/>
      <w:spacing w:before="400" w:after="200" w:line="240" w:lineRule="auto"/>
      <w:outlineLvl w:val="2"/>
    </w:pPr>
    <w:rPr>
      <w:rFonts w:eastAsiaTheme="majorEastAsia" w:cstheme="majorBidi"/>
      <w:b/>
      <w:color w:val="00000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78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8DF"/>
    <w:rPr>
      <w:rFonts w:ascii="Segoe UI" w:hAnsi="Segoe UI" w:cs="Segoe UI"/>
      <w:sz w:val="18"/>
      <w:szCs w:val="18"/>
      <w:lang w:val="en-AU"/>
    </w:rPr>
  </w:style>
  <w:style w:type="character" w:styleId="CommentReference">
    <w:name w:val="annotation reference"/>
    <w:basedOn w:val="DefaultParagraphFont"/>
    <w:uiPriority w:val="99"/>
    <w:semiHidden/>
    <w:unhideWhenUsed/>
    <w:rsid w:val="002A553C"/>
    <w:rPr>
      <w:sz w:val="16"/>
      <w:szCs w:val="16"/>
    </w:rPr>
  </w:style>
  <w:style w:type="paragraph" w:styleId="CommentText">
    <w:name w:val="annotation text"/>
    <w:basedOn w:val="Normal"/>
    <w:link w:val="CommentTextChar"/>
    <w:uiPriority w:val="99"/>
    <w:semiHidden/>
    <w:unhideWhenUsed/>
    <w:rsid w:val="002A553C"/>
    <w:pPr>
      <w:spacing w:line="240" w:lineRule="auto"/>
    </w:pPr>
    <w:rPr>
      <w:sz w:val="20"/>
      <w:szCs w:val="20"/>
    </w:rPr>
  </w:style>
  <w:style w:type="character" w:customStyle="1" w:styleId="CommentTextChar">
    <w:name w:val="Comment Text Char"/>
    <w:basedOn w:val="DefaultParagraphFont"/>
    <w:link w:val="CommentText"/>
    <w:uiPriority w:val="99"/>
    <w:semiHidden/>
    <w:rsid w:val="002A553C"/>
    <w:rPr>
      <w:sz w:val="20"/>
      <w:szCs w:val="20"/>
      <w:lang w:val="en-AU"/>
    </w:rPr>
  </w:style>
  <w:style w:type="paragraph" w:styleId="CommentSubject">
    <w:name w:val="annotation subject"/>
    <w:basedOn w:val="CommentText"/>
    <w:next w:val="CommentText"/>
    <w:link w:val="CommentSubjectChar"/>
    <w:uiPriority w:val="99"/>
    <w:semiHidden/>
    <w:unhideWhenUsed/>
    <w:rsid w:val="002A553C"/>
    <w:rPr>
      <w:b/>
      <w:bCs/>
    </w:rPr>
  </w:style>
  <w:style w:type="character" w:customStyle="1" w:styleId="CommentSubjectChar">
    <w:name w:val="Comment Subject Char"/>
    <w:basedOn w:val="CommentTextChar"/>
    <w:link w:val="CommentSubject"/>
    <w:uiPriority w:val="99"/>
    <w:semiHidden/>
    <w:rsid w:val="002A553C"/>
    <w:rPr>
      <w:b/>
      <w:bCs/>
      <w:sz w:val="20"/>
      <w:szCs w:val="20"/>
      <w:lang w:val="en-AU"/>
    </w:rPr>
  </w:style>
  <w:style w:type="character" w:customStyle="1" w:styleId="Heading2Char">
    <w:name w:val="Heading 2 Char"/>
    <w:basedOn w:val="DefaultParagraphFont"/>
    <w:link w:val="Heading2"/>
    <w:uiPriority w:val="9"/>
    <w:rsid w:val="00F53A3C"/>
    <w:rPr>
      <w:rFonts w:eastAsiaTheme="majorEastAsia" w:cstheme="majorBidi"/>
      <w:b/>
      <w:color w:val="002060"/>
      <w:sz w:val="34"/>
      <w:szCs w:val="26"/>
      <w:lang w:val="en-AU"/>
    </w:rPr>
  </w:style>
  <w:style w:type="character" w:customStyle="1" w:styleId="Heading3Char">
    <w:name w:val="Heading 3 Char"/>
    <w:basedOn w:val="DefaultParagraphFont"/>
    <w:link w:val="Heading3"/>
    <w:uiPriority w:val="9"/>
    <w:rsid w:val="00F53A3C"/>
    <w:rPr>
      <w:rFonts w:eastAsiaTheme="majorEastAsia" w:cstheme="majorBidi"/>
      <w:b/>
      <w:color w:val="000000"/>
      <w:sz w:val="26"/>
      <w:szCs w:val="24"/>
      <w:lang w:val="en-AU"/>
    </w:rPr>
  </w:style>
  <w:style w:type="paragraph" w:styleId="ListParagraph">
    <w:name w:val="List Paragraph"/>
    <w:basedOn w:val="Normal"/>
    <w:uiPriority w:val="34"/>
    <w:qFormat/>
    <w:rsid w:val="00F53A3C"/>
    <w:pPr>
      <w:suppressAutoHyphens/>
      <w:spacing w:after="200" w:line="288" w:lineRule="auto"/>
      <w:ind w:left="720"/>
      <w:contextualSpacing/>
    </w:pPr>
    <w:rPr>
      <w:szCs w:val="24"/>
    </w:rPr>
  </w:style>
  <w:style w:type="paragraph" w:styleId="Header">
    <w:name w:val="header"/>
    <w:basedOn w:val="Normal"/>
    <w:link w:val="HeaderChar"/>
    <w:uiPriority w:val="99"/>
    <w:unhideWhenUsed/>
    <w:rsid w:val="00F53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A3C"/>
    <w:rPr>
      <w:lang w:val="en-AU"/>
    </w:rPr>
  </w:style>
  <w:style w:type="paragraph" w:styleId="Footer">
    <w:name w:val="footer"/>
    <w:basedOn w:val="Normal"/>
    <w:link w:val="FooterChar"/>
    <w:uiPriority w:val="99"/>
    <w:unhideWhenUsed/>
    <w:rsid w:val="00F53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A3C"/>
    <w:rPr>
      <w:lang w:val="en-AU"/>
    </w:rPr>
  </w:style>
  <w:style w:type="character" w:styleId="Hyperlink">
    <w:name w:val="Hyperlink"/>
    <w:basedOn w:val="DefaultParagraphFont"/>
    <w:uiPriority w:val="99"/>
    <w:unhideWhenUsed/>
    <w:rsid w:val="000F203C"/>
    <w:rPr>
      <w:color w:val="0563C1" w:themeColor="hyperlink"/>
      <w:u w:val="single"/>
    </w:rPr>
  </w:style>
  <w:style w:type="character" w:customStyle="1" w:styleId="Heading1Char">
    <w:name w:val="Heading 1 Char"/>
    <w:basedOn w:val="DefaultParagraphFont"/>
    <w:link w:val="Heading1"/>
    <w:uiPriority w:val="9"/>
    <w:rsid w:val="00F75C75"/>
    <w:rPr>
      <w:rFonts w:ascii="Arial" w:eastAsiaTheme="majorEastAsia" w:hAnsi="Arial" w:cstheme="majorBidi"/>
      <w:color w:val="2F5496" w:themeColor="accent1" w:themeShade="BF"/>
      <w:sz w:val="32"/>
      <w:szCs w:val="3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253729">
      <w:bodyDiv w:val="1"/>
      <w:marLeft w:val="0"/>
      <w:marRight w:val="0"/>
      <w:marTop w:val="0"/>
      <w:marBottom w:val="0"/>
      <w:divBdr>
        <w:top w:val="none" w:sz="0" w:space="0" w:color="auto"/>
        <w:left w:val="none" w:sz="0" w:space="0" w:color="auto"/>
        <w:bottom w:val="none" w:sz="0" w:space="0" w:color="auto"/>
        <w:right w:val="none" w:sz="0" w:space="0" w:color="auto"/>
      </w:divBdr>
    </w:div>
    <w:div w:id="204763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mailto:belinda.lawford@unimelb.edu.a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mailto:research@ndis.gov.au"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chesm-ndis-study.com/"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1476</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Lawford</dc:creator>
  <cp:keywords/>
  <dc:description/>
  <cp:lastModifiedBy>Thiagarajan, Malar</cp:lastModifiedBy>
  <cp:revision>6</cp:revision>
  <dcterms:created xsi:type="dcterms:W3CDTF">2021-05-06T00:10:00Z</dcterms:created>
  <dcterms:modified xsi:type="dcterms:W3CDTF">2021-05-06T00:23:00Z</dcterms:modified>
</cp:coreProperties>
</file>