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CA79" w14:textId="0DDC9BC0" w:rsidR="003B3F1F" w:rsidRPr="00581DA4" w:rsidRDefault="00D90E01" w:rsidP="003B3F1F">
      <w:pPr>
        <w:pStyle w:val="Heading1Reporttitletwolines"/>
        <w:rPr>
          <w:sz w:val="52"/>
          <w:szCs w:val="52"/>
        </w:rPr>
      </w:pPr>
      <w:bookmarkStart w:id="0" w:name="_Toc113632687"/>
      <w:r w:rsidRPr="00D90E01">
        <w:rPr>
          <w:sz w:val="52"/>
          <w:szCs w:val="52"/>
        </w:rPr>
        <w:t>Research for the development of a self-management policy: Summary report</w:t>
      </w:r>
      <w:bookmarkEnd w:id="0"/>
    </w:p>
    <w:p w14:paraId="179B4AD8" w14:textId="277F5E6B" w:rsidR="00FA334F" w:rsidRPr="003B3F1F" w:rsidRDefault="00FA334F" w:rsidP="003B3F1F">
      <w:pPr>
        <w:pStyle w:val="Versionanddate"/>
        <w:rPr>
          <w:rStyle w:val="WebsiteChar"/>
          <w:sz w:val="80"/>
          <w:szCs w:val="96"/>
          <w:lang w:val="en-AU"/>
        </w:rPr>
      </w:pPr>
      <w:r w:rsidRPr="007E10B2">
        <w:t>Version 1.0</w:t>
      </w:r>
      <w:r w:rsidR="00581DA4">
        <w:t xml:space="preserve"> – August 2022</w:t>
      </w:r>
      <w:r w:rsidR="00581DA4">
        <w:br/>
        <w:t>Research and Evaluation Branch</w:t>
      </w:r>
      <w:r w:rsidR="001665A1">
        <w:rPr>
          <w:b/>
        </w:rPr>
        <w:br/>
      </w:r>
      <w:r w:rsidR="001665A1" w:rsidRPr="006765FF">
        <w:rPr>
          <w:rStyle w:val="WebsiteChar"/>
        </w:rPr>
        <w:t>ndis.gov.au</w:t>
      </w:r>
    </w:p>
    <w:p w14:paraId="3B92ED80" w14:textId="415397EA" w:rsidR="003B3F1F" w:rsidRDefault="003B3F1F" w:rsidP="007A2767">
      <w:pPr>
        <w:pStyle w:val="Versionanddate"/>
        <w:spacing w:after="720"/>
        <w:ind w:right="95"/>
        <w:rPr>
          <w:b/>
          <w:color w:val="FF0000"/>
          <w:sz w:val="24"/>
          <w:szCs w:val="24"/>
        </w:rPr>
      </w:pPr>
      <w:r w:rsidRPr="00A63C5B">
        <w:rPr>
          <w:noProof/>
          <w:lang w:val="en-AU" w:eastAsia="en-AU"/>
        </w:rPr>
        <w:drawing>
          <wp:anchor distT="0" distB="0" distL="114300" distR="114300" simplePos="0" relativeHeight="251658240" behindDoc="0" locked="0" layoutInCell="1" allowOverlap="1" wp14:anchorId="6482FA59" wp14:editId="3A509AE8">
            <wp:simplePos x="914400" y="8553450"/>
            <wp:positionH relativeFrom="column">
              <wp:align>left</wp:align>
            </wp:positionH>
            <wp:positionV relativeFrom="paragraph">
              <wp:align>top</wp:align>
            </wp:positionV>
            <wp:extent cx="966470" cy="509270"/>
            <wp:effectExtent l="0" t="0" r="5080" b="5080"/>
            <wp:wrapSquare wrapText="bothSides"/>
            <wp:docPr id="3"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anchor>
        </w:drawing>
      </w:r>
      <w:r w:rsidR="005D57F7">
        <w:rPr>
          <w:b/>
          <w:color w:val="FF0000"/>
          <w:sz w:val="24"/>
          <w:szCs w:val="24"/>
        </w:rPr>
        <w:br w:type="textWrapping" w:clear="all"/>
      </w:r>
    </w:p>
    <w:p w14:paraId="6BCDE01A" w14:textId="77777777" w:rsidR="00431295" w:rsidRPr="000D43FF" w:rsidRDefault="00431295" w:rsidP="000D43FF">
      <w:pPr>
        <w:pStyle w:val="Heading2"/>
        <w:numPr>
          <w:ilvl w:val="0"/>
          <w:numId w:val="0"/>
        </w:numPr>
        <w:rPr>
          <w:rFonts w:eastAsia="SimHei"/>
          <w:sz w:val="30"/>
          <w:szCs w:val="30"/>
          <w:lang w:val="en-AU"/>
        </w:rPr>
      </w:pPr>
      <w:bookmarkStart w:id="1" w:name="_Toc68616722"/>
      <w:bookmarkStart w:id="2" w:name="_Toc85793171"/>
      <w:bookmarkStart w:id="3" w:name="_Toc87261880"/>
      <w:bookmarkStart w:id="4" w:name="_Toc88554733"/>
      <w:bookmarkStart w:id="5" w:name="_Toc101345502"/>
      <w:bookmarkStart w:id="6" w:name="_Toc113629463"/>
      <w:bookmarkStart w:id="7" w:name="_Toc113632688"/>
      <w:r w:rsidRPr="000D43FF">
        <w:rPr>
          <w:rFonts w:eastAsia="SimHei"/>
          <w:sz w:val="30"/>
          <w:szCs w:val="30"/>
          <w:lang w:val="en-AU"/>
        </w:rPr>
        <w:lastRenderedPageBreak/>
        <w:t>About the Research and Evaluation Branch</w:t>
      </w:r>
      <w:bookmarkEnd w:id="1"/>
      <w:bookmarkEnd w:id="2"/>
      <w:bookmarkEnd w:id="3"/>
      <w:bookmarkEnd w:id="4"/>
      <w:bookmarkEnd w:id="5"/>
      <w:bookmarkEnd w:id="6"/>
      <w:bookmarkEnd w:id="7"/>
    </w:p>
    <w:p w14:paraId="171E5C95" w14:textId="2B76F639" w:rsidR="00431295" w:rsidRDefault="007A70F5" w:rsidP="007A70F5">
      <w:pPr>
        <w:rPr>
          <w:rFonts w:eastAsia="FSMePro"/>
          <w:lang w:eastAsia="en-US"/>
        </w:rPr>
      </w:pPr>
      <w:bookmarkStart w:id="8" w:name="_Toc62812887"/>
      <w:bookmarkStart w:id="9" w:name="_Toc63754906"/>
      <w:bookmarkStart w:id="10" w:name="_Toc65228681"/>
      <w:bookmarkStart w:id="11" w:name="_Toc67658212"/>
      <w:bookmarkStart w:id="12" w:name="_Toc68615365"/>
      <w:bookmarkStart w:id="13" w:name="_Toc68616724"/>
      <w:bookmarkStart w:id="14" w:name="_Toc85793173"/>
      <w:bookmarkStart w:id="15" w:name="_Toc87261882"/>
      <w:bookmarkStart w:id="16" w:name="_Toc88554735"/>
      <w:bookmarkStart w:id="17" w:name="_Toc101345504"/>
      <w:bookmarkStart w:id="18" w:name="_Toc113629464"/>
      <w:r w:rsidRPr="007A70F5">
        <w:rPr>
          <w:rFonts w:eastAsia="FSMePro"/>
          <w:lang w:eastAsia="en-US"/>
        </w:rPr>
        <w:t>The Research and Evaluation Branch is responsible for ensuring that the work of the NDIA is informed by high quality evidence. Our works helps the Agency to understand what works, what doesn’t work, and the benefit to participants and the Agency.</w:t>
      </w:r>
      <w:r w:rsidRPr="006B6CA2">
        <w:rPr>
          <w:rFonts w:eastAsia="FSMePro"/>
          <w:lang w:eastAsia="en-US"/>
        </w:rPr>
        <w:t xml:space="preserve"> </w:t>
      </w:r>
    </w:p>
    <w:p w14:paraId="1AC1BDAF" w14:textId="7D8A0BCE" w:rsidR="000D43FF" w:rsidRPr="000D43FF" w:rsidRDefault="000D43FF" w:rsidP="000D43FF">
      <w:pPr>
        <w:pStyle w:val="Heading2"/>
        <w:numPr>
          <w:ilvl w:val="0"/>
          <w:numId w:val="0"/>
        </w:numPr>
        <w:ind w:left="720" w:hanging="720"/>
        <w:rPr>
          <w:rFonts w:eastAsia="SimHei"/>
          <w:sz w:val="30"/>
          <w:szCs w:val="30"/>
          <w:lang w:val="en-AU"/>
        </w:rPr>
      </w:pPr>
      <w:bookmarkStart w:id="19" w:name="_Toc113632689"/>
      <w:r w:rsidRPr="000D43FF">
        <w:rPr>
          <w:rFonts w:eastAsia="SimHei"/>
          <w:sz w:val="30"/>
          <w:szCs w:val="30"/>
          <w:lang w:val="en-AU"/>
        </w:rPr>
        <w:t>This document</w:t>
      </w:r>
      <w:bookmarkEnd w:id="19"/>
    </w:p>
    <w:p w14:paraId="0DD0B523" w14:textId="73BE00A5" w:rsidR="000D43FF" w:rsidRPr="00431295" w:rsidRDefault="000D43FF" w:rsidP="007A70F5">
      <w:pPr>
        <w:rPr>
          <w:rFonts w:eastAsia="SimSun"/>
          <w:b/>
        </w:rPr>
      </w:pPr>
      <w:r w:rsidRPr="000D43FF">
        <w:rPr>
          <w:rFonts w:eastAsia="FSMePro" w:cs="Angsana New"/>
          <w:lang w:eastAsia="en-US"/>
        </w:rPr>
        <w:t>This report presents research findings from the self-management policy project.</w:t>
      </w:r>
    </w:p>
    <w:p w14:paraId="3590BFF3" w14:textId="77777777" w:rsidR="00431295" w:rsidRPr="000D43FF" w:rsidRDefault="00431295" w:rsidP="000D43FF">
      <w:pPr>
        <w:pStyle w:val="Heading2"/>
        <w:numPr>
          <w:ilvl w:val="0"/>
          <w:numId w:val="0"/>
        </w:numPr>
        <w:ind w:left="720" w:hanging="720"/>
        <w:rPr>
          <w:rFonts w:eastAsia="SimHei"/>
          <w:sz w:val="30"/>
          <w:szCs w:val="30"/>
          <w:lang w:val="en-AU"/>
        </w:rPr>
      </w:pPr>
      <w:bookmarkStart w:id="20" w:name="_Toc113632690"/>
      <w:r w:rsidRPr="000D43FF">
        <w:rPr>
          <w:rFonts w:eastAsia="SimHei"/>
          <w:sz w:val="30"/>
          <w:szCs w:val="30"/>
          <w:lang w:val="en-AU"/>
        </w:rPr>
        <w:t>Disclaimer</w:t>
      </w:r>
      <w:bookmarkEnd w:id="8"/>
      <w:bookmarkEnd w:id="9"/>
      <w:bookmarkEnd w:id="10"/>
      <w:bookmarkEnd w:id="11"/>
      <w:bookmarkEnd w:id="12"/>
      <w:bookmarkEnd w:id="13"/>
      <w:bookmarkEnd w:id="14"/>
      <w:bookmarkEnd w:id="15"/>
      <w:bookmarkEnd w:id="16"/>
      <w:bookmarkEnd w:id="17"/>
      <w:bookmarkEnd w:id="18"/>
      <w:bookmarkEnd w:id="20"/>
    </w:p>
    <w:p w14:paraId="0D209776" w14:textId="4C3D5DDB" w:rsidR="00431295" w:rsidRPr="00431295" w:rsidRDefault="006B6CA2" w:rsidP="00431295">
      <w:pPr>
        <w:rPr>
          <w:rFonts w:eastAsia="FSMePro" w:cs="Angsana New"/>
          <w:lang w:eastAsia="en-US"/>
        </w:rPr>
      </w:pPr>
      <w:r w:rsidRPr="006B6CA2">
        <w:rPr>
          <w:rFonts w:eastAsia="FSMePro" w:cs="Angsana New"/>
          <w:lang w:eastAsia="en-US"/>
        </w:rPr>
        <w:t>The National Disability Insurance Agency (NDIA) accepts no responsibility for the accuracy or completeness of any material contained in this report. Further, the National Disability Insurance Agency disclaims all liability to any person in respect of anything, and of the consequences of anything, done or omitted to be done by any such person in reliance, whether wholly or partly, upon any information presented in this report. Material in this report is made available on the understanding that the National Disability Insurance Agency is not providing professional advice. Before relying on any of the material in this report, users should obtain appropriate professional advice. Views and recommendations of third parties, which may also be included in this report, do not necessarily reflect the views of the National Disability Insurance Agency, or indicate a commitment to a particular course of action.</w:t>
      </w:r>
    </w:p>
    <w:p w14:paraId="365F369A" w14:textId="77777777" w:rsidR="00431295" w:rsidRPr="000D43FF" w:rsidRDefault="00431295" w:rsidP="000D43FF">
      <w:pPr>
        <w:pStyle w:val="Heading2"/>
        <w:numPr>
          <w:ilvl w:val="0"/>
          <w:numId w:val="0"/>
        </w:numPr>
        <w:ind w:left="720" w:hanging="720"/>
        <w:rPr>
          <w:rFonts w:eastAsia="SimHei"/>
          <w:sz w:val="30"/>
          <w:szCs w:val="30"/>
          <w:lang w:val="en-AU"/>
        </w:rPr>
      </w:pPr>
      <w:bookmarkStart w:id="21" w:name="_Toc62812888"/>
      <w:bookmarkStart w:id="22" w:name="_Toc63754907"/>
      <w:bookmarkStart w:id="23" w:name="_Toc65228682"/>
      <w:bookmarkStart w:id="24" w:name="_Toc67658213"/>
      <w:bookmarkStart w:id="25" w:name="_Toc68615366"/>
      <w:bookmarkStart w:id="26" w:name="_Toc68616725"/>
      <w:bookmarkStart w:id="27" w:name="_Toc85793174"/>
      <w:bookmarkStart w:id="28" w:name="_Toc87261883"/>
      <w:bookmarkStart w:id="29" w:name="_Toc88554736"/>
      <w:bookmarkStart w:id="30" w:name="_Toc101345505"/>
      <w:bookmarkStart w:id="31" w:name="_Toc113629465"/>
      <w:bookmarkStart w:id="32" w:name="_Toc113632691"/>
      <w:r w:rsidRPr="000D43FF">
        <w:rPr>
          <w:rFonts w:eastAsia="SimHei"/>
          <w:sz w:val="30"/>
          <w:szCs w:val="30"/>
          <w:lang w:val="en-AU"/>
        </w:rPr>
        <w:t>Acknowledgements</w:t>
      </w:r>
      <w:bookmarkEnd w:id="21"/>
      <w:bookmarkEnd w:id="22"/>
      <w:bookmarkEnd w:id="23"/>
      <w:bookmarkEnd w:id="24"/>
      <w:bookmarkEnd w:id="25"/>
      <w:bookmarkEnd w:id="26"/>
      <w:bookmarkEnd w:id="27"/>
      <w:bookmarkEnd w:id="28"/>
      <w:bookmarkEnd w:id="29"/>
      <w:bookmarkEnd w:id="30"/>
      <w:bookmarkEnd w:id="31"/>
      <w:bookmarkEnd w:id="32"/>
    </w:p>
    <w:p w14:paraId="79572405" w14:textId="354EF4DE" w:rsidR="006B6CA2" w:rsidRPr="006B6CA2" w:rsidRDefault="006B6CA2" w:rsidP="006B6CA2">
      <w:pPr>
        <w:rPr>
          <w:rFonts w:eastAsia="FSMePro" w:cs="Angsana New"/>
          <w:lang w:eastAsia="en-US"/>
        </w:rPr>
      </w:pPr>
      <w:r w:rsidRPr="006B6CA2">
        <w:rPr>
          <w:rFonts w:eastAsia="FSMePro" w:cs="Angsana New"/>
          <w:lang w:eastAsia="en-US"/>
        </w:rPr>
        <w:t xml:space="preserve">The NDIA acknowledges the Traditional Owners and Custodians throughout Australia and their continuing connection to the many lands, </w:t>
      </w:r>
      <w:proofErr w:type="gramStart"/>
      <w:r w:rsidRPr="006B6CA2">
        <w:rPr>
          <w:rFonts w:eastAsia="FSMePro" w:cs="Angsana New"/>
          <w:lang w:eastAsia="en-US"/>
        </w:rPr>
        <w:t>seas</w:t>
      </w:r>
      <w:proofErr w:type="gramEnd"/>
      <w:r w:rsidRPr="006B6CA2">
        <w:rPr>
          <w:rFonts w:eastAsia="FSMePro" w:cs="Angsana New"/>
          <w:lang w:eastAsia="en-US"/>
        </w:rPr>
        <w:t xml:space="preserve"> and communities. The NDIA pays respect to Elders past, present and emerging, and extends this acknowledgement and respect to any Aboriginal and Torres Strait Islander people who may be reading this Report. The Research and Evaluation Branch would like to acknowledge the broader NDIA team and the NDIS Participant Reference Group members who assisted in the development of this participant consultation project. The Branch gratefully acknowledges the NDIS participants, </w:t>
      </w:r>
      <w:proofErr w:type="spellStart"/>
      <w:r w:rsidRPr="006B6CA2">
        <w:rPr>
          <w:rFonts w:eastAsia="FSMePro" w:cs="Angsana New"/>
          <w:lang w:eastAsia="en-US"/>
        </w:rPr>
        <w:t>carers</w:t>
      </w:r>
      <w:proofErr w:type="spellEnd"/>
      <w:r w:rsidRPr="006B6CA2">
        <w:rPr>
          <w:rFonts w:eastAsia="FSMePro" w:cs="Angsana New"/>
          <w:lang w:eastAsia="en-US"/>
        </w:rPr>
        <w:t>, and family members who participated and shared their experience.</w:t>
      </w:r>
    </w:p>
    <w:p w14:paraId="0ECC74D0" w14:textId="4B9693FB" w:rsidR="00431295" w:rsidRPr="000D43FF" w:rsidRDefault="006B6CA2" w:rsidP="000D43FF">
      <w:pPr>
        <w:pStyle w:val="Heading2"/>
        <w:numPr>
          <w:ilvl w:val="0"/>
          <w:numId w:val="0"/>
        </w:numPr>
        <w:ind w:left="720" w:hanging="720"/>
        <w:rPr>
          <w:rFonts w:eastAsia="SimHei"/>
          <w:sz w:val="30"/>
          <w:szCs w:val="30"/>
          <w:lang w:val="en-AU"/>
        </w:rPr>
      </w:pPr>
      <w:bookmarkStart w:id="33" w:name="_Toc85793175"/>
      <w:bookmarkStart w:id="34" w:name="_Toc87261884"/>
      <w:bookmarkStart w:id="35" w:name="_Toc88554737"/>
      <w:bookmarkStart w:id="36" w:name="_Toc101345506"/>
      <w:bookmarkStart w:id="37" w:name="_Toc113629466"/>
      <w:bookmarkStart w:id="38" w:name="_Toc113632692"/>
      <w:r w:rsidRPr="000D43FF">
        <w:rPr>
          <w:rFonts w:eastAsia="SimHei"/>
          <w:sz w:val="30"/>
          <w:szCs w:val="30"/>
          <w:lang w:val="en-AU"/>
        </w:rPr>
        <w:t xml:space="preserve">Suggested </w:t>
      </w:r>
      <w:r w:rsidR="000D43FF" w:rsidRPr="000D43FF">
        <w:rPr>
          <w:rFonts w:eastAsia="SimHei"/>
          <w:sz w:val="30"/>
          <w:szCs w:val="30"/>
          <w:lang w:val="en-AU"/>
        </w:rPr>
        <w:t>c</w:t>
      </w:r>
      <w:r w:rsidR="00431295" w:rsidRPr="000D43FF">
        <w:rPr>
          <w:rFonts w:eastAsia="SimHei"/>
          <w:sz w:val="30"/>
          <w:szCs w:val="30"/>
          <w:lang w:val="en-AU"/>
        </w:rPr>
        <w:t>itation</w:t>
      </w:r>
      <w:bookmarkEnd w:id="33"/>
      <w:bookmarkEnd w:id="34"/>
      <w:bookmarkEnd w:id="35"/>
      <w:bookmarkEnd w:id="36"/>
      <w:bookmarkEnd w:id="37"/>
      <w:bookmarkEnd w:id="38"/>
    </w:p>
    <w:p w14:paraId="2F0C38A8" w14:textId="2BFC8F37" w:rsidR="006B6CA2" w:rsidRPr="006B6CA2" w:rsidRDefault="006B6CA2" w:rsidP="006B6CA2">
      <w:pPr>
        <w:rPr>
          <w:rFonts w:eastAsia="SimSun" w:cs="Angsana New"/>
        </w:rPr>
      </w:pPr>
      <w:r w:rsidRPr="006B6CA2">
        <w:rPr>
          <w:rFonts w:eastAsia="SimSun" w:cs="Angsana New"/>
        </w:rPr>
        <w:t xml:space="preserve">National Disability Insurance Agency (2022), </w:t>
      </w:r>
      <w:r w:rsidR="00D2219C" w:rsidRPr="00D2219C">
        <w:rPr>
          <w:rFonts w:eastAsia="SimSun" w:cs="Angsana New"/>
          <w:i/>
          <w:iCs/>
        </w:rPr>
        <w:t>Research for the development of a self-management policy: Summary report</w:t>
      </w:r>
      <w:r w:rsidRPr="006B6CA2">
        <w:rPr>
          <w:rFonts w:eastAsia="SimSun" w:cs="Angsana New"/>
          <w:i/>
          <w:iCs/>
        </w:rPr>
        <w:t xml:space="preserve">, </w:t>
      </w:r>
      <w:r w:rsidRPr="006B6CA2">
        <w:rPr>
          <w:rFonts w:eastAsia="SimSun" w:cs="Angsana New"/>
        </w:rPr>
        <w:t>National Disability Insurance Agency, Australian Government. Prepared by B Gardner.</w:t>
      </w:r>
    </w:p>
    <w:p w14:paraId="02E65E20" w14:textId="77777777" w:rsidR="006B6CA2" w:rsidRPr="006B6CA2" w:rsidRDefault="006B6CA2" w:rsidP="006B6CA2">
      <w:pPr>
        <w:rPr>
          <w:rFonts w:eastAsia="SimSun" w:cs="Angsana New"/>
        </w:rPr>
      </w:pPr>
      <w:r w:rsidRPr="006B6CA2">
        <w:rPr>
          <w:rFonts w:eastAsia="SimSun" w:cs="Angsana New"/>
        </w:rPr>
        <w:t xml:space="preserve">© The National Disability Insurance Agency </w:t>
      </w:r>
    </w:p>
    <w:p w14:paraId="1A869B48" w14:textId="469DCB1B" w:rsidR="007256D4" w:rsidRPr="005D57F7" w:rsidRDefault="006B6CA2" w:rsidP="000D43FF">
      <w:r w:rsidRPr="006B6CA2">
        <w:rPr>
          <w:rFonts w:eastAsia="SimSun" w:cs="Angsana New"/>
        </w:rPr>
        <w:t>You may distribute, remix, and build upon this work. However, you must attribute The National Disability Insurance Agency as the copyright holder of the work. Enquiries about this publication should be addressed to: National Disability Insurance Agency. Email:</w:t>
      </w:r>
      <w:r w:rsidR="003C5B69">
        <w:rPr>
          <w:rFonts w:eastAsia="SimSun" w:cs="Angsana New"/>
        </w:rPr>
        <w:t xml:space="preserve"> </w:t>
      </w:r>
      <w:hyperlink r:id="rId8" w:history="1">
        <w:r w:rsidR="003C5B69" w:rsidRPr="003C5B69">
          <w:rPr>
            <w:rStyle w:val="Hyperlink"/>
            <w:rFonts w:eastAsia="SimSun" w:cs="Angsana New"/>
          </w:rPr>
          <w:t>research@ndis.gov.au</w:t>
        </w:r>
      </w:hyperlink>
      <w:r w:rsidRPr="006B6CA2">
        <w:rPr>
          <w:rFonts w:eastAsia="SimSun" w:cs="Angsana New"/>
        </w:rPr>
        <w:t xml:space="preserve">  </w:t>
      </w:r>
      <w:r w:rsidR="007256D4" w:rsidRPr="00AB5DE9">
        <w:rPr>
          <w:b/>
          <w:color w:val="FFFFFF" w:themeColor="background1"/>
          <w:sz w:val="24"/>
        </w:rPr>
        <w:t>before external publication&gt;</w:t>
      </w:r>
    </w:p>
    <w:p w14:paraId="38FFC836" w14:textId="77777777" w:rsidR="007256D4" w:rsidRDefault="007256D4" w:rsidP="007256D4">
      <w:pPr>
        <w:pStyle w:val="Heading2"/>
        <w:numPr>
          <w:ilvl w:val="0"/>
          <w:numId w:val="0"/>
        </w:numPr>
      </w:pPr>
      <w:bookmarkStart w:id="39" w:name="_Toc113632693"/>
      <w:r w:rsidRPr="004D32B5">
        <w:lastRenderedPageBreak/>
        <w:t>Contents</w:t>
      </w:r>
      <w:bookmarkEnd w:id="39"/>
    </w:p>
    <w:p w14:paraId="29C27BF8" w14:textId="69D79F2B" w:rsidR="00300FBB" w:rsidRDefault="007256D4" w:rsidP="00DA2082">
      <w:pPr>
        <w:pStyle w:val="TOC1"/>
        <w:rPr>
          <w:rFonts w:asciiTheme="minorHAnsi" w:eastAsiaTheme="minorEastAsia" w:hAnsiTheme="minorHAnsi" w:cstheme="minorBidi"/>
          <w:noProof/>
          <w:szCs w:val="28"/>
          <w:lang w:val="en-AU" w:eastAsia="zh-CN" w:bidi="th-TH"/>
        </w:rPr>
      </w:pPr>
      <w:r w:rsidRPr="00E50D56">
        <w:fldChar w:fldCharType="begin"/>
      </w:r>
      <w:r w:rsidRPr="00E50D56">
        <w:instrText xml:space="preserve"> TOC \o "1-5" \h \z \u </w:instrText>
      </w:r>
      <w:r w:rsidRPr="00E50D56">
        <w:fldChar w:fldCharType="separate"/>
      </w:r>
    </w:p>
    <w:p w14:paraId="251A9DBB" w14:textId="47F4C00E" w:rsidR="00300FBB" w:rsidRDefault="00D23F1E" w:rsidP="002D06B6">
      <w:pPr>
        <w:pStyle w:val="TOC2"/>
        <w:rPr>
          <w:rFonts w:asciiTheme="minorHAnsi" w:eastAsiaTheme="minorEastAsia" w:hAnsiTheme="minorHAnsi" w:cstheme="minorBidi"/>
          <w:noProof/>
          <w:szCs w:val="28"/>
          <w:lang w:val="en-AU" w:eastAsia="zh-CN" w:bidi="th-TH"/>
        </w:rPr>
      </w:pPr>
      <w:hyperlink w:anchor="_Toc113632694" w:history="1">
        <w:r w:rsidR="00300FBB" w:rsidRPr="004107D5">
          <w:rPr>
            <w:rStyle w:val="Hyperlink"/>
            <w:noProof/>
          </w:rPr>
          <w:t>Abbreviations</w:t>
        </w:r>
        <w:r w:rsidR="00300FBB">
          <w:rPr>
            <w:noProof/>
            <w:webHidden/>
          </w:rPr>
          <w:tab/>
        </w:r>
        <w:r w:rsidR="00300FBB">
          <w:rPr>
            <w:noProof/>
            <w:webHidden/>
          </w:rPr>
          <w:fldChar w:fldCharType="begin"/>
        </w:r>
        <w:r w:rsidR="00300FBB">
          <w:rPr>
            <w:noProof/>
            <w:webHidden/>
          </w:rPr>
          <w:instrText xml:space="preserve"> PAGEREF _Toc113632694 \h </w:instrText>
        </w:r>
        <w:r w:rsidR="00300FBB">
          <w:rPr>
            <w:noProof/>
            <w:webHidden/>
          </w:rPr>
        </w:r>
        <w:r w:rsidR="00300FBB">
          <w:rPr>
            <w:noProof/>
            <w:webHidden/>
          </w:rPr>
          <w:fldChar w:fldCharType="separate"/>
        </w:r>
        <w:r w:rsidR="00DE17BC">
          <w:rPr>
            <w:noProof/>
            <w:webHidden/>
          </w:rPr>
          <w:t>4</w:t>
        </w:r>
        <w:r w:rsidR="00300FBB">
          <w:rPr>
            <w:noProof/>
            <w:webHidden/>
          </w:rPr>
          <w:fldChar w:fldCharType="end"/>
        </w:r>
      </w:hyperlink>
    </w:p>
    <w:p w14:paraId="0921D119" w14:textId="01E2F47C" w:rsidR="00300FBB" w:rsidRDefault="00D23F1E" w:rsidP="002D06B6">
      <w:pPr>
        <w:pStyle w:val="TOC2"/>
        <w:rPr>
          <w:rFonts w:asciiTheme="minorHAnsi" w:eastAsiaTheme="minorEastAsia" w:hAnsiTheme="minorHAnsi" w:cstheme="minorBidi"/>
          <w:noProof/>
          <w:szCs w:val="28"/>
          <w:lang w:val="en-AU" w:eastAsia="zh-CN" w:bidi="th-TH"/>
        </w:rPr>
      </w:pPr>
      <w:hyperlink w:anchor="_Toc113632695" w:history="1">
        <w:r w:rsidR="00300FBB" w:rsidRPr="004107D5">
          <w:rPr>
            <w:rStyle w:val="Hyperlink"/>
            <w:noProof/>
          </w:rPr>
          <w:t>Glossary</w:t>
        </w:r>
        <w:r w:rsidR="00300FBB">
          <w:rPr>
            <w:noProof/>
            <w:webHidden/>
          </w:rPr>
          <w:tab/>
        </w:r>
        <w:r w:rsidR="00300FBB">
          <w:rPr>
            <w:noProof/>
            <w:webHidden/>
          </w:rPr>
          <w:fldChar w:fldCharType="begin"/>
        </w:r>
        <w:r w:rsidR="00300FBB">
          <w:rPr>
            <w:noProof/>
            <w:webHidden/>
          </w:rPr>
          <w:instrText xml:space="preserve"> PAGEREF _Toc113632695 \h </w:instrText>
        </w:r>
        <w:r w:rsidR="00300FBB">
          <w:rPr>
            <w:noProof/>
            <w:webHidden/>
          </w:rPr>
        </w:r>
        <w:r w:rsidR="00300FBB">
          <w:rPr>
            <w:noProof/>
            <w:webHidden/>
          </w:rPr>
          <w:fldChar w:fldCharType="separate"/>
        </w:r>
        <w:r w:rsidR="00DE17BC">
          <w:rPr>
            <w:noProof/>
            <w:webHidden/>
          </w:rPr>
          <w:t>5</w:t>
        </w:r>
        <w:r w:rsidR="00300FBB">
          <w:rPr>
            <w:noProof/>
            <w:webHidden/>
          </w:rPr>
          <w:fldChar w:fldCharType="end"/>
        </w:r>
      </w:hyperlink>
    </w:p>
    <w:p w14:paraId="715F6E77" w14:textId="2FA340EF" w:rsidR="00300FBB" w:rsidRDefault="00D23F1E" w:rsidP="002D06B6">
      <w:pPr>
        <w:pStyle w:val="TOC2"/>
        <w:rPr>
          <w:rFonts w:asciiTheme="minorHAnsi" w:eastAsiaTheme="minorEastAsia" w:hAnsiTheme="minorHAnsi" w:cstheme="minorBidi"/>
          <w:noProof/>
          <w:szCs w:val="28"/>
          <w:lang w:val="en-AU" w:eastAsia="zh-CN" w:bidi="th-TH"/>
        </w:rPr>
      </w:pPr>
      <w:hyperlink w:anchor="_Toc113632696" w:history="1">
        <w:r w:rsidR="00300FBB" w:rsidRPr="004107D5">
          <w:rPr>
            <w:rStyle w:val="Hyperlink"/>
            <w:noProof/>
          </w:rPr>
          <w:t>Background</w:t>
        </w:r>
        <w:r w:rsidR="00300FBB">
          <w:rPr>
            <w:noProof/>
            <w:webHidden/>
          </w:rPr>
          <w:tab/>
        </w:r>
        <w:r w:rsidR="00300FBB">
          <w:rPr>
            <w:noProof/>
            <w:webHidden/>
          </w:rPr>
          <w:fldChar w:fldCharType="begin"/>
        </w:r>
        <w:r w:rsidR="00300FBB">
          <w:rPr>
            <w:noProof/>
            <w:webHidden/>
          </w:rPr>
          <w:instrText xml:space="preserve"> PAGEREF _Toc113632696 \h </w:instrText>
        </w:r>
        <w:r w:rsidR="00300FBB">
          <w:rPr>
            <w:noProof/>
            <w:webHidden/>
          </w:rPr>
        </w:r>
        <w:r w:rsidR="00300FBB">
          <w:rPr>
            <w:noProof/>
            <w:webHidden/>
          </w:rPr>
          <w:fldChar w:fldCharType="separate"/>
        </w:r>
        <w:r w:rsidR="00DE17BC">
          <w:rPr>
            <w:noProof/>
            <w:webHidden/>
          </w:rPr>
          <w:t>6</w:t>
        </w:r>
        <w:r w:rsidR="00300FBB">
          <w:rPr>
            <w:noProof/>
            <w:webHidden/>
          </w:rPr>
          <w:fldChar w:fldCharType="end"/>
        </w:r>
      </w:hyperlink>
    </w:p>
    <w:p w14:paraId="751DC8E2" w14:textId="5F1374BE" w:rsidR="00300FBB" w:rsidRDefault="00D23F1E">
      <w:pPr>
        <w:pStyle w:val="TOC3"/>
        <w:rPr>
          <w:rFonts w:asciiTheme="minorHAnsi" w:eastAsiaTheme="minorEastAsia" w:hAnsiTheme="minorHAnsi" w:cstheme="minorBidi"/>
          <w:noProof/>
          <w:szCs w:val="28"/>
          <w:lang w:val="en-AU" w:eastAsia="zh-CN" w:bidi="th-TH"/>
        </w:rPr>
      </w:pPr>
      <w:hyperlink w:anchor="_Toc113632697" w:history="1">
        <w:r w:rsidR="00300FBB" w:rsidRPr="004107D5">
          <w:rPr>
            <w:rStyle w:val="Hyperlink"/>
            <w:noProof/>
          </w:rPr>
          <w:t>What is self-management?</w:t>
        </w:r>
        <w:r w:rsidR="00300FBB">
          <w:rPr>
            <w:noProof/>
            <w:webHidden/>
          </w:rPr>
          <w:tab/>
        </w:r>
        <w:r w:rsidR="00300FBB">
          <w:rPr>
            <w:noProof/>
            <w:webHidden/>
          </w:rPr>
          <w:fldChar w:fldCharType="begin"/>
        </w:r>
        <w:r w:rsidR="00300FBB">
          <w:rPr>
            <w:noProof/>
            <w:webHidden/>
          </w:rPr>
          <w:instrText xml:space="preserve"> PAGEREF _Toc113632697 \h </w:instrText>
        </w:r>
        <w:r w:rsidR="00300FBB">
          <w:rPr>
            <w:noProof/>
            <w:webHidden/>
          </w:rPr>
        </w:r>
        <w:r w:rsidR="00300FBB">
          <w:rPr>
            <w:noProof/>
            <w:webHidden/>
          </w:rPr>
          <w:fldChar w:fldCharType="separate"/>
        </w:r>
        <w:r w:rsidR="00DE17BC">
          <w:rPr>
            <w:noProof/>
            <w:webHidden/>
          </w:rPr>
          <w:t>6</w:t>
        </w:r>
        <w:r w:rsidR="00300FBB">
          <w:rPr>
            <w:noProof/>
            <w:webHidden/>
          </w:rPr>
          <w:fldChar w:fldCharType="end"/>
        </w:r>
      </w:hyperlink>
    </w:p>
    <w:p w14:paraId="12B07779" w14:textId="2DFB6348" w:rsidR="00300FBB" w:rsidRDefault="00D23F1E" w:rsidP="002D06B6">
      <w:pPr>
        <w:pStyle w:val="TOC2"/>
        <w:rPr>
          <w:rFonts w:asciiTheme="minorHAnsi" w:eastAsiaTheme="minorEastAsia" w:hAnsiTheme="minorHAnsi" w:cstheme="minorBidi"/>
          <w:noProof/>
          <w:szCs w:val="28"/>
          <w:lang w:val="en-AU" w:eastAsia="zh-CN" w:bidi="th-TH"/>
        </w:rPr>
      </w:pPr>
      <w:hyperlink w:anchor="_Toc113632698" w:history="1">
        <w:r w:rsidR="00300FBB" w:rsidRPr="004107D5">
          <w:rPr>
            <w:rStyle w:val="Hyperlink"/>
            <w:noProof/>
            <w:lang w:val="en-AU"/>
          </w:rPr>
          <w:t>What did we do?</w:t>
        </w:r>
        <w:r w:rsidR="00300FBB">
          <w:rPr>
            <w:noProof/>
            <w:webHidden/>
          </w:rPr>
          <w:tab/>
        </w:r>
        <w:r w:rsidR="00300FBB">
          <w:rPr>
            <w:noProof/>
            <w:webHidden/>
          </w:rPr>
          <w:fldChar w:fldCharType="begin"/>
        </w:r>
        <w:r w:rsidR="00300FBB">
          <w:rPr>
            <w:noProof/>
            <w:webHidden/>
          </w:rPr>
          <w:instrText xml:space="preserve"> PAGEREF _Toc113632698 \h </w:instrText>
        </w:r>
        <w:r w:rsidR="00300FBB">
          <w:rPr>
            <w:noProof/>
            <w:webHidden/>
          </w:rPr>
        </w:r>
        <w:r w:rsidR="00300FBB">
          <w:rPr>
            <w:noProof/>
            <w:webHidden/>
          </w:rPr>
          <w:fldChar w:fldCharType="separate"/>
        </w:r>
        <w:r w:rsidR="00DE17BC">
          <w:rPr>
            <w:noProof/>
            <w:webHidden/>
          </w:rPr>
          <w:t>6</w:t>
        </w:r>
        <w:r w:rsidR="00300FBB">
          <w:rPr>
            <w:noProof/>
            <w:webHidden/>
          </w:rPr>
          <w:fldChar w:fldCharType="end"/>
        </w:r>
      </w:hyperlink>
    </w:p>
    <w:p w14:paraId="16E409B1" w14:textId="01CC98D5" w:rsidR="00300FBB" w:rsidRDefault="00D23F1E" w:rsidP="002D06B6">
      <w:pPr>
        <w:pStyle w:val="TOC2"/>
        <w:rPr>
          <w:rFonts w:asciiTheme="minorHAnsi" w:eastAsiaTheme="minorEastAsia" w:hAnsiTheme="minorHAnsi" w:cstheme="minorBidi"/>
          <w:noProof/>
          <w:szCs w:val="28"/>
          <w:lang w:val="en-AU" w:eastAsia="zh-CN" w:bidi="th-TH"/>
        </w:rPr>
      </w:pPr>
      <w:hyperlink w:anchor="_Toc113632699" w:history="1">
        <w:r w:rsidR="00300FBB" w:rsidRPr="004107D5">
          <w:rPr>
            <w:rStyle w:val="Hyperlink"/>
            <w:noProof/>
            <w:lang w:val="en-AU"/>
          </w:rPr>
          <w:t>What did we find?</w:t>
        </w:r>
        <w:r w:rsidR="00300FBB">
          <w:rPr>
            <w:noProof/>
            <w:webHidden/>
          </w:rPr>
          <w:tab/>
        </w:r>
        <w:r w:rsidR="00300FBB">
          <w:rPr>
            <w:noProof/>
            <w:webHidden/>
          </w:rPr>
          <w:fldChar w:fldCharType="begin"/>
        </w:r>
        <w:r w:rsidR="00300FBB">
          <w:rPr>
            <w:noProof/>
            <w:webHidden/>
          </w:rPr>
          <w:instrText xml:space="preserve"> PAGEREF _Toc113632699 \h </w:instrText>
        </w:r>
        <w:r w:rsidR="00300FBB">
          <w:rPr>
            <w:noProof/>
            <w:webHidden/>
          </w:rPr>
        </w:r>
        <w:r w:rsidR="00300FBB">
          <w:rPr>
            <w:noProof/>
            <w:webHidden/>
          </w:rPr>
          <w:fldChar w:fldCharType="separate"/>
        </w:r>
        <w:r w:rsidR="00DE17BC">
          <w:rPr>
            <w:noProof/>
            <w:webHidden/>
          </w:rPr>
          <w:t>7</w:t>
        </w:r>
        <w:r w:rsidR="00300FBB">
          <w:rPr>
            <w:noProof/>
            <w:webHidden/>
          </w:rPr>
          <w:fldChar w:fldCharType="end"/>
        </w:r>
      </w:hyperlink>
    </w:p>
    <w:p w14:paraId="45548FA3" w14:textId="79A68ABA" w:rsidR="00300FBB" w:rsidRDefault="00D23F1E">
      <w:pPr>
        <w:pStyle w:val="TOC3"/>
        <w:rPr>
          <w:rFonts w:asciiTheme="minorHAnsi" w:eastAsiaTheme="minorEastAsia" w:hAnsiTheme="minorHAnsi" w:cstheme="minorBidi"/>
          <w:noProof/>
          <w:szCs w:val="28"/>
          <w:lang w:val="en-AU" w:eastAsia="zh-CN" w:bidi="th-TH"/>
        </w:rPr>
      </w:pPr>
      <w:hyperlink w:anchor="_Toc113632700" w:history="1">
        <w:r w:rsidR="00300FBB" w:rsidRPr="004107D5">
          <w:rPr>
            <w:rStyle w:val="Hyperlink"/>
            <w:noProof/>
            <w:lang w:val="en-AU"/>
          </w:rPr>
          <w:t>Who decides to self-manage?</w:t>
        </w:r>
        <w:r w:rsidR="00300FBB">
          <w:rPr>
            <w:noProof/>
            <w:webHidden/>
          </w:rPr>
          <w:tab/>
        </w:r>
        <w:r w:rsidR="00300FBB">
          <w:rPr>
            <w:noProof/>
            <w:webHidden/>
          </w:rPr>
          <w:fldChar w:fldCharType="begin"/>
        </w:r>
        <w:r w:rsidR="00300FBB">
          <w:rPr>
            <w:noProof/>
            <w:webHidden/>
          </w:rPr>
          <w:instrText xml:space="preserve"> PAGEREF _Toc113632700 \h </w:instrText>
        </w:r>
        <w:r w:rsidR="00300FBB">
          <w:rPr>
            <w:noProof/>
            <w:webHidden/>
          </w:rPr>
        </w:r>
        <w:r w:rsidR="00300FBB">
          <w:rPr>
            <w:noProof/>
            <w:webHidden/>
          </w:rPr>
          <w:fldChar w:fldCharType="separate"/>
        </w:r>
        <w:r w:rsidR="00DE17BC">
          <w:rPr>
            <w:noProof/>
            <w:webHidden/>
          </w:rPr>
          <w:t>7</w:t>
        </w:r>
        <w:r w:rsidR="00300FBB">
          <w:rPr>
            <w:noProof/>
            <w:webHidden/>
          </w:rPr>
          <w:fldChar w:fldCharType="end"/>
        </w:r>
      </w:hyperlink>
    </w:p>
    <w:p w14:paraId="58172CDE" w14:textId="7729819A" w:rsidR="00300FBB" w:rsidRDefault="00D23F1E">
      <w:pPr>
        <w:pStyle w:val="TOC3"/>
        <w:rPr>
          <w:rFonts w:asciiTheme="minorHAnsi" w:eastAsiaTheme="minorEastAsia" w:hAnsiTheme="minorHAnsi" w:cstheme="minorBidi"/>
          <w:noProof/>
          <w:szCs w:val="28"/>
          <w:lang w:val="en-AU" w:eastAsia="zh-CN" w:bidi="th-TH"/>
        </w:rPr>
      </w:pPr>
      <w:hyperlink w:anchor="_Toc113632701" w:history="1">
        <w:r w:rsidR="00300FBB" w:rsidRPr="004107D5">
          <w:rPr>
            <w:rStyle w:val="Hyperlink"/>
            <w:noProof/>
          </w:rPr>
          <w:t>Learning how to self manage</w:t>
        </w:r>
        <w:r w:rsidR="00300FBB">
          <w:rPr>
            <w:noProof/>
            <w:webHidden/>
          </w:rPr>
          <w:tab/>
        </w:r>
        <w:r w:rsidR="00300FBB">
          <w:rPr>
            <w:noProof/>
            <w:webHidden/>
          </w:rPr>
          <w:fldChar w:fldCharType="begin"/>
        </w:r>
        <w:r w:rsidR="00300FBB">
          <w:rPr>
            <w:noProof/>
            <w:webHidden/>
          </w:rPr>
          <w:instrText xml:space="preserve"> PAGEREF _Toc113632701 \h </w:instrText>
        </w:r>
        <w:r w:rsidR="00300FBB">
          <w:rPr>
            <w:noProof/>
            <w:webHidden/>
          </w:rPr>
        </w:r>
        <w:r w:rsidR="00300FBB">
          <w:rPr>
            <w:noProof/>
            <w:webHidden/>
          </w:rPr>
          <w:fldChar w:fldCharType="separate"/>
        </w:r>
        <w:r w:rsidR="00DE17BC">
          <w:rPr>
            <w:noProof/>
            <w:webHidden/>
          </w:rPr>
          <w:t>8</w:t>
        </w:r>
        <w:r w:rsidR="00300FBB">
          <w:rPr>
            <w:noProof/>
            <w:webHidden/>
          </w:rPr>
          <w:fldChar w:fldCharType="end"/>
        </w:r>
      </w:hyperlink>
    </w:p>
    <w:p w14:paraId="0C211386" w14:textId="453B2DA7" w:rsidR="00300FBB" w:rsidRDefault="00D23F1E">
      <w:pPr>
        <w:pStyle w:val="TOC3"/>
        <w:rPr>
          <w:rFonts w:asciiTheme="minorHAnsi" w:eastAsiaTheme="minorEastAsia" w:hAnsiTheme="minorHAnsi" w:cstheme="minorBidi"/>
          <w:noProof/>
          <w:szCs w:val="28"/>
          <w:lang w:val="en-AU" w:eastAsia="zh-CN" w:bidi="th-TH"/>
        </w:rPr>
      </w:pPr>
      <w:hyperlink w:anchor="_Toc113632702" w:history="1">
        <w:r w:rsidR="00300FBB" w:rsidRPr="004107D5">
          <w:rPr>
            <w:rStyle w:val="Hyperlink"/>
            <w:noProof/>
            <w:lang w:val="en-AU"/>
          </w:rPr>
          <w:t>Payment systems and budget management</w:t>
        </w:r>
        <w:r w:rsidR="00300FBB">
          <w:rPr>
            <w:noProof/>
            <w:webHidden/>
          </w:rPr>
          <w:tab/>
        </w:r>
        <w:r w:rsidR="00300FBB">
          <w:rPr>
            <w:noProof/>
            <w:webHidden/>
          </w:rPr>
          <w:fldChar w:fldCharType="begin"/>
        </w:r>
        <w:r w:rsidR="00300FBB">
          <w:rPr>
            <w:noProof/>
            <w:webHidden/>
          </w:rPr>
          <w:instrText xml:space="preserve"> PAGEREF _Toc113632702 \h </w:instrText>
        </w:r>
        <w:r w:rsidR="00300FBB">
          <w:rPr>
            <w:noProof/>
            <w:webHidden/>
          </w:rPr>
        </w:r>
        <w:r w:rsidR="00300FBB">
          <w:rPr>
            <w:noProof/>
            <w:webHidden/>
          </w:rPr>
          <w:fldChar w:fldCharType="separate"/>
        </w:r>
        <w:r w:rsidR="00DE17BC">
          <w:rPr>
            <w:noProof/>
            <w:webHidden/>
          </w:rPr>
          <w:t>9</w:t>
        </w:r>
        <w:r w:rsidR="00300FBB">
          <w:rPr>
            <w:noProof/>
            <w:webHidden/>
          </w:rPr>
          <w:fldChar w:fldCharType="end"/>
        </w:r>
      </w:hyperlink>
    </w:p>
    <w:p w14:paraId="6BF6AB1B" w14:textId="3522A9CA" w:rsidR="00300FBB" w:rsidRDefault="00D23F1E">
      <w:pPr>
        <w:pStyle w:val="TOC3"/>
        <w:rPr>
          <w:rFonts w:asciiTheme="minorHAnsi" w:eastAsiaTheme="minorEastAsia" w:hAnsiTheme="minorHAnsi" w:cstheme="minorBidi"/>
          <w:noProof/>
          <w:szCs w:val="28"/>
          <w:lang w:val="en-AU" w:eastAsia="zh-CN" w:bidi="th-TH"/>
        </w:rPr>
      </w:pPr>
      <w:hyperlink w:anchor="_Toc113632703" w:history="1">
        <w:r w:rsidR="00300FBB" w:rsidRPr="004107D5">
          <w:rPr>
            <w:rStyle w:val="Hyperlink"/>
            <w:noProof/>
          </w:rPr>
          <w:t>Accessing and choosing supports</w:t>
        </w:r>
        <w:r w:rsidR="00300FBB">
          <w:rPr>
            <w:noProof/>
            <w:webHidden/>
          </w:rPr>
          <w:tab/>
        </w:r>
        <w:r w:rsidR="00300FBB">
          <w:rPr>
            <w:noProof/>
            <w:webHidden/>
          </w:rPr>
          <w:fldChar w:fldCharType="begin"/>
        </w:r>
        <w:r w:rsidR="00300FBB">
          <w:rPr>
            <w:noProof/>
            <w:webHidden/>
          </w:rPr>
          <w:instrText xml:space="preserve"> PAGEREF _Toc113632703 \h </w:instrText>
        </w:r>
        <w:r w:rsidR="00300FBB">
          <w:rPr>
            <w:noProof/>
            <w:webHidden/>
          </w:rPr>
        </w:r>
        <w:r w:rsidR="00300FBB">
          <w:rPr>
            <w:noProof/>
            <w:webHidden/>
          </w:rPr>
          <w:fldChar w:fldCharType="separate"/>
        </w:r>
        <w:r w:rsidR="00DE17BC">
          <w:rPr>
            <w:noProof/>
            <w:webHidden/>
          </w:rPr>
          <w:t>9</w:t>
        </w:r>
        <w:r w:rsidR="00300FBB">
          <w:rPr>
            <w:noProof/>
            <w:webHidden/>
          </w:rPr>
          <w:fldChar w:fldCharType="end"/>
        </w:r>
      </w:hyperlink>
    </w:p>
    <w:p w14:paraId="710F2A2F" w14:textId="43B1CEC5" w:rsidR="00300FBB" w:rsidRDefault="00D23F1E">
      <w:pPr>
        <w:pStyle w:val="TOC3"/>
        <w:rPr>
          <w:rFonts w:asciiTheme="minorHAnsi" w:eastAsiaTheme="minorEastAsia" w:hAnsiTheme="minorHAnsi" w:cstheme="minorBidi"/>
          <w:noProof/>
          <w:szCs w:val="28"/>
          <w:lang w:val="en-AU" w:eastAsia="zh-CN" w:bidi="th-TH"/>
        </w:rPr>
      </w:pPr>
      <w:hyperlink w:anchor="_Toc113632704" w:history="1">
        <w:r w:rsidR="00300FBB" w:rsidRPr="004107D5">
          <w:rPr>
            <w:rStyle w:val="Hyperlink"/>
            <w:noProof/>
          </w:rPr>
          <w:t>Outcomes of self-management and managing risks</w:t>
        </w:r>
        <w:r w:rsidR="00300FBB">
          <w:rPr>
            <w:noProof/>
            <w:webHidden/>
          </w:rPr>
          <w:tab/>
        </w:r>
        <w:r w:rsidR="00300FBB">
          <w:rPr>
            <w:noProof/>
            <w:webHidden/>
          </w:rPr>
          <w:fldChar w:fldCharType="begin"/>
        </w:r>
        <w:r w:rsidR="00300FBB">
          <w:rPr>
            <w:noProof/>
            <w:webHidden/>
          </w:rPr>
          <w:instrText xml:space="preserve"> PAGEREF _Toc113632704 \h </w:instrText>
        </w:r>
        <w:r w:rsidR="00300FBB">
          <w:rPr>
            <w:noProof/>
            <w:webHidden/>
          </w:rPr>
        </w:r>
        <w:r w:rsidR="00300FBB">
          <w:rPr>
            <w:noProof/>
            <w:webHidden/>
          </w:rPr>
          <w:fldChar w:fldCharType="separate"/>
        </w:r>
        <w:r w:rsidR="00DE17BC">
          <w:rPr>
            <w:noProof/>
            <w:webHidden/>
          </w:rPr>
          <w:t>10</w:t>
        </w:r>
        <w:r w:rsidR="00300FBB">
          <w:rPr>
            <w:noProof/>
            <w:webHidden/>
          </w:rPr>
          <w:fldChar w:fldCharType="end"/>
        </w:r>
      </w:hyperlink>
    </w:p>
    <w:p w14:paraId="6DD2452F" w14:textId="62A1B910" w:rsidR="00300FBB" w:rsidRDefault="00D23F1E" w:rsidP="002D06B6">
      <w:pPr>
        <w:pStyle w:val="TOC2"/>
        <w:rPr>
          <w:rFonts w:asciiTheme="minorHAnsi" w:eastAsiaTheme="minorEastAsia" w:hAnsiTheme="minorHAnsi" w:cstheme="minorBidi"/>
          <w:noProof/>
          <w:szCs w:val="28"/>
          <w:lang w:val="en-AU" w:eastAsia="zh-CN" w:bidi="th-TH"/>
        </w:rPr>
      </w:pPr>
      <w:hyperlink w:anchor="_Toc113632705" w:history="1">
        <w:r w:rsidR="00300FBB" w:rsidRPr="004107D5">
          <w:rPr>
            <w:rStyle w:val="Hyperlink"/>
            <w:noProof/>
          </w:rPr>
          <w:t>What next?</w:t>
        </w:r>
        <w:r w:rsidR="00300FBB">
          <w:rPr>
            <w:noProof/>
            <w:webHidden/>
          </w:rPr>
          <w:tab/>
        </w:r>
        <w:r w:rsidR="00300FBB">
          <w:rPr>
            <w:noProof/>
            <w:webHidden/>
          </w:rPr>
          <w:fldChar w:fldCharType="begin"/>
        </w:r>
        <w:r w:rsidR="00300FBB">
          <w:rPr>
            <w:noProof/>
            <w:webHidden/>
          </w:rPr>
          <w:instrText xml:space="preserve"> PAGEREF _Toc113632705 \h </w:instrText>
        </w:r>
        <w:r w:rsidR="00300FBB">
          <w:rPr>
            <w:noProof/>
            <w:webHidden/>
          </w:rPr>
        </w:r>
        <w:r w:rsidR="00300FBB">
          <w:rPr>
            <w:noProof/>
            <w:webHidden/>
          </w:rPr>
          <w:fldChar w:fldCharType="separate"/>
        </w:r>
        <w:r w:rsidR="00DE17BC">
          <w:rPr>
            <w:noProof/>
            <w:webHidden/>
          </w:rPr>
          <w:t>12</w:t>
        </w:r>
        <w:r w:rsidR="00300FBB">
          <w:rPr>
            <w:noProof/>
            <w:webHidden/>
          </w:rPr>
          <w:fldChar w:fldCharType="end"/>
        </w:r>
      </w:hyperlink>
    </w:p>
    <w:p w14:paraId="36B4FC82" w14:textId="11C6CEC4" w:rsidR="00300FBB" w:rsidRDefault="00D23F1E" w:rsidP="002D06B6">
      <w:pPr>
        <w:pStyle w:val="TOC2"/>
        <w:rPr>
          <w:rFonts w:asciiTheme="minorHAnsi" w:eastAsiaTheme="minorEastAsia" w:hAnsiTheme="minorHAnsi" w:cstheme="minorBidi"/>
          <w:noProof/>
          <w:szCs w:val="28"/>
          <w:lang w:val="en-AU" w:eastAsia="zh-CN" w:bidi="th-TH"/>
        </w:rPr>
      </w:pPr>
      <w:hyperlink w:anchor="_Toc113632706" w:history="1">
        <w:r w:rsidR="00300FBB" w:rsidRPr="004107D5">
          <w:rPr>
            <w:rStyle w:val="Hyperlink"/>
            <w:noProof/>
          </w:rPr>
          <w:t>References</w:t>
        </w:r>
        <w:r w:rsidR="00300FBB">
          <w:rPr>
            <w:noProof/>
            <w:webHidden/>
          </w:rPr>
          <w:tab/>
        </w:r>
        <w:r w:rsidR="00300FBB">
          <w:rPr>
            <w:noProof/>
            <w:webHidden/>
          </w:rPr>
          <w:fldChar w:fldCharType="begin"/>
        </w:r>
        <w:r w:rsidR="00300FBB">
          <w:rPr>
            <w:noProof/>
            <w:webHidden/>
          </w:rPr>
          <w:instrText xml:space="preserve"> PAGEREF _Toc113632706 \h </w:instrText>
        </w:r>
        <w:r w:rsidR="00300FBB">
          <w:rPr>
            <w:noProof/>
            <w:webHidden/>
          </w:rPr>
        </w:r>
        <w:r w:rsidR="00300FBB">
          <w:rPr>
            <w:noProof/>
            <w:webHidden/>
          </w:rPr>
          <w:fldChar w:fldCharType="separate"/>
        </w:r>
        <w:r w:rsidR="00DE17BC">
          <w:rPr>
            <w:noProof/>
            <w:webHidden/>
          </w:rPr>
          <w:t>13</w:t>
        </w:r>
        <w:r w:rsidR="00300FBB">
          <w:rPr>
            <w:noProof/>
            <w:webHidden/>
          </w:rPr>
          <w:fldChar w:fldCharType="end"/>
        </w:r>
      </w:hyperlink>
    </w:p>
    <w:p w14:paraId="296CCF33" w14:textId="02FC8031" w:rsidR="007256D4" w:rsidRDefault="007256D4" w:rsidP="007256D4">
      <w:r w:rsidRPr="00E50D56">
        <w:fldChar w:fldCharType="end"/>
      </w:r>
    </w:p>
    <w:p w14:paraId="4E558F6C" w14:textId="77777777" w:rsidR="007256D4" w:rsidRDefault="007256D4" w:rsidP="007256D4">
      <w:pPr>
        <w:spacing w:line="276" w:lineRule="auto"/>
      </w:pPr>
      <w:r>
        <w:br w:type="page"/>
      </w:r>
    </w:p>
    <w:p w14:paraId="3EF51EE7" w14:textId="77777777" w:rsidR="00311C5D" w:rsidRDefault="00311C5D" w:rsidP="00311C5D">
      <w:pPr>
        <w:pStyle w:val="Heading2"/>
        <w:numPr>
          <w:ilvl w:val="0"/>
          <w:numId w:val="0"/>
        </w:numPr>
        <w:spacing w:before="120" w:after="120"/>
      </w:pPr>
      <w:bookmarkStart w:id="40" w:name="_Toc110874248"/>
      <w:bookmarkStart w:id="41" w:name="_Toc113632694"/>
      <w:bookmarkStart w:id="42" w:name="_Toc87261885"/>
      <w:bookmarkStart w:id="43" w:name="_Toc88554738"/>
      <w:r w:rsidRPr="00395FFA">
        <w:lastRenderedPageBreak/>
        <w:t>Abbreviations</w:t>
      </w:r>
      <w:bookmarkEnd w:id="40"/>
      <w:bookmarkEnd w:id="41"/>
    </w:p>
    <w:tbl>
      <w:tblPr>
        <w:tblStyle w:val="LightShading-Accent4"/>
        <w:tblW w:w="0" w:type="auto"/>
        <w:tblLook w:val="04A0" w:firstRow="1" w:lastRow="0" w:firstColumn="1" w:lastColumn="0" w:noHBand="0" w:noVBand="1"/>
        <w:tblCaption w:val="Abbreviation table"/>
        <w:tblDescription w:val="Table with two columns and 12 rows. In the left column is abbreviations used in this report. In the right column is the terms that are used."/>
      </w:tblPr>
      <w:tblGrid>
        <w:gridCol w:w="1843"/>
        <w:gridCol w:w="7173"/>
      </w:tblGrid>
      <w:tr w:rsidR="00311C5D" w14:paraId="3BD4E8DA" w14:textId="77777777" w:rsidTr="0040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5CAF5D4E" w14:textId="77777777" w:rsidR="00311C5D" w:rsidRDefault="00311C5D" w:rsidP="00403217">
            <w:r>
              <w:t>Abbreviation</w:t>
            </w:r>
          </w:p>
        </w:tc>
        <w:tc>
          <w:tcPr>
            <w:tcW w:w="7173" w:type="dxa"/>
          </w:tcPr>
          <w:p w14:paraId="4E9B6DEC" w14:textId="77777777" w:rsidR="00311C5D" w:rsidRDefault="00311C5D" w:rsidP="00403217">
            <w:pPr>
              <w:cnfStyle w:val="100000000000" w:firstRow="1" w:lastRow="0" w:firstColumn="0" w:lastColumn="0" w:oddVBand="0" w:evenVBand="0" w:oddHBand="0" w:evenHBand="0" w:firstRowFirstColumn="0" w:firstRowLastColumn="0" w:lastRowFirstColumn="0" w:lastRowLastColumn="0"/>
            </w:pPr>
            <w:r>
              <w:t>Term</w:t>
            </w:r>
          </w:p>
        </w:tc>
      </w:tr>
      <w:tr w:rsidR="00311C5D" w14:paraId="061A418D" w14:textId="77777777" w:rsidTr="0040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D06A91F" w14:textId="77777777" w:rsidR="00311C5D" w:rsidRDefault="00311C5D" w:rsidP="00403217">
            <w:pPr>
              <w:spacing w:before="120" w:after="120"/>
            </w:pPr>
            <w:r>
              <w:t>LAC</w:t>
            </w:r>
          </w:p>
        </w:tc>
        <w:tc>
          <w:tcPr>
            <w:tcW w:w="7173" w:type="dxa"/>
          </w:tcPr>
          <w:p w14:paraId="1392E9A6" w14:textId="77777777" w:rsidR="00311C5D" w:rsidRDefault="00311C5D" w:rsidP="00403217">
            <w:pPr>
              <w:spacing w:before="120" w:after="120"/>
              <w:cnfStyle w:val="000000100000" w:firstRow="0" w:lastRow="0" w:firstColumn="0" w:lastColumn="0" w:oddVBand="0" w:evenVBand="0" w:oddHBand="1" w:evenHBand="0" w:firstRowFirstColumn="0" w:firstRowLastColumn="0" w:lastRowFirstColumn="0" w:lastRowLastColumn="0"/>
            </w:pPr>
            <w:r>
              <w:t>Local Area Coordinator</w:t>
            </w:r>
          </w:p>
        </w:tc>
      </w:tr>
      <w:tr w:rsidR="00311C5D" w14:paraId="1FC53F3B" w14:textId="77777777" w:rsidTr="0040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8517333" w14:textId="77777777" w:rsidR="00311C5D" w:rsidRDefault="00311C5D" w:rsidP="00403217">
            <w:pPr>
              <w:spacing w:before="120" w:after="120"/>
            </w:pPr>
            <w:r>
              <w:t>NDIA</w:t>
            </w:r>
          </w:p>
        </w:tc>
        <w:tc>
          <w:tcPr>
            <w:tcW w:w="7173" w:type="dxa"/>
          </w:tcPr>
          <w:p w14:paraId="27BD2F1D" w14:textId="77777777" w:rsidR="00311C5D" w:rsidRDefault="00311C5D" w:rsidP="00403217">
            <w:pPr>
              <w:spacing w:before="120" w:after="120"/>
              <w:cnfStyle w:val="000000010000" w:firstRow="0" w:lastRow="0" w:firstColumn="0" w:lastColumn="0" w:oddVBand="0" w:evenVBand="0" w:oddHBand="0" w:evenHBand="1" w:firstRowFirstColumn="0" w:firstRowLastColumn="0" w:lastRowFirstColumn="0" w:lastRowLastColumn="0"/>
            </w:pPr>
            <w:r>
              <w:t>National Disability Insurance Agency</w:t>
            </w:r>
          </w:p>
        </w:tc>
      </w:tr>
      <w:tr w:rsidR="00311C5D" w14:paraId="32E8E5ED" w14:textId="77777777" w:rsidTr="0040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D179026" w14:textId="77777777" w:rsidR="00311C5D" w:rsidRDefault="00311C5D" w:rsidP="00403217">
            <w:pPr>
              <w:spacing w:before="120" w:after="120"/>
            </w:pPr>
            <w:r>
              <w:t>NDIS</w:t>
            </w:r>
          </w:p>
        </w:tc>
        <w:tc>
          <w:tcPr>
            <w:tcW w:w="7173" w:type="dxa"/>
          </w:tcPr>
          <w:p w14:paraId="3C01FA37" w14:textId="77777777" w:rsidR="00311C5D" w:rsidRDefault="00311C5D" w:rsidP="00403217">
            <w:pPr>
              <w:spacing w:before="120" w:after="120"/>
              <w:cnfStyle w:val="000000100000" w:firstRow="0" w:lastRow="0" w:firstColumn="0" w:lastColumn="0" w:oddVBand="0" w:evenVBand="0" w:oddHBand="1" w:evenHBand="0" w:firstRowFirstColumn="0" w:firstRowLastColumn="0" w:lastRowFirstColumn="0" w:lastRowLastColumn="0"/>
            </w:pPr>
            <w:r w:rsidRPr="002A250B">
              <w:t xml:space="preserve">National Disability Insurance </w:t>
            </w:r>
            <w:r>
              <w:t>Scheme</w:t>
            </w:r>
          </w:p>
        </w:tc>
      </w:tr>
      <w:tr w:rsidR="00311C5D" w14:paraId="2FFB9229" w14:textId="77777777" w:rsidTr="0040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BC975B0" w14:textId="77777777" w:rsidR="00311C5D" w:rsidRDefault="00311C5D" w:rsidP="00403217">
            <w:pPr>
              <w:spacing w:before="120" w:after="120"/>
            </w:pPr>
            <w:r>
              <w:t>PRG</w:t>
            </w:r>
          </w:p>
        </w:tc>
        <w:tc>
          <w:tcPr>
            <w:tcW w:w="7173" w:type="dxa"/>
          </w:tcPr>
          <w:p w14:paraId="6AB4AA71" w14:textId="77777777" w:rsidR="00311C5D" w:rsidRDefault="00311C5D" w:rsidP="00403217">
            <w:pPr>
              <w:spacing w:before="120" w:after="120"/>
              <w:cnfStyle w:val="000000010000" w:firstRow="0" w:lastRow="0" w:firstColumn="0" w:lastColumn="0" w:oddVBand="0" w:evenVBand="0" w:oddHBand="0" w:evenHBand="1" w:firstRowFirstColumn="0" w:firstRowLastColumn="0" w:lastRowFirstColumn="0" w:lastRowLastColumn="0"/>
            </w:pPr>
            <w:r>
              <w:t>Participant Reference Group</w:t>
            </w:r>
          </w:p>
        </w:tc>
      </w:tr>
    </w:tbl>
    <w:p w14:paraId="6122F1F4" w14:textId="77777777" w:rsidR="00311C5D" w:rsidRPr="00BF4EDF" w:rsidRDefault="00311C5D" w:rsidP="00311C5D">
      <w:pPr>
        <w:spacing w:before="120" w:after="120"/>
      </w:pPr>
    </w:p>
    <w:bookmarkEnd w:id="42"/>
    <w:bookmarkEnd w:id="43"/>
    <w:p w14:paraId="14A90D49" w14:textId="77777777" w:rsidR="00311C5D" w:rsidRDefault="00311C5D" w:rsidP="00311C5D">
      <w:pPr>
        <w:tabs>
          <w:tab w:val="left" w:pos="993"/>
        </w:tabs>
        <w:spacing w:before="120" w:after="120"/>
        <w:rPr>
          <w:lang w:val="en-AU"/>
        </w:rPr>
      </w:pPr>
    </w:p>
    <w:p w14:paraId="6525EFC9" w14:textId="77777777" w:rsidR="00932366" w:rsidRDefault="00932366">
      <w:pPr>
        <w:spacing w:after="0" w:line="240" w:lineRule="auto"/>
        <w:rPr>
          <w:b/>
          <w:bCs/>
          <w:color w:val="6B2976"/>
          <w:sz w:val="44"/>
          <w:szCs w:val="26"/>
          <w:highlight w:val="yellow"/>
        </w:rPr>
      </w:pPr>
      <w:bookmarkStart w:id="44" w:name="_Toc110874249"/>
      <w:r>
        <w:rPr>
          <w:highlight w:val="yellow"/>
        </w:rPr>
        <w:br w:type="page"/>
      </w:r>
    </w:p>
    <w:p w14:paraId="346F75B9" w14:textId="36869C46" w:rsidR="00311C5D" w:rsidRDefault="00311C5D" w:rsidP="00311C5D">
      <w:pPr>
        <w:pStyle w:val="Heading2"/>
        <w:numPr>
          <w:ilvl w:val="0"/>
          <w:numId w:val="0"/>
        </w:numPr>
        <w:spacing w:before="120" w:after="120"/>
      </w:pPr>
      <w:bookmarkStart w:id="45" w:name="_Toc113632695"/>
      <w:r w:rsidRPr="00395FFA">
        <w:lastRenderedPageBreak/>
        <w:t>Glossary</w:t>
      </w:r>
      <w:bookmarkEnd w:id="44"/>
      <w:bookmarkEnd w:id="45"/>
    </w:p>
    <w:tbl>
      <w:tblPr>
        <w:tblStyle w:val="LightShading-Accent4"/>
        <w:tblW w:w="0" w:type="auto"/>
        <w:tblLayout w:type="fixed"/>
        <w:tblLook w:val="04A0" w:firstRow="1" w:lastRow="0" w:firstColumn="1" w:lastColumn="0" w:noHBand="0" w:noVBand="1"/>
        <w:tblCaption w:val="Glossary table"/>
        <w:tblDescription w:val="The table has 14 rows and 2 columns. In the left column are terms. In the right column are definitions of those terms."/>
      </w:tblPr>
      <w:tblGrid>
        <w:gridCol w:w="2977"/>
        <w:gridCol w:w="6049"/>
      </w:tblGrid>
      <w:tr w:rsidR="00311C5D" w14:paraId="378DA77F" w14:textId="77777777" w:rsidTr="005D65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30409A2" w14:textId="77777777" w:rsidR="00311C5D" w:rsidRDefault="00311C5D" w:rsidP="00403217">
            <w:r>
              <w:t>Term</w:t>
            </w:r>
          </w:p>
        </w:tc>
        <w:tc>
          <w:tcPr>
            <w:tcW w:w="6049" w:type="dxa"/>
          </w:tcPr>
          <w:p w14:paraId="3CF25402" w14:textId="77777777" w:rsidR="00311C5D" w:rsidRDefault="00311C5D" w:rsidP="00403217">
            <w:pPr>
              <w:cnfStyle w:val="100000000000" w:firstRow="1" w:lastRow="0" w:firstColumn="0" w:lastColumn="0" w:oddVBand="0" w:evenVBand="0" w:oddHBand="0" w:evenHBand="0" w:firstRowFirstColumn="0" w:firstRowLastColumn="0" w:lastRowFirstColumn="0" w:lastRowLastColumn="0"/>
            </w:pPr>
            <w:r>
              <w:t>Definition</w:t>
            </w:r>
          </w:p>
        </w:tc>
      </w:tr>
      <w:tr w:rsidR="005D65F8" w14:paraId="7E28EE27" w14:textId="77777777" w:rsidTr="005D6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819923A" w14:textId="517D06CB" w:rsidR="005D65F8" w:rsidRPr="005D65F8" w:rsidRDefault="005D65F8" w:rsidP="00403217">
            <w:pPr>
              <w:spacing w:before="120" w:after="120"/>
            </w:pPr>
            <w:r w:rsidRPr="005D65F8">
              <w:rPr>
                <w:lang w:val="en-AU"/>
              </w:rPr>
              <w:t>Agency Management</w:t>
            </w:r>
          </w:p>
        </w:tc>
        <w:tc>
          <w:tcPr>
            <w:tcW w:w="6049" w:type="dxa"/>
          </w:tcPr>
          <w:p w14:paraId="480B8CE4" w14:textId="59BFF54A" w:rsidR="005D65F8" w:rsidRDefault="005D65F8" w:rsidP="00403217">
            <w:pPr>
              <w:spacing w:before="120" w:after="120"/>
              <w:cnfStyle w:val="000000100000" w:firstRow="0" w:lastRow="0" w:firstColumn="0" w:lastColumn="0" w:oddVBand="0" w:evenVBand="0" w:oddHBand="1" w:evenHBand="0" w:firstRowFirstColumn="0" w:firstRowLastColumn="0" w:lastRowFirstColumn="0" w:lastRowLastColumn="0"/>
            </w:pPr>
            <w:r w:rsidRPr="00FC773C">
              <w:rPr>
                <w:lang w:val="en-AU"/>
              </w:rPr>
              <w:t>A type of plan management where the NDIA pays providers on behalf of a participant</w:t>
            </w:r>
            <w:r>
              <w:rPr>
                <w:lang w:val="en-AU"/>
              </w:rPr>
              <w:t>.</w:t>
            </w:r>
          </w:p>
        </w:tc>
      </w:tr>
      <w:tr w:rsidR="00311C5D" w14:paraId="148A03D6" w14:textId="77777777" w:rsidTr="005D65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D7A6806" w14:textId="77777777" w:rsidR="00311C5D" w:rsidRPr="00C4611A" w:rsidRDefault="00311C5D" w:rsidP="00403217">
            <w:pPr>
              <w:spacing w:before="120" w:after="120"/>
            </w:pPr>
            <w:r>
              <w:t>My NDIS mobile app</w:t>
            </w:r>
          </w:p>
        </w:tc>
        <w:tc>
          <w:tcPr>
            <w:tcW w:w="6049" w:type="dxa"/>
          </w:tcPr>
          <w:p w14:paraId="7BF58205" w14:textId="28892E06" w:rsidR="00311C5D" w:rsidRDefault="00311C5D" w:rsidP="00403217">
            <w:pPr>
              <w:spacing w:before="120" w:after="120"/>
              <w:cnfStyle w:val="000000010000" w:firstRow="0" w:lastRow="0" w:firstColumn="0" w:lastColumn="0" w:oddVBand="0" w:evenVBand="0" w:oddHBand="0" w:evenHBand="1" w:firstRowFirstColumn="0" w:firstRowLastColumn="0" w:lastRowFirstColumn="0" w:lastRowLastColumn="0"/>
            </w:pPr>
            <w:proofErr w:type="gramStart"/>
            <w:r w:rsidRPr="00FC773C">
              <w:rPr>
                <w:lang w:val="en-AU"/>
              </w:rPr>
              <w:t>The my</w:t>
            </w:r>
            <w:proofErr w:type="gramEnd"/>
            <w:r w:rsidRPr="00FC773C">
              <w:rPr>
                <w:lang w:val="en-AU"/>
              </w:rPr>
              <w:t xml:space="preserve"> NDIS mobile app works alongside the </w:t>
            </w:r>
            <w:proofErr w:type="spellStart"/>
            <w:r w:rsidRPr="00FC773C">
              <w:rPr>
                <w:lang w:val="en-AU"/>
              </w:rPr>
              <w:t>myplace</w:t>
            </w:r>
            <w:proofErr w:type="spellEnd"/>
            <w:r w:rsidRPr="00FC773C">
              <w:rPr>
                <w:lang w:val="en-AU"/>
              </w:rPr>
              <w:t xml:space="preserve"> portal so that participants have a more accessible and user-friendly way to view their personal details and </w:t>
            </w:r>
            <w:r w:rsidR="00EA5CC7">
              <w:rPr>
                <w:lang w:val="en-AU"/>
              </w:rPr>
              <w:t>self-managed</w:t>
            </w:r>
            <w:r w:rsidRPr="00FC773C">
              <w:rPr>
                <w:lang w:val="en-AU"/>
              </w:rPr>
              <w:t xml:space="preserve"> budget, and make and manage claims using their mobile phone</w:t>
            </w:r>
            <w:r>
              <w:rPr>
                <w:lang w:val="en-AU"/>
              </w:rPr>
              <w:t>.</w:t>
            </w:r>
          </w:p>
        </w:tc>
      </w:tr>
      <w:tr w:rsidR="00311C5D" w14:paraId="62EBE40A" w14:textId="77777777" w:rsidTr="005D6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DC1F2B3" w14:textId="77777777" w:rsidR="00311C5D" w:rsidRDefault="00311C5D" w:rsidP="00403217">
            <w:pPr>
              <w:tabs>
                <w:tab w:val="left" w:pos="2268"/>
              </w:tabs>
              <w:ind w:left="2268" w:hanging="2268"/>
            </w:pPr>
            <w:proofErr w:type="spellStart"/>
            <w:r w:rsidRPr="00084C46">
              <w:rPr>
                <w:lang w:val="en-AU"/>
              </w:rPr>
              <w:t>myplace</w:t>
            </w:r>
            <w:proofErr w:type="spellEnd"/>
            <w:r w:rsidRPr="00084C46">
              <w:rPr>
                <w:lang w:val="en-AU"/>
              </w:rPr>
              <w:t xml:space="preserve"> portal</w:t>
            </w:r>
          </w:p>
        </w:tc>
        <w:tc>
          <w:tcPr>
            <w:tcW w:w="6049" w:type="dxa"/>
          </w:tcPr>
          <w:p w14:paraId="64887B37" w14:textId="77777777" w:rsidR="00311C5D" w:rsidRPr="00FC773C" w:rsidRDefault="00311C5D" w:rsidP="00403217">
            <w:pPr>
              <w:spacing w:before="120" w:after="120"/>
              <w:cnfStyle w:val="000000100000" w:firstRow="0" w:lastRow="0" w:firstColumn="0" w:lastColumn="0" w:oddVBand="0" w:evenVBand="0" w:oddHBand="1" w:evenHBand="0" w:firstRowFirstColumn="0" w:firstRowLastColumn="0" w:lastRowFirstColumn="0" w:lastRowLastColumn="0"/>
              <w:rPr>
                <w:lang w:val="en-AU"/>
              </w:rPr>
            </w:pPr>
            <w:r w:rsidRPr="00FC773C">
              <w:rPr>
                <w:lang w:val="en-AU"/>
              </w:rPr>
              <w:t xml:space="preserve">The </w:t>
            </w:r>
            <w:proofErr w:type="spellStart"/>
            <w:r w:rsidRPr="00FC773C">
              <w:rPr>
                <w:lang w:val="en-AU"/>
              </w:rPr>
              <w:t>myplace</w:t>
            </w:r>
            <w:proofErr w:type="spellEnd"/>
            <w:r w:rsidRPr="00FC773C">
              <w:rPr>
                <w:lang w:val="en-AU"/>
              </w:rPr>
              <w:t xml:space="preserve"> portal is a secure website developed for participants, their </w:t>
            </w:r>
            <w:proofErr w:type="gramStart"/>
            <w:r w:rsidRPr="00FC773C">
              <w:rPr>
                <w:lang w:val="en-AU"/>
              </w:rPr>
              <w:t>nominees</w:t>
            </w:r>
            <w:proofErr w:type="gramEnd"/>
            <w:r w:rsidRPr="00FC773C">
              <w:rPr>
                <w:lang w:val="en-AU"/>
              </w:rPr>
              <w:t xml:space="preserve"> and contacts to help view and manage a participant’s NDIS Plan.</w:t>
            </w:r>
          </w:p>
        </w:tc>
      </w:tr>
      <w:tr w:rsidR="0053486A" w14:paraId="78081CEC" w14:textId="77777777" w:rsidTr="0040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8363A55" w14:textId="166D8E87" w:rsidR="0053486A" w:rsidRPr="005D65F8" w:rsidRDefault="0053486A" w:rsidP="00403217">
            <w:pPr>
              <w:tabs>
                <w:tab w:val="left" w:pos="2268"/>
              </w:tabs>
              <w:ind w:left="2268" w:hanging="2268"/>
              <w:rPr>
                <w:lang w:val="en-AU"/>
              </w:rPr>
            </w:pPr>
            <w:r w:rsidRPr="00084C46">
              <w:rPr>
                <w:lang w:val="en-AU"/>
              </w:rPr>
              <w:t>NDIS participants</w:t>
            </w:r>
          </w:p>
        </w:tc>
        <w:tc>
          <w:tcPr>
            <w:tcW w:w="6049" w:type="dxa"/>
          </w:tcPr>
          <w:p w14:paraId="5368D6DF" w14:textId="7B8EF131" w:rsidR="0053486A" w:rsidRPr="00FC773C" w:rsidRDefault="0053486A" w:rsidP="00403217">
            <w:pPr>
              <w:spacing w:before="120" w:after="120"/>
              <w:cnfStyle w:val="000000010000" w:firstRow="0" w:lastRow="0" w:firstColumn="0" w:lastColumn="0" w:oddVBand="0" w:evenVBand="0" w:oddHBand="0" w:evenHBand="1" w:firstRowFirstColumn="0" w:firstRowLastColumn="0" w:lastRowFirstColumn="0" w:lastRowLastColumn="0"/>
              <w:rPr>
                <w:lang w:val="en-AU"/>
              </w:rPr>
            </w:pPr>
            <w:r w:rsidRPr="00FC773C">
              <w:rPr>
                <w:lang w:val="en-AU"/>
              </w:rPr>
              <w:t xml:space="preserve">When referred to in the findings includes NDIS participants, family, </w:t>
            </w:r>
            <w:proofErr w:type="gramStart"/>
            <w:r w:rsidRPr="00FC773C">
              <w:rPr>
                <w:lang w:val="en-AU"/>
              </w:rPr>
              <w:t>carers</w:t>
            </w:r>
            <w:proofErr w:type="gramEnd"/>
            <w:r w:rsidRPr="00FC773C">
              <w:rPr>
                <w:lang w:val="en-AU"/>
              </w:rPr>
              <w:t xml:space="preserve"> and other supporters who spoke to the participant experience</w:t>
            </w:r>
            <w:r>
              <w:rPr>
                <w:lang w:val="en-AU"/>
              </w:rPr>
              <w:t>.</w:t>
            </w:r>
          </w:p>
        </w:tc>
      </w:tr>
      <w:tr w:rsidR="005D65F8" w14:paraId="2482614C" w14:textId="77777777" w:rsidTr="005D6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812225A" w14:textId="708102EC" w:rsidR="005D65F8" w:rsidRPr="005D65F8" w:rsidRDefault="005D65F8" w:rsidP="00403217">
            <w:pPr>
              <w:tabs>
                <w:tab w:val="left" w:pos="2268"/>
              </w:tabs>
              <w:ind w:left="2268" w:hanging="2268"/>
              <w:rPr>
                <w:lang w:val="en-AU"/>
              </w:rPr>
            </w:pPr>
            <w:r w:rsidRPr="005D65F8">
              <w:rPr>
                <w:lang w:val="en-AU"/>
              </w:rPr>
              <w:t>Plan Management</w:t>
            </w:r>
          </w:p>
        </w:tc>
        <w:tc>
          <w:tcPr>
            <w:tcW w:w="6049" w:type="dxa"/>
          </w:tcPr>
          <w:p w14:paraId="2ABCB542" w14:textId="4410D957" w:rsidR="005D65F8" w:rsidRPr="00FC773C" w:rsidRDefault="005D65F8" w:rsidP="00403217">
            <w:pPr>
              <w:spacing w:before="120" w:after="120"/>
              <w:cnfStyle w:val="000000100000" w:firstRow="0" w:lastRow="0" w:firstColumn="0" w:lastColumn="0" w:oddVBand="0" w:evenVBand="0" w:oddHBand="1" w:evenHBand="0" w:firstRowFirstColumn="0" w:firstRowLastColumn="0" w:lastRowFirstColumn="0" w:lastRowLastColumn="0"/>
              <w:rPr>
                <w:lang w:val="en-AU"/>
              </w:rPr>
            </w:pPr>
            <w:r w:rsidRPr="00FC773C">
              <w:rPr>
                <w:lang w:val="en-AU"/>
              </w:rPr>
              <w:t>A type of plan management where the NDIA pays a plan manager who then pays providers on behalf of the participant</w:t>
            </w:r>
            <w:r>
              <w:rPr>
                <w:lang w:val="en-AU"/>
              </w:rPr>
              <w:t>.</w:t>
            </w:r>
          </w:p>
        </w:tc>
      </w:tr>
      <w:tr w:rsidR="00311C5D" w14:paraId="35745CC8" w14:textId="77777777" w:rsidTr="005D65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E984587" w14:textId="033863F0" w:rsidR="00311C5D" w:rsidRPr="00084C46" w:rsidRDefault="0053486A" w:rsidP="00403217">
            <w:pPr>
              <w:tabs>
                <w:tab w:val="left" w:pos="2268"/>
              </w:tabs>
              <w:ind w:left="2268" w:hanging="2268"/>
              <w:rPr>
                <w:b w:val="0"/>
                <w:bCs w:val="0"/>
                <w:lang w:val="en-AU"/>
              </w:rPr>
            </w:pPr>
            <w:r w:rsidRPr="00084C46">
              <w:rPr>
                <w:lang w:val="en-AU"/>
              </w:rPr>
              <w:t>Se</w:t>
            </w:r>
            <w:r>
              <w:rPr>
                <w:lang w:val="en-AU"/>
              </w:rPr>
              <w:t>lf-m</w:t>
            </w:r>
            <w:r w:rsidRPr="00084C46">
              <w:rPr>
                <w:lang w:val="en-AU"/>
              </w:rPr>
              <w:t>anage</w:t>
            </w:r>
            <w:r>
              <w:rPr>
                <w:lang w:val="en-AU"/>
              </w:rPr>
              <w:t>ment</w:t>
            </w:r>
          </w:p>
        </w:tc>
        <w:tc>
          <w:tcPr>
            <w:tcW w:w="6049" w:type="dxa"/>
          </w:tcPr>
          <w:p w14:paraId="02B0031F" w14:textId="065333C0" w:rsidR="00311C5D" w:rsidRPr="00FC773C" w:rsidRDefault="0053486A" w:rsidP="00403217">
            <w:pPr>
              <w:spacing w:before="120" w:after="120"/>
              <w:cnfStyle w:val="000000010000" w:firstRow="0" w:lastRow="0" w:firstColumn="0" w:lastColumn="0" w:oddVBand="0" w:evenVBand="0" w:oddHBand="0" w:evenHBand="1" w:firstRowFirstColumn="0" w:firstRowLastColumn="0" w:lastRowFirstColumn="0" w:lastRowLastColumn="0"/>
              <w:rPr>
                <w:lang w:val="en-AU"/>
              </w:rPr>
            </w:pPr>
            <w:r w:rsidRPr="00FC773C">
              <w:rPr>
                <w:lang w:val="en-AU"/>
              </w:rPr>
              <w:t>A type of plan management where the NDIA provides a participant with funding so that they can buy supports that will best help them meet their plan goals</w:t>
            </w:r>
            <w:r>
              <w:rPr>
                <w:lang w:val="en-AU"/>
              </w:rPr>
              <w:t>.</w:t>
            </w:r>
          </w:p>
        </w:tc>
      </w:tr>
    </w:tbl>
    <w:p w14:paraId="4C18380E" w14:textId="77777777" w:rsidR="00311C5D" w:rsidRPr="00CD3623" w:rsidRDefault="00311C5D" w:rsidP="00311C5D">
      <w:pPr>
        <w:tabs>
          <w:tab w:val="left" w:pos="993"/>
        </w:tabs>
        <w:spacing w:before="120" w:after="120"/>
      </w:pPr>
    </w:p>
    <w:p w14:paraId="1E7F570A" w14:textId="086D2B90" w:rsidR="00BF1FCC" w:rsidRDefault="00BF1FCC">
      <w:pPr>
        <w:spacing w:after="0" w:line="240" w:lineRule="auto"/>
        <w:rPr>
          <w:lang w:val="en-AU"/>
        </w:rPr>
      </w:pPr>
      <w:r>
        <w:rPr>
          <w:lang w:val="en-AU"/>
        </w:rPr>
        <w:br w:type="page"/>
      </w:r>
    </w:p>
    <w:p w14:paraId="3AFCF8FC" w14:textId="77777777" w:rsidR="00657AC8" w:rsidRPr="00C53FA1" w:rsidRDefault="00657AC8" w:rsidP="00657AC8">
      <w:pPr>
        <w:pStyle w:val="Heading2"/>
        <w:numPr>
          <w:ilvl w:val="0"/>
          <w:numId w:val="0"/>
        </w:numPr>
        <w:ind w:left="720" w:hanging="720"/>
      </w:pPr>
      <w:bookmarkStart w:id="46" w:name="_Toc87261887"/>
      <w:bookmarkStart w:id="47" w:name="_Toc88554740"/>
      <w:bookmarkStart w:id="48" w:name="_Toc110874250"/>
      <w:bookmarkStart w:id="49" w:name="_Toc113632696"/>
      <w:r>
        <w:lastRenderedPageBreak/>
        <w:t>Background</w:t>
      </w:r>
      <w:bookmarkEnd w:id="46"/>
      <w:bookmarkEnd w:id="47"/>
      <w:bookmarkEnd w:id="48"/>
      <w:bookmarkEnd w:id="49"/>
    </w:p>
    <w:p w14:paraId="7B41BB4D" w14:textId="23BB83F7" w:rsidR="00C550B6" w:rsidRDefault="00C86DBF" w:rsidP="00466C22">
      <w:pPr>
        <w:rPr>
          <w:rStyle w:val="normaltextrun"/>
          <w:rFonts w:cs="Arial"/>
          <w:lang w:val="en-AU"/>
        </w:rPr>
      </w:pPr>
      <w:r w:rsidRPr="00C86DBF">
        <w:rPr>
          <w:rStyle w:val="normaltextrun"/>
          <w:rFonts w:cs="Arial"/>
          <w:lang w:val="en-AU"/>
        </w:rPr>
        <w:t>The N</w:t>
      </w:r>
      <w:r w:rsidR="006E4462">
        <w:rPr>
          <w:rStyle w:val="normaltextrun"/>
          <w:rFonts w:cs="Arial"/>
          <w:lang w:val="en-AU"/>
        </w:rPr>
        <w:t>ational Disability Insurance Scheme (NDIS)</w:t>
      </w:r>
      <w:r w:rsidRPr="00C86DBF">
        <w:rPr>
          <w:rStyle w:val="normaltextrun"/>
          <w:rFonts w:cs="Arial"/>
          <w:lang w:val="en-AU"/>
        </w:rPr>
        <w:t xml:space="preserve"> </w:t>
      </w:r>
      <w:proofErr w:type="spellStart"/>
      <w:r w:rsidRPr="00C86DBF">
        <w:rPr>
          <w:rStyle w:val="normaltextrun"/>
          <w:rFonts w:cs="Arial"/>
          <w:lang w:val="en-AU"/>
        </w:rPr>
        <w:t>Self management</w:t>
      </w:r>
      <w:proofErr w:type="spellEnd"/>
      <w:r w:rsidRPr="00C86DBF">
        <w:rPr>
          <w:rStyle w:val="normaltextrun"/>
          <w:rFonts w:cs="Arial"/>
          <w:lang w:val="en-AU"/>
        </w:rPr>
        <w:t xml:space="preserve"> Strategy was developed in 2019 to guide the Agency’s approach to </w:t>
      </w:r>
      <w:proofErr w:type="spellStart"/>
      <w:r w:rsidRPr="00C86DBF">
        <w:rPr>
          <w:rStyle w:val="normaltextrun"/>
          <w:rFonts w:cs="Arial"/>
          <w:lang w:val="en-AU"/>
        </w:rPr>
        <w:t>self management</w:t>
      </w:r>
      <w:proofErr w:type="spellEnd"/>
      <w:r w:rsidRPr="00C86DBF">
        <w:rPr>
          <w:rStyle w:val="normaltextrun"/>
          <w:rFonts w:cs="Arial"/>
          <w:lang w:val="en-AU"/>
        </w:rPr>
        <w:t xml:space="preserve">. </w:t>
      </w:r>
      <w:r w:rsidR="002F6EDC" w:rsidRPr="00C86DBF">
        <w:rPr>
          <w:rStyle w:val="normaltextrun"/>
          <w:rFonts w:cs="Arial"/>
          <w:lang w:val="en-AU"/>
        </w:rPr>
        <w:t>Since the</w:t>
      </w:r>
      <w:r w:rsidR="002F6EDC">
        <w:rPr>
          <w:rStyle w:val="normaltextrun"/>
          <w:rFonts w:cs="Arial"/>
          <w:lang w:val="en-AU"/>
        </w:rPr>
        <w:t>n, the</w:t>
      </w:r>
      <w:r w:rsidR="002F6EDC" w:rsidRPr="00C86DBF">
        <w:rPr>
          <w:rStyle w:val="normaltextrun"/>
          <w:rFonts w:cs="Arial"/>
          <w:lang w:val="en-AU"/>
        </w:rPr>
        <w:t xml:space="preserve"> NDIS </w:t>
      </w:r>
      <w:r w:rsidR="002F6EDC">
        <w:rPr>
          <w:rStyle w:val="normaltextrun"/>
          <w:rFonts w:cs="Arial"/>
          <w:lang w:val="en-AU"/>
        </w:rPr>
        <w:t>has</w:t>
      </w:r>
      <w:r w:rsidR="002F6EDC" w:rsidRPr="00C86DBF">
        <w:rPr>
          <w:rStyle w:val="normaltextrun"/>
          <w:rFonts w:cs="Arial"/>
          <w:lang w:val="en-AU"/>
        </w:rPr>
        <w:t xml:space="preserve"> transition</w:t>
      </w:r>
      <w:r w:rsidR="002F6EDC">
        <w:rPr>
          <w:rStyle w:val="normaltextrun"/>
          <w:rFonts w:cs="Arial"/>
          <w:lang w:val="en-AU"/>
        </w:rPr>
        <w:t>ed</w:t>
      </w:r>
      <w:r w:rsidR="002F6EDC" w:rsidRPr="00C86DBF">
        <w:rPr>
          <w:rStyle w:val="normaltextrun"/>
          <w:rFonts w:cs="Arial"/>
          <w:lang w:val="en-AU"/>
        </w:rPr>
        <w:t xml:space="preserve"> from a period of rapid growth to a more mature operating environment. </w:t>
      </w:r>
      <w:r w:rsidR="00C550B6" w:rsidRPr="00C550B6">
        <w:rPr>
          <w:rStyle w:val="normaltextrun"/>
          <w:rFonts w:cs="Arial"/>
          <w:lang w:val="en-AU"/>
        </w:rPr>
        <w:t>The focus is now shifting towards improving the experience for new and existing participants.</w:t>
      </w:r>
    </w:p>
    <w:p w14:paraId="65981363" w14:textId="17057D1B" w:rsidR="00466C22" w:rsidRPr="00432CF6" w:rsidRDefault="00466C22" w:rsidP="00466C22">
      <w:pPr>
        <w:rPr>
          <w:rStyle w:val="normaltextrun"/>
          <w:rFonts w:cs="Arial"/>
          <w:lang w:val="en-AU"/>
        </w:rPr>
      </w:pPr>
      <w:r>
        <w:rPr>
          <w:rStyle w:val="normaltextrun"/>
          <w:rFonts w:cs="Arial"/>
        </w:rPr>
        <w:t xml:space="preserve">The National Disability Insurance Agency (NDIA) has developed a </w:t>
      </w:r>
      <w:hyperlink r:id="rId9" w:history="1">
        <w:r w:rsidR="00AB3A3F">
          <w:rPr>
            <w:rStyle w:val="Hyperlink"/>
            <w:rFonts w:cs="Arial"/>
          </w:rPr>
          <w:t>S</w:t>
        </w:r>
        <w:r w:rsidRPr="002B1514">
          <w:rPr>
            <w:rStyle w:val="Hyperlink"/>
            <w:rFonts w:cs="Arial"/>
          </w:rPr>
          <w:t xml:space="preserve">elf-management </w:t>
        </w:r>
        <w:r w:rsidR="00AB3A3F">
          <w:rPr>
            <w:rStyle w:val="Hyperlink"/>
            <w:rFonts w:cs="Arial"/>
          </w:rPr>
          <w:t>P</w:t>
        </w:r>
        <w:r w:rsidRPr="002B1514">
          <w:rPr>
            <w:rStyle w:val="Hyperlink"/>
            <w:rFonts w:cs="Arial"/>
          </w:rPr>
          <w:t>olicy</w:t>
        </w:r>
      </w:hyperlink>
      <w:r>
        <w:rPr>
          <w:rStyle w:val="normaltextrun"/>
          <w:rFonts w:cs="Arial"/>
        </w:rPr>
        <w:t xml:space="preserve">. Through this policy, we want to promote a simple, </w:t>
      </w:r>
      <w:proofErr w:type="gramStart"/>
      <w:r>
        <w:rPr>
          <w:rStyle w:val="normaltextrun"/>
          <w:rFonts w:cs="Arial"/>
        </w:rPr>
        <w:t>effective</w:t>
      </w:r>
      <w:proofErr w:type="gramEnd"/>
      <w:r>
        <w:rPr>
          <w:rStyle w:val="normaltextrun"/>
          <w:rFonts w:cs="Arial"/>
        </w:rPr>
        <w:t xml:space="preserve"> and consistent approach to self-management that improves participant outcomes and experience. </w:t>
      </w:r>
    </w:p>
    <w:p w14:paraId="5199A8E9" w14:textId="7785BA74" w:rsidR="00C86DBF" w:rsidRPr="00C86DBF" w:rsidRDefault="00C86DBF" w:rsidP="00C86DBF">
      <w:pPr>
        <w:rPr>
          <w:rStyle w:val="normaltextrun"/>
          <w:rFonts w:cs="Arial"/>
          <w:lang w:val="en-AU"/>
        </w:rPr>
      </w:pPr>
      <w:r w:rsidRPr="00C86DBF">
        <w:rPr>
          <w:rStyle w:val="normaltextrun"/>
          <w:rFonts w:cs="Arial"/>
          <w:lang w:val="en-AU"/>
        </w:rPr>
        <w:t xml:space="preserve">The </w:t>
      </w:r>
      <w:r w:rsidR="00842D20">
        <w:rPr>
          <w:rStyle w:val="normaltextrun"/>
          <w:rFonts w:cs="Arial"/>
          <w:lang w:val="en-AU"/>
        </w:rPr>
        <w:t xml:space="preserve">policy </w:t>
      </w:r>
      <w:r w:rsidRPr="00C86DBF">
        <w:rPr>
          <w:rStyle w:val="normaltextrun"/>
          <w:rFonts w:cs="Arial"/>
          <w:lang w:val="en-AU"/>
        </w:rPr>
        <w:t xml:space="preserve">supports the primary principles of the NDIS, giving participants: </w:t>
      </w:r>
    </w:p>
    <w:p w14:paraId="2AD132FB" w14:textId="77777777" w:rsidR="00293F74" w:rsidRDefault="00C86DBF" w:rsidP="00C86DBF">
      <w:pPr>
        <w:pStyle w:val="ListParagraph"/>
        <w:numPr>
          <w:ilvl w:val="0"/>
          <w:numId w:val="14"/>
        </w:numPr>
        <w:rPr>
          <w:rStyle w:val="normaltextrun"/>
          <w:rFonts w:cs="Arial"/>
          <w:lang w:val="en-AU"/>
        </w:rPr>
      </w:pPr>
      <w:r w:rsidRPr="00293F74">
        <w:rPr>
          <w:rStyle w:val="normaltextrun"/>
          <w:rFonts w:cs="Arial"/>
          <w:lang w:val="en-AU"/>
        </w:rPr>
        <w:t xml:space="preserve">flexibility, </w:t>
      </w:r>
      <w:proofErr w:type="gramStart"/>
      <w:r w:rsidRPr="00293F74">
        <w:rPr>
          <w:rStyle w:val="normaltextrun"/>
          <w:rFonts w:cs="Arial"/>
          <w:lang w:val="en-AU"/>
        </w:rPr>
        <w:t>choice</w:t>
      </w:r>
      <w:proofErr w:type="gramEnd"/>
      <w:r w:rsidRPr="00293F74">
        <w:rPr>
          <w:rStyle w:val="normaltextrun"/>
          <w:rFonts w:cs="Arial"/>
          <w:lang w:val="en-AU"/>
        </w:rPr>
        <w:t xml:space="preserve"> and control over their supports  </w:t>
      </w:r>
    </w:p>
    <w:p w14:paraId="6F164655" w14:textId="77777777" w:rsidR="00293F74" w:rsidRDefault="00C86DBF" w:rsidP="00C86DBF">
      <w:pPr>
        <w:pStyle w:val="ListParagraph"/>
        <w:numPr>
          <w:ilvl w:val="0"/>
          <w:numId w:val="14"/>
        </w:numPr>
        <w:rPr>
          <w:rStyle w:val="normaltextrun"/>
          <w:rFonts w:cs="Arial"/>
          <w:lang w:val="en-AU"/>
        </w:rPr>
      </w:pPr>
      <w:r w:rsidRPr="00293F74">
        <w:rPr>
          <w:rStyle w:val="normaltextrun"/>
          <w:rFonts w:cs="Arial"/>
          <w:lang w:val="en-AU"/>
        </w:rPr>
        <w:t xml:space="preserve">greater independence and opportunities for social and economic participation </w:t>
      </w:r>
    </w:p>
    <w:p w14:paraId="077DBC7D" w14:textId="7F154C1F" w:rsidR="00C86DBF" w:rsidRPr="00293F74" w:rsidRDefault="00C86DBF" w:rsidP="00C86DBF">
      <w:pPr>
        <w:pStyle w:val="ListParagraph"/>
        <w:numPr>
          <w:ilvl w:val="0"/>
          <w:numId w:val="14"/>
        </w:numPr>
        <w:rPr>
          <w:rStyle w:val="normaltextrun"/>
          <w:rFonts w:cs="Arial"/>
          <w:lang w:val="en-AU"/>
        </w:rPr>
      </w:pPr>
      <w:r w:rsidRPr="00293F74">
        <w:rPr>
          <w:rStyle w:val="normaltextrun"/>
          <w:rFonts w:cs="Arial"/>
          <w:lang w:val="en-AU"/>
        </w:rPr>
        <w:t xml:space="preserve">access to high quality, innovative supports </w:t>
      </w:r>
    </w:p>
    <w:p w14:paraId="4FE9DE28" w14:textId="2FF33B17" w:rsidR="001A6D12" w:rsidRPr="005F7F51" w:rsidRDefault="00037A99" w:rsidP="00657AC8">
      <w:pPr>
        <w:rPr>
          <w:rFonts w:cs="Arial"/>
          <w:lang w:val="en-AU"/>
        </w:rPr>
      </w:pPr>
      <w:r>
        <w:rPr>
          <w:rStyle w:val="normaltextrun"/>
          <w:rFonts w:cs="Arial"/>
        </w:rPr>
        <w:t xml:space="preserve">To </w:t>
      </w:r>
      <w:r w:rsidR="00842D20">
        <w:rPr>
          <w:rStyle w:val="normaltextrun"/>
          <w:rFonts w:cs="Arial"/>
        </w:rPr>
        <w:t>inform</w:t>
      </w:r>
      <w:r>
        <w:rPr>
          <w:rStyle w:val="normaltextrun"/>
          <w:rFonts w:cs="Arial"/>
        </w:rPr>
        <w:t xml:space="preserve"> the </w:t>
      </w:r>
      <w:r w:rsidR="00E92F77">
        <w:rPr>
          <w:rStyle w:val="normaltextrun"/>
          <w:rFonts w:cs="Arial"/>
        </w:rPr>
        <w:t>develop</w:t>
      </w:r>
      <w:r w:rsidR="00842D20">
        <w:rPr>
          <w:rStyle w:val="normaltextrun"/>
          <w:rFonts w:cs="Arial"/>
        </w:rPr>
        <w:t>ment of</w:t>
      </w:r>
      <w:r w:rsidR="00E92F77">
        <w:rPr>
          <w:rStyle w:val="normaltextrun"/>
          <w:rFonts w:cs="Arial"/>
        </w:rPr>
        <w:t xml:space="preserve"> this policy</w:t>
      </w:r>
      <w:r w:rsidR="003C5716">
        <w:rPr>
          <w:rStyle w:val="normaltextrun"/>
          <w:rFonts w:cs="Arial"/>
        </w:rPr>
        <w:t xml:space="preserve">, the Research and Evaluation Branch </w:t>
      </w:r>
      <w:r w:rsidR="001C2872">
        <w:rPr>
          <w:rStyle w:val="normaltextrun"/>
          <w:rFonts w:cs="Arial"/>
        </w:rPr>
        <w:t xml:space="preserve">carried out research to </w:t>
      </w:r>
      <w:r w:rsidR="001C2872">
        <w:t xml:space="preserve">better understand self-directed approaches for people with disability </w:t>
      </w:r>
      <w:r w:rsidR="00842D20">
        <w:t xml:space="preserve">used </w:t>
      </w:r>
      <w:r w:rsidR="001C2872">
        <w:t xml:space="preserve">in similar schemes around the world </w:t>
      </w:r>
      <w:r w:rsidR="00096327">
        <w:t xml:space="preserve">and </w:t>
      </w:r>
      <w:r w:rsidR="005F7F51">
        <w:rPr>
          <w:rStyle w:val="normaltextrun"/>
          <w:rFonts w:cs="Arial"/>
        </w:rPr>
        <w:t xml:space="preserve">conducted </w:t>
      </w:r>
      <w:r w:rsidR="001E2919">
        <w:rPr>
          <w:rStyle w:val="normaltextrun"/>
          <w:rFonts w:cs="Arial"/>
        </w:rPr>
        <w:t>focus groups</w:t>
      </w:r>
      <w:r w:rsidR="005F7F51">
        <w:rPr>
          <w:rStyle w:val="normaltextrun"/>
          <w:rFonts w:cs="Arial"/>
        </w:rPr>
        <w:t xml:space="preserve"> </w:t>
      </w:r>
      <w:r w:rsidR="00096327">
        <w:t>with NDIS participants</w:t>
      </w:r>
      <w:r w:rsidR="00FE2B16">
        <w:t xml:space="preserve">, </w:t>
      </w:r>
      <w:r w:rsidR="00FE2B16">
        <w:rPr>
          <w:rFonts w:cs="Arial"/>
          <w:lang w:val="en-AU"/>
        </w:rPr>
        <w:t>t</w:t>
      </w:r>
      <w:r w:rsidR="005F7F51">
        <w:rPr>
          <w:rFonts w:cs="Arial"/>
          <w:lang w:val="en-AU"/>
        </w:rPr>
        <w:t xml:space="preserve">heir </w:t>
      </w:r>
      <w:proofErr w:type="gramStart"/>
      <w:r w:rsidR="005F7F51">
        <w:rPr>
          <w:rFonts w:cs="Arial"/>
          <w:lang w:val="en-AU"/>
        </w:rPr>
        <w:t>families</w:t>
      </w:r>
      <w:proofErr w:type="gramEnd"/>
      <w:r w:rsidR="005F7F51">
        <w:rPr>
          <w:rFonts w:cs="Arial"/>
          <w:lang w:val="en-AU"/>
        </w:rPr>
        <w:t xml:space="preserve"> or nominees</w:t>
      </w:r>
      <w:r w:rsidR="00434446">
        <w:rPr>
          <w:rFonts w:cs="Arial"/>
          <w:lang w:val="en-AU"/>
        </w:rPr>
        <w:t xml:space="preserve"> to hear their experiences</w:t>
      </w:r>
      <w:r w:rsidR="005F7F51" w:rsidRPr="117284CD">
        <w:rPr>
          <w:rFonts w:cs="Arial"/>
          <w:lang w:val="en-AU"/>
        </w:rPr>
        <w:t>.</w:t>
      </w:r>
      <w:r w:rsidR="005F7F51">
        <w:rPr>
          <w:rFonts w:cs="Arial"/>
          <w:lang w:val="en-AU"/>
        </w:rPr>
        <w:t xml:space="preserve"> </w:t>
      </w:r>
    </w:p>
    <w:p w14:paraId="4A2B3986" w14:textId="765C2955" w:rsidR="00657AC8" w:rsidRDefault="00657AC8" w:rsidP="00657AC8">
      <w:pPr>
        <w:rPr>
          <w:rFonts w:cs="Arial"/>
          <w:lang w:val="en-AU"/>
        </w:rPr>
      </w:pPr>
      <w:r w:rsidRPr="117284CD">
        <w:rPr>
          <w:lang w:val="en-AU" w:eastAsia="en-AU"/>
        </w:rPr>
        <w:t xml:space="preserve">This summary report provides the findings from the </w:t>
      </w:r>
      <w:r>
        <w:rPr>
          <w:lang w:val="en-AU" w:eastAsia="en-AU"/>
        </w:rPr>
        <w:t>research</w:t>
      </w:r>
      <w:r w:rsidRPr="117284CD">
        <w:rPr>
          <w:lang w:val="en-AU" w:eastAsia="en-AU"/>
        </w:rPr>
        <w:t xml:space="preserve"> and</w:t>
      </w:r>
      <w:r>
        <w:rPr>
          <w:lang w:val="en-AU" w:eastAsia="en-AU"/>
        </w:rPr>
        <w:t xml:space="preserve"> </w:t>
      </w:r>
      <w:r w:rsidR="001E2919">
        <w:rPr>
          <w:lang w:val="en-AU" w:eastAsia="en-AU"/>
        </w:rPr>
        <w:t>focus groups</w:t>
      </w:r>
      <w:r w:rsidRPr="117284CD">
        <w:rPr>
          <w:rFonts w:cs="Arial"/>
          <w:lang w:val="en-AU"/>
        </w:rPr>
        <w:t>.</w:t>
      </w:r>
      <w:r>
        <w:rPr>
          <w:rFonts w:cs="Arial"/>
          <w:lang w:val="en-AU"/>
        </w:rPr>
        <w:t xml:space="preserve"> </w:t>
      </w:r>
    </w:p>
    <w:p w14:paraId="774A95A7" w14:textId="7145A2B3" w:rsidR="00657AC8" w:rsidRDefault="00657AC8" w:rsidP="00657AC8">
      <w:pPr>
        <w:rPr>
          <w:rFonts w:cs="Arial"/>
          <w:lang w:val="en-AU"/>
        </w:rPr>
      </w:pPr>
      <w:r>
        <w:rPr>
          <w:rFonts w:cs="Arial"/>
          <w:lang w:val="en-AU"/>
        </w:rPr>
        <w:t xml:space="preserve">More information about the development of the policy can be found on the </w:t>
      </w:r>
      <w:hyperlink r:id="rId10" w:history="1">
        <w:r w:rsidR="002B1514" w:rsidRPr="002B1514">
          <w:rPr>
            <w:rStyle w:val="Hyperlink"/>
            <w:rFonts w:cs="Arial"/>
            <w:lang w:val="en-AU"/>
          </w:rPr>
          <w:t>NDIS website</w:t>
        </w:r>
      </w:hyperlink>
      <w:r>
        <w:rPr>
          <w:rFonts w:cs="Arial"/>
          <w:lang w:val="en-AU"/>
        </w:rPr>
        <w:t>.</w:t>
      </w:r>
    </w:p>
    <w:p w14:paraId="035C2EEB" w14:textId="18E2A43F" w:rsidR="00657AC8" w:rsidRPr="003F39C1" w:rsidRDefault="00657AC8" w:rsidP="00657AC8">
      <w:pPr>
        <w:rPr>
          <w:lang w:val="en-AU" w:eastAsia="en-AU"/>
        </w:rPr>
      </w:pPr>
      <w:r w:rsidRPr="117284CD">
        <w:rPr>
          <w:rFonts w:cs="Arial"/>
          <w:lang w:val="en-AU"/>
        </w:rPr>
        <w:t xml:space="preserve">To read the </w:t>
      </w:r>
      <w:r w:rsidR="003C5B69" w:rsidRPr="00DA2082">
        <w:t>Participant Survey on Self-Management</w:t>
      </w:r>
      <w:r>
        <w:t xml:space="preserve"> </w:t>
      </w:r>
      <w:r w:rsidRPr="117284CD">
        <w:rPr>
          <w:rFonts w:cs="Arial"/>
          <w:lang w:val="en-AU"/>
        </w:rPr>
        <w:t xml:space="preserve">report, visit </w:t>
      </w:r>
      <w:r w:rsidR="002B1514">
        <w:rPr>
          <w:rFonts w:cs="Arial"/>
          <w:lang w:val="en-AU"/>
        </w:rPr>
        <w:t xml:space="preserve">the </w:t>
      </w:r>
      <w:hyperlink r:id="rId11" w:history="1">
        <w:r w:rsidR="002B1514" w:rsidRPr="002B1514">
          <w:rPr>
            <w:rStyle w:val="Hyperlink"/>
            <w:rFonts w:cs="Arial"/>
            <w:lang w:val="en-AU"/>
          </w:rPr>
          <w:t>NDIS website</w:t>
        </w:r>
      </w:hyperlink>
      <w:r w:rsidRPr="117284CD">
        <w:rPr>
          <w:rFonts w:cs="Arial"/>
          <w:lang w:val="en-AU"/>
        </w:rPr>
        <w:t>.</w:t>
      </w:r>
    </w:p>
    <w:p w14:paraId="7A0753E8" w14:textId="77777777" w:rsidR="00291641" w:rsidRPr="00DA2082" w:rsidRDefault="00291641" w:rsidP="00DA2082">
      <w:pPr>
        <w:pStyle w:val="Heading3"/>
        <w:numPr>
          <w:ilvl w:val="0"/>
          <w:numId w:val="0"/>
        </w:numPr>
        <w:ind w:left="720" w:hanging="720"/>
        <w:rPr>
          <w:b w:val="0"/>
          <w:szCs w:val="22"/>
        </w:rPr>
      </w:pPr>
      <w:bookmarkStart w:id="50" w:name="_Toc113632697"/>
      <w:r w:rsidRPr="00DA2082">
        <w:rPr>
          <w:color w:val="auto"/>
          <w:sz w:val="22"/>
          <w:szCs w:val="22"/>
        </w:rPr>
        <w:t>What is self-management?</w:t>
      </w:r>
      <w:bookmarkEnd w:id="50"/>
      <w:r w:rsidRPr="00DA2082">
        <w:rPr>
          <w:color w:val="auto"/>
          <w:sz w:val="22"/>
          <w:szCs w:val="22"/>
        </w:rPr>
        <w:t xml:space="preserve"> </w:t>
      </w:r>
    </w:p>
    <w:p w14:paraId="062AE292" w14:textId="5905E58E" w:rsidR="00291641" w:rsidRPr="000C26DF" w:rsidRDefault="00291641" w:rsidP="00A54779">
      <w:r w:rsidRPr="000C26DF">
        <w:t xml:space="preserve">Self-management is when a participant, child representative or nominee manages the funding for supports under a participant’s plan rather than having the NDIA (Agency </w:t>
      </w:r>
      <w:r w:rsidR="00312BD7">
        <w:t>Management</w:t>
      </w:r>
      <w:r w:rsidRPr="000C26DF">
        <w:t>) or a registered Plan Management provider (Plan manag</w:t>
      </w:r>
      <w:r w:rsidR="00312BD7">
        <w:t>ement</w:t>
      </w:r>
      <w:r w:rsidRPr="000C26DF">
        <w:t xml:space="preserve">) manage the funding for supports on their behalf. They may self-manage all or part of their plan funding. </w:t>
      </w:r>
    </w:p>
    <w:p w14:paraId="6C9F7033" w14:textId="7AC5ECEF" w:rsidR="00E07EDD" w:rsidRPr="000C26DF" w:rsidRDefault="00291641" w:rsidP="00A54779">
      <w:r w:rsidRPr="000C26DF">
        <w:t xml:space="preserve">More information on self-management is available on the </w:t>
      </w:r>
      <w:hyperlink r:id="rId12" w:history="1">
        <w:r w:rsidRPr="000C26DF">
          <w:rPr>
            <w:rStyle w:val="Hyperlink"/>
            <w:rFonts w:cs="Arial"/>
          </w:rPr>
          <w:t>NDIS website</w:t>
        </w:r>
      </w:hyperlink>
      <w:r w:rsidRPr="000C26DF">
        <w:t xml:space="preserve">. </w:t>
      </w:r>
    </w:p>
    <w:p w14:paraId="4EA93F58" w14:textId="77777777" w:rsidR="005351F1" w:rsidRPr="003F39C1" w:rsidRDefault="005351F1" w:rsidP="005351F1">
      <w:pPr>
        <w:pStyle w:val="Heading2"/>
        <w:numPr>
          <w:ilvl w:val="0"/>
          <w:numId w:val="0"/>
        </w:numPr>
        <w:ind w:left="720" w:hanging="720"/>
        <w:rPr>
          <w:lang w:val="en-AU"/>
        </w:rPr>
      </w:pPr>
      <w:bookmarkStart w:id="51" w:name="_Toc87261888"/>
      <w:bookmarkStart w:id="52" w:name="_Toc88554741"/>
      <w:bookmarkStart w:id="53" w:name="_Toc110874251"/>
      <w:bookmarkStart w:id="54" w:name="_Toc113632698"/>
      <w:r w:rsidRPr="003F39C1">
        <w:rPr>
          <w:lang w:val="en-AU"/>
        </w:rPr>
        <w:t>What did we do?</w:t>
      </w:r>
      <w:bookmarkEnd w:id="51"/>
      <w:bookmarkEnd w:id="52"/>
      <w:bookmarkEnd w:id="53"/>
      <w:bookmarkEnd w:id="54"/>
    </w:p>
    <w:p w14:paraId="4DEFEA42" w14:textId="77777777" w:rsidR="005351F1" w:rsidRDefault="005351F1" w:rsidP="005351F1">
      <w:pPr>
        <w:rPr>
          <w:lang w:val="en-AU"/>
        </w:rPr>
      </w:pPr>
      <w:r>
        <w:rPr>
          <w:lang w:val="en-AU"/>
        </w:rPr>
        <w:t xml:space="preserve">We collected information and research about </w:t>
      </w:r>
      <w:proofErr w:type="spellStart"/>
      <w:r>
        <w:rPr>
          <w:lang w:val="en-AU"/>
        </w:rPr>
        <w:t>self directed</w:t>
      </w:r>
      <w:proofErr w:type="spellEnd"/>
      <w:r>
        <w:rPr>
          <w:lang w:val="en-AU"/>
        </w:rPr>
        <w:t xml:space="preserve"> budget management from a variety of publications from all over the world. The key topics included:</w:t>
      </w:r>
    </w:p>
    <w:p w14:paraId="07FAD746" w14:textId="77777777" w:rsidR="005351F1" w:rsidRPr="0081772A" w:rsidRDefault="005351F1" w:rsidP="005351F1">
      <w:pPr>
        <w:pStyle w:val="ListParagraph"/>
        <w:numPr>
          <w:ilvl w:val="0"/>
          <w:numId w:val="9"/>
        </w:numPr>
      </w:pPr>
      <w:r w:rsidRPr="0081772A">
        <w:t>Who can self-manage, including eligibility and assessment practices and supports required to enable self-management,</w:t>
      </w:r>
    </w:p>
    <w:p w14:paraId="3D213E1E" w14:textId="77777777" w:rsidR="005351F1" w:rsidRPr="0081772A" w:rsidRDefault="005351F1" w:rsidP="005351F1">
      <w:pPr>
        <w:pStyle w:val="ListParagraph"/>
        <w:numPr>
          <w:ilvl w:val="0"/>
          <w:numId w:val="9"/>
        </w:numPr>
      </w:pPr>
      <w:r w:rsidRPr="0081772A">
        <w:t xml:space="preserve">The role of social and environmental factors in self-management, including user-led </w:t>
      </w:r>
      <w:proofErr w:type="spellStart"/>
      <w:r w:rsidRPr="0081772A">
        <w:t>organisations</w:t>
      </w:r>
      <w:proofErr w:type="spellEnd"/>
      <w:r w:rsidRPr="0081772A">
        <w:t xml:space="preserve"> and peer support networks</w:t>
      </w:r>
      <w:r>
        <w:t xml:space="preserve">, </w:t>
      </w:r>
      <w:r w:rsidRPr="0081772A">
        <w:t>and family and circles of support,</w:t>
      </w:r>
    </w:p>
    <w:p w14:paraId="3F58ECC0" w14:textId="77777777" w:rsidR="005351F1" w:rsidRPr="0081772A" w:rsidRDefault="005351F1" w:rsidP="005351F1">
      <w:pPr>
        <w:pStyle w:val="ListParagraph"/>
        <w:numPr>
          <w:ilvl w:val="0"/>
          <w:numId w:val="9"/>
        </w:numPr>
      </w:pPr>
      <w:r w:rsidRPr="0081772A">
        <w:lastRenderedPageBreak/>
        <w:t xml:space="preserve">Facilitators, </w:t>
      </w:r>
      <w:proofErr w:type="gramStart"/>
      <w:r w:rsidRPr="0081772A">
        <w:t>barriers</w:t>
      </w:r>
      <w:proofErr w:type="gramEnd"/>
      <w:r w:rsidRPr="0081772A">
        <w:t xml:space="preserve"> and challenges of self-management, including information access and training needs,</w:t>
      </w:r>
      <w:r>
        <w:t xml:space="preserve"> and</w:t>
      </w:r>
    </w:p>
    <w:p w14:paraId="517F5226" w14:textId="77777777" w:rsidR="005351F1" w:rsidRDefault="005351F1" w:rsidP="005351F1">
      <w:pPr>
        <w:pStyle w:val="ListParagraph"/>
        <w:numPr>
          <w:ilvl w:val="0"/>
          <w:numId w:val="9"/>
        </w:numPr>
      </w:pPr>
      <w:r w:rsidRPr="0081772A">
        <w:t xml:space="preserve">Outcomes of self-management for people with disability and their support networks, </w:t>
      </w:r>
      <w:r>
        <w:t xml:space="preserve">and </w:t>
      </w:r>
      <w:r w:rsidRPr="0081772A">
        <w:t>Risk assessment and safeguarding processes</w:t>
      </w:r>
      <w:r>
        <w:t xml:space="preserve">. </w:t>
      </w:r>
    </w:p>
    <w:p w14:paraId="1C7F51D3" w14:textId="78E9BF81" w:rsidR="005351F1" w:rsidRDefault="005351F1" w:rsidP="005351F1">
      <w:r>
        <w:t xml:space="preserve">We also held eight focus groups of 35 NDIS participants, </w:t>
      </w:r>
      <w:proofErr w:type="spellStart"/>
      <w:r>
        <w:t>carers</w:t>
      </w:r>
      <w:proofErr w:type="spellEnd"/>
      <w:r>
        <w:t xml:space="preserve">, </w:t>
      </w:r>
      <w:r w:rsidRPr="003F39C1">
        <w:rPr>
          <w:lang w:val="en-AU"/>
        </w:rPr>
        <w:t>nominees and/or child representatives</w:t>
      </w:r>
      <w:r>
        <w:rPr>
          <w:lang w:val="en-AU"/>
        </w:rPr>
        <w:t xml:space="preserve">. </w:t>
      </w:r>
      <w:r w:rsidRPr="003F39C1">
        <w:rPr>
          <w:lang w:val="en-AU"/>
        </w:rPr>
        <w:t>Four focus groups consisted of members who were currently se</w:t>
      </w:r>
      <w:r>
        <w:rPr>
          <w:lang w:val="en-AU"/>
        </w:rPr>
        <w:t>lf</w:t>
      </w:r>
      <w:r w:rsidR="00EA5CC7">
        <w:rPr>
          <w:lang w:val="en-AU"/>
        </w:rPr>
        <w:t>-</w:t>
      </w:r>
      <w:r>
        <w:rPr>
          <w:lang w:val="en-AU"/>
        </w:rPr>
        <w:t>m</w:t>
      </w:r>
      <w:r w:rsidRPr="003F39C1">
        <w:rPr>
          <w:lang w:val="en-AU"/>
        </w:rPr>
        <w:t>anag</w:t>
      </w:r>
      <w:r>
        <w:rPr>
          <w:lang w:val="en-AU"/>
        </w:rPr>
        <w:t>ed</w:t>
      </w:r>
      <w:r w:rsidRPr="003F39C1">
        <w:rPr>
          <w:lang w:val="en-AU"/>
        </w:rPr>
        <w:t>, two groups had previously se</w:t>
      </w:r>
      <w:r>
        <w:rPr>
          <w:lang w:val="en-AU"/>
        </w:rPr>
        <w:t>lf</w:t>
      </w:r>
      <w:r w:rsidR="00EA5CC7">
        <w:rPr>
          <w:lang w:val="en-AU"/>
        </w:rPr>
        <w:t>-</w:t>
      </w:r>
      <w:r>
        <w:rPr>
          <w:lang w:val="en-AU"/>
        </w:rPr>
        <w:t>m</w:t>
      </w:r>
      <w:r w:rsidRPr="003F39C1">
        <w:rPr>
          <w:lang w:val="en-AU"/>
        </w:rPr>
        <w:t xml:space="preserve">anaged, and two groups </w:t>
      </w:r>
      <w:r>
        <w:rPr>
          <w:lang w:val="en-AU"/>
        </w:rPr>
        <w:t xml:space="preserve">that </w:t>
      </w:r>
      <w:r w:rsidRPr="003F39C1">
        <w:rPr>
          <w:lang w:val="en-AU"/>
        </w:rPr>
        <w:t xml:space="preserve">had never </w:t>
      </w:r>
      <w:r w:rsidR="00EA5CC7">
        <w:rPr>
          <w:lang w:val="en-AU"/>
        </w:rPr>
        <w:t>self-managed</w:t>
      </w:r>
      <w:r w:rsidRPr="003F39C1">
        <w:rPr>
          <w:lang w:val="en-AU"/>
        </w:rPr>
        <w:t>.</w:t>
      </w:r>
      <w:r>
        <w:rPr>
          <w:lang w:val="en-AU"/>
        </w:rPr>
        <w:t xml:space="preserve"> </w:t>
      </w:r>
      <w:r w:rsidRPr="003F39C1">
        <w:rPr>
          <w:rFonts w:cs="Arial"/>
          <w:color w:val="333333"/>
          <w:lang w:val="en-AU"/>
        </w:rPr>
        <w:t>Th</w:t>
      </w:r>
      <w:r>
        <w:rPr>
          <w:rFonts w:cs="Arial"/>
          <w:color w:val="333333"/>
          <w:lang w:val="en-AU"/>
        </w:rPr>
        <w:t xml:space="preserve">e focus group research </w:t>
      </w:r>
      <w:r w:rsidRPr="003F39C1">
        <w:rPr>
          <w:rFonts w:cs="Arial"/>
          <w:color w:val="333333"/>
          <w:lang w:val="en-AU"/>
        </w:rPr>
        <w:t xml:space="preserve">was </w:t>
      </w:r>
      <w:r w:rsidRPr="003F39C1">
        <w:rPr>
          <w:lang w:val="en-AU"/>
        </w:rPr>
        <w:t>approved by the Monash Health Human Ethics Committee (RES-21-0000-491A).</w:t>
      </w:r>
    </w:p>
    <w:p w14:paraId="42CE7043" w14:textId="77777777" w:rsidR="00B80600" w:rsidRDefault="00B80600" w:rsidP="00B80600">
      <w:pPr>
        <w:rPr>
          <w:rFonts w:cs="Arial"/>
          <w:color w:val="333333"/>
          <w:lang w:val="en-AU"/>
        </w:rPr>
      </w:pPr>
      <w:r>
        <w:rPr>
          <w:rFonts w:cs="Arial"/>
          <w:color w:val="333333"/>
          <w:lang w:val="en-AU"/>
        </w:rPr>
        <w:t>Participants in t</w:t>
      </w:r>
      <w:r w:rsidRPr="003F39C1">
        <w:rPr>
          <w:rFonts w:cs="Arial"/>
          <w:color w:val="333333"/>
          <w:lang w:val="en-AU"/>
        </w:rPr>
        <w:t xml:space="preserve">he focus groups </w:t>
      </w:r>
      <w:r>
        <w:rPr>
          <w:rFonts w:cs="Arial"/>
          <w:color w:val="333333"/>
          <w:lang w:val="en-AU"/>
        </w:rPr>
        <w:t>were asked questions about:</w:t>
      </w:r>
    </w:p>
    <w:p w14:paraId="04B595E8" w14:textId="40A6B35B" w:rsidR="00B80600" w:rsidRPr="009F6860" w:rsidRDefault="00B80600" w:rsidP="00B80600">
      <w:pPr>
        <w:pStyle w:val="ListParagraph"/>
        <w:numPr>
          <w:ilvl w:val="0"/>
          <w:numId w:val="10"/>
        </w:numPr>
        <w:rPr>
          <w:rFonts w:cs="Arial"/>
          <w:color w:val="333333"/>
          <w:lang w:val="en-AU"/>
        </w:rPr>
      </w:pPr>
      <w:r w:rsidRPr="009F6860">
        <w:rPr>
          <w:rFonts w:cs="Arial"/>
          <w:color w:val="333333"/>
          <w:lang w:val="en-AU"/>
        </w:rPr>
        <w:t xml:space="preserve">What they liked and did not like about </w:t>
      </w:r>
      <w:r w:rsidR="00EA5CC7">
        <w:rPr>
          <w:rFonts w:cs="Arial"/>
          <w:color w:val="333333"/>
          <w:lang w:val="en-AU"/>
        </w:rPr>
        <w:t>self-management</w:t>
      </w:r>
      <w:r w:rsidRPr="009F6860">
        <w:rPr>
          <w:rFonts w:cs="Arial"/>
          <w:color w:val="333333"/>
          <w:lang w:val="en-AU"/>
        </w:rPr>
        <w:t>,</w:t>
      </w:r>
    </w:p>
    <w:p w14:paraId="45449769" w14:textId="64F29E1A" w:rsidR="00B80600" w:rsidRPr="009F6860" w:rsidRDefault="00B80600" w:rsidP="00B80600">
      <w:pPr>
        <w:pStyle w:val="ListParagraph"/>
        <w:numPr>
          <w:ilvl w:val="0"/>
          <w:numId w:val="10"/>
        </w:numPr>
        <w:rPr>
          <w:rFonts w:cs="Arial"/>
          <w:color w:val="333333"/>
          <w:lang w:val="en-AU"/>
        </w:rPr>
      </w:pPr>
      <w:r w:rsidRPr="009F6860">
        <w:rPr>
          <w:rFonts w:cs="Arial"/>
          <w:color w:val="333333"/>
          <w:lang w:val="en-AU"/>
        </w:rPr>
        <w:t xml:space="preserve">What made </w:t>
      </w:r>
      <w:r w:rsidR="00EA5CC7">
        <w:rPr>
          <w:rFonts w:cs="Arial"/>
          <w:color w:val="333333"/>
          <w:lang w:val="en-AU"/>
        </w:rPr>
        <w:t>self-management</w:t>
      </w:r>
      <w:r w:rsidRPr="009F6860">
        <w:rPr>
          <w:rFonts w:cs="Arial"/>
          <w:color w:val="333333"/>
          <w:lang w:val="en-AU"/>
        </w:rPr>
        <w:t xml:space="preserve"> more difficult than it needed to be, and</w:t>
      </w:r>
    </w:p>
    <w:p w14:paraId="73715E79" w14:textId="299D1EAD" w:rsidR="00B80600" w:rsidRDefault="00B80600" w:rsidP="00B80600">
      <w:pPr>
        <w:pStyle w:val="ListParagraph"/>
        <w:numPr>
          <w:ilvl w:val="0"/>
          <w:numId w:val="10"/>
        </w:numPr>
        <w:rPr>
          <w:rFonts w:cs="Arial"/>
          <w:color w:val="333333"/>
          <w:lang w:val="en-AU"/>
        </w:rPr>
      </w:pPr>
      <w:r w:rsidRPr="009F6860">
        <w:rPr>
          <w:rFonts w:cs="Arial"/>
          <w:color w:val="333333"/>
          <w:lang w:val="en-AU"/>
        </w:rPr>
        <w:t xml:space="preserve">How they did or would like to learn how to </w:t>
      </w:r>
      <w:proofErr w:type="spellStart"/>
      <w:r w:rsidRPr="009F6860">
        <w:rPr>
          <w:rFonts w:cs="Arial"/>
          <w:color w:val="333333"/>
          <w:lang w:val="en-AU"/>
        </w:rPr>
        <w:t>self manage</w:t>
      </w:r>
      <w:proofErr w:type="spellEnd"/>
      <w:r w:rsidRPr="009F6860">
        <w:rPr>
          <w:rFonts w:cs="Arial"/>
          <w:color w:val="333333"/>
          <w:lang w:val="en-AU"/>
        </w:rPr>
        <w:t xml:space="preserve">. </w:t>
      </w:r>
    </w:p>
    <w:p w14:paraId="0BAEAE7D" w14:textId="7B30AE92" w:rsidR="00F85E83" w:rsidRPr="00F85E83" w:rsidRDefault="00F85E83" w:rsidP="00F85E83">
      <w:pPr>
        <w:rPr>
          <w:rFonts w:cs="Arial"/>
          <w:lang w:val="en-AU"/>
        </w:rPr>
      </w:pPr>
      <w:r w:rsidRPr="00F85E83">
        <w:rPr>
          <w:lang w:val="en-AU"/>
        </w:rPr>
        <w:t xml:space="preserve">The NDIS </w:t>
      </w:r>
      <w:r w:rsidRPr="00F85E83">
        <w:rPr>
          <w:rFonts w:cs="Arial"/>
          <w:lang w:val="en-AU"/>
        </w:rPr>
        <w:t xml:space="preserve">Participant Reference Group (PRG) and members of the </w:t>
      </w:r>
      <w:r w:rsidR="005B20A6">
        <w:rPr>
          <w:rFonts w:cs="Arial"/>
          <w:lang w:val="en-AU"/>
        </w:rPr>
        <w:t xml:space="preserve">Independent </w:t>
      </w:r>
      <w:r w:rsidR="00BD5195">
        <w:rPr>
          <w:rFonts w:cs="Arial"/>
          <w:lang w:val="en-AU"/>
        </w:rPr>
        <w:t>Advisory</w:t>
      </w:r>
      <w:r w:rsidR="005B20A6">
        <w:rPr>
          <w:rFonts w:cs="Arial"/>
          <w:lang w:val="en-AU"/>
        </w:rPr>
        <w:t xml:space="preserve"> </w:t>
      </w:r>
      <w:r w:rsidRPr="00F85E83">
        <w:rPr>
          <w:rFonts w:cs="Arial"/>
          <w:lang w:val="en-AU"/>
        </w:rPr>
        <w:t xml:space="preserve">Council worked with </w:t>
      </w:r>
      <w:r w:rsidR="005B20A6">
        <w:rPr>
          <w:rFonts w:cs="Arial"/>
          <w:lang w:val="en-AU"/>
        </w:rPr>
        <w:t>the</w:t>
      </w:r>
      <w:r w:rsidRPr="00F85E83">
        <w:rPr>
          <w:rFonts w:cs="Arial"/>
          <w:lang w:val="en-AU"/>
        </w:rPr>
        <w:t xml:space="preserve"> researchers to make sure the consultation and engagement process, interview questions, and findings were relevant to NDIS participants.</w:t>
      </w:r>
    </w:p>
    <w:p w14:paraId="267F0CF3" w14:textId="77777777" w:rsidR="00F143DD" w:rsidRPr="00FF5FE1" w:rsidRDefault="00F143DD" w:rsidP="00F143DD">
      <w:pPr>
        <w:pStyle w:val="Heading2"/>
        <w:numPr>
          <w:ilvl w:val="0"/>
          <w:numId w:val="0"/>
        </w:numPr>
        <w:rPr>
          <w:lang w:val="en-AU"/>
        </w:rPr>
      </w:pPr>
      <w:bookmarkStart w:id="55" w:name="_Toc87261890"/>
      <w:bookmarkStart w:id="56" w:name="_Toc88554743"/>
      <w:bookmarkStart w:id="57" w:name="_Toc110874252"/>
      <w:bookmarkStart w:id="58" w:name="_Toc113632699"/>
      <w:r w:rsidRPr="003F39C1">
        <w:rPr>
          <w:lang w:val="en-AU"/>
        </w:rPr>
        <w:t>What did we find?</w:t>
      </w:r>
      <w:bookmarkEnd w:id="55"/>
      <w:bookmarkEnd w:id="56"/>
      <w:bookmarkEnd w:id="57"/>
      <w:bookmarkEnd w:id="58"/>
    </w:p>
    <w:p w14:paraId="14345B7C" w14:textId="77777777" w:rsidR="00F0629E" w:rsidRDefault="0027677A" w:rsidP="00696A2B">
      <w:pPr>
        <w:keepLines/>
        <w:pBdr>
          <w:top w:val="single" w:sz="4" w:space="1" w:color="auto"/>
          <w:left w:val="single" w:sz="4" w:space="1" w:color="auto"/>
          <w:bottom w:val="single" w:sz="4" w:space="1" w:color="auto"/>
          <w:right w:val="single" w:sz="4" w:space="0" w:color="auto"/>
        </w:pBdr>
        <w:shd w:val="clear" w:color="auto" w:fill="EEE2F3"/>
        <w:rPr>
          <w:szCs w:val="22"/>
          <w:lang w:val="en-AU"/>
        </w:rPr>
      </w:pPr>
      <w:r>
        <w:t>“</w:t>
      </w:r>
      <w:r w:rsidR="00540B60">
        <w:t xml:space="preserve">I </w:t>
      </w:r>
      <w:r w:rsidR="00540B60" w:rsidRPr="00540B60">
        <w:t xml:space="preserve">employ different people from </w:t>
      </w:r>
      <w:r w:rsidR="00540B60" w:rsidRPr="00540B60">
        <w:rPr>
          <w:szCs w:val="22"/>
          <w:lang w:val="en-AU"/>
        </w:rPr>
        <w:t>the community that are just really good at interacting with me.”</w:t>
      </w:r>
    </w:p>
    <w:p w14:paraId="4CC78347" w14:textId="621706CF" w:rsidR="00540B60" w:rsidRPr="00F0629E" w:rsidRDefault="00540B60" w:rsidP="00696A2B">
      <w:pPr>
        <w:keepLines/>
        <w:pBdr>
          <w:top w:val="single" w:sz="4" w:space="1" w:color="auto"/>
          <w:left w:val="single" w:sz="4" w:space="1" w:color="auto"/>
          <w:bottom w:val="single" w:sz="4" w:space="1" w:color="auto"/>
          <w:right w:val="single" w:sz="4" w:space="0" w:color="auto"/>
        </w:pBdr>
        <w:shd w:val="clear" w:color="auto" w:fill="EEE2F3"/>
      </w:pPr>
      <w:r w:rsidRPr="00F0629E">
        <w:rPr>
          <w:szCs w:val="22"/>
          <w:lang w:val="en-AU"/>
        </w:rPr>
        <w:t>Mary, currently self-management</w:t>
      </w:r>
    </w:p>
    <w:p w14:paraId="4266F634" w14:textId="467EC65C" w:rsidR="00F143DD" w:rsidRPr="00DA2082" w:rsidRDefault="00F143DD" w:rsidP="00DA2082">
      <w:pPr>
        <w:pStyle w:val="Heading3"/>
        <w:numPr>
          <w:ilvl w:val="0"/>
          <w:numId w:val="0"/>
        </w:numPr>
        <w:ind w:left="720" w:hanging="720"/>
        <w:rPr>
          <w:sz w:val="22"/>
          <w:szCs w:val="22"/>
          <w:lang w:val="en-AU"/>
        </w:rPr>
      </w:pPr>
      <w:bookmarkStart w:id="59" w:name="_Toc113632700"/>
      <w:r w:rsidRPr="00DA2082">
        <w:rPr>
          <w:color w:val="auto"/>
          <w:sz w:val="22"/>
          <w:szCs w:val="22"/>
          <w:lang w:val="en-AU"/>
        </w:rPr>
        <w:t>Who decides to self</w:t>
      </w:r>
      <w:r w:rsidR="00EA5CC7" w:rsidRPr="00DA2082">
        <w:rPr>
          <w:color w:val="auto"/>
          <w:sz w:val="22"/>
          <w:szCs w:val="22"/>
          <w:lang w:val="en-AU"/>
        </w:rPr>
        <w:t>-</w:t>
      </w:r>
      <w:r w:rsidRPr="00DA2082">
        <w:rPr>
          <w:color w:val="auto"/>
          <w:sz w:val="22"/>
          <w:szCs w:val="22"/>
          <w:lang w:val="en-AU"/>
        </w:rPr>
        <w:t>manage?</w:t>
      </w:r>
      <w:bookmarkEnd w:id="59"/>
    </w:p>
    <w:p w14:paraId="03000C53" w14:textId="534CE823" w:rsidR="00F143DD" w:rsidRPr="007C05C3" w:rsidRDefault="00F143DD" w:rsidP="00F143DD">
      <w:r>
        <w:t>P</w:t>
      </w:r>
      <w:r w:rsidRPr="00F94525">
        <w:t xml:space="preserve">eople with </w:t>
      </w:r>
      <w:r w:rsidRPr="00395FFA">
        <w:t xml:space="preserve">any type of disability can self-manage when they have the support of someone close to them who has relevant skills and knowledge about </w:t>
      </w:r>
      <w:r w:rsidR="00EA5CC7" w:rsidRPr="00395FFA">
        <w:t>self-</w:t>
      </w:r>
      <w:r w:rsidR="00EA5CC7" w:rsidRPr="007C05C3">
        <w:t>management</w:t>
      </w:r>
      <w:r w:rsidRPr="007C05C3">
        <w:t xml:space="preserve"> (</w:t>
      </w:r>
      <w:proofErr w:type="spellStart"/>
      <w:r w:rsidRPr="007C05C3">
        <w:t>Harkes</w:t>
      </w:r>
      <w:proofErr w:type="spellEnd"/>
      <w:r w:rsidRPr="007C05C3">
        <w:t>, Brown and Horsburgh 2014</w:t>
      </w:r>
      <w:r w:rsidR="007C05C3" w:rsidRPr="007C05C3">
        <w:t>a</w:t>
      </w:r>
      <w:r w:rsidRPr="007C05C3">
        <w:t xml:space="preserve">; </w:t>
      </w:r>
      <w:proofErr w:type="spellStart"/>
      <w:r w:rsidRPr="007C05C3">
        <w:t>Turnpenny</w:t>
      </w:r>
      <w:proofErr w:type="spellEnd"/>
      <w:r w:rsidRPr="007C05C3">
        <w:t xml:space="preserve"> et al. 2021). Support can come from a circle of support made up of friends, family, </w:t>
      </w:r>
      <w:proofErr w:type="spellStart"/>
      <w:r w:rsidRPr="007C05C3">
        <w:t>neighbours</w:t>
      </w:r>
      <w:proofErr w:type="spellEnd"/>
      <w:r w:rsidRPr="007C05C3">
        <w:t xml:space="preserve">, or health professionals, or with the help from an appointed plan nominee or independent representative or guardian (Fleming et al 2019; </w:t>
      </w:r>
      <w:proofErr w:type="spellStart"/>
      <w:r w:rsidRPr="007C05C3">
        <w:t>Harkes</w:t>
      </w:r>
      <w:proofErr w:type="spellEnd"/>
      <w:r w:rsidRPr="007C05C3">
        <w:t>, Brown and Horsburgh 2014</w:t>
      </w:r>
      <w:r w:rsidR="0069116C" w:rsidRPr="007C05C3">
        <w:t>b</w:t>
      </w:r>
      <w:r w:rsidRPr="007C05C3">
        <w:t xml:space="preserve">; Lakhani, </w:t>
      </w:r>
      <w:proofErr w:type="gramStart"/>
      <w:r w:rsidRPr="007C05C3">
        <w:t>McDonald</w:t>
      </w:r>
      <w:proofErr w:type="gramEnd"/>
      <w:r w:rsidRPr="007C05C3">
        <w:t xml:space="preserve"> and Zeeman 2018). </w:t>
      </w:r>
    </w:p>
    <w:p w14:paraId="4CBC9AF0" w14:textId="77777777" w:rsidR="00395FFA" w:rsidRPr="007C05C3" w:rsidRDefault="00F143DD" w:rsidP="00F143DD">
      <w:pPr>
        <w:rPr>
          <w:color w:val="000000"/>
        </w:rPr>
      </w:pPr>
      <w:proofErr w:type="gramStart"/>
      <w:r w:rsidRPr="007C05C3">
        <w:rPr>
          <w:lang w:val="en-AU"/>
        </w:rPr>
        <w:t>The majority of</w:t>
      </w:r>
      <w:proofErr w:type="gramEnd"/>
      <w:r w:rsidRPr="007C05C3">
        <w:rPr>
          <w:lang w:val="en-AU"/>
        </w:rPr>
        <w:t xml:space="preserve"> people with disability choosing to </w:t>
      </w:r>
      <w:proofErr w:type="spellStart"/>
      <w:r w:rsidRPr="007C05C3">
        <w:rPr>
          <w:lang w:val="en-AU"/>
        </w:rPr>
        <w:t>self manage</w:t>
      </w:r>
      <w:proofErr w:type="spellEnd"/>
      <w:r w:rsidRPr="007C05C3">
        <w:rPr>
          <w:lang w:val="en-AU"/>
        </w:rPr>
        <w:t xml:space="preserve"> h</w:t>
      </w:r>
      <w:proofErr w:type="spellStart"/>
      <w:r w:rsidRPr="007C05C3">
        <w:rPr>
          <w:color w:val="000000"/>
        </w:rPr>
        <w:t>ave</w:t>
      </w:r>
      <w:proofErr w:type="spellEnd"/>
      <w:r w:rsidRPr="007C05C3">
        <w:rPr>
          <w:color w:val="000000"/>
        </w:rPr>
        <w:t xml:space="preserve"> a physical disability (Leece and Leece 2006). People with psychosocial disability are less likely to use </w:t>
      </w:r>
      <w:r w:rsidR="00EA5CC7" w:rsidRPr="007C05C3">
        <w:rPr>
          <w:color w:val="000000"/>
        </w:rPr>
        <w:t>self-management</w:t>
      </w:r>
      <w:r w:rsidRPr="007C05C3">
        <w:rPr>
          <w:color w:val="000000"/>
        </w:rPr>
        <w:t xml:space="preserve"> because the fluctuations in mental health symptoms makes it difficult to consistently manage a budget</w:t>
      </w:r>
      <w:r w:rsidR="00395FFA" w:rsidRPr="007C05C3">
        <w:rPr>
          <w:color w:val="000000"/>
        </w:rPr>
        <w:t xml:space="preserve"> (Hamilton et al 2017; Webber et al 2014).</w:t>
      </w:r>
    </w:p>
    <w:p w14:paraId="0694B2B6" w14:textId="7E03C053" w:rsidR="00F143DD" w:rsidRPr="00395FFA" w:rsidRDefault="00F143DD" w:rsidP="00F143DD">
      <w:pPr>
        <w:rPr>
          <w:lang w:val="en-AU"/>
        </w:rPr>
      </w:pPr>
      <w:r w:rsidRPr="007C05C3">
        <w:rPr>
          <w:lang w:val="en-AU"/>
        </w:rPr>
        <w:t xml:space="preserve">Participants in the focus groups told us they liked the autonomy and flexibility that </w:t>
      </w:r>
      <w:r w:rsidR="00EA5CC7" w:rsidRPr="007C05C3">
        <w:rPr>
          <w:lang w:val="en-AU"/>
        </w:rPr>
        <w:t>self-management</w:t>
      </w:r>
      <w:r w:rsidRPr="007C05C3">
        <w:rPr>
          <w:lang w:val="en-AU"/>
        </w:rPr>
        <w:t xml:space="preserve"> offered. As found in the research </w:t>
      </w:r>
      <w:r w:rsidRPr="007C05C3">
        <w:t>(</w:t>
      </w:r>
      <w:proofErr w:type="spellStart"/>
      <w:r w:rsidRPr="007C05C3">
        <w:t>Harkes</w:t>
      </w:r>
      <w:proofErr w:type="spellEnd"/>
      <w:r w:rsidRPr="007C05C3">
        <w:t>, Brown and Horsburgh 2014</w:t>
      </w:r>
      <w:r w:rsidR="00971977" w:rsidRPr="007C05C3">
        <w:t>b</w:t>
      </w:r>
      <w:r w:rsidRPr="007C05C3">
        <w:t>; Mitchell 2012)</w:t>
      </w:r>
      <w:r w:rsidRPr="007C05C3">
        <w:rPr>
          <w:lang w:val="en-AU"/>
        </w:rPr>
        <w:t xml:space="preserve">, the participants we interviewed said they were more likely to </w:t>
      </w:r>
      <w:proofErr w:type="spellStart"/>
      <w:r w:rsidRPr="007C05C3">
        <w:rPr>
          <w:lang w:val="en-AU"/>
        </w:rPr>
        <w:t>self manage</w:t>
      </w:r>
      <w:proofErr w:type="spellEnd"/>
      <w:r w:rsidRPr="00395FFA">
        <w:rPr>
          <w:lang w:val="en-AU"/>
        </w:rPr>
        <w:t xml:space="preserve"> when encouraged by their plan manager and/or their social circles right from the start of their first plan. Participants told us that </w:t>
      </w:r>
      <w:r w:rsidR="00EA5CC7" w:rsidRPr="00395FFA">
        <w:rPr>
          <w:lang w:val="en-AU"/>
        </w:rPr>
        <w:t>self-management</w:t>
      </w:r>
      <w:r w:rsidRPr="00395FFA">
        <w:rPr>
          <w:lang w:val="en-AU"/>
        </w:rPr>
        <w:t>:</w:t>
      </w:r>
    </w:p>
    <w:p w14:paraId="11989236" w14:textId="77777777" w:rsidR="00F143DD" w:rsidRPr="00395FFA" w:rsidRDefault="00F143DD" w:rsidP="00F143DD">
      <w:pPr>
        <w:pStyle w:val="ListParagraph"/>
        <w:numPr>
          <w:ilvl w:val="0"/>
          <w:numId w:val="11"/>
        </w:numPr>
        <w:rPr>
          <w:lang w:val="en-AU"/>
        </w:rPr>
      </w:pPr>
      <w:r w:rsidRPr="00395FFA">
        <w:rPr>
          <w:lang w:val="en-AU"/>
        </w:rPr>
        <w:lastRenderedPageBreak/>
        <w:t xml:space="preserve">helped to build their skills and confidence to </w:t>
      </w:r>
      <w:proofErr w:type="spellStart"/>
      <w:r w:rsidRPr="00395FFA">
        <w:rPr>
          <w:lang w:val="en-AU"/>
        </w:rPr>
        <w:t>self manage</w:t>
      </w:r>
      <w:proofErr w:type="spellEnd"/>
      <w:r w:rsidRPr="00395FFA">
        <w:rPr>
          <w:lang w:val="en-AU"/>
        </w:rPr>
        <w:t>,</w:t>
      </w:r>
    </w:p>
    <w:p w14:paraId="252DEDE5" w14:textId="77777777" w:rsidR="00F143DD" w:rsidRPr="00FF5FE1" w:rsidRDefault="00F143DD" w:rsidP="00F143DD">
      <w:pPr>
        <w:pStyle w:val="ListParagraph"/>
        <w:numPr>
          <w:ilvl w:val="0"/>
          <w:numId w:val="11"/>
        </w:numPr>
        <w:rPr>
          <w:lang w:val="en-AU"/>
        </w:rPr>
      </w:pPr>
      <w:r w:rsidRPr="00395FFA">
        <w:rPr>
          <w:lang w:val="en-AU"/>
        </w:rPr>
        <w:t>offered greater financial control, an</w:t>
      </w:r>
      <w:r w:rsidRPr="00FF5FE1">
        <w:rPr>
          <w:lang w:val="en-AU"/>
        </w:rPr>
        <w:t xml:space="preserve"> opportunity to use their budget in innovative ways, and provided flexibility to purchase items or services efficiently in response to urgent</w:t>
      </w:r>
      <w:r>
        <w:rPr>
          <w:lang w:val="en-AU"/>
        </w:rPr>
        <w:t xml:space="preserve"> situations, and</w:t>
      </w:r>
    </w:p>
    <w:p w14:paraId="6E0C4095" w14:textId="77777777" w:rsidR="00F143DD" w:rsidRDefault="00F143DD" w:rsidP="00F143DD">
      <w:pPr>
        <w:pStyle w:val="ListParagraph"/>
        <w:numPr>
          <w:ilvl w:val="0"/>
          <w:numId w:val="11"/>
        </w:numPr>
        <w:rPr>
          <w:lang w:val="en-AU"/>
        </w:rPr>
      </w:pPr>
      <w:r w:rsidRPr="00FF5FE1">
        <w:rPr>
          <w:lang w:val="en-AU"/>
        </w:rPr>
        <w:t xml:space="preserve">can help overcome difficulties in finding suitable providers </w:t>
      </w:r>
      <w:r>
        <w:rPr>
          <w:lang w:val="en-AU"/>
        </w:rPr>
        <w:t>by having the f</w:t>
      </w:r>
      <w:r w:rsidRPr="00FF5FE1">
        <w:rPr>
          <w:lang w:val="en-AU"/>
        </w:rPr>
        <w:t>lexibility to choose non-NDIS registered providers</w:t>
      </w:r>
      <w:r>
        <w:rPr>
          <w:lang w:val="en-AU"/>
        </w:rPr>
        <w:t>.</w:t>
      </w:r>
    </w:p>
    <w:p w14:paraId="67167E86" w14:textId="650DCC38" w:rsidR="00F143DD" w:rsidRDefault="00F143DD" w:rsidP="00F143DD">
      <w:pPr>
        <w:rPr>
          <w:lang w:val="en-AU"/>
        </w:rPr>
      </w:pPr>
      <w:r>
        <w:rPr>
          <w:lang w:val="en-AU"/>
        </w:rPr>
        <w:t xml:space="preserve">Participants told us that </w:t>
      </w:r>
      <w:r w:rsidRPr="00FF5FE1">
        <w:rPr>
          <w:lang w:val="en-AU"/>
        </w:rPr>
        <w:t xml:space="preserve">it </w:t>
      </w:r>
      <w:r>
        <w:rPr>
          <w:lang w:val="en-AU"/>
        </w:rPr>
        <w:t xml:space="preserve">was important to know that </w:t>
      </w:r>
      <w:r w:rsidR="00EA5CC7">
        <w:rPr>
          <w:lang w:val="en-AU"/>
        </w:rPr>
        <w:t>self-management</w:t>
      </w:r>
      <w:r w:rsidRPr="00FF5FE1">
        <w:rPr>
          <w:lang w:val="en-AU"/>
        </w:rPr>
        <w:t xml:space="preserve"> was an option, and that </w:t>
      </w:r>
      <w:r>
        <w:rPr>
          <w:lang w:val="en-AU"/>
        </w:rPr>
        <w:t xml:space="preserve">there was </w:t>
      </w:r>
      <w:r w:rsidRPr="00FF5FE1">
        <w:rPr>
          <w:lang w:val="en-AU"/>
        </w:rPr>
        <w:t xml:space="preserve">information available when deciding </w:t>
      </w:r>
      <w:proofErr w:type="gramStart"/>
      <w:r w:rsidRPr="00FF5FE1">
        <w:rPr>
          <w:lang w:val="en-AU"/>
        </w:rPr>
        <w:t xml:space="preserve">whether </w:t>
      </w:r>
      <w:r>
        <w:rPr>
          <w:lang w:val="en-AU"/>
        </w:rPr>
        <w:t>or not</w:t>
      </w:r>
      <w:proofErr w:type="gramEnd"/>
      <w:r>
        <w:rPr>
          <w:lang w:val="en-AU"/>
        </w:rPr>
        <w:t xml:space="preserve"> to </w:t>
      </w:r>
      <w:proofErr w:type="spellStart"/>
      <w:r>
        <w:rPr>
          <w:lang w:val="en-AU"/>
        </w:rPr>
        <w:t>self m</w:t>
      </w:r>
      <w:r w:rsidRPr="00FF5FE1">
        <w:rPr>
          <w:lang w:val="en-AU"/>
        </w:rPr>
        <w:t>anage</w:t>
      </w:r>
      <w:proofErr w:type="spellEnd"/>
      <w:r>
        <w:rPr>
          <w:lang w:val="en-AU"/>
        </w:rPr>
        <w:t>.</w:t>
      </w:r>
    </w:p>
    <w:p w14:paraId="19A9795C" w14:textId="77777777" w:rsidR="00F0629E" w:rsidRDefault="00F0629E" w:rsidP="00F0629E"/>
    <w:p w14:paraId="016C2CE9" w14:textId="77777777" w:rsidR="00F0629E" w:rsidRDefault="00F0629E" w:rsidP="00696A2B">
      <w:pPr>
        <w:keepLines/>
        <w:pBdr>
          <w:top w:val="single" w:sz="4" w:space="1" w:color="auto"/>
          <w:left w:val="single" w:sz="4" w:space="1" w:color="auto"/>
          <w:bottom w:val="single" w:sz="4" w:space="1" w:color="auto"/>
          <w:right w:val="single" w:sz="4" w:space="0" w:color="auto"/>
        </w:pBdr>
        <w:shd w:val="clear" w:color="auto" w:fill="EEE2F3"/>
        <w:rPr>
          <w:lang w:val="en-AU"/>
        </w:rPr>
      </w:pPr>
      <w:r w:rsidRPr="00F0629E">
        <w:t xml:space="preserve">“I have a </w:t>
      </w:r>
      <w:r w:rsidRPr="00F0629E">
        <w:rPr>
          <w:lang w:val="en-AU"/>
        </w:rPr>
        <w:t xml:space="preserve">degenerative </w:t>
      </w:r>
      <w:proofErr w:type="gramStart"/>
      <w:r w:rsidRPr="00F0629E">
        <w:rPr>
          <w:lang w:val="en-AU"/>
        </w:rPr>
        <w:t>condition,</w:t>
      </w:r>
      <w:proofErr w:type="gramEnd"/>
      <w:r w:rsidRPr="00F0629E">
        <w:rPr>
          <w:lang w:val="en-AU"/>
        </w:rPr>
        <w:t xml:space="preserve"> I require a different piece of ability equipment very quickly. The other reason is I live in [a] rural [area] and there aren't a lot of providers, so I can go where I need to go… A walker might be no good tomorrow, I might need a wheelchair and I don't want to be waiting months and months for my paperwork to be reviewed. I need the equipment when I need it.” </w:t>
      </w:r>
    </w:p>
    <w:p w14:paraId="707B351E" w14:textId="18B550EC" w:rsidR="00F0629E" w:rsidRPr="00F0629E" w:rsidRDefault="00F0629E" w:rsidP="00696A2B">
      <w:pPr>
        <w:keepLines/>
        <w:pBdr>
          <w:top w:val="single" w:sz="4" w:space="1" w:color="auto"/>
          <w:left w:val="single" w:sz="4" w:space="1" w:color="auto"/>
          <w:bottom w:val="single" w:sz="4" w:space="1" w:color="auto"/>
          <w:right w:val="single" w:sz="4" w:space="0" w:color="auto"/>
        </w:pBdr>
        <w:shd w:val="clear" w:color="auto" w:fill="EEE2F3"/>
      </w:pPr>
      <w:r w:rsidRPr="00F0629E">
        <w:rPr>
          <w:lang w:val="en-AU"/>
        </w:rPr>
        <w:t>Veronica, currently</w:t>
      </w:r>
      <w:r w:rsidRPr="00F0629E">
        <w:t xml:space="preserve"> self-management</w:t>
      </w:r>
    </w:p>
    <w:p w14:paraId="41B1AC78" w14:textId="77777777" w:rsidR="00F0629E" w:rsidRPr="00BE632A" w:rsidRDefault="00F0629E" w:rsidP="00F0629E"/>
    <w:p w14:paraId="776E35F7" w14:textId="77777777" w:rsidR="00822F09" w:rsidRPr="00DA2082" w:rsidRDefault="00822F09" w:rsidP="00DA2082">
      <w:pPr>
        <w:pStyle w:val="Heading3"/>
        <w:numPr>
          <w:ilvl w:val="0"/>
          <w:numId w:val="0"/>
        </w:numPr>
        <w:ind w:left="720" w:hanging="720"/>
        <w:rPr>
          <w:sz w:val="22"/>
          <w:szCs w:val="22"/>
        </w:rPr>
      </w:pPr>
      <w:bookmarkStart w:id="60" w:name="_Toc113632701"/>
      <w:r w:rsidRPr="00DA2082">
        <w:rPr>
          <w:color w:val="auto"/>
          <w:sz w:val="22"/>
          <w:szCs w:val="22"/>
        </w:rPr>
        <w:t xml:space="preserve">Learning how to </w:t>
      </w:r>
      <w:proofErr w:type="spellStart"/>
      <w:r w:rsidRPr="00DA2082">
        <w:rPr>
          <w:color w:val="auto"/>
          <w:sz w:val="22"/>
          <w:szCs w:val="22"/>
        </w:rPr>
        <w:t>self manage</w:t>
      </w:r>
      <w:bookmarkEnd w:id="60"/>
      <w:proofErr w:type="spellEnd"/>
    </w:p>
    <w:p w14:paraId="5A193C47" w14:textId="593BF786" w:rsidR="00822F09" w:rsidRPr="007C05C3" w:rsidRDefault="00822F09" w:rsidP="00822F09">
      <w:r>
        <w:t>Both t</w:t>
      </w:r>
      <w:r w:rsidRPr="000A3370">
        <w:t xml:space="preserve">he </w:t>
      </w:r>
      <w:r w:rsidRPr="007C05C3">
        <w:t xml:space="preserve">literature review and focus group participants told us that </w:t>
      </w:r>
      <w:r w:rsidR="00EA5CC7" w:rsidRPr="007C05C3">
        <w:t>self-management</w:t>
      </w:r>
      <w:r w:rsidRPr="007C05C3">
        <w:t xml:space="preserve"> was easier to start doing when you:</w:t>
      </w:r>
    </w:p>
    <w:p w14:paraId="152A5579" w14:textId="77777777" w:rsidR="00822F09" w:rsidRPr="007C05C3" w:rsidRDefault="00822F09" w:rsidP="00822F09">
      <w:pPr>
        <w:pStyle w:val="ListParagraph"/>
        <w:numPr>
          <w:ilvl w:val="0"/>
          <w:numId w:val="12"/>
        </w:numPr>
      </w:pPr>
      <w:r w:rsidRPr="007C05C3">
        <w:t xml:space="preserve">have access to information and advice in an accessible format (Lakhani, </w:t>
      </w:r>
      <w:proofErr w:type="gramStart"/>
      <w:r w:rsidRPr="007C05C3">
        <w:t>McDonald</w:t>
      </w:r>
      <w:proofErr w:type="gramEnd"/>
      <w:r w:rsidRPr="007C05C3">
        <w:t xml:space="preserve"> and Zeeman 2018)</w:t>
      </w:r>
    </w:p>
    <w:p w14:paraId="141DC918" w14:textId="77777777" w:rsidR="00822F09" w:rsidRPr="007C05C3" w:rsidRDefault="00822F09" w:rsidP="00822F09">
      <w:pPr>
        <w:pStyle w:val="ListParagraph"/>
        <w:numPr>
          <w:ilvl w:val="0"/>
          <w:numId w:val="12"/>
        </w:numPr>
      </w:pPr>
      <w:r w:rsidRPr="007C05C3">
        <w:t xml:space="preserve">have assistance from support groups and user led </w:t>
      </w:r>
      <w:proofErr w:type="spellStart"/>
      <w:r w:rsidRPr="007C05C3">
        <w:t>organisations</w:t>
      </w:r>
      <w:proofErr w:type="spellEnd"/>
      <w:r w:rsidRPr="007C05C3">
        <w:t xml:space="preserve"> (Duffy 2005; Strong 2012),</w:t>
      </w:r>
    </w:p>
    <w:p w14:paraId="55B851CB" w14:textId="77777777" w:rsidR="00822F09" w:rsidRPr="007C05C3" w:rsidRDefault="00822F09" w:rsidP="00822F09">
      <w:pPr>
        <w:pStyle w:val="ListParagraph"/>
        <w:numPr>
          <w:ilvl w:val="0"/>
          <w:numId w:val="12"/>
        </w:numPr>
      </w:pPr>
      <w:r w:rsidRPr="007C05C3">
        <w:t xml:space="preserve">were given opportunities to learn how to </w:t>
      </w:r>
      <w:proofErr w:type="spellStart"/>
      <w:r w:rsidRPr="007C05C3">
        <w:t>self manage</w:t>
      </w:r>
      <w:proofErr w:type="spellEnd"/>
      <w:r w:rsidRPr="007C05C3">
        <w:t xml:space="preserve"> (Fleming et al 2019)</w:t>
      </w:r>
    </w:p>
    <w:p w14:paraId="1B26BBCE" w14:textId="788A7D19" w:rsidR="00822F09" w:rsidRPr="007C05C3" w:rsidRDefault="00822F09" w:rsidP="00822F09">
      <w:pPr>
        <w:pStyle w:val="ListParagraph"/>
        <w:numPr>
          <w:ilvl w:val="0"/>
          <w:numId w:val="12"/>
        </w:numPr>
      </w:pPr>
      <w:r w:rsidRPr="007C05C3">
        <w:t xml:space="preserve">could talk to people who are already using </w:t>
      </w:r>
      <w:r w:rsidR="00EA5CC7" w:rsidRPr="007C05C3">
        <w:t>self-management</w:t>
      </w:r>
      <w:r w:rsidRPr="007C05C3">
        <w:t xml:space="preserve"> (Williams, </w:t>
      </w:r>
      <w:proofErr w:type="gramStart"/>
      <w:r w:rsidRPr="007C05C3">
        <w:t>Porter</w:t>
      </w:r>
      <w:proofErr w:type="gramEnd"/>
      <w:r w:rsidRPr="007C05C3">
        <w:t xml:space="preserve"> and Marriott 2014), and</w:t>
      </w:r>
    </w:p>
    <w:p w14:paraId="37FF8642" w14:textId="77777777" w:rsidR="00822F09" w:rsidRPr="007C05C3" w:rsidRDefault="00822F09" w:rsidP="00822F09">
      <w:pPr>
        <w:pStyle w:val="ListParagraph"/>
        <w:numPr>
          <w:ilvl w:val="0"/>
          <w:numId w:val="12"/>
        </w:numPr>
      </w:pPr>
      <w:r w:rsidRPr="007C05C3">
        <w:t xml:space="preserve">already had the skills to manage a budget (Carey, </w:t>
      </w:r>
      <w:proofErr w:type="spellStart"/>
      <w:r w:rsidRPr="007C05C3">
        <w:t>Crammond</w:t>
      </w:r>
      <w:proofErr w:type="spellEnd"/>
      <w:r w:rsidRPr="007C05C3">
        <w:t xml:space="preserve"> and </w:t>
      </w:r>
      <w:proofErr w:type="spellStart"/>
      <w:r w:rsidRPr="007C05C3">
        <w:t>Malbon</w:t>
      </w:r>
      <w:proofErr w:type="spellEnd"/>
      <w:r w:rsidRPr="007C05C3">
        <w:t xml:space="preserve"> 2019).</w:t>
      </w:r>
    </w:p>
    <w:p w14:paraId="60CE6332" w14:textId="01E71C65" w:rsidR="00822F09" w:rsidRDefault="00822F09" w:rsidP="00822F09">
      <w:pPr>
        <w:rPr>
          <w:lang w:val="en-AU"/>
        </w:rPr>
      </w:pPr>
      <w:r w:rsidRPr="007C05C3">
        <w:t xml:space="preserve">Some participants told us how valuable it was to have </w:t>
      </w:r>
      <w:r w:rsidRPr="007C05C3">
        <w:rPr>
          <w:lang w:val="en-AU"/>
        </w:rPr>
        <w:t xml:space="preserve">a plan support co-ordinator who helped them to learn how to </w:t>
      </w:r>
      <w:proofErr w:type="spellStart"/>
      <w:r w:rsidRPr="007C05C3">
        <w:rPr>
          <w:lang w:val="en-AU"/>
        </w:rPr>
        <w:t>self</w:t>
      </w:r>
      <w:r w:rsidRPr="003D31F0">
        <w:rPr>
          <w:lang w:val="en-AU"/>
        </w:rPr>
        <w:t xml:space="preserve"> manage</w:t>
      </w:r>
      <w:proofErr w:type="spellEnd"/>
      <w:r>
        <w:rPr>
          <w:lang w:val="en-AU"/>
        </w:rPr>
        <w:t xml:space="preserve">. Other participants said they attended an </w:t>
      </w:r>
      <w:r w:rsidRPr="00CB18E9">
        <w:rPr>
          <w:lang w:val="en-AU"/>
        </w:rPr>
        <w:t xml:space="preserve">education session or workshop offered by their LAC to learn about </w:t>
      </w:r>
      <w:r w:rsidR="00EA5CC7">
        <w:rPr>
          <w:lang w:val="en-AU"/>
        </w:rPr>
        <w:t>self-management</w:t>
      </w:r>
      <w:r w:rsidRPr="00CB18E9">
        <w:rPr>
          <w:lang w:val="en-AU"/>
        </w:rPr>
        <w:t>.</w:t>
      </w:r>
      <w:r>
        <w:rPr>
          <w:lang w:val="en-AU"/>
        </w:rPr>
        <w:t xml:space="preserve"> A number of participants volunteered that they </w:t>
      </w:r>
      <w:r w:rsidRPr="00CB18E9">
        <w:rPr>
          <w:lang w:val="en-AU"/>
        </w:rPr>
        <w:t xml:space="preserve">learned </w:t>
      </w:r>
      <w:r>
        <w:rPr>
          <w:lang w:val="en-AU"/>
        </w:rPr>
        <w:t xml:space="preserve">to </w:t>
      </w:r>
      <w:proofErr w:type="spellStart"/>
      <w:r>
        <w:rPr>
          <w:lang w:val="en-AU"/>
        </w:rPr>
        <w:t>self manage</w:t>
      </w:r>
      <w:proofErr w:type="spellEnd"/>
      <w:r>
        <w:rPr>
          <w:lang w:val="en-AU"/>
        </w:rPr>
        <w:t xml:space="preserve"> </w:t>
      </w:r>
      <w:r w:rsidRPr="00CB18E9">
        <w:rPr>
          <w:lang w:val="en-AU"/>
        </w:rPr>
        <w:t xml:space="preserve">by themselves </w:t>
      </w:r>
      <w:r>
        <w:rPr>
          <w:lang w:val="en-AU"/>
        </w:rPr>
        <w:t xml:space="preserve">using the NDIA </w:t>
      </w:r>
      <w:r w:rsidRPr="00125AA2">
        <w:rPr>
          <w:i/>
          <w:lang w:val="en-AU"/>
        </w:rPr>
        <w:t xml:space="preserve">Guide to </w:t>
      </w:r>
      <w:r w:rsidR="00EA5CC7">
        <w:rPr>
          <w:i/>
          <w:lang w:val="en-AU"/>
        </w:rPr>
        <w:t>Self-</w:t>
      </w:r>
      <w:proofErr w:type="gramStart"/>
      <w:r w:rsidR="00EA5CC7">
        <w:rPr>
          <w:i/>
          <w:lang w:val="en-AU"/>
        </w:rPr>
        <w:t>management</w:t>
      </w:r>
      <w:r w:rsidRPr="00CB18E9">
        <w:rPr>
          <w:lang w:val="en-AU"/>
        </w:rPr>
        <w:t xml:space="preserve">, </w:t>
      </w:r>
      <w:r>
        <w:rPr>
          <w:lang w:val="en-AU"/>
        </w:rPr>
        <w:t>or</w:t>
      </w:r>
      <w:proofErr w:type="gramEnd"/>
      <w:r>
        <w:rPr>
          <w:lang w:val="en-AU"/>
        </w:rPr>
        <w:t xml:space="preserve"> using </w:t>
      </w:r>
      <w:r w:rsidRPr="00CB18E9">
        <w:rPr>
          <w:lang w:val="en-AU"/>
        </w:rPr>
        <w:t>information from websites</w:t>
      </w:r>
      <w:r>
        <w:rPr>
          <w:lang w:val="en-AU"/>
        </w:rPr>
        <w:t xml:space="preserve"> or </w:t>
      </w:r>
      <w:r w:rsidRPr="00CB18E9">
        <w:rPr>
          <w:lang w:val="en-AU"/>
        </w:rPr>
        <w:t>peer support networks</w:t>
      </w:r>
      <w:r>
        <w:rPr>
          <w:lang w:val="en-AU"/>
        </w:rPr>
        <w:t>.</w:t>
      </w:r>
    </w:p>
    <w:p w14:paraId="3EB90DA3" w14:textId="77777777" w:rsidR="00082490" w:rsidRDefault="00082490" w:rsidP="00082490"/>
    <w:p w14:paraId="5C4D0D77" w14:textId="038A3E3A" w:rsidR="00082490" w:rsidRDefault="00082490" w:rsidP="00696A2B">
      <w:pPr>
        <w:keepNext/>
        <w:keepLines/>
        <w:pBdr>
          <w:top w:val="single" w:sz="4" w:space="1" w:color="auto"/>
          <w:left w:val="single" w:sz="4" w:space="1" w:color="auto"/>
          <w:bottom w:val="single" w:sz="4" w:space="1" w:color="auto"/>
          <w:right w:val="single" w:sz="4" w:space="0" w:color="auto"/>
        </w:pBdr>
        <w:shd w:val="clear" w:color="auto" w:fill="EEE2F3"/>
      </w:pPr>
      <w:r w:rsidRPr="00F0629E">
        <w:lastRenderedPageBreak/>
        <w:t>“</w:t>
      </w:r>
      <w:r w:rsidRPr="00082490">
        <w:rPr>
          <w:rFonts w:eastAsiaTheme="minorEastAsia" w:cs="Arial"/>
          <w:lang w:val="en-AU" w:eastAsia="en-US"/>
        </w:rPr>
        <w:t xml:space="preserve">I </w:t>
      </w:r>
      <w:proofErr w:type="gramStart"/>
      <w:r w:rsidRPr="00082490">
        <w:rPr>
          <w:rFonts w:eastAsiaTheme="minorEastAsia" w:cs="Arial"/>
          <w:lang w:val="en-AU" w:eastAsia="en-US"/>
        </w:rPr>
        <w:t>definitely think</w:t>
      </w:r>
      <w:proofErr w:type="gramEnd"/>
      <w:r w:rsidRPr="00082490">
        <w:rPr>
          <w:rFonts w:eastAsiaTheme="minorEastAsia" w:cs="Arial"/>
          <w:lang w:val="en-AU" w:eastAsia="en-US"/>
        </w:rPr>
        <w:t xml:space="preserve"> having face to face [training]. When I started </w:t>
      </w:r>
      <w:proofErr w:type="gramStart"/>
      <w:r w:rsidRPr="00082490">
        <w:rPr>
          <w:rFonts w:eastAsiaTheme="minorEastAsia" w:cs="Arial"/>
          <w:lang w:val="en-AU" w:eastAsia="en-US"/>
        </w:rPr>
        <w:t>self</w:t>
      </w:r>
      <w:r w:rsidR="00EA5CC7">
        <w:rPr>
          <w:rFonts w:eastAsiaTheme="minorEastAsia" w:cs="Arial"/>
          <w:lang w:val="en-AU" w:eastAsia="en-US"/>
        </w:rPr>
        <w:t>-</w:t>
      </w:r>
      <w:r w:rsidRPr="00082490">
        <w:rPr>
          <w:rFonts w:eastAsiaTheme="minorEastAsia" w:cs="Arial"/>
          <w:lang w:val="en-AU" w:eastAsia="en-US"/>
        </w:rPr>
        <w:t>managing</w:t>
      </w:r>
      <w:proofErr w:type="gramEnd"/>
      <w:r w:rsidRPr="00082490">
        <w:rPr>
          <w:rFonts w:eastAsiaTheme="minorEastAsia" w:cs="Arial"/>
          <w:lang w:val="en-AU" w:eastAsia="en-US"/>
        </w:rPr>
        <w:t xml:space="preserve"> I had a face to face - in those days when we could face to face - session with the LAC and that really helped because she actually kind of physically took me through </w:t>
      </w:r>
      <w:r w:rsidR="00EA5CC7">
        <w:rPr>
          <w:rFonts w:eastAsiaTheme="minorEastAsia" w:cs="Arial"/>
          <w:lang w:val="en-AU" w:eastAsia="en-US"/>
        </w:rPr>
        <w:t>self-management</w:t>
      </w:r>
      <w:r w:rsidRPr="00082490">
        <w:rPr>
          <w:rFonts w:eastAsiaTheme="minorEastAsia" w:cs="Arial"/>
          <w:lang w:val="en-AU" w:eastAsia="en-US"/>
        </w:rPr>
        <w:t xml:space="preserve"> and how to set it up and that was really great</w:t>
      </w:r>
      <w:r w:rsidR="00BE1900">
        <w:rPr>
          <w:rFonts w:eastAsiaTheme="minorEastAsia" w:cs="Arial"/>
          <w:lang w:val="en-AU" w:eastAsia="en-US"/>
        </w:rPr>
        <w:t>.</w:t>
      </w:r>
      <w:r>
        <w:t>”</w:t>
      </w:r>
    </w:p>
    <w:p w14:paraId="130A739D" w14:textId="6DBB1333" w:rsidR="00082490" w:rsidRPr="00F0629E" w:rsidRDefault="00BE1900" w:rsidP="00696A2B">
      <w:pPr>
        <w:keepNext/>
        <w:keepLines/>
        <w:pBdr>
          <w:top w:val="single" w:sz="4" w:space="1" w:color="auto"/>
          <w:left w:val="single" w:sz="4" w:space="1" w:color="auto"/>
          <w:bottom w:val="single" w:sz="4" w:space="1" w:color="auto"/>
          <w:right w:val="single" w:sz="4" w:space="0" w:color="auto"/>
        </w:pBdr>
        <w:shd w:val="clear" w:color="auto" w:fill="EEE2F3"/>
      </w:pPr>
      <w:r>
        <w:rPr>
          <w:lang w:val="en-AU"/>
        </w:rPr>
        <w:t>Priya</w:t>
      </w:r>
      <w:r w:rsidR="00082490" w:rsidRPr="00F0629E">
        <w:rPr>
          <w:lang w:val="en-AU"/>
        </w:rPr>
        <w:t>, currently</w:t>
      </w:r>
      <w:r w:rsidR="00082490" w:rsidRPr="00F0629E">
        <w:t xml:space="preserve"> self-management</w:t>
      </w:r>
    </w:p>
    <w:p w14:paraId="1301F84C" w14:textId="77777777" w:rsidR="00082490" w:rsidRPr="00BE632A" w:rsidRDefault="00082490" w:rsidP="00082490"/>
    <w:p w14:paraId="2BFCB19C" w14:textId="77777777" w:rsidR="00CA7E2B" w:rsidRPr="00DA2082" w:rsidRDefault="00CA7E2B" w:rsidP="00DA2082">
      <w:pPr>
        <w:pStyle w:val="Heading3"/>
        <w:numPr>
          <w:ilvl w:val="0"/>
          <w:numId w:val="0"/>
        </w:numPr>
        <w:ind w:left="720" w:hanging="720"/>
        <w:rPr>
          <w:sz w:val="22"/>
          <w:szCs w:val="22"/>
          <w:lang w:val="en-AU"/>
        </w:rPr>
      </w:pPr>
      <w:bookmarkStart w:id="61" w:name="_Toc113632702"/>
      <w:r w:rsidRPr="00DA2082">
        <w:rPr>
          <w:color w:val="auto"/>
          <w:sz w:val="22"/>
          <w:szCs w:val="22"/>
          <w:lang w:val="en-AU"/>
        </w:rPr>
        <w:t>Payment systems and budget management</w:t>
      </w:r>
      <w:bookmarkEnd w:id="61"/>
    </w:p>
    <w:p w14:paraId="183669D8" w14:textId="70980B0F" w:rsidR="00CA7E2B" w:rsidRDefault="00CA7E2B" w:rsidP="00CA7E2B">
      <w:pPr>
        <w:rPr>
          <w:lang w:val="en-AU"/>
        </w:rPr>
      </w:pPr>
      <w:r w:rsidRPr="0068544E">
        <w:rPr>
          <w:lang w:val="en-AU"/>
        </w:rPr>
        <w:t xml:space="preserve">All participants </w:t>
      </w:r>
      <w:r>
        <w:rPr>
          <w:lang w:val="en-AU"/>
        </w:rPr>
        <w:t xml:space="preserve">interviewed </w:t>
      </w:r>
      <w:r w:rsidRPr="0068544E">
        <w:rPr>
          <w:lang w:val="en-AU"/>
        </w:rPr>
        <w:t>who were currently se</w:t>
      </w:r>
      <w:r>
        <w:rPr>
          <w:lang w:val="en-AU"/>
        </w:rPr>
        <w:t>lf</w:t>
      </w:r>
      <w:r w:rsidR="00EA5CC7">
        <w:rPr>
          <w:lang w:val="en-AU"/>
        </w:rPr>
        <w:t>-</w:t>
      </w:r>
      <w:r>
        <w:rPr>
          <w:lang w:val="en-AU"/>
        </w:rPr>
        <w:t>m</w:t>
      </w:r>
      <w:r w:rsidRPr="0068544E">
        <w:rPr>
          <w:lang w:val="en-AU"/>
        </w:rPr>
        <w:t xml:space="preserve">anaging, or had </w:t>
      </w:r>
      <w:r w:rsidR="00EA5CC7">
        <w:rPr>
          <w:lang w:val="en-AU"/>
        </w:rPr>
        <w:t>self-managed</w:t>
      </w:r>
      <w:r w:rsidRPr="0068544E">
        <w:rPr>
          <w:lang w:val="en-AU"/>
        </w:rPr>
        <w:t xml:space="preserve"> in the past, had used the </w:t>
      </w:r>
      <w:proofErr w:type="spellStart"/>
      <w:r w:rsidRPr="0068544E">
        <w:rPr>
          <w:i/>
          <w:lang w:val="en-AU"/>
        </w:rPr>
        <w:t>myplace</w:t>
      </w:r>
      <w:proofErr w:type="spellEnd"/>
      <w:r w:rsidRPr="0068544E">
        <w:rPr>
          <w:i/>
          <w:lang w:val="en-AU"/>
        </w:rPr>
        <w:t xml:space="preserve"> portal</w:t>
      </w:r>
      <w:r w:rsidRPr="0068544E">
        <w:rPr>
          <w:lang w:val="en-AU"/>
        </w:rPr>
        <w:t xml:space="preserve"> to view and manage their plan. A few se</w:t>
      </w:r>
      <w:r>
        <w:rPr>
          <w:lang w:val="en-AU"/>
        </w:rPr>
        <w:t>lf</w:t>
      </w:r>
      <w:r w:rsidR="00EA5CC7">
        <w:rPr>
          <w:lang w:val="en-AU"/>
        </w:rPr>
        <w:t>-</w:t>
      </w:r>
      <w:r>
        <w:rPr>
          <w:lang w:val="en-AU"/>
        </w:rPr>
        <w:t>m</w:t>
      </w:r>
      <w:r w:rsidRPr="0068544E">
        <w:rPr>
          <w:lang w:val="en-AU"/>
        </w:rPr>
        <w:t xml:space="preserve">anaging participants had also downloaded and used </w:t>
      </w:r>
      <w:proofErr w:type="gramStart"/>
      <w:r w:rsidRPr="0068544E">
        <w:rPr>
          <w:lang w:val="en-AU"/>
        </w:rPr>
        <w:t xml:space="preserve">the </w:t>
      </w:r>
      <w:r w:rsidRPr="0068544E">
        <w:rPr>
          <w:i/>
          <w:lang w:val="en-AU"/>
        </w:rPr>
        <w:t>my</w:t>
      </w:r>
      <w:proofErr w:type="gramEnd"/>
      <w:r w:rsidRPr="0068544E">
        <w:rPr>
          <w:i/>
          <w:lang w:val="en-AU"/>
        </w:rPr>
        <w:t xml:space="preserve"> NDIS mobile app</w:t>
      </w:r>
      <w:r>
        <w:rPr>
          <w:i/>
          <w:lang w:val="en-AU"/>
        </w:rPr>
        <w:t>lication</w:t>
      </w:r>
      <w:r w:rsidRPr="0068544E">
        <w:rPr>
          <w:lang w:val="en-AU"/>
        </w:rPr>
        <w:t xml:space="preserve">. </w:t>
      </w:r>
    </w:p>
    <w:p w14:paraId="7A873179" w14:textId="39038001" w:rsidR="00CA7E2B" w:rsidRDefault="00CA7E2B" w:rsidP="00CA7E2B">
      <w:pPr>
        <w:rPr>
          <w:lang w:val="en-AU"/>
        </w:rPr>
      </w:pPr>
      <w:r>
        <w:rPr>
          <w:lang w:val="en-AU"/>
        </w:rPr>
        <w:t xml:space="preserve">The research and participants agree that having simple paperwork requirements and administration processes to monitor payments, to support decision making and for quality assurance is helpful for </w:t>
      </w:r>
      <w:r w:rsidR="00EA5CC7">
        <w:rPr>
          <w:lang w:val="en-AU"/>
        </w:rPr>
        <w:t>self-</w:t>
      </w:r>
      <w:r w:rsidR="00EA5CC7" w:rsidRPr="007C05C3">
        <w:rPr>
          <w:lang w:val="en-AU"/>
        </w:rPr>
        <w:t>management</w:t>
      </w:r>
      <w:r w:rsidRPr="007C05C3">
        <w:rPr>
          <w:lang w:val="en-AU"/>
        </w:rPr>
        <w:t xml:space="preserve"> (</w:t>
      </w:r>
      <w:proofErr w:type="spellStart"/>
      <w:r w:rsidRPr="007C05C3">
        <w:rPr>
          <w:lang w:val="en-AU"/>
        </w:rPr>
        <w:t>Harkes</w:t>
      </w:r>
      <w:proofErr w:type="spellEnd"/>
      <w:r w:rsidR="00395FFA" w:rsidRPr="007C05C3">
        <w:rPr>
          <w:lang w:val="en-AU"/>
        </w:rPr>
        <w:t>,</w:t>
      </w:r>
      <w:r w:rsidRPr="007C05C3">
        <w:rPr>
          <w:lang w:val="en-AU"/>
        </w:rPr>
        <w:t xml:space="preserve"> Brown </w:t>
      </w:r>
      <w:r w:rsidR="00395FFA" w:rsidRPr="007C05C3">
        <w:rPr>
          <w:lang w:val="en-AU"/>
        </w:rPr>
        <w:t xml:space="preserve">and </w:t>
      </w:r>
      <w:r w:rsidRPr="007C05C3">
        <w:rPr>
          <w:lang w:val="en-AU"/>
        </w:rPr>
        <w:t>Horsburgh 2014</w:t>
      </w:r>
      <w:r w:rsidR="007C05C3" w:rsidRPr="007C05C3">
        <w:rPr>
          <w:lang w:val="en-AU"/>
        </w:rPr>
        <w:t>a</w:t>
      </w:r>
      <w:r w:rsidRPr="007C05C3">
        <w:rPr>
          <w:lang w:val="en-AU"/>
        </w:rPr>
        <w:t xml:space="preserve">; </w:t>
      </w:r>
      <w:proofErr w:type="spellStart"/>
      <w:r w:rsidRPr="007C05C3">
        <w:rPr>
          <w:lang w:val="en-AU"/>
        </w:rPr>
        <w:t>Laragy</w:t>
      </w:r>
      <w:proofErr w:type="spellEnd"/>
      <w:r w:rsidRPr="00395FFA">
        <w:rPr>
          <w:lang w:val="en-AU"/>
        </w:rPr>
        <w:t>, Sanders and Brophy 2015; Verhaeghe 2020). Some participants</w:t>
      </w:r>
      <w:r w:rsidRPr="0068544E">
        <w:rPr>
          <w:lang w:val="en-AU"/>
        </w:rPr>
        <w:t xml:space="preserve"> said that the process of </w:t>
      </w:r>
      <w:r w:rsidR="00EA5CC7">
        <w:rPr>
          <w:lang w:val="en-AU"/>
        </w:rPr>
        <w:t>self-management</w:t>
      </w:r>
      <w:r w:rsidRPr="0068544E">
        <w:rPr>
          <w:lang w:val="en-AU"/>
        </w:rPr>
        <w:t xml:space="preserve"> can be harder if you are not a naturally organised person</w:t>
      </w:r>
      <w:r>
        <w:rPr>
          <w:lang w:val="en-AU"/>
        </w:rPr>
        <w:t>.</w:t>
      </w:r>
    </w:p>
    <w:p w14:paraId="13B41239" w14:textId="77777777" w:rsidR="00082490" w:rsidRDefault="00082490" w:rsidP="00082490"/>
    <w:p w14:paraId="7E2BC555" w14:textId="26ED5E6F" w:rsidR="00082490"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F0629E">
        <w:t>“</w:t>
      </w:r>
      <w:r w:rsidR="00BE1900" w:rsidRPr="00BE1900">
        <w:rPr>
          <w:lang w:val="en-AU"/>
        </w:rPr>
        <w:t>I think you need to be very organised and, I guess, probably also guidance around having a very clear and repeatable process in terms of...which invoices needs to go to which category. I think once you have a repeatable process in terms of doing that, everything should fall into place</w:t>
      </w:r>
      <w:r>
        <w:t>”</w:t>
      </w:r>
    </w:p>
    <w:p w14:paraId="703E49A8" w14:textId="6B1BDBAC" w:rsidR="00082490" w:rsidRPr="00F0629E" w:rsidRDefault="00BE1900" w:rsidP="00696A2B">
      <w:pPr>
        <w:keepLines/>
        <w:pBdr>
          <w:top w:val="single" w:sz="4" w:space="1" w:color="auto"/>
          <w:left w:val="single" w:sz="4" w:space="1" w:color="auto"/>
          <w:bottom w:val="single" w:sz="4" w:space="1" w:color="auto"/>
          <w:right w:val="single" w:sz="4" w:space="0" w:color="auto"/>
        </w:pBdr>
        <w:shd w:val="clear" w:color="auto" w:fill="EEE2F3"/>
      </w:pPr>
      <w:r>
        <w:rPr>
          <w:lang w:val="en-AU"/>
        </w:rPr>
        <w:t xml:space="preserve">Lukas, never </w:t>
      </w:r>
      <w:r w:rsidR="00082490" w:rsidRPr="00F0629E">
        <w:t>self-management</w:t>
      </w:r>
    </w:p>
    <w:p w14:paraId="209CB4EF" w14:textId="77777777" w:rsidR="00082490" w:rsidRPr="00BE632A" w:rsidRDefault="00082490" w:rsidP="00082490"/>
    <w:p w14:paraId="240928F1" w14:textId="16CAB291" w:rsidR="00CA7E2B" w:rsidRPr="00F3087C" w:rsidRDefault="00CA7E2B" w:rsidP="00CA7E2B">
      <w:pPr>
        <w:rPr>
          <w:rFonts w:cs="Arial"/>
        </w:rPr>
      </w:pPr>
      <w:r w:rsidRPr="00B8E48C">
        <w:rPr>
          <w:rFonts w:cs="Arial"/>
          <w:lang w:val="en-AU"/>
        </w:rPr>
        <w:t xml:space="preserve">Participants need </w:t>
      </w:r>
      <w:r w:rsidRPr="00395FFA">
        <w:rPr>
          <w:rFonts w:cs="Arial"/>
          <w:lang w:val="en-AU"/>
        </w:rPr>
        <w:t xml:space="preserve">and want clear purchasing guidelines, including what </w:t>
      </w:r>
      <w:r w:rsidRPr="00395FFA">
        <w:rPr>
          <w:rFonts w:cs="Arial"/>
        </w:rPr>
        <w:t>can and cannot be purchased, that also allows for maximum flexibility and creativity (Dickinson 2017; Fleming</w:t>
      </w:r>
      <w:r w:rsidR="00395FFA">
        <w:rPr>
          <w:rFonts w:cs="Arial"/>
        </w:rPr>
        <w:t xml:space="preserve"> et al</w:t>
      </w:r>
      <w:r w:rsidRPr="00395FFA">
        <w:rPr>
          <w:rFonts w:cs="Arial"/>
        </w:rPr>
        <w:t xml:space="preserve"> 2019; Hutton and King 2018). Having access to staff with expertise in </w:t>
      </w:r>
      <w:r w:rsidR="00EA5CC7" w:rsidRPr="00395FFA">
        <w:rPr>
          <w:rFonts w:cs="Arial"/>
        </w:rPr>
        <w:t>self-management</w:t>
      </w:r>
      <w:r w:rsidRPr="00395FFA">
        <w:rPr>
          <w:rFonts w:cs="Arial"/>
        </w:rPr>
        <w:t xml:space="preserve"> is also important (Henwood and Hudson 2008).</w:t>
      </w:r>
    </w:p>
    <w:p w14:paraId="5AB36ED0" w14:textId="77777777" w:rsidR="00102D0A" w:rsidRPr="00DA2082" w:rsidRDefault="00102D0A" w:rsidP="00DA2082">
      <w:pPr>
        <w:pStyle w:val="Heading3"/>
        <w:numPr>
          <w:ilvl w:val="0"/>
          <w:numId w:val="0"/>
        </w:numPr>
        <w:ind w:left="720" w:hanging="720"/>
        <w:rPr>
          <w:sz w:val="22"/>
          <w:szCs w:val="22"/>
        </w:rPr>
      </w:pPr>
      <w:bookmarkStart w:id="62" w:name="_Toc113632703"/>
      <w:r w:rsidRPr="00DA2082">
        <w:rPr>
          <w:color w:val="auto"/>
          <w:sz w:val="22"/>
          <w:szCs w:val="22"/>
        </w:rPr>
        <w:t>Accessing and choosing supports</w:t>
      </w:r>
      <w:bookmarkEnd w:id="62"/>
    </w:p>
    <w:p w14:paraId="30AF0EA9" w14:textId="3E2CCA30" w:rsidR="00102D0A" w:rsidRDefault="00102D0A" w:rsidP="00102D0A">
      <w:pPr>
        <w:rPr>
          <w:rFonts w:cs="Arial"/>
        </w:rPr>
      </w:pPr>
      <w:r>
        <w:rPr>
          <w:lang w:val="en-AU"/>
        </w:rPr>
        <w:t xml:space="preserve">When a person is able to choose their own </w:t>
      </w:r>
      <w:r w:rsidRPr="00410E41">
        <w:rPr>
          <w:rFonts w:cs="Arial"/>
        </w:rPr>
        <w:t xml:space="preserve">support </w:t>
      </w:r>
      <w:proofErr w:type="gramStart"/>
      <w:r w:rsidRPr="00410E41">
        <w:rPr>
          <w:rFonts w:cs="Arial"/>
        </w:rPr>
        <w:t>workers</w:t>
      </w:r>
      <w:proofErr w:type="gramEnd"/>
      <w:r w:rsidRPr="00410E41">
        <w:rPr>
          <w:rFonts w:cs="Arial"/>
        </w:rPr>
        <w:t xml:space="preserve"> they can recruit people </w:t>
      </w:r>
      <w:r w:rsidR="0048270E">
        <w:rPr>
          <w:rFonts w:cs="Arial"/>
        </w:rPr>
        <w:t xml:space="preserve">who they get </w:t>
      </w:r>
      <w:r w:rsidR="0048270E" w:rsidRPr="00395FFA">
        <w:rPr>
          <w:rFonts w:cs="Arial"/>
        </w:rPr>
        <w:t xml:space="preserve">along with </w:t>
      </w:r>
      <w:r w:rsidRPr="00395FFA">
        <w:rPr>
          <w:rFonts w:cs="Arial"/>
        </w:rPr>
        <w:t>(</w:t>
      </w:r>
      <w:proofErr w:type="spellStart"/>
      <w:r w:rsidRPr="00395FFA">
        <w:rPr>
          <w:rFonts w:cs="Arial"/>
        </w:rPr>
        <w:t>Manthorpe</w:t>
      </w:r>
      <w:proofErr w:type="spellEnd"/>
      <w:r w:rsidRPr="00395FFA">
        <w:rPr>
          <w:rFonts w:cs="Arial"/>
        </w:rPr>
        <w:t xml:space="preserve"> et al 2011). Many people rely heavily on personal contacts, social networks </w:t>
      </w:r>
      <w:r w:rsidRPr="00395FFA">
        <w:t>and</w:t>
      </w:r>
      <w:r w:rsidRPr="00395FFA">
        <w:rPr>
          <w:rFonts w:cs="Arial"/>
        </w:rPr>
        <w:t xml:space="preserve"> 'word of mouth’ to recruit support worker</w:t>
      </w:r>
      <w:r w:rsidR="00395FFA">
        <w:rPr>
          <w:rFonts w:cs="Arial"/>
        </w:rPr>
        <w:t>s (</w:t>
      </w:r>
      <w:proofErr w:type="spellStart"/>
      <w:r w:rsidR="00395FFA">
        <w:rPr>
          <w:rFonts w:cs="Arial"/>
        </w:rPr>
        <w:t>Manthorpe</w:t>
      </w:r>
      <w:proofErr w:type="spellEnd"/>
      <w:r w:rsidR="00395FFA">
        <w:rPr>
          <w:rFonts w:cs="Arial"/>
        </w:rPr>
        <w:t xml:space="preserve"> et al 2011; McNeill and Wilson 2017).</w:t>
      </w:r>
      <w:r w:rsidRPr="00395FFA">
        <w:rPr>
          <w:rFonts w:cs="Arial"/>
        </w:rPr>
        <w:t xml:space="preserve"> Others choose to ‘poach’ agency </w:t>
      </w:r>
      <w:proofErr w:type="gramStart"/>
      <w:r w:rsidRPr="00395FFA">
        <w:rPr>
          <w:rFonts w:cs="Arial"/>
        </w:rPr>
        <w:t>staff, or</w:t>
      </w:r>
      <w:proofErr w:type="gramEnd"/>
      <w:r w:rsidRPr="00395FFA">
        <w:rPr>
          <w:rFonts w:cs="Arial"/>
        </w:rPr>
        <w:t xml:space="preserve"> employ family and friends if it is permitted</w:t>
      </w:r>
      <w:r w:rsidR="00395FFA">
        <w:rPr>
          <w:rFonts w:cs="Arial"/>
        </w:rPr>
        <w:t xml:space="preserve"> (Arksey and Baxter 2012).</w:t>
      </w:r>
    </w:p>
    <w:p w14:paraId="00F147F7" w14:textId="77777777" w:rsidR="00082490" w:rsidRDefault="00082490" w:rsidP="00082490"/>
    <w:p w14:paraId="43628F2B" w14:textId="5DC7A447" w:rsidR="00082490" w:rsidRDefault="00082490" w:rsidP="00082490">
      <w:pPr>
        <w:pBdr>
          <w:top w:val="single" w:sz="4" w:space="1" w:color="auto"/>
          <w:left w:val="single" w:sz="4" w:space="1" w:color="auto"/>
          <w:bottom w:val="single" w:sz="4" w:space="1" w:color="auto"/>
          <w:right w:val="single" w:sz="4" w:space="0" w:color="auto"/>
        </w:pBdr>
        <w:shd w:val="clear" w:color="auto" w:fill="EEE2F3"/>
      </w:pPr>
      <w:r w:rsidRPr="00F0629E">
        <w:lastRenderedPageBreak/>
        <w:t>“</w:t>
      </w:r>
      <w:r w:rsidR="00BE1900" w:rsidRPr="00BE1900">
        <w:rPr>
          <w:lang w:val="en-AU"/>
        </w:rPr>
        <w:t>I love self</w:t>
      </w:r>
      <w:r w:rsidR="006141A7">
        <w:rPr>
          <w:lang w:val="en-AU"/>
        </w:rPr>
        <w:t>-</w:t>
      </w:r>
      <w:proofErr w:type="gramStart"/>
      <w:r w:rsidR="00BE1900" w:rsidRPr="00BE1900">
        <w:rPr>
          <w:lang w:val="en-AU"/>
        </w:rPr>
        <w:t>managing,</w:t>
      </w:r>
      <w:proofErr w:type="gramEnd"/>
      <w:r w:rsidR="00BE1900" w:rsidRPr="00BE1900">
        <w:rPr>
          <w:lang w:val="en-AU"/>
        </w:rPr>
        <w:t xml:space="preserve"> I don't find any problems whatsoever. I did it because I wanted to hire my own workers rather than have a company [hire my workers]. </w:t>
      </w:r>
      <w:proofErr w:type="gramStart"/>
      <w:r w:rsidR="00BE1900" w:rsidRPr="00BE1900">
        <w:rPr>
          <w:lang w:val="en-AU"/>
        </w:rPr>
        <w:t>So</w:t>
      </w:r>
      <w:proofErr w:type="gramEnd"/>
      <w:r w:rsidR="00BE1900" w:rsidRPr="00BE1900">
        <w:rPr>
          <w:lang w:val="en-AU"/>
        </w:rPr>
        <w:t xml:space="preserve"> for the first year we stuck with the company line, and as we got familiar with it I said to everybody ‘who wants to come with me and we'll go solo?’ and they all said yes we will. So that's what we did</w:t>
      </w:r>
      <w:r w:rsidR="00BE1900">
        <w:rPr>
          <w:lang w:val="en-AU"/>
        </w:rPr>
        <w:t>.”</w:t>
      </w:r>
    </w:p>
    <w:p w14:paraId="371B468E" w14:textId="3606D489" w:rsidR="00082490" w:rsidRPr="00F0629E" w:rsidRDefault="00BE1900" w:rsidP="00082490">
      <w:pPr>
        <w:pBdr>
          <w:top w:val="single" w:sz="4" w:space="1" w:color="auto"/>
          <w:left w:val="single" w:sz="4" w:space="1" w:color="auto"/>
          <w:bottom w:val="single" w:sz="4" w:space="1" w:color="auto"/>
          <w:right w:val="single" w:sz="4" w:space="0" w:color="auto"/>
        </w:pBdr>
        <w:shd w:val="clear" w:color="auto" w:fill="EEE2F3"/>
      </w:pPr>
      <w:r>
        <w:rPr>
          <w:lang w:val="en-AU"/>
        </w:rPr>
        <w:t>Chip</w:t>
      </w:r>
      <w:r w:rsidR="00082490" w:rsidRPr="00F0629E">
        <w:rPr>
          <w:lang w:val="en-AU"/>
        </w:rPr>
        <w:t>, currently</w:t>
      </w:r>
      <w:r w:rsidR="00082490" w:rsidRPr="00F0629E">
        <w:t xml:space="preserve"> self-management</w:t>
      </w:r>
    </w:p>
    <w:p w14:paraId="2C6E840A" w14:textId="77777777" w:rsidR="00082490" w:rsidRPr="00BE632A" w:rsidRDefault="00082490" w:rsidP="00082490"/>
    <w:p w14:paraId="367EB21F" w14:textId="57557AD6" w:rsidR="00DA60E3" w:rsidRDefault="00DA60E3" w:rsidP="00DA60E3">
      <w:r w:rsidRPr="00B8E48C">
        <w:rPr>
          <w:lang w:val="en-AU"/>
        </w:rPr>
        <w:t>Participants told us that finding and choosing their own workers and services meant they could get value for money, and “more bang for your buck”. They said that not being limited to NDIS registered providers meant there were more providers to choose from in their local areas, and sometimes they could negotiate a lower price than the NDIS price limits</w:t>
      </w:r>
      <w:proofErr w:type="gramStart"/>
      <w:r w:rsidRPr="00B8E48C">
        <w:rPr>
          <w:lang w:val="en-AU"/>
        </w:rPr>
        <w:t>. .</w:t>
      </w:r>
      <w:proofErr w:type="gramEnd"/>
      <w:r w:rsidRPr="00B8E48C">
        <w:rPr>
          <w:lang w:val="en-AU"/>
        </w:rPr>
        <w:t xml:space="preserve"> This flexibility was very helpful if you lived in an area where there are few providers (</w:t>
      </w:r>
      <w:proofErr w:type="gramStart"/>
      <w:r w:rsidRPr="00B8E48C">
        <w:rPr>
          <w:lang w:val="en-AU"/>
        </w:rPr>
        <w:t>e.g.</w:t>
      </w:r>
      <w:proofErr w:type="gramEnd"/>
      <w:r w:rsidRPr="00B8E48C">
        <w:rPr>
          <w:lang w:val="en-AU"/>
        </w:rPr>
        <w:t xml:space="preserve"> in rural and remote Australia) or for services with long waiting lists </w:t>
      </w:r>
      <w:r w:rsidRPr="00395FFA">
        <w:t>(Lakhani, McDonald and Zeeman 2018; McNei</w:t>
      </w:r>
      <w:r w:rsidR="00395FFA">
        <w:t>l</w:t>
      </w:r>
      <w:r w:rsidRPr="00395FFA">
        <w:t>l and Wilson 2017; Simpson and Douglas 2016).</w:t>
      </w:r>
    </w:p>
    <w:p w14:paraId="2E12F312" w14:textId="77777777" w:rsidR="00082490" w:rsidRDefault="00082490" w:rsidP="00082490"/>
    <w:p w14:paraId="2803B8A1" w14:textId="5E31CCB9" w:rsidR="00082490"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F0629E">
        <w:t>“</w:t>
      </w:r>
      <w:r w:rsidR="00BE1900" w:rsidRPr="00BE1900">
        <w:t xml:space="preserve">I can choose the </w:t>
      </w:r>
      <w:r w:rsidR="00BE1900" w:rsidRPr="00BE1900">
        <w:rPr>
          <w:lang w:val="en-AU"/>
        </w:rPr>
        <w:t>providers and who I want to go with, and I can negotiate that rate. I've been able to...stretch my funding as much as I can</w:t>
      </w:r>
      <w:r w:rsidR="00BE1900">
        <w:rPr>
          <w:lang w:val="en-AU"/>
        </w:rPr>
        <w:t>.</w:t>
      </w:r>
      <w:r>
        <w:t>”</w:t>
      </w:r>
    </w:p>
    <w:p w14:paraId="31CED015" w14:textId="0FB5AB56" w:rsidR="00082490" w:rsidRPr="00F0629E" w:rsidRDefault="00BE1900" w:rsidP="00696A2B">
      <w:pPr>
        <w:keepLines/>
        <w:pBdr>
          <w:top w:val="single" w:sz="4" w:space="1" w:color="auto"/>
          <w:left w:val="single" w:sz="4" w:space="1" w:color="auto"/>
          <w:bottom w:val="single" w:sz="4" w:space="1" w:color="auto"/>
          <w:right w:val="single" w:sz="4" w:space="0" w:color="auto"/>
        </w:pBdr>
        <w:shd w:val="clear" w:color="auto" w:fill="EEE2F3"/>
      </w:pPr>
      <w:r>
        <w:rPr>
          <w:lang w:val="en-AU"/>
        </w:rPr>
        <w:t>Sally</w:t>
      </w:r>
      <w:r w:rsidR="00082490" w:rsidRPr="00F0629E">
        <w:rPr>
          <w:lang w:val="en-AU"/>
        </w:rPr>
        <w:t>, currently</w:t>
      </w:r>
      <w:r w:rsidR="00082490" w:rsidRPr="00F0629E">
        <w:t xml:space="preserve"> self-management</w:t>
      </w:r>
    </w:p>
    <w:p w14:paraId="66117611" w14:textId="77777777" w:rsidR="00082490" w:rsidRPr="00BE632A" w:rsidRDefault="00082490" w:rsidP="00082490"/>
    <w:p w14:paraId="7FBB8270" w14:textId="77777777" w:rsidR="00B93BC8" w:rsidRPr="003751F3" w:rsidRDefault="00B93BC8" w:rsidP="00B93BC8">
      <w:pPr>
        <w:rPr>
          <w:rFonts w:cs="Arial"/>
        </w:rPr>
      </w:pPr>
      <w:r w:rsidRPr="00B8E48C">
        <w:rPr>
          <w:lang w:val="en-AU"/>
        </w:rPr>
        <w:t>For some participants, h</w:t>
      </w:r>
      <w:proofErr w:type="spellStart"/>
      <w:r w:rsidRPr="00B8E48C">
        <w:rPr>
          <w:rFonts w:cs="Arial"/>
        </w:rPr>
        <w:t>aving</w:t>
      </w:r>
      <w:proofErr w:type="spellEnd"/>
      <w:r w:rsidRPr="00B8E48C">
        <w:rPr>
          <w:rFonts w:cs="Arial"/>
        </w:rPr>
        <w:t xml:space="preserve"> the dual role of both employer and support recipient can create challenges. For some participants, it can be difficult to discipline or dismiss a support worker who is not performing well, especially if they have formed a close relationship with </w:t>
      </w:r>
      <w:r w:rsidRPr="00395FFA">
        <w:rPr>
          <w:rFonts w:cs="Arial"/>
        </w:rPr>
        <w:t xml:space="preserve">them </w:t>
      </w:r>
      <w:r w:rsidRPr="00395FFA">
        <w:rPr>
          <w:rFonts w:cs="Arial"/>
          <w:noProof/>
        </w:rPr>
        <w:t>(Arksey and Baxter 2012; Manthorpe et al 2011).</w:t>
      </w:r>
    </w:p>
    <w:p w14:paraId="199772BF" w14:textId="76845F50" w:rsidR="00CD688C" w:rsidRPr="00DA2082" w:rsidRDefault="00CD688C" w:rsidP="00DA2082">
      <w:pPr>
        <w:pStyle w:val="Heading3"/>
        <w:numPr>
          <w:ilvl w:val="0"/>
          <w:numId w:val="0"/>
        </w:numPr>
        <w:ind w:left="720" w:hanging="720"/>
        <w:rPr>
          <w:sz w:val="22"/>
          <w:szCs w:val="22"/>
        </w:rPr>
      </w:pPr>
      <w:bookmarkStart w:id="63" w:name="_Toc113632704"/>
      <w:r w:rsidRPr="00DA2082">
        <w:rPr>
          <w:color w:val="auto"/>
          <w:sz w:val="22"/>
          <w:szCs w:val="22"/>
        </w:rPr>
        <w:t xml:space="preserve">Outcomes of </w:t>
      </w:r>
      <w:r w:rsidR="00EA5CC7" w:rsidRPr="00DA2082">
        <w:rPr>
          <w:color w:val="auto"/>
          <w:sz w:val="22"/>
          <w:szCs w:val="22"/>
        </w:rPr>
        <w:t>self-management</w:t>
      </w:r>
      <w:r w:rsidRPr="00DA2082">
        <w:rPr>
          <w:color w:val="auto"/>
          <w:sz w:val="22"/>
          <w:szCs w:val="22"/>
        </w:rPr>
        <w:t xml:space="preserve"> and managing risks</w:t>
      </w:r>
      <w:bookmarkEnd w:id="63"/>
    </w:p>
    <w:p w14:paraId="6219D417" w14:textId="509C4AB2" w:rsidR="00CD688C" w:rsidRPr="00B244B0" w:rsidRDefault="00CD688C" w:rsidP="00CD688C">
      <w:pPr>
        <w:rPr>
          <w:rFonts w:cs="Arial"/>
          <w:szCs w:val="22"/>
        </w:rPr>
      </w:pPr>
      <w:r w:rsidRPr="00B244B0">
        <w:rPr>
          <w:rFonts w:cs="Arial"/>
          <w:lang w:val="en-AU"/>
        </w:rPr>
        <w:t>For some people, self</w:t>
      </w:r>
      <w:r w:rsidR="006141A7">
        <w:rPr>
          <w:rFonts w:cs="Arial"/>
          <w:lang w:val="en-AU"/>
        </w:rPr>
        <w:t>-</w:t>
      </w:r>
      <w:r w:rsidRPr="00B244B0">
        <w:rPr>
          <w:rFonts w:cs="Arial"/>
          <w:lang w:val="en-AU"/>
        </w:rPr>
        <w:t xml:space="preserve">managing results in personal satisfaction and confidence, increased social and community participation, and improvement in </w:t>
      </w:r>
      <w:r w:rsidRPr="00395FFA">
        <w:rPr>
          <w:rFonts w:cs="Arial"/>
          <w:lang w:val="en-AU"/>
        </w:rPr>
        <w:t xml:space="preserve">physical and mental health (Hatton and Waters 2011; Glendinning et al 2008; </w:t>
      </w:r>
      <w:proofErr w:type="spellStart"/>
      <w:r w:rsidRPr="00395FFA">
        <w:rPr>
          <w:rFonts w:cs="Arial"/>
          <w:lang w:val="en-AU"/>
        </w:rPr>
        <w:t>Vergaeghe</w:t>
      </w:r>
      <w:proofErr w:type="spellEnd"/>
      <w:r w:rsidRPr="00395FFA">
        <w:rPr>
          <w:rFonts w:cs="Arial"/>
          <w:lang w:val="en-AU"/>
        </w:rPr>
        <w:t xml:space="preserve"> 2020). There is a greater sense of choice and control related to being able to decide </w:t>
      </w:r>
      <w:r w:rsidRPr="00395FFA">
        <w:rPr>
          <w:rFonts w:cs="Arial"/>
          <w:szCs w:val="22"/>
        </w:rPr>
        <w:t>how, when, where and by who support is provided (Fleming et al 2019).</w:t>
      </w:r>
    </w:p>
    <w:p w14:paraId="13EA53DE" w14:textId="0420685D" w:rsidR="00CD688C" w:rsidRDefault="00CD688C" w:rsidP="00CD688C">
      <w:pPr>
        <w:rPr>
          <w:lang w:val="en-AU"/>
        </w:rPr>
      </w:pPr>
      <w:r w:rsidRPr="00B8E48C">
        <w:rPr>
          <w:lang w:val="en-AU"/>
        </w:rPr>
        <w:t xml:space="preserve">In all focus group discussions, participants shared the </w:t>
      </w:r>
      <w:proofErr w:type="gramStart"/>
      <w:r w:rsidRPr="00B8E48C">
        <w:rPr>
          <w:lang w:val="en-AU"/>
        </w:rPr>
        <w:t>view  that</w:t>
      </w:r>
      <w:proofErr w:type="gramEnd"/>
      <w:r w:rsidRPr="00B8E48C">
        <w:rPr>
          <w:lang w:val="en-AU"/>
        </w:rPr>
        <w:t xml:space="preserve"> being </w:t>
      </w:r>
      <w:r w:rsidR="00EA5CC7">
        <w:rPr>
          <w:lang w:val="en-AU"/>
        </w:rPr>
        <w:t>self-managed</w:t>
      </w:r>
      <w:r w:rsidRPr="00B8E48C">
        <w:rPr>
          <w:lang w:val="en-AU"/>
        </w:rPr>
        <w:t xml:space="preserve"> meant they were more responsible and accountable for the activity in their plan budget compared to when they use Plan Management or Agency Management. </w:t>
      </w:r>
    </w:p>
    <w:p w14:paraId="0E749436" w14:textId="77777777" w:rsidR="00082490" w:rsidRDefault="00082490" w:rsidP="00082490"/>
    <w:p w14:paraId="29668594" w14:textId="7DECD8CC" w:rsidR="00082490" w:rsidRPr="00BE1900"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F0629E">
        <w:t>“</w:t>
      </w:r>
      <w:r w:rsidR="00BE1900" w:rsidRPr="00BE1900">
        <w:rPr>
          <w:rFonts w:cs="Arial"/>
          <w:lang w:val="en-AU"/>
        </w:rPr>
        <w:t xml:space="preserve">But if I get some flexibility in </w:t>
      </w:r>
      <w:r w:rsidR="00EA5CC7">
        <w:rPr>
          <w:rFonts w:cs="Arial"/>
          <w:lang w:val="en-AU"/>
        </w:rPr>
        <w:t>self-management</w:t>
      </w:r>
      <w:r w:rsidR="00BE1900" w:rsidRPr="00BE1900">
        <w:rPr>
          <w:rFonts w:cs="Arial"/>
          <w:lang w:val="en-AU"/>
        </w:rPr>
        <w:t xml:space="preserve"> then, definitely, [I] have to take some responsibility as well</w:t>
      </w:r>
      <w:r w:rsidR="00BE1900">
        <w:rPr>
          <w:rFonts w:cs="Arial"/>
          <w:lang w:val="en-AU"/>
        </w:rPr>
        <w:t>.”</w:t>
      </w:r>
    </w:p>
    <w:p w14:paraId="5D1F4DD0" w14:textId="3E89A3C8" w:rsidR="00082490" w:rsidRPr="00F0629E" w:rsidRDefault="00BE1900" w:rsidP="00696A2B">
      <w:pPr>
        <w:keepLines/>
        <w:pBdr>
          <w:top w:val="single" w:sz="4" w:space="1" w:color="auto"/>
          <w:left w:val="single" w:sz="4" w:space="1" w:color="auto"/>
          <w:bottom w:val="single" w:sz="4" w:space="1" w:color="auto"/>
          <w:right w:val="single" w:sz="4" w:space="0" w:color="auto"/>
        </w:pBdr>
        <w:shd w:val="clear" w:color="auto" w:fill="EEE2F3"/>
      </w:pPr>
      <w:r>
        <w:rPr>
          <w:lang w:val="en-AU"/>
        </w:rPr>
        <w:t>Mathias</w:t>
      </w:r>
      <w:r w:rsidR="00082490" w:rsidRPr="00F0629E">
        <w:rPr>
          <w:lang w:val="en-AU"/>
        </w:rPr>
        <w:t xml:space="preserve">, </w:t>
      </w:r>
      <w:r>
        <w:rPr>
          <w:lang w:val="en-AU"/>
        </w:rPr>
        <w:t>previously</w:t>
      </w:r>
      <w:r w:rsidR="00082490" w:rsidRPr="00F0629E">
        <w:t xml:space="preserve"> self-management</w:t>
      </w:r>
    </w:p>
    <w:p w14:paraId="14F9169B" w14:textId="77777777" w:rsidR="00082490" w:rsidRPr="00BE632A" w:rsidRDefault="00082490" w:rsidP="00082490"/>
    <w:p w14:paraId="56B5E655" w14:textId="51D02A5C" w:rsidR="007E0377" w:rsidRPr="007A1768" w:rsidRDefault="007E0377" w:rsidP="007E0377">
      <w:pPr>
        <w:spacing w:before="240"/>
        <w:rPr>
          <w:lang w:val="en-AU"/>
        </w:rPr>
      </w:pPr>
      <w:r w:rsidRPr="007A1768">
        <w:rPr>
          <w:lang w:val="en-AU"/>
        </w:rPr>
        <w:t xml:space="preserve">Participants said they liked the responsibility of </w:t>
      </w:r>
      <w:r w:rsidR="00EA5CC7">
        <w:rPr>
          <w:lang w:val="en-AU"/>
        </w:rPr>
        <w:t>self-management</w:t>
      </w:r>
      <w:r w:rsidRPr="007A1768">
        <w:rPr>
          <w:lang w:val="en-AU"/>
        </w:rPr>
        <w:t xml:space="preserve"> because it meant:</w:t>
      </w:r>
    </w:p>
    <w:p w14:paraId="1B5238E0" w14:textId="77777777" w:rsidR="007E0377" w:rsidRPr="007A1768" w:rsidRDefault="007E0377" w:rsidP="007E0377">
      <w:pPr>
        <w:pStyle w:val="ListParagraph"/>
        <w:numPr>
          <w:ilvl w:val="0"/>
          <w:numId w:val="13"/>
        </w:numPr>
        <w:rPr>
          <w:lang w:val="en-AU"/>
        </w:rPr>
      </w:pPr>
      <w:r>
        <w:rPr>
          <w:lang w:val="en-AU"/>
        </w:rPr>
        <w:t>t</w:t>
      </w:r>
      <w:r w:rsidRPr="007A1768">
        <w:rPr>
          <w:lang w:val="en-AU"/>
        </w:rPr>
        <w:t>hey could be more flexible with their budget spending, and choose the providers that they wanted</w:t>
      </w:r>
    </w:p>
    <w:p w14:paraId="3C5CB5BA" w14:textId="77777777" w:rsidR="007E0377" w:rsidRPr="007A1768" w:rsidRDefault="007E0377" w:rsidP="007E0377">
      <w:pPr>
        <w:pStyle w:val="ListParagraph"/>
        <w:numPr>
          <w:ilvl w:val="0"/>
          <w:numId w:val="13"/>
        </w:numPr>
        <w:rPr>
          <w:lang w:val="en-AU"/>
        </w:rPr>
      </w:pPr>
      <w:r>
        <w:rPr>
          <w:lang w:val="en-AU"/>
        </w:rPr>
        <w:t>t</w:t>
      </w:r>
      <w:r w:rsidRPr="007A1768">
        <w:rPr>
          <w:lang w:val="en-AU"/>
        </w:rPr>
        <w:t>hey could be innovative and adapt to changes in circumstances</w:t>
      </w:r>
    </w:p>
    <w:p w14:paraId="4BB47DEE" w14:textId="77777777" w:rsidR="007E0377" w:rsidRPr="007A1768" w:rsidRDefault="007E0377" w:rsidP="007E0377">
      <w:pPr>
        <w:pStyle w:val="ListParagraph"/>
        <w:numPr>
          <w:ilvl w:val="0"/>
          <w:numId w:val="13"/>
        </w:numPr>
        <w:rPr>
          <w:lang w:val="en-AU"/>
        </w:rPr>
      </w:pPr>
      <w:r>
        <w:rPr>
          <w:lang w:val="en-AU"/>
        </w:rPr>
        <w:t xml:space="preserve">they had </w:t>
      </w:r>
      <w:r w:rsidRPr="007A1768">
        <w:rPr>
          <w:lang w:val="en-AU"/>
        </w:rPr>
        <w:t xml:space="preserve">a sense of autonomy and independence in decision making, as well as the opportunity to ‘use their brain’ </w:t>
      </w:r>
    </w:p>
    <w:p w14:paraId="664FF9BC" w14:textId="77777777" w:rsidR="007E0377" w:rsidRPr="007A1768" w:rsidRDefault="007E0377" w:rsidP="007E0377">
      <w:pPr>
        <w:pStyle w:val="ListParagraph"/>
        <w:numPr>
          <w:ilvl w:val="0"/>
          <w:numId w:val="13"/>
        </w:numPr>
        <w:rPr>
          <w:lang w:val="en-AU"/>
        </w:rPr>
      </w:pPr>
      <w:r>
        <w:rPr>
          <w:lang w:val="en-AU"/>
        </w:rPr>
        <w:t>n</w:t>
      </w:r>
      <w:r w:rsidRPr="007A1768">
        <w:rPr>
          <w:lang w:val="en-AU"/>
        </w:rPr>
        <w:t xml:space="preserve">ot having to interact with the LAC if they </w:t>
      </w:r>
      <w:r>
        <w:rPr>
          <w:lang w:val="en-AU"/>
        </w:rPr>
        <w:t>did not</w:t>
      </w:r>
      <w:r w:rsidRPr="007A1768">
        <w:rPr>
          <w:lang w:val="en-AU"/>
        </w:rPr>
        <w:t xml:space="preserve"> want to</w:t>
      </w:r>
    </w:p>
    <w:p w14:paraId="252C9F2E" w14:textId="77777777" w:rsidR="007E0377" w:rsidRPr="007A1768" w:rsidRDefault="007E0377" w:rsidP="007E0377">
      <w:pPr>
        <w:pStyle w:val="ListParagraph"/>
        <w:numPr>
          <w:ilvl w:val="0"/>
          <w:numId w:val="13"/>
        </w:numPr>
        <w:rPr>
          <w:lang w:val="en-AU"/>
        </w:rPr>
      </w:pPr>
      <w:r>
        <w:rPr>
          <w:lang w:val="en-AU"/>
        </w:rPr>
        <w:t>o</w:t>
      </w:r>
      <w:r w:rsidRPr="007A1768">
        <w:rPr>
          <w:lang w:val="en-AU"/>
        </w:rPr>
        <w:t>pportunity to develop and maintain relationships with the providers that they liked</w:t>
      </w:r>
    </w:p>
    <w:p w14:paraId="3BE3612E" w14:textId="77777777" w:rsidR="007E0377" w:rsidRDefault="007E0377" w:rsidP="007E0377">
      <w:pPr>
        <w:pStyle w:val="ListParagraph"/>
        <w:numPr>
          <w:ilvl w:val="0"/>
          <w:numId w:val="13"/>
        </w:numPr>
        <w:rPr>
          <w:lang w:val="en-AU"/>
        </w:rPr>
      </w:pPr>
      <w:r>
        <w:rPr>
          <w:lang w:val="en-AU"/>
        </w:rPr>
        <w:t>a</w:t>
      </w:r>
      <w:r w:rsidRPr="007A1768">
        <w:rPr>
          <w:lang w:val="en-AU"/>
        </w:rPr>
        <w:t>cknowl</w:t>
      </w:r>
      <w:r>
        <w:rPr>
          <w:lang w:val="en-AU"/>
        </w:rPr>
        <w:t>e</w:t>
      </w:r>
      <w:r w:rsidRPr="007A1768">
        <w:rPr>
          <w:lang w:val="en-AU"/>
        </w:rPr>
        <w:t>dgement that they were the expert of their own life</w:t>
      </w:r>
    </w:p>
    <w:p w14:paraId="71F8DD1A" w14:textId="77777777" w:rsidR="00082490" w:rsidRDefault="00082490" w:rsidP="00082490"/>
    <w:p w14:paraId="73472DF8" w14:textId="0089E44B" w:rsidR="00082490" w:rsidRPr="003A50C6"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3A50C6">
        <w:t>“</w:t>
      </w:r>
      <w:r w:rsidR="003A50C6" w:rsidRPr="003A50C6">
        <w:rPr>
          <w:lang w:val="en-AU"/>
        </w:rPr>
        <w:t xml:space="preserve">It was coordinating my own finances - that was the part I loved. I loved being able to manage that. … It was too much work doing plan managed … there was way too much to-and-froing for me. It was faster for me to </w:t>
      </w:r>
      <w:proofErr w:type="spellStart"/>
      <w:r w:rsidR="003A50C6" w:rsidRPr="003A50C6">
        <w:rPr>
          <w:lang w:val="en-AU"/>
        </w:rPr>
        <w:t>self manage</w:t>
      </w:r>
      <w:proofErr w:type="spellEnd"/>
      <w:r w:rsidR="003A50C6" w:rsidRPr="003A50C6">
        <w:rPr>
          <w:lang w:val="en-AU"/>
        </w:rPr>
        <w:t xml:space="preserve"> [my plan].</w:t>
      </w:r>
      <w:r w:rsidRPr="003A50C6">
        <w:t>”</w:t>
      </w:r>
    </w:p>
    <w:p w14:paraId="0CBB894B" w14:textId="710FF003" w:rsidR="00082490" w:rsidRPr="00F0629E" w:rsidRDefault="003A50C6" w:rsidP="00696A2B">
      <w:pPr>
        <w:keepLines/>
        <w:pBdr>
          <w:top w:val="single" w:sz="4" w:space="1" w:color="auto"/>
          <w:left w:val="single" w:sz="4" w:space="1" w:color="auto"/>
          <w:bottom w:val="single" w:sz="4" w:space="1" w:color="auto"/>
          <w:right w:val="single" w:sz="4" w:space="0" w:color="auto"/>
        </w:pBdr>
        <w:shd w:val="clear" w:color="auto" w:fill="EEE2F3"/>
      </w:pPr>
      <w:proofErr w:type="spellStart"/>
      <w:r>
        <w:rPr>
          <w:lang w:val="en-AU"/>
        </w:rPr>
        <w:t>Peli</w:t>
      </w:r>
      <w:proofErr w:type="spellEnd"/>
      <w:r>
        <w:rPr>
          <w:lang w:val="en-AU"/>
        </w:rPr>
        <w:t xml:space="preserve">, previously </w:t>
      </w:r>
      <w:r w:rsidR="00082490" w:rsidRPr="00F0629E">
        <w:t>self-management</w:t>
      </w:r>
    </w:p>
    <w:p w14:paraId="118EC203" w14:textId="77777777" w:rsidR="00082490" w:rsidRPr="00BE632A" w:rsidRDefault="00082490" w:rsidP="00082490"/>
    <w:p w14:paraId="15D6F16F" w14:textId="77777777" w:rsidR="00082490" w:rsidRPr="007E0377" w:rsidRDefault="00082490" w:rsidP="007E0377">
      <w:pPr>
        <w:rPr>
          <w:b/>
          <w:bCs/>
          <w:i/>
          <w:iCs/>
          <w:color w:val="7030A0"/>
          <w:lang w:val="en-AU"/>
        </w:rPr>
      </w:pPr>
    </w:p>
    <w:p w14:paraId="247AACD1" w14:textId="2C5D2201" w:rsidR="007E0377" w:rsidRDefault="007E0377" w:rsidP="007E0377">
      <w:pPr>
        <w:rPr>
          <w:rFonts w:cs="Arial"/>
          <w:szCs w:val="22"/>
        </w:rPr>
      </w:pPr>
      <w:r w:rsidRPr="00F041CF">
        <w:rPr>
          <w:rFonts w:cs="Arial"/>
          <w:szCs w:val="22"/>
        </w:rPr>
        <w:t xml:space="preserve">For others, taking on the </w:t>
      </w:r>
      <w:r w:rsidRPr="00F041CF">
        <w:rPr>
          <w:rFonts w:cs="Arial"/>
        </w:rPr>
        <w:t xml:space="preserve">responsibility of </w:t>
      </w:r>
      <w:r w:rsidR="00EA5CC7">
        <w:rPr>
          <w:rFonts w:cs="Arial"/>
        </w:rPr>
        <w:t>self-management</w:t>
      </w:r>
      <w:r w:rsidRPr="00F041CF">
        <w:rPr>
          <w:rFonts w:cs="Arial"/>
        </w:rPr>
        <w:t xml:space="preserve"> is too stressful and anxiety provoking, and they prefer to have some </w:t>
      </w:r>
      <w:r w:rsidRPr="00395FFA">
        <w:rPr>
          <w:rFonts w:cs="Arial"/>
        </w:rPr>
        <w:t xml:space="preserve">professional support (Davidson et al 2013). For some, delays in </w:t>
      </w:r>
      <w:r w:rsidRPr="00395FFA">
        <w:rPr>
          <w:rFonts w:cs="Arial"/>
          <w:szCs w:val="22"/>
        </w:rPr>
        <w:t>receiving payments can put personal finances at risk and increases feelings of insecurity and stress (</w:t>
      </w:r>
      <w:proofErr w:type="spellStart"/>
      <w:r w:rsidRPr="00395FFA">
        <w:rPr>
          <w:rFonts w:cs="Arial"/>
          <w:szCs w:val="22"/>
        </w:rPr>
        <w:t>Junne</w:t>
      </w:r>
      <w:proofErr w:type="spellEnd"/>
      <w:r w:rsidRPr="00395FFA">
        <w:rPr>
          <w:rFonts w:cs="Arial"/>
          <w:szCs w:val="22"/>
        </w:rPr>
        <w:t xml:space="preserve"> and Huber 2014).</w:t>
      </w:r>
    </w:p>
    <w:p w14:paraId="3C4DB178" w14:textId="77777777" w:rsidR="00082490" w:rsidRDefault="00082490" w:rsidP="00082490"/>
    <w:p w14:paraId="0B9E1240" w14:textId="3D6E05D5" w:rsidR="00082490" w:rsidRPr="00932366"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932366">
        <w:t>“</w:t>
      </w:r>
      <w:r w:rsidR="00932366" w:rsidRPr="00932366">
        <w:rPr>
          <w:rFonts w:eastAsiaTheme="minorEastAsia" w:cs="Arial"/>
          <w:lang w:val="en-AU" w:eastAsia="en-US"/>
        </w:rPr>
        <w:t xml:space="preserve">We don't want to find out that we've done something wrong down the track and, you know, seven years later they’re after, you know, $20,000 because we did something </w:t>
      </w:r>
      <w:proofErr w:type="gramStart"/>
      <w:r w:rsidR="00932366" w:rsidRPr="00932366">
        <w:rPr>
          <w:rFonts w:eastAsiaTheme="minorEastAsia" w:cs="Arial"/>
          <w:lang w:val="en-AU" w:eastAsia="en-US"/>
        </w:rPr>
        <w:t>wrong</w:t>
      </w:r>
      <w:proofErr w:type="gramEnd"/>
      <w:r w:rsidR="00932366" w:rsidRPr="00932366">
        <w:rPr>
          <w:rFonts w:eastAsiaTheme="minorEastAsia" w:cs="Arial"/>
          <w:lang w:val="en-AU" w:eastAsia="en-US"/>
        </w:rPr>
        <w:t xml:space="preserve"> and we were completely unaware.”</w:t>
      </w:r>
    </w:p>
    <w:p w14:paraId="4A2EE9EE" w14:textId="09EFD515" w:rsidR="00082490" w:rsidRPr="00F0629E" w:rsidRDefault="00932366" w:rsidP="00696A2B">
      <w:pPr>
        <w:keepLines/>
        <w:pBdr>
          <w:top w:val="single" w:sz="4" w:space="1" w:color="auto"/>
          <w:left w:val="single" w:sz="4" w:space="1" w:color="auto"/>
          <w:bottom w:val="single" w:sz="4" w:space="1" w:color="auto"/>
          <w:right w:val="single" w:sz="4" w:space="0" w:color="auto"/>
        </w:pBdr>
        <w:shd w:val="clear" w:color="auto" w:fill="EEE2F3"/>
      </w:pPr>
      <w:r>
        <w:rPr>
          <w:lang w:val="en-AU"/>
        </w:rPr>
        <w:t>Frankie</w:t>
      </w:r>
      <w:r w:rsidR="00082490" w:rsidRPr="00F0629E">
        <w:rPr>
          <w:lang w:val="en-AU"/>
        </w:rPr>
        <w:t xml:space="preserve">, </w:t>
      </w:r>
      <w:r>
        <w:rPr>
          <w:lang w:val="en-AU"/>
        </w:rPr>
        <w:t>never</w:t>
      </w:r>
      <w:r w:rsidR="00082490" w:rsidRPr="00F0629E">
        <w:t xml:space="preserve"> self-management</w:t>
      </w:r>
    </w:p>
    <w:p w14:paraId="04D130A6" w14:textId="77777777" w:rsidR="00082490" w:rsidRPr="00BE632A" w:rsidRDefault="00082490" w:rsidP="00082490"/>
    <w:p w14:paraId="0EE55E69" w14:textId="169327A6" w:rsidR="007E0377" w:rsidRDefault="007E0377" w:rsidP="007E0377">
      <w:pPr>
        <w:rPr>
          <w:color w:val="000000"/>
        </w:rPr>
      </w:pPr>
      <w:r w:rsidRPr="00B8E48C">
        <w:rPr>
          <w:color w:val="000000"/>
        </w:rPr>
        <w:t xml:space="preserve">Accidental or fraudulent misuse of funding when </w:t>
      </w:r>
      <w:r w:rsidRPr="00395FFA">
        <w:rPr>
          <w:color w:val="000000"/>
        </w:rPr>
        <w:t>self</w:t>
      </w:r>
      <w:r w:rsidR="00EA5CC7" w:rsidRPr="00395FFA">
        <w:rPr>
          <w:color w:val="000000"/>
        </w:rPr>
        <w:t>-</w:t>
      </w:r>
      <w:r w:rsidRPr="00395FFA">
        <w:rPr>
          <w:color w:val="000000"/>
        </w:rPr>
        <w:t xml:space="preserve">managing is rare (Friedman and </w:t>
      </w:r>
      <w:proofErr w:type="spellStart"/>
      <w:r w:rsidRPr="00395FFA">
        <w:rPr>
          <w:color w:val="000000"/>
        </w:rPr>
        <w:t>Rizzolo</w:t>
      </w:r>
      <w:proofErr w:type="spellEnd"/>
      <w:r w:rsidRPr="00395FFA">
        <w:rPr>
          <w:color w:val="000000"/>
        </w:rPr>
        <w:t xml:space="preserve"> 2016). Often purchasing errors have occurred when spending guidelines are not clear and </w:t>
      </w:r>
      <w:proofErr w:type="spellStart"/>
      <w:r w:rsidRPr="00395FFA">
        <w:rPr>
          <w:color w:val="000000"/>
        </w:rPr>
        <w:t>self managers</w:t>
      </w:r>
      <w:proofErr w:type="spellEnd"/>
      <w:r w:rsidRPr="00395FFA">
        <w:rPr>
          <w:color w:val="000000"/>
        </w:rPr>
        <w:t xml:space="preserve"> have inadvertently ‘overstepped’ what administrators consider to be reasonable purchases (</w:t>
      </w:r>
      <w:proofErr w:type="spellStart"/>
      <w:r w:rsidRPr="00395FFA">
        <w:rPr>
          <w:color w:val="000000"/>
        </w:rPr>
        <w:t>Laragy</w:t>
      </w:r>
      <w:proofErr w:type="spellEnd"/>
      <w:r w:rsidRPr="00395FFA">
        <w:rPr>
          <w:color w:val="000000"/>
        </w:rPr>
        <w:t>, Sanders and Brophy 2015).</w:t>
      </w:r>
      <w:r w:rsidRPr="00B8E48C">
        <w:rPr>
          <w:color w:val="000000"/>
        </w:rPr>
        <w:t xml:space="preserve"> </w:t>
      </w:r>
    </w:p>
    <w:p w14:paraId="106388F6" w14:textId="02B18AB1" w:rsidR="007E0377" w:rsidRDefault="007E0377" w:rsidP="007E0377">
      <w:pPr>
        <w:rPr>
          <w:color w:val="000000"/>
        </w:rPr>
      </w:pPr>
      <w:r w:rsidRPr="00410E41">
        <w:t xml:space="preserve">The main risks that have been identified for people who are self-managing their services include financial exploitation, </w:t>
      </w:r>
      <w:r w:rsidRPr="00395FFA">
        <w:t xml:space="preserve">receiving poor quality services, not receiving the necessary care or support services, or being harmed or neglected </w:t>
      </w:r>
      <w:r w:rsidRPr="00395FFA">
        <w:fldChar w:fldCharType="begin">
          <w:fldData xml:space="preserve">PEVuZE5vdGU+PENpdGU+PEF1dGhvcj5TdGV2ZW5zPC9BdXRob3I+PFllYXI+MjAxODwvWWVhcj48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</w:fldData>
        </w:fldChar>
      </w:r>
      <w:r w:rsidRPr="00395FFA">
        <w:instrText xml:space="preserve"> ADDIN EN.CITE </w:instrText>
      </w:r>
      <w:r w:rsidRPr="00395FFA">
        <w:fldChar w:fldCharType="begin">
          <w:fldData xml:space="preserve">PEVuZE5vdGU+PENpdGU+PEF1dGhvcj5TdGV2ZW5zPC9BdXRob3I+PFllYXI+MjAxODwvWWVhcj48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</w:fldData>
        </w:fldChar>
      </w:r>
      <w:r w:rsidRPr="00395FFA">
        <w:instrText xml:space="preserve"> ADDIN EN.CITE.DATA </w:instrText>
      </w:r>
      <w:r w:rsidRPr="00395FFA">
        <w:fldChar w:fldCharType="end"/>
      </w:r>
      <w:r w:rsidRPr="00395FFA">
        <w:fldChar w:fldCharType="separate"/>
      </w:r>
      <w:r w:rsidRPr="00395FFA">
        <w:rPr>
          <w:noProof/>
        </w:rPr>
        <w:t xml:space="preserve">(Junne </w:t>
      </w:r>
      <w:r w:rsidR="007D044C" w:rsidRPr="00395FFA">
        <w:rPr>
          <w:noProof/>
        </w:rPr>
        <w:t xml:space="preserve">and </w:t>
      </w:r>
      <w:r w:rsidRPr="00395FFA">
        <w:rPr>
          <w:noProof/>
        </w:rPr>
        <w:t xml:space="preserve">Huber 2014; Laragy, </w:t>
      </w:r>
      <w:r w:rsidRPr="00395FFA">
        <w:rPr>
          <w:noProof/>
        </w:rPr>
        <w:lastRenderedPageBreak/>
        <w:t>Sanders</w:t>
      </w:r>
      <w:r w:rsidR="007D044C" w:rsidRPr="00395FFA">
        <w:rPr>
          <w:noProof/>
        </w:rPr>
        <w:t xml:space="preserve"> and</w:t>
      </w:r>
      <w:r w:rsidRPr="00395FFA">
        <w:rPr>
          <w:noProof/>
        </w:rPr>
        <w:t xml:space="preserve"> Brophy 2015; Stevens et al. 2018)</w:t>
      </w:r>
      <w:r w:rsidRPr="00395FFA">
        <w:fldChar w:fldCharType="end"/>
      </w:r>
      <w:r w:rsidRPr="00395FFA">
        <w:t xml:space="preserve">. </w:t>
      </w:r>
      <w:r w:rsidRPr="00395FFA">
        <w:rPr>
          <w:color w:val="000000"/>
        </w:rPr>
        <w:t>Monitoring for financial irregularities can help with identifying financial and other forms of abuse (Stevens et al 2018).</w:t>
      </w:r>
    </w:p>
    <w:p w14:paraId="4034E5FA" w14:textId="77777777" w:rsidR="00082490" w:rsidRDefault="00082490" w:rsidP="00082490"/>
    <w:p w14:paraId="486773B9" w14:textId="570C0E7C" w:rsidR="00082490" w:rsidRPr="00932366" w:rsidRDefault="00082490" w:rsidP="00696A2B">
      <w:pPr>
        <w:keepLines/>
        <w:pBdr>
          <w:top w:val="single" w:sz="4" w:space="1" w:color="auto"/>
          <w:left w:val="single" w:sz="4" w:space="1" w:color="auto"/>
          <w:bottom w:val="single" w:sz="4" w:space="1" w:color="auto"/>
          <w:right w:val="single" w:sz="4" w:space="0" w:color="auto"/>
        </w:pBdr>
        <w:shd w:val="clear" w:color="auto" w:fill="EEE2F3"/>
      </w:pPr>
      <w:r w:rsidRPr="00F0629E">
        <w:t>“</w:t>
      </w:r>
      <w:r w:rsidR="00932366" w:rsidRPr="00932366">
        <w:rPr>
          <w:lang w:val="en-AU"/>
        </w:rPr>
        <w:t xml:space="preserve">I've had not so trustworthy support workers where … how they are invoicing hasn't been reliable always … some of them have charged more than what we </w:t>
      </w:r>
      <w:proofErr w:type="gramStart"/>
      <w:r w:rsidR="00932366" w:rsidRPr="00932366">
        <w:rPr>
          <w:lang w:val="en-AU"/>
        </w:rPr>
        <w:t>negotiated..</w:t>
      </w:r>
      <w:proofErr w:type="gramEnd"/>
      <w:r w:rsidR="00932366" w:rsidRPr="00932366">
        <w:rPr>
          <w:lang w:val="en-AU"/>
        </w:rPr>
        <w:t xml:space="preserve"> </w:t>
      </w:r>
      <w:proofErr w:type="gramStart"/>
      <w:r w:rsidR="00932366" w:rsidRPr="00932366">
        <w:rPr>
          <w:lang w:val="en-AU"/>
        </w:rPr>
        <w:t>So</w:t>
      </w:r>
      <w:proofErr w:type="gramEnd"/>
      <w:r w:rsidR="00932366" w:rsidRPr="00932366">
        <w:rPr>
          <w:lang w:val="en-AU"/>
        </w:rPr>
        <w:t xml:space="preserve"> I've gone from a couple of times from an independent support worker to a provider … I went to a provider that was NDIS registered because I at least know that they've gone through the right processes to be accredited.”</w:t>
      </w:r>
    </w:p>
    <w:p w14:paraId="43CF5A1F" w14:textId="7D9BFFA2" w:rsidR="00082490" w:rsidRPr="00F0629E" w:rsidRDefault="00932366" w:rsidP="00696A2B">
      <w:pPr>
        <w:keepLines/>
        <w:pBdr>
          <w:top w:val="single" w:sz="4" w:space="1" w:color="auto"/>
          <w:left w:val="single" w:sz="4" w:space="1" w:color="auto"/>
          <w:bottom w:val="single" w:sz="4" w:space="1" w:color="auto"/>
          <w:right w:val="single" w:sz="4" w:space="0" w:color="auto"/>
        </w:pBdr>
        <w:shd w:val="clear" w:color="auto" w:fill="EEE2F3"/>
      </w:pPr>
      <w:r>
        <w:rPr>
          <w:lang w:val="en-AU"/>
        </w:rPr>
        <w:t>Sally</w:t>
      </w:r>
      <w:r w:rsidR="00082490" w:rsidRPr="00F0629E">
        <w:rPr>
          <w:lang w:val="en-AU"/>
        </w:rPr>
        <w:t>, currently</w:t>
      </w:r>
      <w:r w:rsidR="00082490" w:rsidRPr="00F0629E">
        <w:t xml:space="preserve"> self-management</w:t>
      </w:r>
    </w:p>
    <w:p w14:paraId="04C12FE8" w14:textId="77777777" w:rsidR="00082490" w:rsidRPr="00BE632A" w:rsidRDefault="00082490" w:rsidP="00082490"/>
    <w:p w14:paraId="29FA838C" w14:textId="77777777" w:rsidR="001B09CF" w:rsidRDefault="001B09CF" w:rsidP="001B09CF">
      <w:pPr>
        <w:pStyle w:val="Heading2"/>
        <w:numPr>
          <w:ilvl w:val="0"/>
          <w:numId w:val="0"/>
        </w:numPr>
        <w:spacing w:before="120" w:after="120"/>
      </w:pPr>
      <w:bookmarkStart w:id="64" w:name="_Toc110874253"/>
      <w:bookmarkStart w:id="65" w:name="_Toc113632705"/>
      <w:r>
        <w:t>What next?</w:t>
      </w:r>
      <w:bookmarkEnd w:id="64"/>
      <w:bookmarkEnd w:id="65"/>
    </w:p>
    <w:p w14:paraId="0A956D47" w14:textId="779CDB23" w:rsidR="001B09CF" w:rsidRDefault="001B09CF" w:rsidP="001B09CF">
      <w:r>
        <w:t xml:space="preserve">The findings from this research and the </w:t>
      </w:r>
      <w:r w:rsidR="003C5B69" w:rsidRPr="003C5B69">
        <w:t>Participant Survey on Self-Management</w:t>
      </w:r>
      <w:r>
        <w:t xml:space="preserve"> have informed the Agency’s development of the </w:t>
      </w:r>
      <w:r w:rsidR="003C5B69" w:rsidRPr="003C5B69">
        <w:t>Self-management Policy</w:t>
      </w:r>
      <w:r>
        <w:t xml:space="preserve">. </w:t>
      </w:r>
    </w:p>
    <w:p w14:paraId="218DE0FC" w14:textId="44D96AB5" w:rsidR="001B09CF" w:rsidRDefault="001B09CF" w:rsidP="001B09CF">
      <w:r>
        <w:t xml:space="preserve">The findings will also be used to develop a participant guide about plan management options, and training and resources to support participants who wish to begin </w:t>
      </w:r>
      <w:r w:rsidR="00EA5CC7">
        <w:t>self-management</w:t>
      </w:r>
      <w:r>
        <w:t xml:space="preserve"> of their plan. </w:t>
      </w:r>
    </w:p>
    <w:p w14:paraId="1C6E736F" w14:textId="77777777" w:rsidR="007471FC" w:rsidRDefault="007471FC">
      <w:pPr>
        <w:spacing w:after="0" w:line="240" w:lineRule="auto"/>
        <w:rPr>
          <w:b/>
          <w:bCs/>
          <w:color w:val="6B2976"/>
          <w:sz w:val="44"/>
          <w:szCs w:val="26"/>
          <w:highlight w:val="yellow"/>
        </w:rPr>
      </w:pPr>
      <w:bookmarkStart w:id="66" w:name="_Toc110874254"/>
      <w:r>
        <w:rPr>
          <w:highlight w:val="yellow"/>
        </w:rPr>
        <w:br w:type="page"/>
      </w:r>
    </w:p>
    <w:p w14:paraId="1CDB461B" w14:textId="79312D21" w:rsidR="007471FC" w:rsidRDefault="007471FC" w:rsidP="007471FC">
      <w:pPr>
        <w:pStyle w:val="Heading2"/>
        <w:numPr>
          <w:ilvl w:val="0"/>
          <w:numId w:val="0"/>
        </w:numPr>
      </w:pPr>
      <w:bookmarkStart w:id="67" w:name="_Toc113632706"/>
      <w:r w:rsidRPr="004A380D">
        <w:lastRenderedPageBreak/>
        <w:t>References</w:t>
      </w:r>
      <w:bookmarkEnd w:id="66"/>
      <w:bookmarkEnd w:id="67"/>
    </w:p>
    <w:p w14:paraId="48AC4F24" w14:textId="4C60FBBB" w:rsidR="00934FFC" w:rsidRPr="00766CD9" w:rsidRDefault="00934FFC" w:rsidP="00766CD9">
      <w:pPr>
        <w:ind w:left="567" w:hanging="567"/>
        <w:rPr>
          <w:rFonts w:cs="Arial"/>
        </w:rPr>
      </w:pPr>
      <w:r w:rsidRPr="00766CD9">
        <w:rPr>
          <w:rFonts w:cs="Arial"/>
        </w:rPr>
        <w:t>Arksey H</w:t>
      </w:r>
      <w:r w:rsidR="00073625" w:rsidRPr="00766CD9">
        <w:rPr>
          <w:rFonts w:cs="Arial"/>
        </w:rPr>
        <w:t xml:space="preserve"> and </w:t>
      </w:r>
      <w:r w:rsidRPr="00766CD9">
        <w:rPr>
          <w:rFonts w:cs="Arial"/>
        </w:rPr>
        <w:t>Baxter K (2012)</w:t>
      </w:r>
      <w:r w:rsidR="00073625" w:rsidRPr="00766CD9">
        <w:rPr>
          <w:rFonts w:cs="Arial"/>
        </w:rPr>
        <w:t xml:space="preserve"> ‘</w:t>
      </w:r>
      <w:r w:rsidRPr="00766CD9">
        <w:rPr>
          <w:rFonts w:cs="Arial"/>
        </w:rPr>
        <w:t>Exploring the Temporal Aspects of Direct Payments</w:t>
      </w:r>
      <w:r w:rsidR="00073625" w:rsidRPr="00766CD9">
        <w:rPr>
          <w:rFonts w:cs="Arial"/>
        </w:rPr>
        <w:t xml:space="preserve">’, </w:t>
      </w:r>
      <w:r w:rsidRPr="00766CD9">
        <w:rPr>
          <w:rFonts w:cs="Arial"/>
          <w:i/>
        </w:rPr>
        <w:t xml:space="preserve">British Journal of Social Work, </w:t>
      </w:r>
      <w:r w:rsidR="00073625" w:rsidRPr="00766CD9">
        <w:rPr>
          <w:rFonts w:cs="Arial"/>
          <w:iCs/>
        </w:rPr>
        <w:t>42</w:t>
      </w:r>
      <w:r w:rsidRPr="00766CD9">
        <w:rPr>
          <w:rFonts w:cs="Arial"/>
        </w:rPr>
        <w:t>(1)</w:t>
      </w:r>
      <w:r w:rsidR="005A6EB8" w:rsidRPr="00766CD9">
        <w:rPr>
          <w:rFonts w:cs="Arial"/>
        </w:rPr>
        <w:t>:</w:t>
      </w:r>
      <w:r w:rsidRPr="00766CD9">
        <w:rPr>
          <w:rFonts w:cs="Arial"/>
        </w:rPr>
        <w:t>147-164,</w:t>
      </w:r>
      <w:r w:rsidR="005A6EB8" w:rsidRPr="00766CD9">
        <w:rPr>
          <w:rFonts w:cs="Arial"/>
        </w:rPr>
        <w:t xml:space="preserve"> doi:</w:t>
      </w:r>
      <w:r w:rsidRPr="00766CD9">
        <w:rPr>
          <w:rFonts w:cs="Arial"/>
        </w:rPr>
        <w:t>10.1093/</w:t>
      </w:r>
      <w:proofErr w:type="spellStart"/>
      <w:r w:rsidRPr="00766CD9">
        <w:rPr>
          <w:rFonts w:cs="Arial"/>
        </w:rPr>
        <w:t>bjsw</w:t>
      </w:r>
      <w:proofErr w:type="spellEnd"/>
      <w:r w:rsidRPr="00766CD9">
        <w:rPr>
          <w:rFonts w:cs="Arial"/>
        </w:rPr>
        <w:t>/bcr039</w:t>
      </w:r>
      <w:r w:rsidR="006A3FE1" w:rsidRPr="00766CD9">
        <w:rPr>
          <w:rFonts w:cs="Arial"/>
        </w:rPr>
        <w:t>.</w:t>
      </w:r>
    </w:p>
    <w:p w14:paraId="32C7492D" w14:textId="155ED8D6" w:rsidR="008A304E" w:rsidRPr="00766CD9" w:rsidRDefault="008A304E" w:rsidP="00766CD9">
      <w:pPr>
        <w:ind w:left="567" w:hanging="567"/>
        <w:rPr>
          <w:rFonts w:cs="Arial"/>
        </w:rPr>
      </w:pPr>
      <w:r w:rsidRPr="00766CD9">
        <w:rPr>
          <w:rFonts w:cs="Arial"/>
        </w:rPr>
        <w:t>Carey G, Crammond B</w:t>
      </w:r>
      <w:r w:rsidR="006A3FE1" w:rsidRPr="00766CD9">
        <w:rPr>
          <w:rFonts w:cs="Arial"/>
        </w:rPr>
        <w:t xml:space="preserve"> and </w:t>
      </w:r>
      <w:r w:rsidRPr="00766CD9">
        <w:rPr>
          <w:rFonts w:cs="Arial"/>
        </w:rPr>
        <w:t>Malbon E (2019)</w:t>
      </w:r>
      <w:r w:rsidR="006A3FE1" w:rsidRPr="00766CD9">
        <w:rPr>
          <w:rFonts w:cs="Arial"/>
        </w:rPr>
        <w:t xml:space="preserve"> ‘</w:t>
      </w:r>
      <w:r w:rsidRPr="00766CD9">
        <w:rPr>
          <w:rFonts w:cs="Arial"/>
        </w:rPr>
        <w:t>Personalisation schemes in social care and inequality: review of the evidence and early theorising</w:t>
      </w:r>
      <w:r w:rsidR="006A3FE1" w:rsidRPr="00766CD9">
        <w:rPr>
          <w:rFonts w:cs="Arial"/>
        </w:rPr>
        <w:t xml:space="preserve">’, </w:t>
      </w:r>
      <w:r w:rsidRPr="00766CD9">
        <w:rPr>
          <w:rFonts w:cs="Arial"/>
          <w:i/>
        </w:rPr>
        <w:t>International Journal for Equity in Health,</w:t>
      </w:r>
      <w:r w:rsidR="006A3FE1" w:rsidRPr="00766CD9">
        <w:rPr>
          <w:rFonts w:cs="Arial"/>
          <w:iCs/>
        </w:rPr>
        <w:t xml:space="preserve"> 18</w:t>
      </w:r>
      <w:r w:rsidRPr="00766CD9">
        <w:rPr>
          <w:rFonts w:cs="Arial"/>
        </w:rPr>
        <w:t xml:space="preserve">(1), </w:t>
      </w:r>
      <w:r w:rsidR="00A769A2" w:rsidRPr="00766CD9">
        <w:rPr>
          <w:rFonts w:cs="Arial"/>
        </w:rPr>
        <w:t>170</w:t>
      </w:r>
      <w:r w:rsidR="00C83864" w:rsidRPr="00766CD9">
        <w:rPr>
          <w:rFonts w:cs="Arial"/>
        </w:rPr>
        <w:t>, doi:</w:t>
      </w:r>
      <w:r w:rsidR="005A6EB8" w:rsidRPr="00766CD9">
        <w:rPr>
          <w:rFonts w:cs="Arial"/>
        </w:rPr>
        <w:t>10.1186/s12939-019-1075-2</w:t>
      </w:r>
      <w:r w:rsidR="00C83864" w:rsidRPr="00766CD9">
        <w:rPr>
          <w:rFonts w:cs="Arial"/>
        </w:rPr>
        <w:t>.</w:t>
      </w:r>
    </w:p>
    <w:p w14:paraId="1A55365B" w14:textId="06B2F7AE" w:rsidR="002A4E6C" w:rsidRPr="00766CD9" w:rsidRDefault="002A4E6C" w:rsidP="00766CD9">
      <w:pPr>
        <w:ind w:left="567" w:hanging="567"/>
        <w:rPr>
          <w:rFonts w:cs="Arial"/>
        </w:rPr>
      </w:pPr>
      <w:r w:rsidRPr="00766CD9">
        <w:rPr>
          <w:rFonts w:cs="Arial"/>
        </w:rPr>
        <w:t xml:space="preserve">Davidson J, Baxter K, Glendinning </w:t>
      </w:r>
      <w:proofErr w:type="gramStart"/>
      <w:r w:rsidRPr="00766CD9">
        <w:rPr>
          <w:rFonts w:cs="Arial"/>
        </w:rPr>
        <w:t>C</w:t>
      </w:r>
      <w:proofErr w:type="gramEnd"/>
      <w:r w:rsidR="003B3FFB" w:rsidRPr="00766CD9">
        <w:rPr>
          <w:rFonts w:cs="Arial"/>
        </w:rPr>
        <w:t xml:space="preserve"> and </w:t>
      </w:r>
      <w:r w:rsidRPr="00766CD9">
        <w:rPr>
          <w:rFonts w:cs="Arial"/>
        </w:rPr>
        <w:t>Irvine A (2013)</w:t>
      </w:r>
      <w:r w:rsidR="003B3FFB" w:rsidRPr="00766CD9">
        <w:rPr>
          <w:rFonts w:cs="Arial"/>
        </w:rPr>
        <w:t xml:space="preserve"> ‘</w:t>
      </w:r>
      <w:r w:rsidRPr="00766CD9">
        <w:rPr>
          <w:rFonts w:cs="Arial"/>
        </w:rPr>
        <w:t>Choosing health: qualitative evidence from the experiences of personal health budget holders</w:t>
      </w:r>
      <w:r w:rsidR="003B3FFB" w:rsidRPr="00766CD9">
        <w:rPr>
          <w:rFonts w:cs="Arial"/>
        </w:rPr>
        <w:t xml:space="preserve">’, </w:t>
      </w:r>
      <w:r w:rsidR="003B3FFB" w:rsidRPr="00766CD9">
        <w:rPr>
          <w:rFonts w:cs="Arial"/>
          <w:i/>
          <w:iCs/>
        </w:rPr>
        <w:t>Journal of Health services Research and Policy</w:t>
      </w:r>
      <w:r w:rsidR="003B3FFB" w:rsidRPr="00766CD9">
        <w:rPr>
          <w:rFonts w:cs="Arial"/>
        </w:rPr>
        <w:t>, 18(</w:t>
      </w:r>
      <w:r w:rsidRPr="00766CD9">
        <w:rPr>
          <w:rFonts w:cs="Arial"/>
        </w:rPr>
        <w:t>2 Suppl)</w:t>
      </w:r>
      <w:r w:rsidR="00454C7B" w:rsidRPr="00766CD9">
        <w:rPr>
          <w:rFonts w:cs="Arial"/>
        </w:rPr>
        <w:t>:</w:t>
      </w:r>
      <w:r w:rsidRPr="00766CD9">
        <w:rPr>
          <w:rFonts w:cs="Arial"/>
        </w:rPr>
        <w:t xml:space="preserve">50-58, </w:t>
      </w:r>
      <w:r w:rsidR="00454C7B" w:rsidRPr="00766CD9">
        <w:rPr>
          <w:rFonts w:cs="Arial"/>
        </w:rPr>
        <w:t>doi:</w:t>
      </w:r>
      <w:r w:rsidR="00C83864" w:rsidRPr="00766CD9">
        <w:rPr>
          <w:rFonts w:cs="Arial"/>
        </w:rPr>
        <w:t>10.1177/1355819613499747</w:t>
      </w:r>
    </w:p>
    <w:p w14:paraId="7C736919" w14:textId="5CDD71D8" w:rsidR="00986386" w:rsidRPr="00766CD9" w:rsidRDefault="00986386" w:rsidP="00766CD9">
      <w:pPr>
        <w:ind w:left="567" w:hanging="567"/>
        <w:rPr>
          <w:rFonts w:cs="Arial"/>
        </w:rPr>
      </w:pPr>
      <w:r w:rsidRPr="00766CD9">
        <w:rPr>
          <w:rFonts w:cs="Arial"/>
        </w:rPr>
        <w:t>Dickinson H (2017)</w:t>
      </w:r>
      <w:r w:rsidR="00454C7B" w:rsidRPr="00766CD9">
        <w:rPr>
          <w:rFonts w:cs="Arial"/>
        </w:rPr>
        <w:t xml:space="preserve"> ‘</w:t>
      </w:r>
      <w:r w:rsidRPr="00766CD9">
        <w:rPr>
          <w:rFonts w:cs="Arial"/>
        </w:rPr>
        <w:t>Individual funding systems: What works?</w:t>
      </w:r>
      <w:r w:rsidR="00454C7B" w:rsidRPr="00766CD9">
        <w:rPr>
          <w:rFonts w:cs="Arial"/>
        </w:rPr>
        <w:t>’,</w:t>
      </w:r>
      <w:r w:rsidRPr="00766CD9">
        <w:rPr>
          <w:rFonts w:cs="Arial"/>
        </w:rPr>
        <w:t xml:space="preserve"> </w:t>
      </w:r>
      <w:r w:rsidRPr="00766CD9">
        <w:rPr>
          <w:rFonts w:cs="Arial"/>
          <w:i/>
        </w:rPr>
        <w:t>Evidence Base,</w:t>
      </w:r>
      <w:r w:rsidR="00454C7B" w:rsidRPr="00766CD9">
        <w:rPr>
          <w:rFonts w:cs="Arial"/>
          <w:iCs/>
        </w:rPr>
        <w:t xml:space="preserve"> 3:1</w:t>
      </w:r>
      <w:r w:rsidRPr="00766CD9">
        <w:rPr>
          <w:rFonts w:cs="Arial"/>
        </w:rPr>
        <w:t xml:space="preserve">-18, </w:t>
      </w:r>
      <w:r w:rsidR="00454C7B" w:rsidRPr="00766CD9">
        <w:rPr>
          <w:rFonts w:cs="Arial"/>
        </w:rPr>
        <w:t>doi:</w:t>
      </w:r>
      <w:r w:rsidRPr="00766CD9">
        <w:rPr>
          <w:rFonts w:cs="Arial"/>
        </w:rPr>
        <w:t>10.21307/eb-2017-003</w:t>
      </w:r>
      <w:r w:rsidR="00454C7B" w:rsidRPr="00766CD9">
        <w:rPr>
          <w:rFonts w:cs="Arial"/>
        </w:rPr>
        <w:t>.</w:t>
      </w:r>
    </w:p>
    <w:p w14:paraId="483D9642" w14:textId="2BD19FC9" w:rsidR="00F825BF" w:rsidRPr="00766CD9" w:rsidRDefault="00F825BF" w:rsidP="00766CD9">
      <w:pPr>
        <w:ind w:left="567" w:hanging="567"/>
        <w:rPr>
          <w:rFonts w:cs="Arial"/>
        </w:rPr>
      </w:pPr>
      <w:r w:rsidRPr="00766CD9">
        <w:rPr>
          <w:rFonts w:cs="Arial"/>
        </w:rPr>
        <w:t>Duffy S. (2005)</w:t>
      </w:r>
      <w:r w:rsidR="00454C7B" w:rsidRPr="00766CD9">
        <w:rPr>
          <w:rFonts w:cs="Arial"/>
        </w:rPr>
        <w:t xml:space="preserve"> ‘</w:t>
      </w:r>
      <w:r w:rsidRPr="00766CD9">
        <w:rPr>
          <w:rFonts w:cs="Arial"/>
        </w:rPr>
        <w:t>Individual Budgets: Transforming the allocation of resources for care</w:t>
      </w:r>
      <w:r w:rsidR="00454C7B" w:rsidRPr="00766CD9">
        <w:rPr>
          <w:rFonts w:cs="Arial"/>
        </w:rPr>
        <w:t xml:space="preserve">’, </w:t>
      </w:r>
      <w:r w:rsidRPr="00766CD9">
        <w:rPr>
          <w:rFonts w:cs="Arial"/>
          <w:i/>
        </w:rPr>
        <w:t>Journal of Integrated Care,</w:t>
      </w:r>
      <w:r w:rsidR="00454C7B" w:rsidRPr="00766CD9">
        <w:rPr>
          <w:rFonts w:cs="Arial"/>
          <w:iCs/>
        </w:rPr>
        <w:t xml:space="preserve"> 13</w:t>
      </w:r>
      <w:r w:rsidRPr="00766CD9">
        <w:rPr>
          <w:rFonts w:cs="Arial"/>
        </w:rPr>
        <w:t>(1)</w:t>
      </w:r>
      <w:r w:rsidR="00454C7B" w:rsidRPr="00766CD9">
        <w:rPr>
          <w:rFonts w:cs="Arial"/>
        </w:rPr>
        <w:t>:</w:t>
      </w:r>
      <w:r w:rsidRPr="00766CD9">
        <w:rPr>
          <w:rFonts w:cs="Arial"/>
        </w:rPr>
        <w:t xml:space="preserve">8-16. </w:t>
      </w:r>
    </w:p>
    <w:p w14:paraId="0E954225" w14:textId="6EE49E01" w:rsidR="00886108" w:rsidRPr="00766CD9" w:rsidRDefault="00886108" w:rsidP="00766CD9">
      <w:pPr>
        <w:ind w:left="567" w:hanging="567"/>
        <w:rPr>
          <w:rFonts w:cs="Arial"/>
        </w:rPr>
      </w:pPr>
      <w:r w:rsidRPr="00766CD9">
        <w:rPr>
          <w:rFonts w:cs="Arial"/>
        </w:rPr>
        <w:t>Fleming P, McGilloway S, Hernon M</w:t>
      </w:r>
      <w:r w:rsidR="00454C7B" w:rsidRPr="00766CD9">
        <w:rPr>
          <w:rFonts w:cs="Arial"/>
        </w:rPr>
        <w:t xml:space="preserve"> et al </w:t>
      </w:r>
      <w:r w:rsidRPr="00766CD9">
        <w:rPr>
          <w:rFonts w:cs="Arial"/>
        </w:rPr>
        <w:t>(2019)</w:t>
      </w:r>
      <w:r w:rsidR="00454C7B" w:rsidRPr="00766CD9">
        <w:rPr>
          <w:rFonts w:cs="Arial"/>
        </w:rPr>
        <w:t xml:space="preserve"> ‘</w:t>
      </w:r>
      <w:r w:rsidRPr="00766CD9">
        <w:rPr>
          <w:rFonts w:cs="Arial"/>
        </w:rPr>
        <w:t>Individualized funding interventions to improve health and social care outcomes for people with a disability: A mixed-methods systematic review</w:t>
      </w:r>
      <w:r w:rsidR="00454C7B" w:rsidRPr="00766CD9">
        <w:rPr>
          <w:rFonts w:cs="Arial"/>
        </w:rPr>
        <w:t xml:space="preserve">’, </w:t>
      </w:r>
      <w:r w:rsidRPr="00766CD9">
        <w:rPr>
          <w:rFonts w:cs="Arial"/>
          <w:i/>
        </w:rPr>
        <w:t xml:space="preserve">Campbell Systematic Reviews, </w:t>
      </w:r>
      <w:r w:rsidRPr="00766CD9">
        <w:rPr>
          <w:rFonts w:cs="Arial"/>
          <w:iCs/>
        </w:rPr>
        <w:t>15</w:t>
      </w:r>
      <w:r w:rsidRPr="00766CD9">
        <w:rPr>
          <w:rFonts w:cs="Arial"/>
        </w:rPr>
        <w:t>(1-2</w:t>
      </w:r>
      <w:proofErr w:type="gramStart"/>
      <w:r w:rsidRPr="00766CD9">
        <w:rPr>
          <w:rFonts w:cs="Arial"/>
        </w:rPr>
        <w:t>)</w:t>
      </w:r>
      <w:r w:rsidR="00454C7B" w:rsidRPr="00766CD9">
        <w:rPr>
          <w:rFonts w:cs="Arial"/>
        </w:rPr>
        <w:t>:</w:t>
      </w:r>
      <w:r w:rsidRPr="00766CD9">
        <w:rPr>
          <w:rFonts w:cs="Arial"/>
        </w:rPr>
        <w:t>e</w:t>
      </w:r>
      <w:proofErr w:type="gramEnd"/>
      <w:r w:rsidRPr="00766CD9">
        <w:rPr>
          <w:rFonts w:cs="Arial"/>
        </w:rPr>
        <w:t xml:space="preserve">1008, </w:t>
      </w:r>
      <w:r w:rsidR="00454C7B" w:rsidRPr="00766CD9">
        <w:rPr>
          <w:rFonts w:cs="Arial"/>
        </w:rPr>
        <w:t>doi:</w:t>
      </w:r>
      <w:r w:rsidRPr="00766CD9">
        <w:rPr>
          <w:rFonts w:cs="Arial"/>
        </w:rPr>
        <w:t>10.4073/csr.2019.3</w:t>
      </w:r>
      <w:r w:rsidR="00454C7B" w:rsidRPr="00766CD9">
        <w:rPr>
          <w:rFonts w:cs="Arial"/>
        </w:rPr>
        <w:t>.</w:t>
      </w:r>
    </w:p>
    <w:p w14:paraId="7EAA23ED" w14:textId="6430E0C9" w:rsidR="00D033DB" w:rsidRPr="00766CD9" w:rsidRDefault="00395FFA" w:rsidP="00766CD9">
      <w:pPr>
        <w:ind w:left="567" w:hanging="567"/>
        <w:rPr>
          <w:rFonts w:cs="Arial"/>
        </w:rPr>
      </w:pPr>
      <w:r w:rsidRPr="00766CD9">
        <w:rPr>
          <w:rFonts w:cs="Arial"/>
          <w:color w:val="000000"/>
          <w:szCs w:val="22"/>
          <w:lang w:eastAsia="zh-CN" w:bidi="th-TH"/>
        </w:rPr>
        <w:t>Friedman</w:t>
      </w:r>
      <w:r w:rsidR="00454C7B" w:rsidRPr="00766CD9">
        <w:rPr>
          <w:rFonts w:cs="Arial"/>
          <w:color w:val="000000"/>
          <w:szCs w:val="22"/>
          <w:lang w:eastAsia="zh-CN" w:bidi="th-TH"/>
        </w:rPr>
        <w:t xml:space="preserve"> C</w:t>
      </w:r>
      <w:r w:rsidRPr="00766CD9">
        <w:rPr>
          <w:rFonts w:cs="Arial"/>
          <w:color w:val="000000"/>
          <w:szCs w:val="22"/>
          <w:lang w:eastAsia="zh-CN" w:bidi="th-TH"/>
        </w:rPr>
        <w:t xml:space="preserve"> and Rizzolo</w:t>
      </w:r>
      <w:r w:rsidR="00454C7B" w:rsidRPr="00766CD9">
        <w:rPr>
          <w:rFonts w:cs="Arial"/>
          <w:color w:val="000000"/>
          <w:szCs w:val="22"/>
          <w:lang w:eastAsia="zh-CN" w:bidi="th-TH"/>
        </w:rPr>
        <w:t xml:space="preserve"> MC </w:t>
      </w:r>
      <w:r w:rsidR="00D033DB" w:rsidRPr="00766CD9">
        <w:rPr>
          <w:rFonts w:cs="Arial"/>
        </w:rPr>
        <w:t>(2016)</w:t>
      </w:r>
      <w:r w:rsidR="00454C7B" w:rsidRPr="00766CD9">
        <w:rPr>
          <w:rFonts w:cs="Arial"/>
        </w:rPr>
        <w:t xml:space="preserve"> ‘</w:t>
      </w:r>
      <w:r w:rsidR="00D033DB" w:rsidRPr="00766CD9">
        <w:rPr>
          <w:rFonts w:cs="Arial"/>
        </w:rPr>
        <w:t>Un/Paid Labor: Medicaid Home and Community Based Services Waivers That Pay Family as Personal Care Providers</w:t>
      </w:r>
      <w:r w:rsidR="00454C7B" w:rsidRPr="00766CD9">
        <w:rPr>
          <w:rFonts w:cs="Arial"/>
        </w:rPr>
        <w:t>’, Intellectual Development and Disability, 54</w:t>
      </w:r>
      <w:r w:rsidR="00D033DB" w:rsidRPr="00766CD9">
        <w:rPr>
          <w:rFonts w:cs="Arial"/>
        </w:rPr>
        <w:t>(4)</w:t>
      </w:r>
      <w:r w:rsidR="00454C7B" w:rsidRPr="00766CD9">
        <w:rPr>
          <w:rFonts w:cs="Arial"/>
        </w:rPr>
        <w:t>:</w:t>
      </w:r>
      <w:r w:rsidR="00D033DB" w:rsidRPr="00766CD9">
        <w:rPr>
          <w:rFonts w:cs="Arial"/>
        </w:rPr>
        <w:t xml:space="preserve">233-244, </w:t>
      </w:r>
      <w:r w:rsidR="00454C7B" w:rsidRPr="00766CD9">
        <w:rPr>
          <w:rFonts w:cs="Arial"/>
        </w:rPr>
        <w:t>doi:10.1352/1934-9556-54.4.233.</w:t>
      </w:r>
    </w:p>
    <w:p w14:paraId="6D2FB47C" w14:textId="2ABF1139" w:rsidR="00C6350C" w:rsidRPr="00766CD9" w:rsidRDefault="00C6350C" w:rsidP="00766CD9">
      <w:pPr>
        <w:ind w:left="567" w:hanging="567"/>
        <w:rPr>
          <w:rFonts w:cs="Arial"/>
        </w:rPr>
      </w:pPr>
      <w:r w:rsidRPr="00766CD9">
        <w:rPr>
          <w:rFonts w:cs="Arial"/>
        </w:rPr>
        <w:t>Glendinning C, Challis D, Fernandez JL</w:t>
      </w:r>
      <w:r w:rsidR="00B76543" w:rsidRPr="00766CD9">
        <w:rPr>
          <w:rFonts w:cs="Arial"/>
        </w:rPr>
        <w:t xml:space="preserve"> et al </w:t>
      </w:r>
      <w:r w:rsidRPr="00766CD9">
        <w:rPr>
          <w:rFonts w:cs="Arial"/>
        </w:rPr>
        <w:t>(2008)</w:t>
      </w:r>
      <w:r w:rsidR="00B76543" w:rsidRPr="00766CD9">
        <w:rPr>
          <w:rFonts w:cs="Arial"/>
        </w:rPr>
        <w:t xml:space="preserve"> </w:t>
      </w:r>
      <w:r w:rsidRPr="001B095D">
        <w:rPr>
          <w:rFonts w:cs="Arial"/>
          <w:i/>
          <w:iCs/>
        </w:rPr>
        <w:t>Evaluation</w:t>
      </w:r>
      <w:r w:rsidRPr="00766CD9">
        <w:rPr>
          <w:rFonts w:cs="Arial"/>
          <w:i/>
        </w:rPr>
        <w:t xml:space="preserve"> of the Individual Budgets Pilot Programme</w:t>
      </w:r>
      <w:r w:rsidRPr="00766CD9">
        <w:rPr>
          <w:rFonts w:cs="Arial"/>
        </w:rPr>
        <w:t>. United Kingdom, University of York.</w:t>
      </w:r>
    </w:p>
    <w:p w14:paraId="49AFCF7F" w14:textId="2E55398A" w:rsidR="00EB795D" w:rsidRPr="00766CD9" w:rsidRDefault="00EB795D" w:rsidP="00766CD9">
      <w:pPr>
        <w:ind w:left="567" w:hanging="567"/>
        <w:rPr>
          <w:rFonts w:cs="Arial"/>
        </w:rPr>
      </w:pPr>
      <w:r w:rsidRPr="00766CD9">
        <w:rPr>
          <w:rFonts w:cs="Arial"/>
        </w:rPr>
        <w:t>Hamilton S, Szymczynska P, Clewett N</w:t>
      </w:r>
      <w:r w:rsidR="00F604BA" w:rsidRPr="00766CD9">
        <w:rPr>
          <w:rFonts w:cs="Arial"/>
        </w:rPr>
        <w:t xml:space="preserve"> et al </w:t>
      </w:r>
      <w:r w:rsidRPr="00766CD9">
        <w:rPr>
          <w:rFonts w:cs="Arial"/>
        </w:rPr>
        <w:t>(2017)</w:t>
      </w:r>
      <w:r w:rsidR="00F604BA" w:rsidRPr="00766CD9">
        <w:rPr>
          <w:rFonts w:cs="Arial"/>
        </w:rPr>
        <w:t xml:space="preserve"> ‘</w:t>
      </w:r>
      <w:r w:rsidRPr="00766CD9">
        <w:rPr>
          <w:rFonts w:cs="Arial"/>
        </w:rPr>
        <w:t xml:space="preserve">The role of family carers in the use of personal budgets by people with mental health </w:t>
      </w:r>
      <w:proofErr w:type="gramStart"/>
      <w:r w:rsidRPr="00766CD9">
        <w:rPr>
          <w:rFonts w:cs="Arial"/>
        </w:rPr>
        <w:t>problems</w:t>
      </w:r>
      <w:r w:rsidR="00F604BA" w:rsidRPr="00766CD9">
        <w:rPr>
          <w:rFonts w:cs="Arial"/>
        </w:rPr>
        <w:t>’</w:t>
      </w:r>
      <w:proofErr w:type="gramEnd"/>
      <w:r w:rsidRPr="00766CD9">
        <w:rPr>
          <w:rFonts w:cs="Arial"/>
        </w:rPr>
        <w:t xml:space="preserve">. </w:t>
      </w:r>
      <w:r w:rsidRPr="00766CD9">
        <w:rPr>
          <w:rFonts w:cs="Arial"/>
          <w:i/>
        </w:rPr>
        <w:t xml:space="preserve">Health </w:t>
      </w:r>
      <w:r w:rsidR="00F604BA" w:rsidRPr="00766CD9">
        <w:rPr>
          <w:rFonts w:cs="Arial"/>
          <w:i/>
        </w:rPr>
        <w:t>and</w:t>
      </w:r>
      <w:r w:rsidRPr="00766CD9">
        <w:rPr>
          <w:rFonts w:cs="Arial"/>
          <w:i/>
        </w:rPr>
        <w:t xml:space="preserve"> Social Care in the Community, </w:t>
      </w:r>
      <w:r w:rsidRPr="00766CD9">
        <w:rPr>
          <w:rFonts w:cs="Arial"/>
          <w:iCs/>
        </w:rPr>
        <w:t>25</w:t>
      </w:r>
      <w:r w:rsidRPr="00766CD9">
        <w:rPr>
          <w:rFonts w:cs="Arial"/>
        </w:rPr>
        <w:t>(1)</w:t>
      </w:r>
      <w:r w:rsidR="00F604BA" w:rsidRPr="00766CD9">
        <w:rPr>
          <w:rFonts w:cs="Arial"/>
        </w:rPr>
        <w:t>:</w:t>
      </w:r>
      <w:r w:rsidRPr="00766CD9">
        <w:rPr>
          <w:rFonts w:cs="Arial"/>
        </w:rPr>
        <w:t xml:space="preserve">158-166, </w:t>
      </w:r>
      <w:r w:rsidR="00F604BA" w:rsidRPr="00766CD9">
        <w:rPr>
          <w:rFonts w:cs="Arial"/>
        </w:rPr>
        <w:t>doi:</w:t>
      </w:r>
      <w:r w:rsidRPr="00766CD9">
        <w:rPr>
          <w:rFonts w:cs="Arial"/>
        </w:rPr>
        <w:t>10.1111/hsc.12286</w:t>
      </w:r>
      <w:r w:rsidR="00F604BA" w:rsidRPr="00766CD9">
        <w:rPr>
          <w:rFonts w:cs="Arial"/>
        </w:rPr>
        <w:t>.</w:t>
      </w:r>
    </w:p>
    <w:p w14:paraId="511509B4" w14:textId="53B7EC05" w:rsidR="00971977" w:rsidRPr="00766CD9" w:rsidRDefault="00971977" w:rsidP="00766CD9">
      <w:pPr>
        <w:ind w:left="567" w:hanging="567"/>
        <w:rPr>
          <w:rFonts w:cs="Arial"/>
        </w:rPr>
      </w:pPr>
      <w:r w:rsidRPr="00766CD9">
        <w:rPr>
          <w:rFonts w:cs="Arial"/>
        </w:rPr>
        <w:t>Harkes M</w:t>
      </w:r>
      <w:r w:rsidR="00F604BA" w:rsidRPr="00766CD9">
        <w:rPr>
          <w:rFonts w:cs="Arial"/>
        </w:rPr>
        <w:t xml:space="preserve">A, Brown M, and </w:t>
      </w:r>
      <w:r w:rsidRPr="00766CD9">
        <w:rPr>
          <w:rFonts w:cs="Arial"/>
        </w:rPr>
        <w:t>Horsburgh D (2014a)</w:t>
      </w:r>
      <w:r w:rsidR="00F604BA" w:rsidRPr="00766CD9">
        <w:rPr>
          <w:rFonts w:cs="Arial"/>
        </w:rPr>
        <w:t xml:space="preserve"> ‘</w:t>
      </w:r>
      <w:r w:rsidRPr="00766CD9">
        <w:rPr>
          <w:rFonts w:cs="Arial"/>
        </w:rPr>
        <w:t>Self directed support and people with learning disabilities: A review of the published research evidence</w:t>
      </w:r>
      <w:r w:rsidR="00F604BA" w:rsidRPr="00766CD9">
        <w:rPr>
          <w:rFonts w:cs="Arial"/>
        </w:rPr>
        <w:t xml:space="preserve">’, </w:t>
      </w:r>
      <w:r w:rsidRPr="00766CD9">
        <w:rPr>
          <w:rFonts w:cs="Arial"/>
          <w:i/>
        </w:rPr>
        <w:t xml:space="preserve">British Journal of Learning Disabilities, </w:t>
      </w:r>
      <w:r w:rsidRPr="00766CD9">
        <w:rPr>
          <w:rFonts w:cs="Arial"/>
          <w:iCs/>
        </w:rPr>
        <w:t>42</w:t>
      </w:r>
      <w:r w:rsidRPr="00766CD9">
        <w:rPr>
          <w:rFonts w:cs="Arial"/>
        </w:rPr>
        <w:t>(2)</w:t>
      </w:r>
      <w:r w:rsidR="00F604BA" w:rsidRPr="00766CD9">
        <w:rPr>
          <w:rFonts w:cs="Arial"/>
        </w:rPr>
        <w:t>:</w:t>
      </w:r>
      <w:r w:rsidRPr="00766CD9">
        <w:rPr>
          <w:rFonts w:cs="Arial"/>
        </w:rPr>
        <w:t xml:space="preserve">87-101, </w:t>
      </w:r>
      <w:r w:rsidR="00F604BA" w:rsidRPr="00766CD9">
        <w:rPr>
          <w:rFonts w:cs="Arial"/>
        </w:rPr>
        <w:t>doi:</w:t>
      </w:r>
      <w:r w:rsidRPr="00766CD9">
        <w:rPr>
          <w:rFonts w:cs="Arial"/>
        </w:rPr>
        <w:t>10.1111/bld.12011</w:t>
      </w:r>
      <w:r w:rsidR="00F604BA" w:rsidRPr="00766CD9">
        <w:rPr>
          <w:rFonts w:cs="Arial"/>
        </w:rPr>
        <w:t>.</w:t>
      </w:r>
    </w:p>
    <w:p w14:paraId="08FD5696" w14:textId="5B360FED" w:rsidR="002127DA" w:rsidRPr="00766CD9" w:rsidRDefault="00F604BA" w:rsidP="00766CD9">
      <w:pPr>
        <w:ind w:left="567" w:hanging="567"/>
        <w:rPr>
          <w:rFonts w:cs="Arial"/>
        </w:rPr>
      </w:pPr>
      <w:r w:rsidRPr="00766CD9">
        <w:rPr>
          <w:rFonts w:cs="Arial"/>
        </w:rPr>
        <w:t xml:space="preserve">Harkes MA, Brown M, and Horsburgh D </w:t>
      </w:r>
      <w:r w:rsidR="002127DA" w:rsidRPr="00766CD9">
        <w:rPr>
          <w:rFonts w:cs="Arial"/>
        </w:rPr>
        <w:t>(2014</w:t>
      </w:r>
      <w:r w:rsidR="00971977" w:rsidRPr="00766CD9">
        <w:rPr>
          <w:rFonts w:cs="Arial"/>
        </w:rPr>
        <w:t>b</w:t>
      </w:r>
      <w:r w:rsidR="002127DA" w:rsidRPr="00766CD9">
        <w:rPr>
          <w:rFonts w:cs="Arial"/>
        </w:rPr>
        <w:t>)</w:t>
      </w:r>
      <w:r w:rsidRPr="00766CD9">
        <w:rPr>
          <w:rFonts w:cs="Arial"/>
        </w:rPr>
        <w:t xml:space="preserve"> ‘</w:t>
      </w:r>
      <w:r w:rsidR="002127DA" w:rsidRPr="00766CD9">
        <w:rPr>
          <w:rFonts w:cs="Arial"/>
        </w:rPr>
        <w:t>Self-directed support policy: challenges and possible solutions</w:t>
      </w:r>
      <w:r w:rsidRPr="00766CD9">
        <w:rPr>
          <w:rFonts w:cs="Arial"/>
        </w:rPr>
        <w:t xml:space="preserve">’, </w:t>
      </w:r>
      <w:r w:rsidR="002127DA" w:rsidRPr="00766CD9">
        <w:rPr>
          <w:rFonts w:cs="Arial"/>
          <w:i/>
        </w:rPr>
        <w:t xml:space="preserve">British Journal of Learning Disabilities, </w:t>
      </w:r>
      <w:r w:rsidR="002127DA" w:rsidRPr="00766CD9">
        <w:rPr>
          <w:rFonts w:cs="Arial"/>
          <w:iCs/>
        </w:rPr>
        <w:t>42</w:t>
      </w:r>
      <w:r w:rsidR="002127DA" w:rsidRPr="00766CD9">
        <w:rPr>
          <w:rFonts w:cs="Arial"/>
        </w:rPr>
        <w:t>(3)</w:t>
      </w:r>
      <w:r w:rsidRPr="00766CD9">
        <w:rPr>
          <w:rFonts w:cs="Arial"/>
        </w:rPr>
        <w:t>:</w:t>
      </w:r>
      <w:r w:rsidR="002127DA" w:rsidRPr="00766CD9">
        <w:rPr>
          <w:rFonts w:cs="Arial"/>
        </w:rPr>
        <w:t xml:space="preserve">169-176, </w:t>
      </w:r>
      <w:r w:rsidRPr="00766CD9">
        <w:rPr>
          <w:rFonts w:cs="Arial"/>
        </w:rPr>
        <w:t>doi:10.1111/bld.12024.</w:t>
      </w:r>
    </w:p>
    <w:p w14:paraId="504A3EB5" w14:textId="4076D8DD" w:rsidR="00130F78" w:rsidRPr="00766CD9" w:rsidRDefault="00395FFA" w:rsidP="00766CD9">
      <w:pPr>
        <w:ind w:left="567" w:hanging="567"/>
        <w:rPr>
          <w:rFonts w:cs="Arial"/>
        </w:rPr>
      </w:pPr>
      <w:r w:rsidRPr="00766CD9">
        <w:rPr>
          <w:rFonts w:cs="Arial"/>
          <w:color w:val="000000"/>
          <w:szCs w:val="22"/>
          <w:lang w:val="en-AU" w:eastAsia="zh-CN" w:bidi="th-TH"/>
        </w:rPr>
        <w:t xml:space="preserve">Hatton </w:t>
      </w:r>
      <w:r w:rsidR="00F604BA" w:rsidRPr="00766CD9">
        <w:rPr>
          <w:rFonts w:cs="Arial"/>
          <w:color w:val="000000"/>
          <w:szCs w:val="22"/>
          <w:lang w:eastAsia="zh-CN" w:bidi="th-TH"/>
        </w:rPr>
        <w:t xml:space="preserve">C </w:t>
      </w:r>
      <w:r w:rsidRPr="00766CD9">
        <w:rPr>
          <w:rFonts w:cs="Arial"/>
          <w:color w:val="000000"/>
          <w:szCs w:val="22"/>
          <w:lang w:val="en-AU" w:eastAsia="zh-CN" w:bidi="th-TH"/>
        </w:rPr>
        <w:t xml:space="preserve">and Waters </w:t>
      </w:r>
      <w:r w:rsidR="00F604BA" w:rsidRPr="00766CD9">
        <w:rPr>
          <w:rFonts w:cs="Arial"/>
          <w:color w:val="000000"/>
          <w:szCs w:val="22"/>
          <w:lang w:eastAsia="zh-CN" w:bidi="th-TH"/>
        </w:rPr>
        <w:t>J (</w:t>
      </w:r>
      <w:r w:rsidR="00130F78" w:rsidRPr="00766CD9">
        <w:rPr>
          <w:rFonts w:cs="Arial"/>
        </w:rPr>
        <w:t xml:space="preserve">2011) </w:t>
      </w:r>
      <w:r w:rsidR="00130F78" w:rsidRPr="00766CD9">
        <w:rPr>
          <w:rFonts w:cs="Arial"/>
          <w:i/>
        </w:rPr>
        <w:t>The National Personal Budget Survey</w:t>
      </w:r>
      <w:r w:rsidR="00130F78" w:rsidRPr="00766CD9">
        <w:rPr>
          <w:rFonts w:cs="Arial"/>
        </w:rPr>
        <w:t>. England, In Control and Lancaster University</w:t>
      </w:r>
      <w:r w:rsidR="00F604BA" w:rsidRPr="00766CD9">
        <w:rPr>
          <w:rFonts w:cs="Arial"/>
        </w:rPr>
        <w:t>.</w:t>
      </w:r>
    </w:p>
    <w:p w14:paraId="2825AE80" w14:textId="4A217A20" w:rsidR="007C23C0" w:rsidRPr="00766CD9" w:rsidRDefault="007C23C0" w:rsidP="00766CD9">
      <w:pPr>
        <w:ind w:left="567" w:hanging="567"/>
        <w:rPr>
          <w:rFonts w:cs="Arial"/>
        </w:rPr>
      </w:pPr>
      <w:r w:rsidRPr="00766CD9">
        <w:rPr>
          <w:rFonts w:cs="Arial"/>
        </w:rPr>
        <w:t>Henwood M</w:t>
      </w:r>
      <w:r w:rsidR="00F604BA" w:rsidRPr="00766CD9">
        <w:rPr>
          <w:rFonts w:cs="Arial"/>
        </w:rPr>
        <w:t xml:space="preserve"> and </w:t>
      </w:r>
      <w:r w:rsidRPr="00766CD9">
        <w:rPr>
          <w:rFonts w:cs="Arial"/>
        </w:rPr>
        <w:t>Hudson B (2008)</w:t>
      </w:r>
      <w:r w:rsidR="00F604BA" w:rsidRPr="00766CD9">
        <w:rPr>
          <w:rFonts w:cs="Arial"/>
        </w:rPr>
        <w:t xml:space="preserve"> ‘</w:t>
      </w:r>
      <w:r w:rsidRPr="00766CD9">
        <w:rPr>
          <w:rFonts w:cs="Arial"/>
        </w:rPr>
        <w:t>Individual Budgets and Personalisation: A New Model for Integration?</w:t>
      </w:r>
      <w:r w:rsidR="00F604BA" w:rsidRPr="00766CD9">
        <w:rPr>
          <w:rFonts w:cs="Arial"/>
        </w:rPr>
        <w:t>’</w:t>
      </w:r>
      <w:r w:rsidRPr="00766CD9">
        <w:rPr>
          <w:rFonts w:cs="Arial"/>
          <w:i/>
        </w:rPr>
        <w:t xml:space="preserve">Journal of Integrated Care, </w:t>
      </w:r>
      <w:r w:rsidRPr="00766CD9">
        <w:rPr>
          <w:rFonts w:cs="Arial"/>
          <w:iCs/>
        </w:rPr>
        <w:t>16</w:t>
      </w:r>
      <w:r w:rsidRPr="00766CD9">
        <w:rPr>
          <w:rFonts w:cs="Arial"/>
        </w:rPr>
        <w:t>(3)</w:t>
      </w:r>
      <w:r w:rsidR="00F604BA" w:rsidRPr="00766CD9">
        <w:rPr>
          <w:rFonts w:cs="Arial"/>
        </w:rPr>
        <w:t>:</w:t>
      </w:r>
      <w:r w:rsidRPr="00766CD9">
        <w:rPr>
          <w:rFonts w:cs="Arial"/>
        </w:rPr>
        <w:t xml:space="preserve">8-16, </w:t>
      </w:r>
      <w:r w:rsidR="00F604BA" w:rsidRPr="00766CD9">
        <w:rPr>
          <w:rFonts w:cs="Arial"/>
        </w:rPr>
        <w:t>doi:</w:t>
      </w:r>
      <w:r w:rsidRPr="00766CD9">
        <w:rPr>
          <w:rFonts w:cs="Arial"/>
        </w:rPr>
        <w:t>10.1108/14769018200800020</w:t>
      </w:r>
      <w:r w:rsidR="00F604BA" w:rsidRPr="00766CD9">
        <w:rPr>
          <w:rFonts w:cs="Arial"/>
        </w:rPr>
        <w:t>.</w:t>
      </w:r>
    </w:p>
    <w:p w14:paraId="575CE65B" w14:textId="57A1FF69" w:rsidR="00257679" w:rsidRPr="00766CD9" w:rsidRDefault="00395FFA" w:rsidP="00766CD9">
      <w:pPr>
        <w:ind w:left="567" w:hanging="567"/>
        <w:rPr>
          <w:rFonts w:cs="Arial"/>
        </w:rPr>
      </w:pPr>
      <w:r w:rsidRPr="00766CD9">
        <w:rPr>
          <w:rFonts w:cs="Arial"/>
          <w:color w:val="000000"/>
          <w:szCs w:val="22"/>
          <w:lang w:eastAsia="zh-CN" w:bidi="th-TH"/>
        </w:rPr>
        <w:lastRenderedPageBreak/>
        <w:t xml:space="preserve">Hutton </w:t>
      </w:r>
      <w:r w:rsidR="00F604BA" w:rsidRPr="00766CD9">
        <w:rPr>
          <w:rFonts w:cs="Arial"/>
          <w:color w:val="000000"/>
          <w:szCs w:val="22"/>
          <w:lang w:eastAsia="zh-CN" w:bidi="th-TH"/>
        </w:rPr>
        <w:t xml:space="preserve">E </w:t>
      </w:r>
      <w:r w:rsidRPr="00766CD9">
        <w:rPr>
          <w:rFonts w:cs="Arial"/>
          <w:color w:val="000000"/>
          <w:szCs w:val="22"/>
          <w:lang w:eastAsia="zh-CN" w:bidi="th-TH"/>
        </w:rPr>
        <w:t>and King</w:t>
      </w:r>
      <w:r w:rsidR="00F604BA" w:rsidRPr="00766CD9">
        <w:rPr>
          <w:rFonts w:cs="Arial"/>
          <w:color w:val="000000"/>
          <w:szCs w:val="22"/>
          <w:lang w:eastAsia="zh-CN" w:bidi="th-TH"/>
        </w:rPr>
        <w:t xml:space="preserve"> A (</w:t>
      </w:r>
      <w:r w:rsidRPr="00766CD9">
        <w:rPr>
          <w:rFonts w:cs="Arial"/>
          <w:color w:val="000000"/>
          <w:szCs w:val="22"/>
          <w:lang w:eastAsia="zh-CN" w:bidi="th-TH"/>
        </w:rPr>
        <w:t>2018)</w:t>
      </w:r>
      <w:r w:rsidR="00F604BA" w:rsidRPr="00766CD9">
        <w:rPr>
          <w:rFonts w:cs="Arial"/>
          <w:color w:val="000000"/>
          <w:szCs w:val="22"/>
          <w:lang w:eastAsia="zh-CN" w:bidi="th-TH"/>
        </w:rPr>
        <w:t xml:space="preserve"> ‘</w:t>
      </w:r>
      <w:r w:rsidR="00257679" w:rsidRPr="00766CD9">
        <w:rPr>
          <w:rFonts w:cs="Arial"/>
        </w:rPr>
        <w:t xml:space="preserve">Parent/carer views on personal health budgets for disabled children who use rehabilitation therapy </w:t>
      </w:r>
      <w:proofErr w:type="gramStart"/>
      <w:r w:rsidR="00257679" w:rsidRPr="00766CD9">
        <w:rPr>
          <w:rFonts w:cs="Arial"/>
        </w:rPr>
        <w:t>services</w:t>
      </w:r>
      <w:r w:rsidR="00F604BA" w:rsidRPr="00766CD9">
        <w:rPr>
          <w:rFonts w:cs="Arial"/>
        </w:rPr>
        <w:t>’</w:t>
      </w:r>
      <w:proofErr w:type="gramEnd"/>
      <w:r w:rsidR="00257679" w:rsidRPr="00766CD9">
        <w:rPr>
          <w:rFonts w:cs="Arial"/>
        </w:rPr>
        <w:t xml:space="preserve">. </w:t>
      </w:r>
      <w:r w:rsidR="00257679" w:rsidRPr="00766CD9">
        <w:rPr>
          <w:rFonts w:cs="Arial"/>
          <w:i/>
        </w:rPr>
        <w:t xml:space="preserve">Disability </w:t>
      </w:r>
      <w:r w:rsidR="00F604BA" w:rsidRPr="00766CD9">
        <w:rPr>
          <w:rFonts w:cs="Arial"/>
          <w:i/>
        </w:rPr>
        <w:t>and</w:t>
      </w:r>
      <w:r w:rsidR="00257679" w:rsidRPr="00766CD9">
        <w:rPr>
          <w:rFonts w:cs="Arial"/>
          <w:i/>
        </w:rPr>
        <w:t xml:space="preserve"> Society, </w:t>
      </w:r>
      <w:r w:rsidR="00257679" w:rsidRPr="00766CD9">
        <w:rPr>
          <w:rFonts w:cs="Arial"/>
          <w:iCs/>
        </w:rPr>
        <w:t>33</w:t>
      </w:r>
      <w:r w:rsidR="00257679" w:rsidRPr="00766CD9">
        <w:rPr>
          <w:rFonts w:cs="Arial"/>
        </w:rPr>
        <w:t>(2)</w:t>
      </w:r>
      <w:r w:rsidR="00F604BA" w:rsidRPr="00766CD9">
        <w:rPr>
          <w:rFonts w:cs="Arial"/>
        </w:rPr>
        <w:t>:</w:t>
      </w:r>
      <w:r w:rsidR="00257679" w:rsidRPr="00766CD9">
        <w:rPr>
          <w:rFonts w:cs="Arial"/>
        </w:rPr>
        <w:t xml:space="preserve">254-271, </w:t>
      </w:r>
      <w:r w:rsidR="00F604BA" w:rsidRPr="00766CD9">
        <w:rPr>
          <w:rFonts w:cs="Arial"/>
        </w:rPr>
        <w:t>doi:</w:t>
      </w:r>
      <w:r w:rsidR="00257679" w:rsidRPr="00766CD9">
        <w:rPr>
          <w:rFonts w:cs="Arial"/>
        </w:rPr>
        <w:t>10.1080/09687599.2017.1398636</w:t>
      </w:r>
      <w:r w:rsidR="00F604BA" w:rsidRPr="00766CD9">
        <w:rPr>
          <w:rFonts w:cs="Arial"/>
        </w:rPr>
        <w:t>.</w:t>
      </w:r>
    </w:p>
    <w:p w14:paraId="7A5DF50C" w14:textId="5389491B" w:rsidR="00544D08" w:rsidRPr="00766CD9" w:rsidRDefault="00544D08" w:rsidP="00766CD9">
      <w:pPr>
        <w:ind w:left="567" w:hanging="567"/>
        <w:rPr>
          <w:rFonts w:cs="Arial"/>
        </w:rPr>
      </w:pPr>
      <w:r w:rsidRPr="00766CD9">
        <w:rPr>
          <w:rFonts w:cs="Arial"/>
        </w:rPr>
        <w:t>Junne J</w:t>
      </w:r>
      <w:r w:rsidR="00F604BA" w:rsidRPr="00766CD9">
        <w:rPr>
          <w:rFonts w:cs="Arial"/>
        </w:rPr>
        <w:t xml:space="preserve"> and Huber C </w:t>
      </w:r>
      <w:r w:rsidRPr="00766CD9">
        <w:rPr>
          <w:rFonts w:cs="Arial"/>
        </w:rPr>
        <w:t>(2014)</w:t>
      </w:r>
      <w:r w:rsidR="00F604BA" w:rsidRPr="00766CD9">
        <w:rPr>
          <w:rFonts w:cs="Arial"/>
        </w:rPr>
        <w:t xml:space="preserve"> ‘</w:t>
      </w:r>
      <w:r w:rsidRPr="00766CD9">
        <w:rPr>
          <w:rFonts w:cs="Arial"/>
        </w:rPr>
        <w:t>The risk of users’ choice: exploring the case of direct payments in German social care</w:t>
      </w:r>
      <w:r w:rsidR="00436861">
        <w:rPr>
          <w:rFonts w:cs="Arial"/>
        </w:rPr>
        <w:t>’</w:t>
      </w:r>
      <w:r w:rsidR="000B3248">
        <w:rPr>
          <w:rFonts w:cs="Arial"/>
        </w:rPr>
        <w:t>,</w:t>
      </w:r>
      <w:r w:rsidR="00F604BA" w:rsidRPr="00766CD9">
        <w:rPr>
          <w:rFonts w:cs="Arial"/>
        </w:rPr>
        <w:t xml:space="preserve"> </w:t>
      </w:r>
      <w:r w:rsidRPr="00766CD9">
        <w:rPr>
          <w:rFonts w:cs="Arial"/>
          <w:i/>
        </w:rPr>
        <w:t xml:space="preserve">Health, Risk </w:t>
      </w:r>
      <w:r w:rsidR="00F604BA" w:rsidRPr="00766CD9">
        <w:rPr>
          <w:rFonts w:cs="Arial"/>
          <w:i/>
        </w:rPr>
        <w:t>and</w:t>
      </w:r>
      <w:r w:rsidRPr="00766CD9">
        <w:rPr>
          <w:rFonts w:cs="Arial"/>
          <w:i/>
        </w:rPr>
        <w:t xml:space="preserve"> Society, </w:t>
      </w:r>
      <w:r w:rsidRPr="00766CD9">
        <w:rPr>
          <w:rFonts w:cs="Arial"/>
          <w:iCs/>
        </w:rPr>
        <w:t>16</w:t>
      </w:r>
      <w:r w:rsidRPr="00766CD9">
        <w:rPr>
          <w:rFonts w:cs="Arial"/>
        </w:rPr>
        <w:t>(7/8)</w:t>
      </w:r>
      <w:r w:rsidR="00F604BA" w:rsidRPr="00766CD9">
        <w:rPr>
          <w:rFonts w:cs="Arial"/>
        </w:rPr>
        <w:t>:</w:t>
      </w:r>
      <w:r w:rsidRPr="00766CD9">
        <w:rPr>
          <w:rFonts w:cs="Arial"/>
        </w:rPr>
        <w:t xml:space="preserve">631-648, </w:t>
      </w:r>
      <w:r w:rsidR="00F604BA" w:rsidRPr="00766CD9">
        <w:rPr>
          <w:rFonts w:cs="Arial"/>
        </w:rPr>
        <w:t>doi:10.1080/13698575.2014.973836.</w:t>
      </w:r>
    </w:p>
    <w:p w14:paraId="17A81911" w14:textId="7C5A4B93" w:rsidR="00EB4298" w:rsidRPr="00766CD9" w:rsidRDefault="00EB4298" w:rsidP="00766CD9">
      <w:pPr>
        <w:ind w:left="567" w:hanging="567"/>
        <w:rPr>
          <w:rFonts w:cs="Arial"/>
        </w:rPr>
      </w:pPr>
      <w:r w:rsidRPr="00766CD9">
        <w:rPr>
          <w:rFonts w:cs="Arial"/>
        </w:rPr>
        <w:t>Lakhani A, McDonald D</w:t>
      </w:r>
      <w:r w:rsidR="00F604BA" w:rsidRPr="00766CD9">
        <w:rPr>
          <w:rFonts w:cs="Arial"/>
        </w:rPr>
        <w:t xml:space="preserve"> and </w:t>
      </w:r>
      <w:r w:rsidRPr="00766CD9">
        <w:rPr>
          <w:rFonts w:cs="Arial"/>
        </w:rPr>
        <w:t>Zeeman H (2018)</w:t>
      </w:r>
      <w:r w:rsidR="00F604BA" w:rsidRPr="00766CD9">
        <w:rPr>
          <w:rFonts w:cs="Arial"/>
        </w:rPr>
        <w:t xml:space="preserve"> ‘</w:t>
      </w:r>
      <w:r w:rsidRPr="00766CD9">
        <w:rPr>
          <w:rFonts w:cs="Arial"/>
        </w:rPr>
        <w:t>Perspectives of self</w:t>
      </w:r>
      <w:r w:rsidRPr="00766CD9">
        <w:rPr>
          <w:rFonts w:ascii="Cambria Math" w:hAnsi="Cambria Math" w:cs="Cambria Math"/>
        </w:rPr>
        <w:t>‐</w:t>
      </w:r>
      <w:r w:rsidRPr="00766CD9">
        <w:rPr>
          <w:rFonts w:cs="Arial"/>
        </w:rPr>
        <w:t>direction: a systematic review of key areas contributing to service users’ engagement and choice</w:t>
      </w:r>
      <w:r w:rsidRPr="00766CD9">
        <w:rPr>
          <w:rFonts w:ascii="Cambria Math" w:hAnsi="Cambria Math" w:cs="Cambria Math"/>
        </w:rPr>
        <w:t>‐</w:t>
      </w:r>
      <w:r w:rsidRPr="00766CD9">
        <w:rPr>
          <w:rFonts w:cs="Arial"/>
        </w:rPr>
        <w:t>making in self</w:t>
      </w:r>
      <w:r w:rsidRPr="00766CD9">
        <w:rPr>
          <w:rFonts w:ascii="Cambria Math" w:hAnsi="Cambria Math" w:cs="Cambria Math"/>
        </w:rPr>
        <w:t>‐</w:t>
      </w:r>
      <w:r w:rsidRPr="00766CD9">
        <w:rPr>
          <w:rFonts w:cs="Arial"/>
        </w:rPr>
        <w:t>directed disability services and supports</w:t>
      </w:r>
      <w:r w:rsidR="00F604BA" w:rsidRPr="00766CD9">
        <w:rPr>
          <w:rFonts w:cs="Arial"/>
        </w:rPr>
        <w:t xml:space="preserve">’, </w:t>
      </w:r>
      <w:proofErr w:type="gramStart"/>
      <w:r w:rsidRPr="00766CD9">
        <w:rPr>
          <w:rFonts w:cs="Arial"/>
          <w:i/>
        </w:rPr>
        <w:t>Health</w:t>
      </w:r>
      <w:proofErr w:type="gramEnd"/>
      <w:r w:rsidRPr="00766CD9">
        <w:rPr>
          <w:rFonts w:cs="Arial"/>
          <w:i/>
        </w:rPr>
        <w:t xml:space="preserve"> </w:t>
      </w:r>
      <w:r w:rsidR="00F604BA" w:rsidRPr="00766CD9">
        <w:rPr>
          <w:rFonts w:cs="Arial"/>
          <w:i/>
        </w:rPr>
        <w:t>and</w:t>
      </w:r>
      <w:r w:rsidRPr="00766CD9">
        <w:rPr>
          <w:rFonts w:cs="Arial"/>
          <w:i/>
        </w:rPr>
        <w:t xml:space="preserve"> Social Care in the Community, </w:t>
      </w:r>
      <w:r w:rsidRPr="00766CD9">
        <w:rPr>
          <w:rFonts w:cs="Arial"/>
          <w:iCs/>
        </w:rPr>
        <w:t>26</w:t>
      </w:r>
      <w:r w:rsidRPr="00766CD9">
        <w:rPr>
          <w:rFonts w:cs="Arial"/>
        </w:rPr>
        <w:t>(3)</w:t>
      </w:r>
      <w:r w:rsidR="00F604BA" w:rsidRPr="00766CD9">
        <w:rPr>
          <w:rFonts w:cs="Arial"/>
        </w:rPr>
        <w:t>:</w:t>
      </w:r>
      <w:r w:rsidRPr="00766CD9">
        <w:rPr>
          <w:rFonts w:cs="Arial"/>
        </w:rPr>
        <w:t xml:space="preserve">295-313, </w:t>
      </w:r>
      <w:r w:rsidR="00F604BA" w:rsidRPr="00766CD9">
        <w:rPr>
          <w:rFonts w:cs="Arial"/>
        </w:rPr>
        <w:t>doi:10.1111/hsc.12386.</w:t>
      </w:r>
    </w:p>
    <w:p w14:paraId="7CB2DFB2" w14:textId="77777777" w:rsidR="00CD6F68" w:rsidRPr="00766CD9" w:rsidRDefault="00B838C6" w:rsidP="00766CD9">
      <w:pPr>
        <w:ind w:left="567" w:hanging="567"/>
        <w:rPr>
          <w:rFonts w:cs="Arial"/>
        </w:rPr>
      </w:pPr>
      <w:r w:rsidRPr="00766CD9">
        <w:rPr>
          <w:rFonts w:cs="Arial"/>
        </w:rPr>
        <w:t>Laragy C, Sanders F</w:t>
      </w:r>
      <w:r w:rsidR="00F54004" w:rsidRPr="00766CD9">
        <w:rPr>
          <w:rFonts w:cs="Arial"/>
        </w:rPr>
        <w:t xml:space="preserve"> and </w:t>
      </w:r>
      <w:r w:rsidRPr="00766CD9">
        <w:rPr>
          <w:rFonts w:cs="Arial"/>
        </w:rPr>
        <w:t>Brophy L (2015)</w:t>
      </w:r>
      <w:r w:rsidR="00CD6F68" w:rsidRPr="00766CD9">
        <w:rPr>
          <w:rFonts w:cs="Arial"/>
        </w:rPr>
        <w:t xml:space="preserve"> </w:t>
      </w:r>
      <w:r w:rsidRPr="00766CD9">
        <w:rPr>
          <w:rFonts w:cs="Arial"/>
          <w:i/>
        </w:rPr>
        <w:t>Implications for family carers when people with psychosocial disability have individualised funding packages – literature review</w:t>
      </w:r>
      <w:r w:rsidRPr="00766CD9">
        <w:rPr>
          <w:rFonts w:cs="Arial"/>
        </w:rPr>
        <w:t xml:space="preserve">. </w:t>
      </w:r>
      <w:r w:rsidR="00CD6F68" w:rsidRPr="00766CD9">
        <w:rPr>
          <w:rFonts w:cs="Arial"/>
        </w:rPr>
        <w:t xml:space="preserve">Mind Australia. Melbourne, Australia, University of Melbourne. </w:t>
      </w:r>
    </w:p>
    <w:p w14:paraId="2B8C1F8B" w14:textId="0AB4CF2D" w:rsidR="00EC494A" w:rsidRPr="00766CD9" w:rsidRDefault="00CD6F68" w:rsidP="00766CD9">
      <w:pPr>
        <w:ind w:left="567" w:hanging="567"/>
        <w:rPr>
          <w:rFonts w:cs="Arial"/>
        </w:rPr>
      </w:pPr>
      <w:r w:rsidRPr="00766CD9">
        <w:rPr>
          <w:rFonts w:cs="Arial"/>
        </w:rPr>
        <w:t>L</w:t>
      </w:r>
      <w:r w:rsidR="00EC494A" w:rsidRPr="00766CD9">
        <w:rPr>
          <w:rFonts w:cs="Arial"/>
        </w:rPr>
        <w:t>eece</w:t>
      </w:r>
      <w:r w:rsidRPr="00766CD9">
        <w:rPr>
          <w:rFonts w:cs="Arial"/>
        </w:rPr>
        <w:t xml:space="preserve"> D and Leece J (</w:t>
      </w:r>
      <w:r w:rsidR="00EC494A" w:rsidRPr="00766CD9">
        <w:rPr>
          <w:rFonts w:cs="Arial"/>
        </w:rPr>
        <w:t>2006)</w:t>
      </w:r>
      <w:r w:rsidRPr="00766CD9">
        <w:rPr>
          <w:rFonts w:cs="Arial"/>
        </w:rPr>
        <w:t xml:space="preserve"> ‘</w:t>
      </w:r>
      <w:r w:rsidR="00EC494A" w:rsidRPr="00766CD9">
        <w:rPr>
          <w:rFonts w:cs="Arial"/>
        </w:rPr>
        <w:t>Direct Payments: Creating a Two-Tiered System in Social Care?</w:t>
      </w:r>
      <w:r w:rsidRPr="00766CD9">
        <w:rPr>
          <w:rFonts w:cs="Arial"/>
        </w:rPr>
        <w:t>’</w:t>
      </w:r>
      <w:r w:rsidR="00EC494A" w:rsidRPr="00766CD9">
        <w:rPr>
          <w:rFonts w:cs="Arial"/>
        </w:rPr>
        <w:t xml:space="preserve"> </w:t>
      </w:r>
      <w:r w:rsidR="00EC494A" w:rsidRPr="00766CD9">
        <w:rPr>
          <w:rFonts w:cs="Arial"/>
          <w:i/>
        </w:rPr>
        <w:t xml:space="preserve">The British Journal of Social Work, </w:t>
      </w:r>
      <w:r w:rsidR="00EC494A" w:rsidRPr="00766CD9">
        <w:rPr>
          <w:rFonts w:cs="Arial"/>
          <w:iCs/>
        </w:rPr>
        <w:t>36</w:t>
      </w:r>
      <w:r w:rsidR="00EC494A" w:rsidRPr="00766CD9">
        <w:rPr>
          <w:rFonts w:cs="Arial"/>
        </w:rPr>
        <w:t>(8)</w:t>
      </w:r>
      <w:r w:rsidRPr="00766CD9">
        <w:rPr>
          <w:rFonts w:cs="Arial"/>
        </w:rPr>
        <w:t>:</w:t>
      </w:r>
      <w:r w:rsidR="00EC494A" w:rsidRPr="00766CD9">
        <w:rPr>
          <w:rFonts w:cs="Arial"/>
        </w:rPr>
        <w:t xml:space="preserve">1379-1393. </w:t>
      </w:r>
    </w:p>
    <w:p w14:paraId="102EFD9C" w14:textId="5606F567" w:rsidR="00F1237D" w:rsidRPr="00766CD9" w:rsidRDefault="00F1237D" w:rsidP="00766CD9">
      <w:pPr>
        <w:ind w:left="567" w:hanging="567"/>
        <w:rPr>
          <w:rFonts w:cs="Arial"/>
        </w:rPr>
      </w:pPr>
      <w:r w:rsidRPr="00766CD9">
        <w:rPr>
          <w:rFonts w:cs="Arial"/>
        </w:rPr>
        <w:t>Manthorpe J, Moriarty J, Cornes</w:t>
      </w:r>
      <w:r w:rsidR="00CD6F68" w:rsidRPr="00766CD9">
        <w:rPr>
          <w:rFonts w:cs="Arial"/>
        </w:rPr>
        <w:t xml:space="preserve"> </w:t>
      </w:r>
      <w:r w:rsidRPr="00766CD9">
        <w:rPr>
          <w:rFonts w:cs="Arial"/>
        </w:rPr>
        <w:t>M</w:t>
      </w:r>
      <w:r w:rsidR="00CD6F68" w:rsidRPr="00766CD9">
        <w:rPr>
          <w:rFonts w:cs="Arial"/>
        </w:rPr>
        <w:t xml:space="preserve"> et al </w:t>
      </w:r>
      <w:r w:rsidRPr="00766CD9">
        <w:rPr>
          <w:rFonts w:cs="Arial"/>
        </w:rPr>
        <w:t>(2011)</w:t>
      </w:r>
      <w:r w:rsidR="00CD6F68" w:rsidRPr="00766CD9">
        <w:rPr>
          <w:rFonts w:cs="Arial"/>
        </w:rPr>
        <w:t xml:space="preserve"> ‘</w:t>
      </w:r>
      <w:r w:rsidRPr="00766CD9">
        <w:rPr>
          <w:rFonts w:cs="Arial"/>
        </w:rPr>
        <w:t>Keeping it in the family? People with learning disabilities and families employing their own care and support workers: findings from a scoping review of the literature</w:t>
      </w:r>
      <w:r w:rsidR="00CD6F68" w:rsidRPr="00766CD9">
        <w:rPr>
          <w:rFonts w:cs="Arial"/>
        </w:rPr>
        <w:t xml:space="preserve">’, </w:t>
      </w:r>
      <w:r w:rsidRPr="00766CD9">
        <w:rPr>
          <w:rFonts w:cs="Arial"/>
          <w:i/>
        </w:rPr>
        <w:t xml:space="preserve">Journal of Intellectual Disabilities, </w:t>
      </w:r>
      <w:r w:rsidRPr="00766CD9">
        <w:rPr>
          <w:rFonts w:cs="Arial"/>
          <w:iCs/>
        </w:rPr>
        <w:t>15</w:t>
      </w:r>
      <w:r w:rsidRPr="00766CD9">
        <w:rPr>
          <w:rFonts w:cs="Arial"/>
        </w:rPr>
        <w:t>(3)</w:t>
      </w:r>
      <w:r w:rsidR="00CD6F68" w:rsidRPr="00766CD9">
        <w:rPr>
          <w:rFonts w:cs="Arial"/>
        </w:rPr>
        <w:t>:</w:t>
      </w:r>
      <w:r w:rsidRPr="00766CD9">
        <w:rPr>
          <w:rFonts w:cs="Arial"/>
        </w:rPr>
        <w:t>195-207,</w:t>
      </w:r>
      <w:r w:rsidR="00CD6F68" w:rsidRPr="00766CD9">
        <w:rPr>
          <w:rFonts w:cs="Arial"/>
        </w:rPr>
        <w:t xml:space="preserve"> doi:</w:t>
      </w:r>
      <w:r w:rsidRPr="00766CD9">
        <w:rPr>
          <w:rFonts w:cs="Arial"/>
        </w:rPr>
        <w:t>10.1177/1744629511419615</w:t>
      </w:r>
      <w:r w:rsidR="00CD6F68" w:rsidRPr="00766CD9">
        <w:rPr>
          <w:rFonts w:cs="Arial"/>
        </w:rPr>
        <w:t>.</w:t>
      </w:r>
    </w:p>
    <w:p w14:paraId="3CFE6E4B" w14:textId="6587ADE6" w:rsidR="00446DBE" w:rsidRPr="00766CD9" w:rsidRDefault="00446DBE" w:rsidP="00766CD9">
      <w:pPr>
        <w:ind w:left="567" w:hanging="567"/>
        <w:rPr>
          <w:rFonts w:cs="Arial"/>
        </w:rPr>
      </w:pPr>
      <w:r w:rsidRPr="00766CD9">
        <w:rPr>
          <w:rFonts w:cs="Arial"/>
        </w:rPr>
        <w:t>McNeill S</w:t>
      </w:r>
      <w:r w:rsidR="00CD6F68" w:rsidRPr="00766CD9">
        <w:rPr>
          <w:rFonts w:cs="Arial"/>
        </w:rPr>
        <w:t xml:space="preserve"> and Wilson G </w:t>
      </w:r>
      <w:r w:rsidRPr="00766CD9">
        <w:rPr>
          <w:rFonts w:cs="Arial"/>
        </w:rPr>
        <w:t>(2017)</w:t>
      </w:r>
      <w:r w:rsidR="00CD6F68" w:rsidRPr="00766CD9">
        <w:rPr>
          <w:rFonts w:cs="Arial"/>
        </w:rPr>
        <w:t xml:space="preserve"> ‘</w:t>
      </w:r>
      <w:r w:rsidRPr="00766CD9">
        <w:rPr>
          <w:rFonts w:cs="Arial"/>
        </w:rPr>
        <w:t>Use of Direct Payments in Providing Care and Support to Children with Disabilities: Opportunities and Concerns</w:t>
      </w:r>
      <w:r w:rsidR="00CD6F68" w:rsidRPr="00766CD9">
        <w:rPr>
          <w:rFonts w:cs="Arial"/>
        </w:rPr>
        <w:t xml:space="preserve">’, </w:t>
      </w:r>
      <w:r w:rsidRPr="00766CD9">
        <w:rPr>
          <w:rFonts w:cs="Arial"/>
          <w:i/>
        </w:rPr>
        <w:t xml:space="preserve">British Journal of Social Work, </w:t>
      </w:r>
      <w:r w:rsidRPr="00766CD9">
        <w:rPr>
          <w:rFonts w:cs="Arial"/>
          <w:iCs/>
        </w:rPr>
        <w:t>47</w:t>
      </w:r>
      <w:r w:rsidRPr="00766CD9">
        <w:rPr>
          <w:rFonts w:cs="Arial"/>
        </w:rPr>
        <w:t>(7)</w:t>
      </w:r>
      <w:r w:rsidR="00CD6F68" w:rsidRPr="00766CD9">
        <w:rPr>
          <w:rFonts w:cs="Arial"/>
        </w:rPr>
        <w:t>:</w:t>
      </w:r>
      <w:r w:rsidRPr="00766CD9">
        <w:rPr>
          <w:rFonts w:cs="Arial"/>
        </w:rPr>
        <w:t xml:space="preserve">1903-1922, </w:t>
      </w:r>
      <w:r w:rsidR="00CD6F68" w:rsidRPr="00766CD9">
        <w:rPr>
          <w:rFonts w:cs="Arial"/>
        </w:rPr>
        <w:t>doi:</w:t>
      </w:r>
      <w:r w:rsidRPr="00766CD9">
        <w:rPr>
          <w:rFonts w:cs="Arial"/>
        </w:rPr>
        <w:t>10.1093/bjsw/bcw159</w:t>
      </w:r>
      <w:r w:rsidR="00CD6F68" w:rsidRPr="00766CD9">
        <w:rPr>
          <w:rFonts w:cs="Arial"/>
        </w:rPr>
        <w:t>.</w:t>
      </w:r>
    </w:p>
    <w:p w14:paraId="692CCE05" w14:textId="7BFA7698" w:rsidR="00395FFA" w:rsidRPr="00766CD9" w:rsidRDefault="00395FFA" w:rsidP="00766CD9">
      <w:pPr>
        <w:ind w:left="567" w:hanging="567"/>
        <w:rPr>
          <w:rFonts w:cs="Arial"/>
        </w:rPr>
      </w:pPr>
      <w:r w:rsidRPr="00766CD9">
        <w:rPr>
          <w:rFonts w:cs="Arial"/>
        </w:rPr>
        <w:t>Mitchell F (2012)</w:t>
      </w:r>
      <w:r w:rsidR="00EE2F5A" w:rsidRPr="00766CD9">
        <w:rPr>
          <w:rFonts w:cs="Arial"/>
        </w:rPr>
        <w:t xml:space="preserve"> ‘</w:t>
      </w:r>
      <w:r w:rsidRPr="00766CD9">
        <w:rPr>
          <w:rFonts w:cs="Arial"/>
        </w:rPr>
        <w:t>Self-directed support and disabled young people in transition (part 1)</w:t>
      </w:r>
      <w:r w:rsidR="00EE2F5A" w:rsidRPr="00766CD9">
        <w:rPr>
          <w:rFonts w:cs="Arial"/>
        </w:rPr>
        <w:t xml:space="preserve">’, </w:t>
      </w:r>
      <w:r w:rsidRPr="00766CD9">
        <w:rPr>
          <w:rFonts w:cs="Arial"/>
          <w:i/>
        </w:rPr>
        <w:t>Journal of Integrated Care, 20</w:t>
      </w:r>
      <w:r w:rsidRPr="00766CD9">
        <w:rPr>
          <w:rFonts w:cs="Arial"/>
        </w:rPr>
        <w:t xml:space="preserve">(1), 51-61. </w:t>
      </w:r>
    </w:p>
    <w:p w14:paraId="04A816A6" w14:textId="523154D8" w:rsidR="000321D4" w:rsidRPr="00766CD9" w:rsidRDefault="000321D4" w:rsidP="00766CD9">
      <w:pPr>
        <w:ind w:left="567" w:hanging="567"/>
        <w:rPr>
          <w:rFonts w:cs="Arial"/>
        </w:rPr>
      </w:pPr>
      <w:r w:rsidRPr="00766CD9">
        <w:rPr>
          <w:rFonts w:cs="Arial"/>
        </w:rPr>
        <w:t>Simpson A</w:t>
      </w:r>
      <w:r w:rsidR="00EE2F5A" w:rsidRPr="00766CD9">
        <w:rPr>
          <w:rFonts w:cs="Arial"/>
        </w:rPr>
        <w:t xml:space="preserve"> and </w:t>
      </w:r>
      <w:r w:rsidRPr="00766CD9">
        <w:rPr>
          <w:rFonts w:cs="Arial"/>
        </w:rPr>
        <w:t>Douglas J (2016)</w:t>
      </w:r>
      <w:r w:rsidR="00EE2F5A" w:rsidRPr="00766CD9">
        <w:rPr>
          <w:rFonts w:cs="Arial"/>
        </w:rPr>
        <w:t>, ‘</w:t>
      </w:r>
      <w:r w:rsidRPr="00766CD9">
        <w:rPr>
          <w:rFonts w:cs="Arial"/>
        </w:rPr>
        <w:t>An examination of the impact of self-directed funding models on children with disabilities</w:t>
      </w:r>
      <w:r w:rsidR="00EE2F5A" w:rsidRPr="00766CD9">
        <w:rPr>
          <w:rFonts w:cs="Arial"/>
        </w:rPr>
        <w:t xml:space="preserve">’, </w:t>
      </w:r>
      <w:r w:rsidRPr="00766CD9">
        <w:rPr>
          <w:rFonts w:cs="Arial"/>
          <w:i/>
        </w:rPr>
        <w:t xml:space="preserve">Journal of Clinical Practice in Speech-Language Pathology, </w:t>
      </w:r>
      <w:r w:rsidRPr="00766CD9">
        <w:rPr>
          <w:rFonts w:cs="Arial"/>
          <w:iCs/>
        </w:rPr>
        <w:t>18</w:t>
      </w:r>
      <w:r w:rsidRPr="00766CD9">
        <w:rPr>
          <w:rFonts w:cs="Arial"/>
        </w:rPr>
        <w:t>(2)</w:t>
      </w:r>
      <w:r w:rsidR="00EE2F5A" w:rsidRPr="00766CD9">
        <w:rPr>
          <w:rFonts w:cs="Arial"/>
        </w:rPr>
        <w:t>:</w:t>
      </w:r>
      <w:r w:rsidRPr="00766CD9">
        <w:rPr>
          <w:rFonts w:cs="Arial"/>
        </w:rPr>
        <w:t xml:space="preserve">55-61. </w:t>
      </w:r>
    </w:p>
    <w:p w14:paraId="464E0F99" w14:textId="009D4D1F" w:rsidR="006349C8" w:rsidRPr="00766CD9" w:rsidRDefault="006349C8" w:rsidP="00766CD9">
      <w:pPr>
        <w:ind w:left="567" w:hanging="567"/>
        <w:rPr>
          <w:rFonts w:cs="Arial"/>
        </w:rPr>
      </w:pPr>
      <w:r w:rsidRPr="00766CD9">
        <w:rPr>
          <w:rFonts w:cs="Arial"/>
        </w:rPr>
        <w:t>Stevens M, Woolham J, Manthorpe J</w:t>
      </w:r>
      <w:r w:rsidR="008B2A98" w:rsidRPr="00766CD9">
        <w:rPr>
          <w:rFonts w:cs="Arial"/>
        </w:rPr>
        <w:t xml:space="preserve"> et al </w:t>
      </w:r>
      <w:r w:rsidRPr="00766CD9">
        <w:rPr>
          <w:rFonts w:cs="Arial"/>
        </w:rPr>
        <w:t>(2018)</w:t>
      </w:r>
      <w:r w:rsidR="008B2A98" w:rsidRPr="00766CD9">
        <w:rPr>
          <w:rFonts w:cs="Arial"/>
        </w:rPr>
        <w:t xml:space="preserve"> ‘</w:t>
      </w:r>
      <w:r w:rsidRPr="00766CD9">
        <w:rPr>
          <w:rFonts w:cs="Arial"/>
        </w:rPr>
        <w:t>Implementing safeguarding and personalisation in social work: Findings from practice</w:t>
      </w:r>
      <w:r w:rsidR="008B2A98" w:rsidRPr="00766CD9">
        <w:rPr>
          <w:rFonts w:cs="Arial"/>
        </w:rPr>
        <w:t xml:space="preserve">’, </w:t>
      </w:r>
      <w:r w:rsidRPr="00766CD9">
        <w:rPr>
          <w:rFonts w:cs="Arial"/>
          <w:i/>
        </w:rPr>
        <w:t>Journal of Social Work, 18</w:t>
      </w:r>
      <w:r w:rsidRPr="00766CD9">
        <w:rPr>
          <w:rFonts w:cs="Arial"/>
        </w:rPr>
        <w:t>(1)</w:t>
      </w:r>
      <w:r w:rsidR="008B2A98" w:rsidRPr="00766CD9">
        <w:rPr>
          <w:rFonts w:cs="Arial"/>
        </w:rPr>
        <w:t>:</w:t>
      </w:r>
      <w:r w:rsidRPr="00766CD9">
        <w:rPr>
          <w:rFonts w:cs="Arial"/>
        </w:rPr>
        <w:t xml:space="preserve">3-22, </w:t>
      </w:r>
      <w:r w:rsidR="008B2A98" w:rsidRPr="00766CD9">
        <w:rPr>
          <w:rFonts w:cs="Arial"/>
        </w:rPr>
        <w:t>doi:</w:t>
      </w:r>
      <w:r w:rsidRPr="00766CD9">
        <w:rPr>
          <w:rFonts w:cs="Arial"/>
        </w:rPr>
        <w:t>10.1177/1468017316652001</w:t>
      </w:r>
      <w:r w:rsidR="008B2A98" w:rsidRPr="00766CD9">
        <w:rPr>
          <w:rFonts w:cs="Arial"/>
        </w:rPr>
        <w:t>.</w:t>
      </w:r>
    </w:p>
    <w:p w14:paraId="6CE3C50D" w14:textId="58DA5772" w:rsidR="00D0273C" w:rsidRPr="00766CD9" w:rsidRDefault="00D0273C" w:rsidP="00766CD9">
      <w:pPr>
        <w:ind w:left="567" w:hanging="567"/>
        <w:rPr>
          <w:rFonts w:cs="Arial"/>
        </w:rPr>
      </w:pPr>
      <w:r w:rsidRPr="00766CD9">
        <w:rPr>
          <w:rFonts w:cs="Arial"/>
        </w:rPr>
        <w:t>Strong S (2012)</w:t>
      </w:r>
      <w:r w:rsidR="008B2A98" w:rsidRPr="00766CD9">
        <w:rPr>
          <w:rFonts w:cs="Arial"/>
        </w:rPr>
        <w:t xml:space="preserve"> ‘</w:t>
      </w:r>
      <w:r w:rsidRPr="00766CD9">
        <w:rPr>
          <w:rFonts w:cs="Arial"/>
        </w:rPr>
        <w:t>User-led organisation leadership of support planning and brokerage</w:t>
      </w:r>
      <w:r w:rsidR="008B2A98" w:rsidRPr="00766CD9">
        <w:rPr>
          <w:rFonts w:cs="Arial"/>
        </w:rPr>
        <w:t xml:space="preserve">’, </w:t>
      </w:r>
      <w:r w:rsidRPr="00766CD9">
        <w:rPr>
          <w:rFonts w:cs="Arial"/>
          <w:i/>
        </w:rPr>
        <w:t xml:space="preserve">International Journal of Migration, </w:t>
      </w:r>
      <w:proofErr w:type="gramStart"/>
      <w:r w:rsidRPr="00766CD9">
        <w:rPr>
          <w:rFonts w:cs="Arial"/>
          <w:i/>
        </w:rPr>
        <w:t>Health</w:t>
      </w:r>
      <w:proofErr w:type="gramEnd"/>
      <w:r w:rsidRPr="00766CD9">
        <w:rPr>
          <w:rFonts w:cs="Arial"/>
          <w:i/>
        </w:rPr>
        <w:t xml:space="preserve"> </w:t>
      </w:r>
      <w:r w:rsidR="008B2A98" w:rsidRPr="00766CD9">
        <w:rPr>
          <w:rFonts w:cs="Arial"/>
          <w:i/>
        </w:rPr>
        <w:t>and</w:t>
      </w:r>
      <w:r w:rsidRPr="00766CD9">
        <w:rPr>
          <w:rFonts w:cs="Arial"/>
          <w:i/>
        </w:rPr>
        <w:t xml:space="preserve"> Social Care, 8</w:t>
      </w:r>
      <w:r w:rsidRPr="00766CD9">
        <w:rPr>
          <w:rFonts w:cs="Arial"/>
        </w:rPr>
        <w:t>(3)</w:t>
      </w:r>
      <w:r w:rsidR="008B2A98" w:rsidRPr="00766CD9">
        <w:rPr>
          <w:rFonts w:cs="Arial"/>
        </w:rPr>
        <w:t>:</w:t>
      </w:r>
      <w:r w:rsidRPr="00766CD9">
        <w:rPr>
          <w:rFonts w:cs="Arial"/>
        </w:rPr>
        <w:t xml:space="preserve">83-89, </w:t>
      </w:r>
      <w:r w:rsidR="008B2A98" w:rsidRPr="00766CD9">
        <w:rPr>
          <w:rFonts w:cs="Arial"/>
        </w:rPr>
        <w:t>doi:</w:t>
      </w:r>
      <w:r w:rsidRPr="00766CD9">
        <w:rPr>
          <w:rFonts w:cs="Arial"/>
        </w:rPr>
        <w:t>10.1108/17479881211260454</w:t>
      </w:r>
      <w:r w:rsidR="008B2A98" w:rsidRPr="00766CD9">
        <w:rPr>
          <w:rFonts w:cs="Arial"/>
        </w:rPr>
        <w:t>.</w:t>
      </w:r>
    </w:p>
    <w:p w14:paraId="144C5404" w14:textId="6FC6FE9A" w:rsidR="003830A2" w:rsidRPr="00766CD9" w:rsidRDefault="003830A2" w:rsidP="00766CD9">
      <w:pPr>
        <w:ind w:left="567" w:hanging="567"/>
        <w:rPr>
          <w:rFonts w:cs="Arial"/>
        </w:rPr>
      </w:pPr>
      <w:r w:rsidRPr="00766CD9">
        <w:rPr>
          <w:rFonts w:cs="Arial"/>
        </w:rPr>
        <w:t>Turnpenny A, Rand S, Whelton B</w:t>
      </w:r>
      <w:r w:rsidR="008B2A98" w:rsidRPr="00766CD9">
        <w:rPr>
          <w:rFonts w:cs="Arial"/>
        </w:rPr>
        <w:t xml:space="preserve"> et al </w:t>
      </w:r>
      <w:r w:rsidRPr="00766CD9">
        <w:rPr>
          <w:rFonts w:cs="Arial"/>
        </w:rPr>
        <w:t>(2021)</w:t>
      </w:r>
      <w:r w:rsidR="008B2A98" w:rsidRPr="00766CD9">
        <w:rPr>
          <w:rFonts w:cs="Arial"/>
        </w:rPr>
        <w:t xml:space="preserve"> ‘</w:t>
      </w:r>
      <w:r w:rsidRPr="00766CD9">
        <w:rPr>
          <w:rFonts w:cs="Arial"/>
        </w:rPr>
        <w:t>Family carers managing personal budgets for adults with learning disabilities or autism</w:t>
      </w:r>
      <w:r w:rsidR="008B2A98" w:rsidRPr="00766CD9">
        <w:rPr>
          <w:rFonts w:cs="Arial"/>
        </w:rPr>
        <w:t xml:space="preserve">’, </w:t>
      </w:r>
      <w:r w:rsidRPr="00766CD9">
        <w:rPr>
          <w:rFonts w:cs="Arial"/>
          <w:i/>
        </w:rPr>
        <w:t xml:space="preserve">British Journal of Learning Disabilities, </w:t>
      </w:r>
      <w:r w:rsidRPr="00766CD9">
        <w:rPr>
          <w:rFonts w:cs="Arial"/>
          <w:iCs/>
        </w:rPr>
        <w:t>49</w:t>
      </w:r>
      <w:r w:rsidRPr="00766CD9">
        <w:rPr>
          <w:rFonts w:cs="Arial"/>
        </w:rPr>
        <w:t>(1)</w:t>
      </w:r>
      <w:r w:rsidR="008B2A98" w:rsidRPr="00766CD9">
        <w:rPr>
          <w:rFonts w:cs="Arial"/>
        </w:rPr>
        <w:t>:</w:t>
      </w:r>
      <w:r w:rsidRPr="00766CD9">
        <w:rPr>
          <w:rFonts w:cs="Arial"/>
        </w:rPr>
        <w:t>52-61,</w:t>
      </w:r>
      <w:r w:rsidR="008B2A98" w:rsidRPr="00766CD9">
        <w:rPr>
          <w:rFonts w:cs="Arial"/>
        </w:rPr>
        <w:t xml:space="preserve"> doi:</w:t>
      </w:r>
      <w:r w:rsidRPr="00766CD9">
        <w:rPr>
          <w:rFonts w:cs="Arial"/>
        </w:rPr>
        <w:t>10.1111/bld.12348</w:t>
      </w:r>
      <w:r w:rsidR="008B2A98" w:rsidRPr="00766CD9">
        <w:rPr>
          <w:rFonts w:cs="Arial"/>
        </w:rPr>
        <w:t>.</w:t>
      </w:r>
    </w:p>
    <w:p w14:paraId="6A696D9F" w14:textId="5B348C7F" w:rsidR="007D13B9" w:rsidRPr="00766CD9" w:rsidRDefault="007D13B9" w:rsidP="00766CD9">
      <w:pPr>
        <w:ind w:left="567" w:hanging="567"/>
        <w:rPr>
          <w:rFonts w:cs="Arial"/>
        </w:rPr>
      </w:pPr>
      <w:r w:rsidRPr="00766CD9">
        <w:rPr>
          <w:rFonts w:cs="Arial"/>
        </w:rPr>
        <w:lastRenderedPageBreak/>
        <w:t>Verhaeghe N (2020)</w:t>
      </w:r>
      <w:r w:rsidR="008B2A98" w:rsidRPr="00766CD9">
        <w:rPr>
          <w:rFonts w:cs="Arial"/>
        </w:rPr>
        <w:t xml:space="preserve"> ‘</w:t>
      </w:r>
      <w:r w:rsidRPr="00766CD9">
        <w:rPr>
          <w:rFonts w:cs="Arial"/>
        </w:rPr>
        <w:t>The service user as manager of care: the role of direct payments and personal budgets</w:t>
      </w:r>
      <w:r w:rsidR="008B2A98" w:rsidRPr="00766CD9">
        <w:rPr>
          <w:rFonts w:cs="Arial"/>
        </w:rPr>
        <w:t>’</w:t>
      </w:r>
      <w:r w:rsidR="005E629B" w:rsidRPr="00766CD9">
        <w:rPr>
          <w:rFonts w:cs="Arial"/>
        </w:rPr>
        <w:t xml:space="preserve">, in </w:t>
      </w:r>
      <w:proofErr w:type="gramStart"/>
      <w:r w:rsidRPr="00766CD9">
        <w:rPr>
          <w:rFonts w:cs="Arial"/>
        </w:rPr>
        <w:t>A</w:t>
      </w:r>
      <w:proofErr w:type="gramEnd"/>
      <w:r w:rsidRPr="00766CD9">
        <w:rPr>
          <w:rFonts w:cs="Arial"/>
        </w:rPr>
        <w:t xml:space="preserve"> Anell, E Nolte</w:t>
      </w:r>
      <w:r w:rsidR="008B2A98" w:rsidRPr="00766CD9">
        <w:rPr>
          <w:rFonts w:cs="Arial"/>
        </w:rPr>
        <w:t xml:space="preserve"> and </w:t>
      </w:r>
      <w:r w:rsidRPr="00766CD9">
        <w:rPr>
          <w:rFonts w:cs="Arial"/>
        </w:rPr>
        <w:t>S Merkur (</w:t>
      </w:r>
      <w:r w:rsidR="00872FB2" w:rsidRPr="00766CD9">
        <w:rPr>
          <w:rFonts w:cs="Arial"/>
        </w:rPr>
        <w:t>e</w:t>
      </w:r>
      <w:r w:rsidRPr="00766CD9">
        <w:rPr>
          <w:rFonts w:cs="Arial"/>
        </w:rPr>
        <w:t>ds)</w:t>
      </w:r>
      <w:r w:rsidR="00872FB2" w:rsidRPr="00766CD9">
        <w:rPr>
          <w:rFonts w:cs="Arial"/>
        </w:rPr>
        <w:t xml:space="preserve"> </w:t>
      </w:r>
      <w:r w:rsidRPr="00766CD9">
        <w:rPr>
          <w:rFonts w:cs="Arial"/>
          <w:i/>
        </w:rPr>
        <w:t>Achieving Person-Centred Health Systems: Evidence, Strategies and Challenges</w:t>
      </w:r>
      <w:r w:rsidR="00872FB2" w:rsidRPr="00766CD9">
        <w:rPr>
          <w:rFonts w:cs="Arial"/>
          <w:iCs/>
        </w:rPr>
        <w:t xml:space="preserve">, </w:t>
      </w:r>
      <w:r w:rsidRPr="00766CD9">
        <w:rPr>
          <w:rFonts w:cs="Arial"/>
        </w:rPr>
        <w:t>Cambridge University Press</w:t>
      </w:r>
      <w:r w:rsidR="00872FB2" w:rsidRPr="00766CD9">
        <w:rPr>
          <w:rFonts w:cs="Arial"/>
        </w:rPr>
        <w:t>, Cambridge</w:t>
      </w:r>
      <w:r w:rsidRPr="00766CD9">
        <w:rPr>
          <w:rFonts w:cs="Arial"/>
        </w:rPr>
        <w:t>.</w:t>
      </w:r>
    </w:p>
    <w:p w14:paraId="40F88926" w14:textId="513F8DD3" w:rsidR="00F34120" w:rsidRPr="00766CD9" w:rsidRDefault="00F34120" w:rsidP="00766CD9">
      <w:pPr>
        <w:ind w:left="567" w:hanging="567"/>
        <w:rPr>
          <w:rFonts w:cs="Arial"/>
        </w:rPr>
      </w:pPr>
      <w:r w:rsidRPr="00766CD9">
        <w:rPr>
          <w:rFonts w:cs="Arial"/>
        </w:rPr>
        <w:t>Webber M, Treacy S, Carr S</w:t>
      </w:r>
      <w:r w:rsidR="00766CD9" w:rsidRPr="00766CD9">
        <w:rPr>
          <w:rFonts w:cs="Arial"/>
        </w:rPr>
        <w:t xml:space="preserve"> et al (2</w:t>
      </w:r>
      <w:r w:rsidRPr="00766CD9">
        <w:rPr>
          <w:rFonts w:cs="Arial"/>
        </w:rPr>
        <w:t>014)</w:t>
      </w:r>
      <w:r w:rsidR="00766CD9" w:rsidRPr="00766CD9">
        <w:rPr>
          <w:rFonts w:cs="Arial"/>
        </w:rPr>
        <w:t>, ‘</w:t>
      </w:r>
      <w:r w:rsidRPr="00766CD9">
        <w:rPr>
          <w:rFonts w:cs="Arial"/>
        </w:rPr>
        <w:t>The effectiveness of personal budgets for people with mental health problems: a systematic review</w:t>
      </w:r>
      <w:r w:rsidR="00766CD9" w:rsidRPr="00766CD9">
        <w:rPr>
          <w:rFonts w:cs="Arial"/>
        </w:rPr>
        <w:t xml:space="preserve">’, </w:t>
      </w:r>
      <w:r w:rsidRPr="00766CD9">
        <w:rPr>
          <w:rFonts w:cs="Arial"/>
          <w:i/>
        </w:rPr>
        <w:t xml:space="preserve">Journal of Mental Health, </w:t>
      </w:r>
      <w:r w:rsidRPr="00766CD9">
        <w:rPr>
          <w:rFonts w:cs="Arial"/>
          <w:iCs/>
        </w:rPr>
        <w:t>23</w:t>
      </w:r>
      <w:r w:rsidRPr="00766CD9">
        <w:rPr>
          <w:rFonts w:cs="Arial"/>
        </w:rPr>
        <w:t>(3)</w:t>
      </w:r>
      <w:r w:rsidR="00766CD9" w:rsidRPr="00766CD9">
        <w:rPr>
          <w:rFonts w:cs="Arial"/>
        </w:rPr>
        <w:t>:</w:t>
      </w:r>
      <w:r w:rsidRPr="00766CD9">
        <w:rPr>
          <w:rFonts w:cs="Arial"/>
        </w:rPr>
        <w:t xml:space="preserve">146-155, </w:t>
      </w:r>
      <w:r w:rsidR="00766CD9" w:rsidRPr="00766CD9">
        <w:rPr>
          <w:rFonts w:cs="Arial"/>
        </w:rPr>
        <w:t>doi:</w:t>
      </w:r>
      <w:r w:rsidRPr="00766CD9">
        <w:rPr>
          <w:rFonts w:cs="Arial"/>
        </w:rPr>
        <w:t>10.3109/09638237.2014.910642</w:t>
      </w:r>
      <w:r w:rsidR="00766CD9" w:rsidRPr="00766CD9">
        <w:rPr>
          <w:rFonts w:cs="Arial"/>
        </w:rPr>
        <w:t>.</w:t>
      </w:r>
    </w:p>
    <w:p w14:paraId="309D40AF" w14:textId="3A241BE9" w:rsidR="00D048B9" w:rsidRPr="00766CD9" w:rsidRDefault="00766CD9" w:rsidP="00766CD9">
      <w:pPr>
        <w:ind w:left="567" w:hanging="567"/>
        <w:rPr>
          <w:rFonts w:cs="Arial"/>
        </w:rPr>
      </w:pPr>
      <w:r w:rsidRPr="00766CD9">
        <w:rPr>
          <w:rFonts w:cs="Arial"/>
        </w:rPr>
        <w:t>Willia</w:t>
      </w:r>
      <w:r w:rsidR="00D048B9" w:rsidRPr="00766CD9">
        <w:rPr>
          <w:rFonts w:cs="Arial"/>
        </w:rPr>
        <w:t>ms V, Porter S</w:t>
      </w:r>
      <w:r w:rsidRPr="00766CD9">
        <w:rPr>
          <w:rFonts w:cs="Arial"/>
        </w:rPr>
        <w:t xml:space="preserve"> and </w:t>
      </w:r>
      <w:r w:rsidR="00D048B9" w:rsidRPr="00766CD9">
        <w:rPr>
          <w:rFonts w:cs="Arial"/>
        </w:rPr>
        <w:t>Marriott A (2014)</w:t>
      </w:r>
      <w:r w:rsidRPr="00766CD9">
        <w:rPr>
          <w:rFonts w:cs="Arial"/>
        </w:rPr>
        <w:t xml:space="preserve"> ‘</w:t>
      </w:r>
      <w:r w:rsidR="00D048B9" w:rsidRPr="00766CD9">
        <w:rPr>
          <w:rFonts w:cs="Arial"/>
        </w:rPr>
        <w:t>Your Life, Your Choice: Support Planning Led by Disabled People's Organisations</w:t>
      </w:r>
      <w:r w:rsidRPr="00766CD9">
        <w:rPr>
          <w:rFonts w:cs="Arial"/>
        </w:rPr>
        <w:t xml:space="preserve">’, </w:t>
      </w:r>
      <w:r w:rsidR="00D048B9" w:rsidRPr="00766CD9">
        <w:rPr>
          <w:rFonts w:cs="Arial"/>
          <w:i/>
        </w:rPr>
        <w:t xml:space="preserve">British Journal of Social Work, </w:t>
      </w:r>
      <w:r w:rsidR="00D048B9" w:rsidRPr="00766CD9">
        <w:rPr>
          <w:rFonts w:cs="Arial"/>
          <w:iCs/>
        </w:rPr>
        <w:t>44</w:t>
      </w:r>
      <w:r w:rsidR="00D048B9" w:rsidRPr="00766CD9">
        <w:rPr>
          <w:rFonts w:cs="Arial"/>
        </w:rPr>
        <w:t>(5)</w:t>
      </w:r>
      <w:r w:rsidRPr="00766CD9">
        <w:rPr>
          <w:rFonts w:cs="Arial"/>
        </w:rPr>
        <w:t>:</w:t>
      </w:r>
      <w:r w:rsidR="00D048B9" w:rsidRPr="00766CD9">
        <w:rPr>
          <w:rFonts w:cs="Arial"/>
        </w:rPr>
        <w:t xml:space="preserve">1197-1215, </w:t>
      </w:r>
      <w:r w:rsidRPr="00766CD9">
        <w:rPr>
          <w:rFonts w:cs="Arial"/>
        </w:rPr>
        <w:t>doi:</w:t>
      </w:r>
      <w:r w:rsidR="00D048B9" w:rsidRPr="00766CD9">
        <w:rPr>
          <w:rFonts w:cs="Arial"/>
        </w:rPr>
        <w:t>10.1093/bjsw/bct005</w:t>
      </w:r>
      <w:r w:rsidRPr="00766CD9">
        <w:rPr>
          <w:rFonts w:cs="Arial"/>
        </w:rPr>
        <w:t>.</w:t>
      </w:r>
    </w:p>
    <w:p w14:paraId="0F7E95A3" w14:textId="1BC74960" w:rsidR="00395FFA" w:rsidRPr="00766CD9" w:rsidRDefault="00395FFA" w:rsidP="00766CD9">
      <w:pPr>
        <w:ind w:left="567" w:hanging="567"/>
        <w:rPr>
          <w:rFonts w:cs="Arial"/>
          <w:color w:val="000000"/>
          <w:szCs w:val="22"/>
          <w:lang w:val="en-AU" w:eastAsia="zh-CN" w:bidi="th-TH"/>
        </w:rPr>
      </w:pPr>
    </w:p>
    <w:sectPr w:rsidR="00395FFA" w:rsidRPr="00766CD9" w:rsidSect="00A4147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3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D6E1" w14:textId="77777777" w:rsidR="00645FD0" w:rsidRDefault="00645FD0" w:rsidP="007219F1">
      <w:pPr>
        <w:spacing w:after="0" w:line="240" w:lineRule="auto"/>
      </w:pPr>
      <w:r>
        <w:separator/>
      </w:r>
    </w:p>
    <w:p w14:paraId="5C7E5C17" w14:textId="77777777" w:rsidR="00645FD0" w:rsidRDefault="00645FD0"/>
    <w:p w14:paraId="769FBCD6" w14:textId="77777777" w:rsidR="00645FD0" w:rsidRDefault="00645FD0"/>
    <w:p w14:paraId="691C5FD1" w14:textId="77777777" w:rsidR="00645FD0" w:rsidRDefault="00645FD0"/>
    <w:p w14:paraId="0094BB5B" w14:textId="77777777" w:rsidR="00645FD0" w:rsidRDefault="00645FD0"/>
    <w:p w14:paraId="64E45125" w14:textId="77777777" w:rsidR="00645FD0" w:rsidRDefault="00645FD0"/>
  </w:endnote>
  <w:endnote w:type="continuationSeparator" w:id="0">
    <w:p w14:paraId="673E72F4" w14:textId="77777777" w:rsidR="00645FD0" w:rsidRDefault="00645FD0" w:rsidP="007219F1">
      <w:pPr>
        <w:spacing w:after="0" w:line="240" w:lineRule="auto"/>
      </w:pPr>
      <w:r>
        <w:continuationSeparator/>
      </w:r>
    </w:p>
    <w:p w14:paraId="61CCFAEB" w14:textId="77777777" w:rsidR="00645FD0" w:rsidRDefault="00645FD0"/>
    <w:p w14:paraId="0FC2E204" w14:textId="77777777" w:rsidR="00645FD0" w:rsidRDefault="00645FD0"/>
    <w:p w14:paraId="4265625C" w14:textId="77777777" w:rsidR="00645FD0" w:rsidRDefault="00645FD0"/>
    <w:p w14:paraId="467B3206" w14:textId="77777777" w:rsidR="00645FD0" w:rsidRDefault="00645FD0"/>
    <w:p w14:paraId="7F3AD868" w14:textId="77777777" w:rsidR="00645FD0" w:rsidRDefault="00645FD0"/>
  </w:endnote>
  <w:endnote w:type="continuationNotice" w:id="1">
    <w:p w14:paraId="31F3C792" w14:textId="77777777" w:rsidR="00645FD0" w:rsidRDefault="00645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S Me Light">
    <w:altName w:val="Times New Roman"/>
    <w:panose1 w:val="00000000000000000000"/>
    <w:charset w:val="00"/>
    <w:family w:val="modern"/>
    <w:notTrueType/>
    <w:pitch w:val="variable"/>
    <w:sig w:usb0="A00000AF" w:usb1="4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E8A0" w14:textId="77777777" w:rsidR="008D4B76" w:rsidRDefault="008D4B76">
    <w:pPr>
      <w:pStyle w:val="Footer"/>
    </w:pPr>
  </w:p>
  <w:p w14:paraId="61CD1A64" w14:textId="77777777" w:rsidR="00AA6762" w:rsidRDefault="00AA6762"/>
  <w:p w14:paraId="147A471F"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2B2A" w14:textId="3FC4547E" w:rsidR="00180D51" w:rsidRDefault="00323BB7" w:rsidP="00950F57">
    <w:pPr>
      <w:pStyle w:val="Footer"/>
      <w:spacing w:after="480"/>
      <w:rPr>
        <w:sz w:val="22"/>
        <w:szCs w:val="22"/>
      </w:rPr>
    </w:pPr>
    <w:r w:rsidRPr="00FA334F">
      <w:rPr>
        <w:b/>
        <w:bCs/>
        <w:sz w:val="22"/>
        <w:szCs w:val="22"/>
      </w:rPr>
      <w:t>ndis.gov.au</w:t>
    </w:r>
    <w:r w:rsidR="007256D4">
      <w:rPr>
        <w:b/>
        <w:bCs/>
        <w:sz w:val="22"/>
        <w:szCs w:val="22"/>
      </w:rPr>
      <w:t xml:space="preserve">   </w:t>
    </w:r>
    <w:r w:rsidR="0023603F">
      <w:rPr>
        <w:sz w:val="22"/>
        <w:szCs w:val="22"/>
      </w:rPr>
      <w:tab/>
    </w:r>
    <w:r w:rsidR="00A12AA1">
      <w:rPr>
        <w:sz w:val="22"/>
        <w:szCs w:val="22"/>
      </w:rPr>
      <w:t>August 2022</w:t>
    </w:r>
    <w:r w:rsidR="004D32B5" w:rsidRPr="00FA334F">
      <w:rPr>
        <w:sz w:val="22"/>
        <w:szCs w:val="22"/>
      </w:rPr>
      <w:t xml:space="preserve"> | </w:t>
    </w:r>
    <w:r w:rsidR="00E07EDD">
      <w:rPr>
        <w:sz w:val="22"/>
        <w:szCs w:val="22"/>
      </w:rPr>
      <w:t>A</w:t>
    </w:r>
    <w:r w:rsidR="00253EFB">
      <w:rPr>
        <w:sz w:val="22"/>
        <w:szCs w:val="22"/>
      </w:rPr>
      <w:t xml:space="preserve"> review </w:t>
    </w:r>
    <w:r w:rsidR="00E07EDD">
      <w:rPr>
        <w:sz w:val="22"/>
        <w:szCs w:val="22"/>
      </w:rPr>
      <w:t xml:space="preserve">of </w:t>
    </w:r>
    <w:r w:rsidR="00253EFB">
      <w:rPr>
        <w:sz w:val="22"/>
        <w:szCs w:val="22"/>
      </w:rPr>
      <w:t>p</w:t>
    </w:r>
    <w:r w:rsidR="00A12AA1">
      <w:rPr>
        <w:sz w:val="22"/>
        <w:szCs w:val="22"/>
      </w:rPr>
      <w:t xml:space="preserve">articipant </w:t>
    </w:r>
    <w:r w:rsidR="00190A52">
      <w:rPr>
        <w:sz w:val="22"/>
        <w:szCs w:val="22"/>
      </w:rPr>
      <w:t xml:space="preserve">experience of </w:t>
    </w:r>
    <w:r w:rsidR="00A12AA1">
      <w:rPr>
        <w:sz w:val="22"/>
        <w:szCs w:val="22"/>
      </w:rPr>
      <w:t>self-management</w:t>
    </w:r>
    <w:r w:rsidR="0023603F">
      <w:rPr>
        <w:sz w:val="22"/>
        <w:szCs w:val="22"/>
      </w:rPr>
      <w:tab/>
    </w:r>
    <w:r w:rsidR="00A41476" w:rsidRPr="00A41476">
      <w:rPr>
        <w:sz w:val="22"/>
        <w:szCs w:val="22"/>
      </w:rPr>
      <w:fldChar w:fldCharType="begin"/>
    </w:r>
    <w:r w:rsidR="00A41476" w:rsidRPr="00A41476">
      <w:rPr>
        <w:sz w:val="22"/>
        <w:szCs w:val="22"/>
      </w:rPr>
      <w:instrText xml:space="preserve"> PAGE   \* MERGEFORMAT </w:instrText>
    </w:r>
    <w:r w:rsidR="00A41476" w:rsidRPr="00A41476">
      <w:rPr>
        <w:sz w:val="22"/>
        <w:szCs w:val="22"/>
      </w:rPr>
      <w:fldChar w:fldCharType="separate"/>
    </w:r>
    <w:r w:rsidR="00A41476" w:rsidRPr="00A41476">
      <w:rPr>
        <w:noProof/>
        <w:sz w:val="22"/>
        <w:szCs w:val="22"/>
      </w:rPr>
      <w:t>1</w:t>
    </w:r>
    <w:r w:rsidR="00A41476" w:rsidRPr="00A41476">
      <w:rPr>
        <w:noProof/>
        <w:sz w:val="22"/>
        <w:szCs w:val="22"/>
      </w:rPr>
      <w:fldChar w:fldCharType="end"/>
    </w:r>
  </w:p>
  <w:p w14:paraId="5146BFA3" w14:textId="77777777" w:rsidR="00C27827" w:rsidRPr="00C27827" w:rsidRDefault="00C27827" w:rsidP="00C27827">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DE4B" w14:textId="1441566C" w:rsidR="00C27827" w:rsidRPr="004254BA" w:rsidRDefault="00C27827" w:rsidP="00C27827">
    <w:pPr>
      <w:rPr>
        <w:b/>
        <w:color w:val="C00000"/>
        <w:sz w:val="24"/>
      </w:rPr>
    </w:pPr>
  </w:p>
  <w:p w14:paraId="1FC0EB05" w14:textId="7A2FFCAB" w:rsidR="00C27827" w:rsidRPr="004254BA" w:rsidRDefault="00C27827" w:rsidP="00C27827">
    <w:pPr>
      <w:rPr>
        <w:b/>
        <w:color w:val="C00000"/>
        <w:sz w:val="24"/>
      </w:rPr>
    </w:pPr>
  </w:p>
  <w:p w14:paraId="4704D763" w14:textId="77777777" w:rsidR="007219F1" w:rsidRPr="007219F1" w:rsidRDefault="007219F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D35A" w14:textId="77777777" w:rsidR="00645FD0" w:rsidRDefault="00645FD0" w:rsidP="007219F1">
      <w:pPr>
        <w:spacing w:after="0" w:line="240" w:lineRule="auto"/>
      </w:pPr>
      <w:r>
        <w:separator/>
      </w:r>
    </w:p>
    <w:p w14:paraId="3D2D10CB" w14:textId="77777777" w:rsidR="00645FD0" w:rsidRDefault="00645FD0"/>
    <w:p w14:paraId="04EA0135" w14:textId="77777777" w:rsidR="00645FD0" w:rsidRDefault="00645FD0"/>
    <w:p w14:paraId="203D1058" w14:textId="77777777" w:rsidR="00645FD0" w:rsidRDefault="00645FD0"/>
    <w:p w14:paraId="61A8BB63" w14:textId="77777777" w:rsidR="00645FD0" w:rsidRDefault="00645FD0"/>
    <w:p w14:paraId="2129A061" w14:textId="77777777" w:rsidR="00645FD0" w:rsidRDefault="00645FD0"/>
  </w:footnote>
  <w:footnote w:type="continuationSeparator" w:id="0">
    <w:p w14:paraId="27390252" w14:textId="77777777" w:rsidR="00645FD0" w:rsidRDefault="00645FD0" w:rsidP="007219F1">
      <w:pPr>
        <w:spacing w:after="0" w:line="240" w:lineRule="auto"/>
      </w:pPr>
      <w:r>
        <w:continuationSeparator/>
      </w:r>
    </w:p>
    <w:p w14:paraId="511AD9E2" w14:textId="77777777" w:rsidR="00645FD0" w:rsidRDefault="00645FD0"/>
    <w:p w14:paraId="0E2581A1" w14:textId="77777777" w:rsidR="00645FD0" w:rsidRDefault="00645FD0"/>
    <w:p w14:paraId="4FEABEC0" w14:textId="77777777" w:rsidR="00645FD0" w:rsidRDefault="00645FD0"/>
    <w:p w14:paraId="7BA4AD9A" w14:textId="77777777" w:rsidR="00645FD0" w:rsidRDefault="00645FD0"/>
    <w:p w14:paraId="77A4F5B0" w14:textId="77777777" w:rsidR="00645FD0" w:rsidRDefault="00645FD0"/>
  </w:footnote>
  <w:footnote w:type="continuationNotice" w:id="1">
    <w:p w14:paraId="521FD531" w14:textId="77777777" w:rsidR="00645FD0" w:rsidRDefault="00645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CD38" w14:textId="77777777" w:rsidR="008D4B76" w:rsidRDefault="008D4B76">
    <w:pPr>
      <w:pStyle w:val="Header"/>
    </w:pPr>
  </w:p>
  <w:p w14:paraId="36CBD588" w14:textId="77777777" w:rsidR="00AA6762" w:rsidRDefault="00AA6762"/>
  <w:p w14:paraId="44CB835E"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69A3" w14:textId="717DDD49" w:rsidR="00AA6762" w:rsidRPr="00395FFA" w:rsidRDefault="00AA6762" w:rsidP="00C27827">
    <w:pPr>
      <w:jc w:val="center"/>
      <w:rPr>
        <w:b/>
        <w:color w:val="C00000"/>
        <w:sz w:val="24"/>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8249" w14:textId="2E2DB203" w:rsidR="00180D51" w:rsidRPr="00395FFA" w:rsidRDefault="00DB5769" w:rsidP="00C27827">
    <w:pPr>
      <w:jc w:val="center"/>
      <w:rPr>
        <w:b/>
        <w:bCs/>
        <w:color w:val="C00000"/>
        <w:sz w:val="24"/>
      </w:rPr>
    </w:pPr>
    <w:r w:rsidRPr="00395FFA">
      <w:rPr>
        <w:b/>
        <w:bCs/>
        <w:noProof/>
        <w:color w:val="C00000"/>
        <w:lang w:val="en-AU" w:eastAsia="en-AU"/>
      </w:rPr>
      <w:drawing>
        <wp:anchor distT="0" distB="0" distL="114300" distR="114300" simplePos="0" relativeHeight="251658241" behindDoc="1" locked="0" layoutInCell="1" allowOverlap="1" wp14:anchorId="35A63CDB" wp14:editId="359B65F4">
          <wp:simplePos x="0" y="0"/>
          <wp:positionH relativeFrom="margin">
            <wp:posOffset>-1114878</wp:posOffset>
          </wp:positionH>
          <wp:positionV relativeFrom="paragraph">
            <wp:posOffset>-527050</wp:posOffset>
          </wp:positionV>
          <wp:extent cx="7826829" cy="5561443"/>
          <wp:effectExtent l="0" t="0" r="3175" b="1270"/>
          <wp:wrapNone/>
          <wp:docPr id="7" name="Picture 24" title="Participant Esther walking through a park with her two dau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rticipant Willow smiling with mum Kerr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6829" cy="55614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F1F" w:rsidRPr="00395FFA">
      <w:rPr>
        <w:b/>
        <w:bCs/>
        <w:noProof/>
        <w:color w:val="C00000"/>
        <w:lang w:val="en-AU" w:eastAsia="en-AU"/>
      </w:rPr>
      <w:drawing>
        <wp:anchor distT="0" distB="0" distL="114300" distR="114300" simplePos="0" relativeHeight="251658242" behindDoc="1" locked="0" layoutInCell="1" allowOverlap="1" wp14:anchorId="5C657E13" wp14:editId="4DB405E7">
          <wp:simplePos x="0" y="0"/>
          <wp:positionH relativeFrom="column">
            <wp:posOffset>-1034144</wp:posOffset>
          </wp:positionH>
          <wp:positionV relativeFrom="paragraph">
            <wp:posOffset>3479332</wp:posOffset>
          </wp:positionV>
          <wp:extent cx="7668351" cy="6783084"/>
          <wp:effectExtent l="0" t="0" r="8890" b="0"/>
          <wp:wrapNone/>
          <wp:docPr id="8" name="Picture 8" title="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urve - report template.png"/>
                  <pic:cNvPicPr/>
                </pic:nvPicPr>
                <pic:blipFill rotWithShape="1">
                  <a:blip r:embed="rId2" cstate="print">
                    <a:extLst>
                      <a:ext uri="{28A0092B-C50C-407E-A947-70E740481C1C}">
                        <a14:useLocalDpi xmlns:a14="http://schemas.microsoft.com/office/drawing/2010/main" val="0"/>
                      </a:ext>
                    </a:extLst>
                  </a:blip>
                  <a:srcRect t="37462"/>
                  <a:stretch/>
                </pic:blipFill>
                <pic:spPr bwMode="auto">
                  <a:xfrm>
                    <a:off x="0" y="0"/>
                    <a:ext cx="7668351" cy="6783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7599" w:rsidRPr="00395FFA">
      <w:rPr>
        <w:b/>
        <w:bCs/>
        <w:noProof/>
        <w:color w:val="C00000"/>
        <w:lang w:val="en-AU" w:eastAsia="en-AU"/>
      </w:rPr>
      <mc:AlternateContent>
        <mc:Choice Requires="wps">
          <w:drawing>
            <wp:anchor distT="0" distB="0" distL="114300" distR="114300" simplePos="0" relativeHeight="251658240" behindDoc="0" locked="0" layoutInCell="1" allowOverlap="1" wp14:anchorId="42E48154" wp14:editId="19F9BE32">
              <wp:simplePos x="0" y="0"/>
              <wp:positionH relativeFrom="column">
                <wp:posOffset>-939165</wp:posOffset>
              </wp:positionH>
              <wp:positionV relativeFrom="paragraph">
                <wp:posOffset>3875405</wp:posOffset>
              </wp:positionV>
              <wp:extent cx="7647305" cy="6498590"/>
              <wp:effectExtent l="0" t="0" r="9525" b="0"/>
              <wp:wrapNone/>
              <wp:docPr id="36" name="Text Box 36" title="purple 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7305" cy="6498590"/>
                      </a:xfrm>
                      <a:prstGeom prst="rect">
                        <a:avLst/>
                      </a:prstGeom>
                      <a:noFill/>
                      <a:ln w="6350">
                        <a:noFill/>
                      </a:ln>
                    </wps:spPr>
                    <wps:txbx>
                      <w:txbxContent>
                        <w:p w14:paraId="3330DBA0" w14:textId="77777777" w:rsidR="003622D9" w:rsidRDefault="003622D9" w:rsidP="003622D9">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48154" id="_x0000_t202" coordsize="21600,21600" o:spt="202" path="m,l,21600r21600,l21600,xe">
              <v:stroke joinstyle="miter"/>
              <v:path gradientshapeok="t" o:connecttype="rect"/>
            </v:shapetype>
            <v:shape id="Text Box 36" o:spid="_x0000_s1026" type="#_x0000_t202" alt="Title: purple background" style="position:absolute;left:0;text-align:left;margin-left:-73.95pt;margin-top:305.15pt;width:602.15pt;height:5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" filled="f" stroked="f" strokeweight=".5pt">
              <v:textbox inset="0,0,0,0">
                <w:txbxContent>
                  <w:p w14:paraId="3330DBA0" w14:textId="77777777" w:rsidR="003622D9" w:rsidRDefault="003622D9" w:rsidP="003622D9">
                    <w: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NDIS logo" style="width:77.25pt;height:40.5pt;visibility:visible" o:bullet="t">
        <v:imagedata r:id="rId1" o:title="NDIS logo"/>
      </v:shape>
    </w:pict>
  </w:numPicBullet>
  <w:abstractNum w:abstractNumId="0" w15:restartNumberingAfterBreak="0">
    <w:nsid w:val="12A74D3B"/>
    <w:multiLevelType w:val="hybridMultilevel"/>
    <w:tmpl w:val="B2145E44"/>
    <w:lvl w:ilvl="0" w:tplc="C3A4F9D8">
      <w:start w:val="1"/>
      <w:numFmt w:val="lowerRoman"/>
      <w:lvlText w:val="%1."/>
      <w:lvlJc w:val="left"/>
      <w:pPr>
        <w:ind w:left="2345" w:hanging="360"/>
      </w:pPr>
      <w:rPr>
        <w:rFonts w:ascii="Arial" w:eastAsia="Times New Roman" w:hAnsi="Arial" w:cs="Arial"/>
      </w:rPr>
    </w:lvl>
    <w:lvl w:ilvl="1" w:tplc="04090003" w:tentative="1">
      <w:start w:val="1"/>
      <w:numFmt w:val="bullet"/>
      <w:lvlText w:val="o"/>
      <w:lvlJc w:val="left"/>
      <w:pPr>
        <w:ind w:left="3065" w:hanging="360"/>
      </w:pPr>
      <w:rPr>
        <w:rFonts w:ascii="Courier New" w:hAnsi="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13CB0168"/>
    <w:multiLevelType w:val="hybridMultilevel"/>
    <w:tmpl w:val="4C52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F1466"/>
    <w:multiLevelType w:val="hybridMultilevel"/>
    <w:tmpl w:val="9C52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BC1D16"/>
    <w:multiLevelType w:val="hybridMultilevel"/>
    <w:tmpl w:val="36FC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3666A9A"/>
    <w:multiLevelType w:val="hybridMultilevel"/>
    <w:tmpl w:val="ED6AB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22DC7"/>
    <w:multiLevelType w:val="hybridMultilevel"/>
    <w:tmpl w:val="C08AF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60501CDA"/>
    <w:multiLevelType w:val="hybridMultilevel"/>
    <w:tmpl w:val="1CF42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7150142">
    <w:abstractNumId w:val="7"/>
  </w:num>
  <w:num w:numId="2" w16cid:durableId="1540555475">
    <w:abstractNumId w:val="12"/>
  </w:num>
  <w:num w:numId="3" w16cid:durableId="1815679235">
    <w:abstractNumId w:val="4"/>
  </w:num>
  <w:num w:numId="4" w16cid:durableId="667830507">
    <w:abstractNumId w:val="8"/>
  </w:num>
  <w:num w:numId="5" w16cid:durableId="142310742">
    <w:abstractNumId w:val="5"/>
  </w:num>
  <w:num w:numId="6" w16cid:durableId="406535775">
    <w:abstractNumId w:val="10"/>
  </w:num>
  <w:num w:numId="7" w16cid:durableId="1588342050">
    <w:abstractNumId w:val="3"/>
  </w:num>
  <w:num w:numId="8" w16cid:durableId="892542220">
    <w:abstractNumId w:val="0"/>
  </w:num>
  <w:num w:numId="9" w16cid:durableId="300888351">
    <w:abstractNumId w:val="11"/>
  </w:num>
  <w:num w:numId="10" w16cid:durableId="228657985">
    <w:abstractNumId w:val="9"/>
  </w:num>
  <w:num w:numId="11" w16cid:durableId="109784870">
    <w:abstractNumId w:val="6"/>
  </w:num>
  <w:num w:numId="12" w16cid:durableId="14693721">
    <w:abstractNumId w:val="1"/>
  </w:num>
  <w:num w:numId="13" w16cid:durableId="249513276">
    <w:abstractNumId w:val="2"/>
  </w:num>
  <w:num w:numId="14" w16cid:durableId="5841894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C9"/>
    <w:rsid w:val="000321D4"/>
    <w:rsid w:val="00037A99"/>
    <w:rsid w:val="00073625"/>
    <w:rsid w:val="00082490"/>
    <w:rsid w:val="00096327"/>
    <w:rsid w:val="000A00A2"/>
    <w:rsid w:val="000B3248"/>
    <w:rsid w:val="000B3A4D"/>
    <w:rsid w:val="000C26DF"/>
    <w:rsid w:val="000D43FF"/>
    <w:rsid w:val="000E32B6"/>
    <w:rsid w:val="0010233E"/>
    <w:rsid w:val="00102A1D"/>
    <w:rsid w:val="00102D0A"/>
    <w:rsid w:val="00130F78"/>
    <w:rsid w:val="0014207A"/>
    <w:rsid w:val="00143FB2"/>
    <w:rsid w:val="00164732"/>
    <w:rsid w:val="001665A1"/>
    <w:rsid w:val="00167DC9"/>
    <w:rsid w:val="001809B3"/>
    <w:rsid w:val="00180D51"/>
    <w:rsid w:val="00187EA6"/>
    <w:rsid w:val="00190A52"/>
    <w:rsid w:val="001A15AB"/>
    <w:rsid w:val="001A6D12"/>
    <w:rsid w:val="001B095D"/>
    <w:rsid w:val="001B09CF"/>
    <w:rsid w:val="001C2872"/>
    <w:rsid w:val="001D27EC"/>
    <w:rsid w:val="001E2919"/>
    <w:rsid w:val="001E630D"/>
    <w:rsid w:val="001F3ADE"/>
    <w:rsid w:val="002018E8"/>
    <w:rsid w:val="0020269D"/>
    <w:rsid w:val="00206696"/>
    <w:rsid w:val="002127DA"/>
    <w:rsid w:val="00212A96"/>
    <w:rsid w:val="002207E2"/>
    <w:rsid w:val="00223B74"/>
    <w:rsid w:val="002321EA"/>
    <w:rsid w:val="0023603F"/>
    <w:rsid w:val="00253EFB"/>
    <w:rsid w:val="00257679"/>
    <w:rsid w:val="0027677A"/>
    <w:rsid w:val="00291641"/>
    <w:rsid w:val="00293F74"/>
    <w:rsid w:val="002A4E6C"/>
    <w:rsid w:val="002B1514"/>
    <w:rsid w:val="002D06B6"/>
    <w:rsid w:val="002F6EDC"/>
    <w:rsid w:val="00300FBB"/>
    <w:rsid w:val="00306E81"/>
    <w:rsid w:val="00311C5D"/>
    <w:rsid w:val="00312BD7"/>
    <w:rsid w:val="00323BB7"/>
    <w:rsid w:val="00336CE7"/>
    <w:rsid w:val="00346E45"/>
    <w:rsid w:val="003622D9"/>
    <w:rsid w:val="00372E3A"/>
    <w:rsid w:val="003830A2"/>
    <w:rsid w:val="00387EA6"/>
    <w:rsid w:val="00395EC3"/>
    <w:rsid w:val="00395FFA"/>
    <w:rsid w:val="003A1A1A"/>
    <w:rsid w:val="003A43F9"/>
    <w:rsid w:val="003A50C6"/>
    <w:rsid w:val="003A60EF"/>
    <w:rsid w:val="003B2BB8"/>
    <w:rsid w:val="003B3F1F"/>
    <w:rsid w:val="003B3FFB"/>
    <w:rsid w:val="003C1BDD"/>
    <w:rsid w:val="003C5716"/>
    <w:rsid w:val="003C5B69"/>
    <w:rsid w:val="003D34FF"/>
    <w:rsid w:val="003F6ED7"/>
    <w:rsid w:val="0040062A"/>
    <w:rsid w:val="00400EE6"/>
    <w:rsid w:val="00421241"/>
    <w:rsid w:val="004254BA"/>
    <w:rsid w:val="00431295"/>
    <w:rsid w:val="00432CF6"/>
    <w:rsid w:val="00434446"/>
    <w:rsid w:val="00436278"/>
    <w:rsid w:val="00436861"/>
    <w:rsid w:val="00446DBE"/>
    <w:rsid w:val="00454C7B"/>
    <w:rsid w:val="00466C22"/>
    <w:rsid w:val="0048002C"/>
    <w:rsid w:val="00481925"/>
    <w:rsid w:val="0048270E"/>
    <w:rsid w:val="004861C3"/>
    <w:rsid w:val="004876FD"/>
    <w:rsid w:val="0049430D"/>
    <w:rsid w:val="004A34DF"/>
    <w:rsid w:val="004A380D"/>
    <w:rsid w:val="004A761A"/>
    <w:rsid w:val="004B0131"/>
    <w:rsid w:val="004B54CA"/>
    <w:rsid w:val="004B6C61"/>
    <w:rsid w:val="004C2D9C"/>
    <w:rsid w:val="004D2522"/>
    <w:rsid w:val="004D32B5"/>
    <w:rsid w:val="004E461E"/>
    <w:rsid w:val="004E5CBF"/>
    <w:rsid w:val="004F17CA"/>
    <w:rsid w:val="005149C0"/>
    <w:rsid w:val="00515AB6"/>
    <w:rsid w:val="00531E4B"/>
    <w:rsid w:val="0053486A"/>
    <w:rsid w:val="005351F1"/>
    <w:rsid w:val="00540B60"/>
    <w:rsid w:val="00544D08"/>
    <w:rsid w:val="0055492D"/>
    <w:rsid w:val="0057293D"/>
    <w:rsid w:val="00576162"/>
    <w:rsid w:val="00581DA4"/>
    <w:rsid w:val="005938B8"/>
    <w:rsid w:val="00593C73"/>
    <w:rsid w:val="005A1743"/>
    <w:rsid w:val="005A4890"/>
    <w:rsid w:val="005A6312"/>
    <w:rsid w:val="005A6EB8"/>
    <w:rsid w:val="005B20A6"/>
    <w:rsid w:val="005C3AA9"/>
    <w:rsid w:val="005D57F7"/>
    <w:rsid w:val="005D65F8"/>
    <w:rsid w:val="005E629B"/>
    <w:rsid w:val="005F7F51"/>
    <w:rsid w:val="006054AE"/>
    <w:rsid w:val="006141A7"/>
    <w:rsid w:val="006226EA"/>
    <w:rsid w:val="006349C8"/>
    <w:rsid w:val="00645FD0"/>
    <w:rsid w:val="00657AC8"/>
    <w:rsid w:val="00657C90"/>
    <w:rsid w:val="006601EC"/>
    <w:rsid w:val="00675940"/>
    <w:rsid w:val="006765FF"/>
    <w:rsid w:val="00683992"/>
    <w:rsid w:val="0069116C"/>
    <w:rsid w:val="00696A2B"/>
    <w:rsid w:val="006A21CC"/>
    <w:rsid w:val="006A3FE1"/>
    <w:rsid w:val="006A4CE7"/>
    <w:rsid w:val="006B46BC"/>
    <w:rsid w:val="006B6CA2"/>
    <w:rsid w:val="006B7CF4"/>
    <w:rsid w:val="006D2A32"/>
    <w:rsid w:val="006E4462"/>
    <w:rsid w:val="007117A1"/>
    <w:rsid w:val="007219F1"/>
    <w:rsid w:val="007256D4"/>
    <w:rsid w:val="00725E45"/>
    <w:rsid w:val="007471FC"/>
    <w:rsid w:val="00757F9E"/>
    <w:rsid w:val="00766CD9"/>
    <w:rsid w:val="00784C2F"/>
    <w:rsid w:val="00785261"/>
    <w:rsid w:val="007A2767"/>
    <w:rsid w:val="007A47B3"/>
    <w:rsid w:val="007A5E8E"/>
    <w:rsid w:val="007A70F5"/>
    <w:rsid w:val="007B0256"/>
    <w:rsid w:val="007C05C3"/>
    <w:rsid w:val="007C23C0"/>
    <w:rsid w:val="007D044C"/>
    <w:rsid w:val="007D13B9"/>
    <w:rsid w:val="007D4740"/>
    <w:rsid w:val="007E0377"/>
    <w:rsid w:val="007E10B2"/>
    <w:rsid w:val="007F6C84"/>
    <w:rsid w:val="00812C85"/>
    <w:rsid w:val="00822F09"/>
    <w:rsid w:val="00842D20"/>
    <w:rsid w:val="00872FB2"/>
    <w:rsid w:val="00886108"/>
    <w:rsid w:val="00887867"/>
    <w:rsid w:val="008A304E"/>
    <w:rsid w:val="008B2A98"/>
    <w:rsid w:val="008D02EF"/>
    <w:rsid w:val="008D4B76"/>
    <w:rsid w:val="008D4CD4"/>
    <w:rsid w:val="008E4EF1"/>
    <w:rsid w:val="00905783"/>
    <w:rsid w:val="009225F0"/>
    <w:rsid w:val="00923514"/>
    <w:rsid w:val="00923ED2"/>
    <w:rsid w:val="00925B69"/>
    <w:rsid w:val="00932366"/>
    <w:rsid w:val="00934FFC"/>
    <w:rsid w:val="009477FE"/>
    <w:rsid w:val="00950DE9"/>
    <w:rsid w:val="00950F57"/>
    <w:rsid w:val="00952A8F"/>
    <w:rsid w:val="00971977"/>
    <w:rsid w:val="00986386"/>
    <w:rsid w:val="00992C8C"/>
    <w:rsid w:val="009E10A8"/>
    <w:rsid w:val="009E69CE"/>
    <w:rsid w:val="00A12AA1"/>
    <w:rsid w:val="00A21351"/>
    <w:rsid w:val="00A345E1"/>
    <w:rsid w:val="00A41476"/>
    <w:rsid w:val="00A47174"/>
    <w:rsid w:val="00A52F18"/>
    <w:rsid w:val="00A5388C"/>
    <w:rsid w:val="00A54779"/>
    <w:rsid w:val="00A63C5B"/>
    <w:rsid w:val="00A769A2"/>
    <w:rsid w:val="00A932B8"/>
    <w:rsid w:val="00AA0E0F"/>
    <w:rsid w:val="00AA1683"/>
    <w:rsid w:val="00AA6762"/>
    <w:rsid w:val="00AB3A3F"/>
    <w:rsid w:val="00AB5DE9"/>
    <w:rsid w:val="00AF1D66"/>
    <w:rsid w:val="00B01ECC"/>
    <w:rsid w:val="00B048D4"/>
    <w:rsid w:val="00B078E1"/>
    <w:rsid w:val="00B1295A"/>
    <w:rsid w:val="00B51EC9"/>
    <w:rsid w:val="00B54B92"/>
    <w:rsid w:val="00B56489"/>
    <w:rsid w:val="00B62AAF"/>
    <w:rsid w:val="00B72D94"/>
    <w:rsid w:val="00B73DA2"/>
    <w:rsid w:val="00B76543"/>
    <w:rsid w:val="00B80600"/>
    <w:rsid w:val="00B838C6"/>
    <w:rsid w:val="00B93BC8"/>
    <w:rsid w:val="00B97A26"/>
    <w:rsid w:val="00B97CAF"/>
    <w:rsid w:val="00BA2DB9"/>
    <w:rsid w:val="00BD5195"/>
    <w:rsid w:val="00BE1900"/>
    <w:rsid w:val="00BE632A"/>
    <w:rsid w:val="00BE7148"/>
    <w:rsid w:val="00BF1FCC"/>
    <w:rsid w:val="00C07A8A"/>
    <w:rsid w:val="00C107E1"/>
    <w:rsid w:val="00C1177A"/>
    <w:rsid w:val="00C15691"/>
    <w:rsid w:val="00C24141"/>
    <w:rsid w:val="00C27827"/>
    <w:rsid w:val="00C54B33"/>
    <w:rsid w:val="00C550B6"/>
    <w:rsid w:val="00C6350C"/>
    <w:rsid w:val="00C83864"/>
    <w:rsid w:val="00C86DBF"/>
    <w:rsid w:val="00C91387"/>
    <w:rsid w:val="00CA7E2B"/>
    <w:rsid w:val="00CB2835"/>
    <w:rsid w:val="00CC6AA8"/>
    <w:rsid w:val="00CD2BAA"/>
    <w:rsid w:val="00CD3DF5"/>
    <w:rsid w:val="00CD688C"/>
    <w:rsid w:val="00CD6F68"/>
    <w:rsid w:val="00CE670F"/>
    <w:rsid w:val="00CE720A"/>
    <w:rsid w:val="00CF74D3"/>
    <w:rsid w:val="00D0273C"/>
    <w:rsid w:val="00D033DB"/>
    <w:rsid w:val="00D048B9"/>
    <w:rsid w:val="00D058A5"/>
    <w:rsid w:val="00D2219C"/>
    <w:rsid w:val="00D22C7B"/>
    <w:rsid w:val="00D23F1E"/>
    <w:rsid w:val="00D47E11"/>
    <w:rsid w:val="00D541D4"/>
    <w:rsid w:val="00D87A0F"/>
    <w:rsid w:val="00D900C2"/>
    <w:rsid w:val="00D90E01"/>
    <w:rsid w:val="00DA2082"/>
    <w:rsid w:val="00DA60E3"/>
    <w:rsid w:val="00DB5769"/>
    <w:rsid w:val="00DC7B29"/>
    <w:rsid w:val="00DE17BC"/>
    <w:rsid w:val="00DE1CF9"/>
    <w:rsid w:val="00DE3193"/>
    <w:rsid w:val="00DF2B28"/>
    <w:rsid w:val="00E07EDD"/>
    <w:rsid w:val="00E424F5"/>
    <w:rsid w:val="00E50D56"/>
    <w:rsid w:val="00E528A9"/>
    <w:rsid w:val="00E64C18"/>
    <w:rsid w:val="00E672C7"/>
    <w:rsid w:val="00E82E09"/>
    <w:rsid w:val="00E92F77"/>
    <w:rsid w:val="00EA42A3"/>
    <w:rsid w:val="00EA5CC7"/>
    <w:rsid w:val="00EB4298"/>
    <w:rsid w:val="00EB795D"/>
    <w:rsid w:val="00EC4364"/>
    <w:rsid w:val="00EC494A"/>
    <w:rsid w:val="00EE294A"/>
    <w:rsid w:val="00EE2F5A"/>
    <w:rsid w:val="00EE54E1"/>
    <w:rsid w:val="00F0629E"/>
    <w:rsid w:val="00F1237D"/>
    <w:rsid w:val="00F143DD"/>
    <w:rsid w:val="00F32BBF"/>
    <w:rsid w:val="00F34120"/>
    <w:rsid w:val="00F411F2"/>
    <w:rsid w:val="00F50546"/>
    <w:rsid w:val="00F54004"/>
    <w:rsid w:val="00F56449"/>
    <w:rsid w:val="00F604BA"/>
    <w:rsid w:val="00F825BF"/>
    <w:rsid w:val="00F85E83"/>
    <w:rsid w:val="00FA2706"/>
    <w:rsid w:val="00FA334F"/>
    <w:rsid w:val="00FB5514"/>
    <w:rsid w:val="00FB7599"/>
    <w:rsid w:val="00FC0786"/>
    <w:rsid w:val="00FD510A"/>
    <w:rsid w:val="00FE2B16"/>
    <w:rsid w:val="00FE35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952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A2"/>
    <w:pPr>
      <w:spacing w:after="200" w:line="288" w:lineRule="auto"/>
    </w:pPr>
    <w:rPr>
      <w:rFonts w:ascii="Arial" w:eastAsia="Times New Roman" w:hAnsi="Arial"/>
      <w:sz w:val="22"/>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ind w:left="720"/>
      <w:outlineLvl w:val="1"/>
    </w:pPr>
    <w:rPr>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cs="Times New Roman"/>
      <w:b/>
      <w:bCs/>
      <w:color w:val="6B2976"/>
      <w:sz w:val="44"/>
      <w:szCs w:val="26"/>
      <w:lang w:val="en-US" w:eastAsia="ja-JP"/>
    </w:rPr>
  </w:style>
  <w:style w:type="paragraph" w:styleId="NoSpacing">
    <w:name w:val="No Spacing"/>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EC4364"/>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BE632A"/>
    <w:rPr>
      <w:rFonts w:ascii="Arial" w:eastAsia="Times New Roman" w:hAnsi="Arial"/>
      <w:b/>
      <w:sz w:val="24"/>
      <w:szCs w:val="24"/>
      <w:lang w:val="en-US"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sz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300FBB"/>
    <w:pPr>
      <w:tabs>
        <w:tab w:val="right" w:pos="9016"/>
      </w:tabs>
      <w:spacing w:after="100"/>
    </w:pPr>
  </w:style>
  <w:style w:type="paragraph" w:styleId="TOC2">
    <w:name w:val="toc 2"/>
    <w:basedOn w:val="Normal"/>
    <w:next w:val="Normal"/>
    <w:autoRedefine/>
    <w:uiPriority w:val="39"/>
    <w:unhideWhenUsed/>
    <w:qFormat/>
    <w:rsid w:val="002D06B6"/>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link w:val="TableDescription"/>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paragraph" w:customStyle="1" w:styleId="BodyText1">
    <w:name w:val="Body Text1"/>
    <w:basedOn w:val="Normal"/>
    <w:qFormat/>
    <w:rsid w:val="00C24141"/>
    <w:pPr>
      <w:spacing w:after="120" w:line="240" w:lineRule="auto"/>
    </w:pPr>
    <w:rPr>
      <w:rFonts w:eastAsia="MS Mincho" w:cs="FSMe-Bold"/>
      <w:spacing w:val="-2"/>
      <w:sz w:val="20"/>
      <w:szCs w:val="20"/>
      <w:lang w:eastAsia="en-US"/>
    </w:rPr>
  </w:style>
  <w:style w:type="character" w:styleId="CommentReference">
    <w:name w:val="annotation reference"/>
    <w:basedOn w:val="DefaultParagraphFont"/>
    <w:uiPriority w:val="99"/>
    <w:semiHidden/>
    <w:unhideWhenUsed/>
    <w:rsid w:val="00A41476"/>
    <w:rPr>
      <w:sz w:val="16"/>
      <w:szCs w:val="16"/>
    </w:rPr>
  </w:style>
  <w:style w:type="paragraph" w:styleId="CommentText">
    <w:name w:val="annotation text"/>
    <w:basedOn w:val="Normal"/>
    <w:link w:val="CommentTextChar"/>
    <w:uiPriority w:val="99"/>
    <w:unhideWhenUsed/>
    <w:rsid w:val="00A41476"/>
    <w:pPr>
      <w:spacing w:line="240" w:lineRule="auto"/>
    </w:pPr>
    <w:rPr>
      <w:sz w:val="20"/>
      <w:szCs w:val="20"/>
    </w:rPr>
  </w:style>
  <w:style w:type="character" w:customStyle="1" w:styleId="CommentTextChar">
    <w:name w:val="Comment Text Char"/>
    <w:basedOn w:val="DefaultParagraphFont"/>
    <w:link w:val="CommentText"/>
    <w:uiPriority w:val="99"/>
    <w:rsid w:val="00A4147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A41476"/>
    <w:rPr>
      <w:b/>
      <w:bCs/>
    </w:rPr>
  </w:style>
  <w:style w:type="character" w:customStyle="1" w:styleId="CommentSubjectChar">
    <w:name w:val="Comment Subject Char"/>
    <w:basedOn w:val="CommentTextChar"/>
    <w:link w:val="CommentSubject"/>
    <w:uiPriority w:val="99"/>
    <w:semiHidden/>
    <w:rsid w:val="00A41476"/>
    <w:rPr>
      <w:rFonts w:ascii="Arial" w:eastAsia="Times New Roman" w:hAnsi="Arial"/>
      <w:b/>
      <w:bCs/>
      <w:lang w:val="en-US" w:eastAsia="ja-JP"/>
    </w:rPr>
  </w:style>
  <w:style w:type="table" w:customStyle="1" w:styleId="NDIATeal">
    <w:name w:val="NDIA Teal"/>
    <w:basedOn w:val="TableNormal"/>
    <w:uiPriority w:val="99"/>
    <w:rsid w:val="00291641"/>
    <w:rPr>
      <w:rFonts w:asciiTheme="minorHAnsi" w:eastAsiaTheme="minorHAnsi" w:hAnsiTheme="minorHAnsi" w:cstheme="minorBidi"/>
      <w:sz w:val="22"/>
      <w:szCs w:val="22"/>
      <w:lang w:eastAsia="en-US"/>
    </w:rPr>
    <w:tblPr>
      <w:tblStyleRowBandSize w:val="1"/>
      <w:tblInd w:w="0" w:type="nil"/>
      <w:tblBorders>
        <w:bottom w:val="single" w:sz="4" w:space="0" w:color="000000"/>
      </w:tblBorders>
      <w:tblCellMar>
        <w:top w:w="113" w:type="dxa"/>
        <w:bottom w:w="113"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C5276D"/>
      </w:tcPr>
    </w:tblStylePr>
    <w:tblStylePr w:type="band2Horz">
      <w:tblPr/>
      <w:tcPr>
        <w:tcBorders>
          <w:top w:val="nil"/>
          <w:left w:val="nil"/>
          <w:bottom w:val="nil"/>
          <w:right w:val="nil"/>
          <w:insideH w:val="nil"/>
          <w:insideV w:val="nil"/>
          <w:tl2br w:val="nil"/>
          <w:tr2bl w:val="nil"/>
        </w:tcBorders>
        <w:shd w:val="clear" w:color="auto" w:fill="F5E6E8"/>
      </w:tcPr>
    </w:tblStylePr>
  </w:style>
  <w:style w:type="character" w:customStyle="1" w:styleId="normaltextrun">
    <w:name w:val="normaltextrun"/>
    <w:basedOn w:val="DefaultParagraphFont"/>
    <w:rsid w:val="00657AC8"/>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5351F1"/>
    <w:rPr>
      <w:rFonts w:ascii="Arial" w:eastAsia="Times New Roman" w:hAnsi="Arial"/>
      <w:sz w:val="22"/>
      <w:szCs w:val="24"/>
      <w:lang w:val="en-US" w:eastAsia="ja-JP"/>
    </w:rPr>
  </w:style>
  <w:style w:type="character" w:styleId="Mention">
    <w:name w:val="Mention"/>
    <w:basedOn w:val="DefaultParagraphFont"/>
    <w:uiPriority w:val="99"/>
    <w:unhideWhenUsed/>
    <w:rsid w:val="006D2A32"/>
    <w:rPr>
      <w:color w:val="2B579A"/>
      <w:shd w:val="clear" w:color="auto" w:fill="E1DFDD"/>
    </w:rPr>
  </w:style>
  <w:style w:type="character" w:styleId="FollowedHyperlink">
    <w:name w:val="FollowedHyperlink"/>
    <w:basedOn w:val="DefaultParagraphFont"/>
    <w:uiPriority w:val="99"/>
    <w:semiHidden/>
    <w:unhideWhenUsed/>
    <w:rsid w:val="0053486A"/>
    <w:rPr>
      <w:color w:val="954F72" w:themeColor="followedHyperlink"/>
      <w:u w:val="single"/>
    </w:rPr>
  </w:style>
  <w:style w:type="paragraph" w:customStyle="1" w:styleId="EndNoteBibliography">
    <w:name w:val="EndNote Bibliography"/>
    <w:basedOn w:val="Normal"/>
    <w:link w:val="EndNoteBibliographyChar"/>
    <w:rsid w:val="00395FFA"/>
    <w:pPr>
      <w:spacing w:line="240" w:lineRule="auto"/>
    </w:pPr>
    <w:rPr>
      <w:rFonts w:eastAsiaTheme="minorEastAsia" w:cs="Arial"/>
      <w:noProof/>
      <w:lang w:val="en-AU"/>
    </w:rPr>
  </w:style>
  <w:style w:type="character" w:customStyle="1" w:styleId="EndNoteBibliographyChar">
    <w:name w:val="EndNote Bibliography Char"/>
    <w:basedOn w:val="DefaultParagraphFont"/>
    <w:link w:val="EndNoteBibliography"/>
    <w:rsid w:val="00395FFA"/>
    <w:rPr>
      <w:rFonts w:ascii="Arial" w:eastAsiaTheme="minorEastAsia" w:hAnsi="Arial" w:cs="Arial"/>
      <w:noProof/>
      <w:sz w:val="22"/>
      <w:szCs w:val="24"/>
      <w:lang w:eastAsia="ja-JP"/>
    </w:rPr>
  </w:style>
  <w:style w:type="character" w:styleId="UnresolvedMention">
    <w:name w:val="Unresolved Mention"/>
    <w:basedOn w:val="DefaultParagraphFont"/>
    <w:uiPriority w:val="99"/>
    <w:semiHidden/>
    <w:unhideWhenUsed/>
    <w:rsid w:val="005A6EB8"/>
    <w:rPr>
      <w:color w:val="605E5C"/>
      <w:shd w:val="clear" w:color="auto" w:fill="E1DFDD"/>
    </w:rPr>
  </w:style>
  <w:style w:type="paragraph" w:styleId="Revision">
    <w:name w:val="Revision"/>
    <w:hidden/>
    <w:uiPriority w:val="99"/>
    <w:semiHidden/>
    <w:rsid w:val="00223B74"/>
    <w:rPr>
      <w:rFonts w:ascii="Arial" w:eastAsia="Times New Roman" w:hAnsi="Arial"/>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9781">
      <w:bodyDiv w:val="1"/>
      <w:marLeft w:val="0"/>
      <w:marRight w:val="0"/>
      <w:marTop w:val="0"/>
      <w:marBottom w:val="0"/>
      <w:divBdr>
        <w:top w:val="none" w:sz="0" w:space="0" w:color="auto"/>
        <w:left w:val="none" w:sz="0" w:space="0" w:color="auto"/>
        <w:bottom w:val="none" w:sz="0" w:space="0" w:color="auto"/>
        <w:right w:val="none" w:sz="0" w:space="0" w:color="auto"/>
      </w:divBdr>
      <w:divsChild>
        <w:div w:id="1433165625">
          <w:marLeft w:val="0"/>
          <w:marRight w:val="0"/>
          <w:marTop w:val="0"/>
          <w:marBottom w:val="0"/>
          <w:divBdr>
            <w:top w:val="none" w:sz="0" w:space="0" w:color="auto"/>
            <w:left w:val="none" w:sz="0" w:space="0" w:color="auto"/>
            <w:bottom w:val="none" w:sz="0" w:space="0" w:color="auto"/>
            <w:right w:val="none" w:sz="0" w:space="0" w:color="auto"/>
          </w:divBdr>
          <w:divsChild>
            <w:div w:id="1713190658">
              <w:marLeft w:val="0"/>
              <w:marRight w:val="0"/>
              <w:marTop w:val="0"/>
              <w:marBottom w:val="0"/>
              <w:divBdr>
                <w:top w:val="none" w:sz="0" w:space="0" w:color="auto"/>
                <w:left w:val="none" w:sz="0" w:space="0" w:color="auto"/>
                <w:bottom w:val="none" w:sz="0" w:space="0" w:color="auto"/>
                <w:right w:val="none" w:sz="0" w:space="0" w:color="auto"/>
              </w:divBdr>
            </w:div>
            <w:div w:id="755247840">
              <w:marLeft w:val="0"/>
              <w:marRight w:val="0"/>
              <w:marTop w:val="0"/>
              <w:marBottom w:val="0"/>
              <w:divBdr>
                <w:top w:val="none" w:sz="0" w:space="0" w:color="auto"/>
                <w:left w:val="none" w:sz="0" w:space="0" w:color="auto"/>
                <w:bottom w:val="none" w:sz="0" w:space="0" w:color="auto"/>
                <w:right w:val="none" w:sz="0" w:space="0" w:color="auto"/>
              </w:divBdr>
            </w:div>
          </w:divsChild>
        </w:div>
        <w:div w:id="1408310906">
          <w:marLeft w:val="0"/>
          <w:marRight w:val="0"/>
          <w:marTop w:val="0"/>
          <w:marBottom w:val="0"/>
          <w:divBdr>
            <w:top w:val="none" w:sz="0" w:space="0" w:color="auto"/>
            <w:left w:val="none" w:sz="0" w:space="0" w:color="auto"/>
            <w:bottom w:val="none" w:sz="0" w:space="0" w:color="auto"/>
            <w:right w:val="none" w:sz="0" w:space="0" w:color="auto"/>
          </w:divBdr>
          <w:divsChild>
            <w:div w:id="1193957309">
              <w:marLeft w:val="0"/>
              <w:marRight w:val="0"/>
              <w:marTop w:val="0"/>
              <w:marBottom w:val="0"/>
              <w:divBdr>
                <w:top w:val="none" w:sz="0" w:space="0" w:color="auto"/>
                <w:left w:val="none" w:sz="0" w:space="0" w:color="auto"/>
                <w:bottom w:val="none" w:sz="0" w:space="0" w:color="auto"/>
                <w:right w:val="none" w:sz="0" w:space="0" w:color="auto"/>
              </w:divBdr>
            </w:div>
            <w:div w:id="13388289">
              <w:marLeft w:val="0"/>
              <w:marRight w:val="0"/>
              <w:marTop w:val="0"/>
              <w:marBottom w:val="0"/>
              <w:divBdr>
                <w:top w:val="none" w:sz="0" w:space="0" w:color="auto"/>
                <w:left w:val="none" w:sz="0" w:space="0" w:color="auto"/>
                <w:bottom w:val="none" w:sz="0" w:space="0" w:color="auto"/>
                <w:right w:val="none" w:sz="0" w:space="0" w:color="auto"/>
              </w:divBdr>
            </w:div>
            <w:div w:id="871920194">
              <w:marLeft w:val="0"/>
              <w:marRight w:val="0"/>
              <w:marTop w:val="0"/>
              <w:marBottom w:val="0"/>
              <w:divBdr>
                <w:top w:val="none" w:sz="0" w:space="0" w:color="auto"/>
                <w:left w:val="none" w:sz="0" w:space="0" w:color="auto"/>
                <w:bottom w:val="none" w:sz="0" w:space="0" w:color="auto"/>
                <w:right w:val="none" w:sz="0" w:space="0" w:color="auto"/>
              </w:divBdr>
            </w:div>
            <w:div w:id="18744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544">
      <w:bodyDiv w:val="1"/>
      <w:marLeft w:val="0"/>
      <w:marRight w:val="0"/>
      <w:marTop w:val="0"/>
      <w:marBottom w:val="0"/>
      <w:divBdr>
        <w:top w:val="none" w:sz="0" w:space="0" w:color="auto"/>
        <w:left w:val="none" w:sz="0" w:space="0" w:color="auto"/>
        <w:bottom w:val="none" w:sz="0" w:space="0" w:color="auto"/>
        <w:right w:val="none" w:sz="0" w:space="0" w:color="auto"/>
      </w:divBdr>
    </w:div>
    <w:div w:id="20098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ndis.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ndis.gov.au/participants/using-your-plan/self-managem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gov.au/participants/using-your-plan/self-management/self-management-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dis.gov.au/participants/using-your-plan/self-management/self-management-poli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is.gov.au/participants/using-your-plan/self-management/self-management-policy"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3806</Words>
  <Characters>21699</Characters>
  <Application>Microsoft Office Word</Application>
  <DocSecurity>0</DocSecurity>
  <Lines>180</Lines>
  <Paragraphs>50</Paragraphs>
  <ScaleCrop>false</ScaleCrop>
  <Company/>
  <LinksUpToDate>false</LinksUpToDate>
  <CharactersWithSpaces>25455</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2022-10-19T23:14:00Z</dcterms:created>
  <dcterms:modified xsi:type="dcterms:W3CDTF">2022-10-19T23:15:00Z</dcterms:modified>
</cp:coreProperties>
</file>