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B6E" w:rsidRDefault="00F655B3" w:rsidP="00B83B6E">
      <w:pPr>
        <w:pStyle w:val="TOCHeading"/>
      </w:pPr>
      <w:bookmarkStart w:id="0" w:name="_GoBack"/>
      <w:bookmarkEnd w:id="0"/>
      <w:r w:rsidRPr="00F655B3">
        <w:t>Participant outcomes 30 June 2021</w:t>
      </w:r>
    </w:p>
    <w:p w:rsidR="002D3E5B" w:rsidRDefault="00F655B3" w:rsidP="00B83B6E">
      <w:pPr>
        <w:pStyle w:val="TOCHeading"/>
      </w:pPr>
      <w:r>
        <w:t>Executive Summary</w:t>
      </w:r>
      <w:r w:rsidR="00B83B6E">
        <w:t xml:space="preserve"> Presentation</w:t>
      </w:r>
    </w:p>
    <w:sdt>
      <w:sdtPr>
        <w:rPr>
          <w:rFonts w:asciiTheme="minorHAnsi" w:eastAsiaTheme="minorHAnsi" w:hAnsiTheme="minorHAnsi" w:cstheme="minorBidi"/>
          <w:color w:val="auto"/>
          <w:sz w:val="22"/>
          <w:szCs w:val="22"/>
          <w:lang w:val="en-AU"/>
        </w:rPr>
        <w:id w:val="1252308795"/>
        <w:docPartObj>
          <w:docPartGallery w:val="Table of Contents"/>
          <w:docPartUnique/>
        </w:docPartObj>
      </w:sdtPr>
      <w:sdtEndPr>
        <w:rPr>
          <w:b/>
          <w:bCs/>
          <w:noProof/>
        </w:rPr>
      </w:sdtEndPr>
      <w:sdtContent>
        <w:p w:rsidR="00A465F8" w:rsidRDefault="00A465F8">
          <w:pPr>
            <w:pStyle w:val="TOCHeading"/>
          </w:pPr>
          <w:r>
            <w:t>Contents</w:t>
          </w:r>
        </w:p>
        <w:p w:rsidR="004B78BF" w:rsidRDefault="00A465F8">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87632080" w:history="1">
            <w:r w:rsidR="004B78BF" w:rsidRPr="00593690">
              <w:rPr>
                <w:rStyle w:val="Hyperlink"/>
                <w:noProof/>
              </w:rPr>
              <w:t>Slide 1: Participant outcomes 30 June 2021</w:t>
            </w:r>
            <w:r w:rsidR="004B78BF">
              <w:rPr>
                <w:noProof/>
                <w:webHidden/>
              </w:rPr>
              <w:tab/>
            </w:r>
            <w:r w:rsidR="004B78BF">
              <w:rPr>
                <w:noProof/>
                <w:webHidden/>
              </w:rPr>
              <w:fldChar w:fldCharType="begin"/>
            </w:r>
            <w:r w:rsidR="004B78BF">
              <w:rPr>
                <w:noProof/>
                <w:webHidden/>
              </w:rPr>
              <w:instrText xml:space="preserve"> PAGEREF _Toc87632080 \h </w:instrText>
            </w:r>
            <w:r w:rsidR="004B78BF">
              <w:rPr>
                <w:noProof/>
                <w:webHidden/>
              </w:rPr>
            </w:r>
            <w:r w:rsidR="004B78BF">
              <w:rPr>
                <w:noProof/>
                <w:webHidden/>
              </w:rPr>
              <w:fldChar w:fldCharType="separate"/>
            </w:r>
            <w:r w:rsidR="00D81DED">
              <w:rPr>
                <w:noProof/>
                <w:webHidden/>
              </w:rPr>
              <w:t>3</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081" w:history="1">
            <w:r w:rsidR="004B78BF" w:rsidRPr="00593690">
              <w:rPr>
                <w:rStyle w:val="Hyperlink"/>
                <w:noProof/>
              </w:rPr>
              <w:t>Slide 2: Contents</w:t>
            </w:r>
            <w:r w:rsidR="004B78BF">
              <w:rPr>
                <w:noProof/>
                <w:webHidden/>
              </w:rPr>
              <w:tab/>
            </w:r>
            <w:r w:rsidR="004B78BF">
              <w:rPr>
                <w:noProof/>
                <w:webHidden/>
              </w:rPr>
              <w:fldChar w:fldCharType="begin"/>
            </w:r>
            <w:r w:rsidR="004B78BF">
              <w:rPr>
                <w:noProof/>
                <w:webHidden/>
              </w:rPr>
              <w:instrText xml:space="preserve"> PAGEREF _Toc87632081 \h </w:instrText>
            </w:r>
            <w:r w:rsidR="004B78BF">
              <w:rPr>
                <w:noProof/>
                <w:webHidden/>
              </w:rPr>
            </w:r>
            <w:r w:rsidR="004B78BF">
              <w:rPr>
                <w:noProof/>
                <w:webHidden/>
              </w:rPr>
              <w:fldChar w:fldCharType="separate"/>
            </w:r>
            <w:r>
              <w:rPr>
                <w:noProof/>
                <w:webHidden/>
              </w:rPr>
              <w:t>3</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082" w:history="1">
            <w:r w:rsidR="004B78BF" w:rsidRPr="00593690">
              <w:rPr>
                <w:rStyle w:val="Hyperlink"/>
                <w:noProof/>
              </w:rPr>
              <w:t>Slide 3: Background</w:t>
            </w:r>
            <w:r w:rsidR="004B78BF">
              <w:rPr>
                <w:noProof/>
                <w:webHidden/>
              </w:rPr>
              <w:tab/>
            </w:r>
            <w:r w:rsidR="004B78BF">
              <w:rPr>
                <w:noProof/>
                <w:webHidden/>
              </w:rPr>
              <w:fldChar w:fldCharType="begin"/>
            </w:r>
            <w:r w:rsidR="004B78BF">
              <w:rPr>
                <w:noProof/>
                <w:webHidden/>
              </w:rPr>
              <w:instrText xml:space="preserve"> PAGEREF _Toc87632082 \h </w:instrText>
            </w:r>
            <w:r w:rsidR="004B78BF">
              <w:rPr>
                <w:noProof/>
                <w:webHidden/>
              </w:rPr>
            </w:r>
            <w:r w:rsidR="004B78BF">
              <w:rPr>
                <w:noProof/>
                <w:webHidden/>
              </w:rPr>
              <w:fldChar w:fldCharType="separate"/>
            </w:r>
            <w:r>
              <w:rPr>
                <w:noProof/>
                <w:webHidden/>
              </w:rPr>
              <w:t>3</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83" w:history="1">
            <w:r w:rsidR="004B78BF" w:rsidRPr="00593690">
              <w:rPr>
                <w:rStyle w:val="Hyperlink"/>
                <w:noProof/>
              </w:rPr>
              <w:t>Slide 4: This report</w:t>
            </w:r>
            <w:r w:rsidR="004B78BF">
              <w:rPr>
                <w:noProof/>
                <w:webHidden/>
              </w:rPr>
              <w:tab/>
            </w:r>
            <w:r w:rsidR="004B78BF">
              <w:rPr>
                <w:noProof/>
                <w:webHidden/>
              </w:rPr>
              <w:fldChar w:fldCharType="begin"/>
            </w:r>
            <w:r w:rsidR="004B78BF">
              <w:rPr>
                <w:noProof/>
                <w:webHidden/>
              </w:rPr>
              <w:instrText xml:space="preserve"> PAGEREF _Toc87632083 \h </w:instrText>
            </w:r>
            <w:r w:rsidR="004B78BF">
              <w:rPr>
                <w:noProof/>
                <w:webHidden/>
              </w:rPr>
            </w:r>
            <w:r w:rsidR="004B78BF">
              <w:rPr>
                <w:noProof/>
                <w:webHidden/>
              </w:rPr>
              <w:fldChar w:fldCharType="separate"/>
            </w:r>
            <w:r>
              <w:rPr>
                <w:noProof/>
                <w:webHidden/>
              </w:rPr>
              <w:t>4</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84" w:history="1">
            <w:r w:rsidR="004B78BF" w:rsidRPr="00593690">
              <w:rPr>
                <w:rStyle w:val="Hyperlink"/>
                <w:noProof/>
              </w:rPr>
              <w:t>Slide 5: Outcomes framework</w:t>
            </w:r>
            <w:r w:rsidR="004B78BF">
              <w:rPr>
                <w:noProof/>
                <w:webHidden/>
              </w:rPr>
              <w:tab/>
            </w:r>
            <w:r w:rsidR="004B78BF">
              <w:rPr>
                <w:noProof/>
                <w:webHidden/>
              </w:rPr>
              <w:fldChar w:fldCharType="begin"/>
            </w:r>
            <w:r w:rsidR="004B78BF">
              <w:rPr>
                <w:noProof/>
                <w:webHidden/>
              </w:rPr>
              <w:instrText xml:space="preserve"> PAGEREF _Toc87632084 \h </w:instrText>
            </w:r>
            <w:r w:rsidR="004B78BF">
              <w:rPr>
                <w:noProof/>
                <w:webHidden/>
              </w:rPr>
            </w:r>
            <w:r w:rsidR="004B78BF">
              <w:rPr>
                <w:noProof/>
                <w:webHidden/>
              </w:rPr>
              <w:fldChar w:fldCharType="separate"/>
            </w:r>
            <w:r>
              <w:rPr>
                <w:noProof/>
                <w:webHidden/>
              </w:rPr>
              <w:t>4</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85" w:history="1">
            <w:r w:rsidR="004B78BF" w:rsidRPr="00593690">
              <w:rPr>
                <w:rStyle w:val="Hyperlink"/>
                <w:noProof/>
              </w:rPr>
              <w:t>Slide 6: Short Form (SF) and Long Form (LF)</w:t>
            </w:r>
            <w:r w:rsidR="004B78BF">
              <w:rPr>
                <w:noProof/>
                <w:webHidden/>
              </w:rPr>
              <w:tab/>
            </w:r>
            <w:r w:rsidR="004B78BF">
              <w:rPr>
                <w:noProof/>
                <w:webHidden/>
              </w:rPr>
              <w:fldChar w:fldCharType="begin"/>
            </w:r>
            <w:r w:rsidR="004B78BF">
              <w:rPr>
                <w:noProof/>
                <w:webHidden/>
              </w:rPr>
              <w:instrText xml:space="preserve"> PAGEREF _Toc87632085 \h </w:instrText>
            </w:r>
            <w:r w:rsidR="004B78BF">
              <w:rPr>
                <w:noProof/>
                <w:webHidden/>
              </w:rPr>
            </w:r>
            <w:r w:rsidR="004B78BF">
              <w:rPr>
                <w:noProof/>
                <w:webHidden/>
              </w:rPr>
              <w:fldChar w:fldCharType="separate"/>
            </w:r>
            <w:r>
              <w:rPr>
                <w:noProof/>
                <w:webHidden/>
              </w:rPr>
              <w:t>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86" w:history="1">
            <w:r w:rsidR="004B78BF" w:rsidRPr="00593690">
              <w:rPr>
                <w:rStyle w:val="Hyperlink"/>
                <w:noProof/>
              </w:rPr>
              <w:t>Slide 7: Progression towards better outcomes</w:t>
            </w:r>
            <w:r w:rsidR="004B78BF">
              <w:rPr>
                <w:noProof/>
                <w:webHidden/>
              </w:rPr>
              <w:tab/>
            </w:r>
            <w:r w:rsidR="004B78BF">
              <w:rPr>
                <w:noProof/>
                <w:webHidden/>
              </w:rPr>
              <w:fldChar w:fldCharType="begin"/>
            </w:r>
            <w:r w:rsidR="004B78BF">
              <w:rPr>
                <w:noProof/>
                <w:webHidden/>
              </w:rPr>
              <w:instrText xml:space="preserve"> PAGEREF _Toc87632086 \h </w:instrText>
            </w:r>
            <w:r w:rsidR="004B78BF">
              <w:rPr>
                <w:noProof/>
                <w:webHidden/>
              </w:rPr>
            </w:r>
            <w:r w:rsidR="004B78BF">
              <w:rPr>
                <w:noProof/>
                <w:webHidden/>
              </w:rPr>
              <w:fldChar w:fldCharType="separate"/>
            </w:r>
            <w:r>
              <w:rPr>
                <w:noProof/>
                <w:webHidden/>
              </w:rPr>
              <w:t>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87" w:history="1">
            <w:r w:rsidR="004B78BF" w:rsidRPr="00593690">
              <w:rPr>
                <w:rStyle w:val="Hyperlink"/>
                <w:noProof/>
              </w:rPr>
              <w:t>Slide 8: Longitudinal cohorts</w:t>
            </w:r>
            <w:r w:rsidR="004B78BF">
              <w:rPr>
                <w:noProof/>
                <w:webHidden/>
              </w:rPr>
              <w:tab/>
            </w:r>
            <w:r w:rsidR="004B78BF">
              <w:rPr>
                <w:noProof/>
                <w:webHidden/>
              </w:rPr>
              <w:fldChar w:fldCharType="begin"/>
            </w:r>
            <w:r w:rsidR="004B78BF">
              <w:rPr>
                <w:noProof/>
                <w:webHidden/>
              </w:rPr>
              <w:instrText xml:space="preserve"> PAGEREF _Toc87632087 \h </w:instrText>
            </w:r>
            <w:r w:rsidR="004B78BF">
              <w:rPr>
                <w:noProof/>
                <w:webHidden/>
              </w:rPr>
            </w:r>
            <w:r w:rsidR="004B78BF">
              <w:rPr>
                <w:noProof/>
                <w:webHidden/>
              </w:rPr>
              <w:fldChar w:fldCharType="separate"/>
            </w:r>
            <w:r>
              <w:rPr>
                <w:noProof/>
                <w:webHidden/>
              </w:rPr>
              <w:t>5</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088" w:history="1">
            <w:r w:rsidR="004B78BF" w:rsidRPr="00593690">
              <w:rPr>
                <w:rStyle w:val="Hyperlink"/>
                <w:noProof/>
              </w:rPr>
              <w:t>Slide 9: Participants from birth to before starting school</w:t>
            </w:r>
            <w:r w:rsidR="004B78BF">
              <w:rPr>
                <w:noProof/>
                <w:webHidden/>
              </w:rPr>
              <w:tab/>
            </w:r>
            <w:r w:rsidR="004B78BF">
              <w:rPr>
                <w:noProof/>
                <w:webHidden/>
              </w:rPr>
              <w:fldChar w:fldCharType="begin"/>
            </w:r>
            <w:r w:rsidR="004B78BF">
              <w:rPr>
                <w:noProof/>
                <w:webHidden/>
              </w:rPr>
              <w:instrText xml:space="preserve"> PAGEREF _Toc87632088 \h </w:instrText>
            </w:r>
            <w:r w:rsidR="004B78BF">
              <w:rPr>
                <w:noProof/>
                <w:webHidden/>
              </w:rPr>
            </w:r>
            <w:r w:rsidR="004B78BF">
              <w:rPr>
                <w:noProof/>
                <w:webHidden/>
              </w:rPr>
              <w:fldChar w:fldCharType="separate"/>
            </w:r>
            <w:r>
              <w:rPr>
                <w:noProof/>
                <w:webHidden/>
              </w:rPr>
              <w:t>6</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89" w:history="1">
            <w:r w:rsidR="004B78BF" w:rsidRPr="00593690">
              <w:rPr>
                <w:rStyle w:val="Hyperlink"/>
                <w:noProof/>
              </w:rPr>
              <w:t>Slide 10: Participants from birth to before starting school</w:t>
            </w:r>
            <w:r w:rsidR="004B78BF">
              <w:rPr>
                <w:noProof/>
                <w:webHidden/>
              </w:rPr>
              <w:tab/>
            </w:r>
            <w:r w:rsidR="004B78BF">
              <w:rPr>
                <w:noProof/>
                <w:webHidden/>
              </w:rPr>
              <w:fldChar w:fldCharType="begin"/>
            </w:r>
            <w:r w:rsidR="004B78BF">
              <w:rPr>
                <w:noProof/>
                <w:webHidden/>
              </w:rPr>
              <w:instrText xml:space="preserve"> PAGEREF _Toc87632089 \h </w:instrText>
            </w:r>
            <w:r w:rsidR="004B78BF">
              <w:rPr>
                <w:noProof/>
                <w:webHidden/>
              </w:rPr>
            </w:r>
            <w:r w:rsidR="004B78BF">
              <w:rPr>
                <w:noProof/>
                <w:webHidden/>
              </w:rPr>
              <w:fldChar w:fldCharType="separate"/>
            </w:r>
            <w:r>
              <w:rPr>
                <w:noProof/>
                <w:webHidden/>
              </w:rPr>
              <w:t>6</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0" w:history="1">
            <w:r w:rsidR="004B78BF" w:rsidRPr="00593690">
              <w:rPr>
                <w:rStyle w:val="Hyperlink"/>
                <w:noProof/>
              </w:rPr>
              <w:t>Slide 11: Participants from birth to before starting school – Number of indicators with significant and material overall change by domain</w:t>
            </w:r>
            <w:r w:rsidR="004B78BF">
              <w:rPr>
                <w:noProof/>
                <w:webHidden/>
              </w:rPr>
              <w:tab/>
            </w:r>
            <w:r w:rsidR="004B78BF">
              <w:rPr>
                <w:noProof/>
                <w:webHidden/>
              </w:rPr>
              <w:fldChar w:fldCharType="begin"/>
            </w:r>
            <w:r w:rsidR="004B78BF">
              <w:rPr>
                <w:noProof/>
                <w:webHidden/>
              </w:rPr>
              <w:instrText xml:space="preserve"> PAGEREF _Toc87632090 \h </w:instrText>
            </w:r>
            <w:r w:rsidR="004B78BF">
              <w:rPr>
                <w:noProof/>
                <w:webHidden/>
              </w:rPr>
            </w:r>
            <w:r w:rsidR="004B78BF">
              <w:rPr>
                <w:noProof/>
                <w:webHidden/>
              </w:rPr>
              <w:fldChar w:fldCharType="separate"/>
            </w:r>
            <w:r>
              <w:rPr>
                <w:noProof/>
                <w:webHidden/>
              </w:rPr>
              <w:t>6</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1" w:history="1">
            <w:r w:rsidR="004B78BF" w:rsidRPr="00593690">
              <w:rPr>
                <w:rStyle w:val="Hyperlink"/>
                <w:noProof/>
              </w:rPr>
              <w:t>Slide 12: Participants from birth to before starting school – Social, community and civic participation – friendships</w:t>
            </w:r>
            <w:r w:rsidR="004B78BF">
              <w:rPr>
                <w:noProof/>
                <w:webHidden/>
              </w:rPr>
              <w:tab/>
            </w:r>
            <w:r w:rsidR="004B78BF">
              <w:rPr>
                <w:noProof/>
                <w:webHidden/>
              </w:rPr>
              <w:fldChar w:fldCharType="begin"/>
            </w:r>
            <w:r w:rsidR="004B78BF">
              <w:rPr>
                <w:noProof/>
                <w:webHidden/>
              </w:rPr>
              <w:instrText xml:space="preserve"> PAGEREF _Toc87632091 \h </w:instrText>
            </w:r>
            <w:r w:rsidR="004B78BF">
              <w:rPr>
                <w:noProof/>
                <w:webHidden/>
              </w:rPr>
            </w:r>
            <w:r w:rsidR="004B78BF">
              <w:rPr>
                <w:noProof/>
                <w:webHidden/>
              </w:rPr>
              <w:fldChar w:fldCharType="separate"/>
            </w:r>
            <w:r>
              <w:rPr>
                <w:noProof/>
                <w:webHidden/>
              </w:rPr>
              <w:t>7</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2" w:history="1">
            <w:r w:rsidR="004B78BF" w:rsidRPr="00593690">
              <w:rPr>
                <w:rStyle w:val="Hyperlink"/>
                <w:noProof/>
              </w:rPr>
              <w:t>Slide 13: Participants from birth to before starting school – Feeling welcomed and fitting into family life</w:t>
            </w:r>
            <w:r w:rsidR="004B78BF">
              <w:rPr>
                <w:noProof/>
                <w:webHidden/>
              </w:rPr>
              <w:tab/>
            </w:r>
            <w:r w:rsidR="004B78BF">
              <w:rPr>
                <w:noProof/>
                <w:webHidden/>
              </w:rPr>
              <w:fldChar w:fldCharType="begin"/>
            </w:r>
            <w:r w:rsidR="004B78BF">
              <w:rPr>
                <w:noProof/>
                <w:webHidden/>
              </w:rPr>
              <w:instrText xml:space="preserve"> PAGEREF _Toc87632092 \h </w:instrText>
            </w:r>
            <w:r w:rsidR="004B78BF">
              <w:rPr>
                <w:noProof/>
                <w:webHidden/>
              </w:rPr>
            </w:r>
            <w:r w:rsidR="004B78BF">
              <w:rPr>
                <w:noProof/>
                <w:webHidden/>
              </w:rPr>
              <w:fldChar w:fldCharType="separate"/>
            </w:r>
            <w:r>
              <w:rPr>
                <w:noProof/>
                <w:webHidden/>
              </w:rPr>
              <w:t>8</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3" w:history="1">
            <w:r w:rsidR="004B78BF" w:rsidRPr="00593690">
              <w:rPr>
                <w:rStyle w:val="Hyperlink"/>
                <w:noProof/>
              </w:rPr>
              <w:t>Slide 14: Participants from birth to before starting school – Specialist services – use of services</w:t>
            </w:r>
            <w:r w:rsidR="004B78BF">
              <w:rPr>
                <w:noProof/>
                <w:webHidden/>
              </w:rPr>
              <w:tab/>
            </w:r>
            <w:r w:rsidR="004B78BF">
              <w:rPr>
                <w:noProof/>
                <w:webHidden/>
              </w:rPr>
              <w:fldChar w:fldCharType="begin"/>
            </w:r>
            <w:r w:rsidR="004B78BF">
              <w:rPr>
                <w:noProof/>
                <w:webHidden/>
              </w:rPr>
              <w:instrText xml:space="preserve"> PAGEREF _Toc87632093 \h </w:instrText>
            </w:r>
            <w:r w:rsidR="004B78BF">
              <w:rPr>
                <w:noProof/>
                <w:webHidden/>
              </w:rPr>
            </w:r>
            <w:r w:rsidR="004B78BF">
              <w:rPr>
                <w:noProof/>
                <w:webHidden/>
              </w:rPr>
              <w:fldChar w:fldCharType="separate"/>
            </w:r>
            <w:r>
              <w:rPr>
                <w:noProof/>
                <w:webHidden/>
              </w:rPr>
              <w:t>9</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4" w:history="1">
            <w:r w:rsidR="004B78BF" w:rsidRPr="00593690">
              <w:rPr>
                <w:rStyle w:val="Hyperlink"/>
                <w:noProof/>
              </w:rPr>
              <w:t>Slide 15: Participants from birth to before starting school – Specialist services – gaining skills and assisting child</w:t>
            </w:r>
            <w:r w:rsidR="004B78BF">
              <w:rPr>
                <w:noProof/>
                <w:webHidden/>
              </w:rPr>
              <w:tab/>
            </w:r>
            <w:r w:rsidR="004B78BF">
              <w:rPr>
                <w:noProof/>
                <w:webHidden/>
              </w:rPr>
              <w:fldChar w:fldCharType="begin"/>
            </w:r>
            <w:r w:rsidR="004B78BF">
              <w:rPr>
                <w:noProof/>
                <w:webHidden/>
              </w:rPr>
              <w:instrText xml:space="preserve"> PAGEREF _Toc87632094 \h </w:instrText>
            </w:r>
            <w:r w:rsidR="004B78BF">
              <w:rPr>
                <w:noProof/>
                <w:webHidden/>
              </w:rPr>
            </w:r>
            <w:r w:rsidR="004B78BF">
              <w:rPr>
                <w:noProof/>
                <w:webHidden/>
              </w:rPr>
              <w:fldChar w:fldCharType="separate"/>
            </w:r>
            <w:r>
              <w:rPr>
                <w:noProof/>
                <w:webHidden/>
              </w:rPr>
              <w:t>10</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5" w:history="1">
            <w:r w:rsidR="004B78BF" w:rsidRPr="00593690">
              <w:rPr>
                <w:rStyle w:val="Hyperlink"/>
                <w:noProof/>
              </w:rPr>
              <w:t>Slide 16: Participants from birth to before starting school – Concerns about involvement in community activities</w:t>
            </w:r>
            <w:r w:rsidR="004B78BF">
              <w:rPr>
                <w:noProof/>
                <w:webHidden/>
              </w:rPr>
              <w:tab/>
            </w:r>
            <w:r w:rsidR="004B78BF">
              <w:rPr>
                <w:noProof/>
                <w:webHidden/>
              </w:rPr>
              <w:fldChar w:fldCharType="begin"/>
            </w:r>
            <w:r w:rsidR="004B78BF">
              <w:rPr>
                <w:noProof/>
                <w:webHidden/>
              </w:rPr>
              <w:instrText xml:space="preserve"> PAGEREF _Toc87632095 \h </w:instrText>
            </w:r>
            <w:r w:rsidR="004B78BF">
              <w:rPr>
                <w:noProof/>
                <w:webHidden/>
              </w:rPr>
            </w:r>
            <w:r w:rsidR="004B78BF">
              <w:rPr>
                <w:noProof/>
                <w:webHidden/>
              </w:rPr>
              <w:fldChar w:fldCharType="separate"/>
            </w:r>
            <w:r>
              <w:rPr>
                <w:noProof/>
                <w:webHidden/>
              </w:rPr>
              <w:t>11</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6" w:history="1">
            <w:r w:rsidR="004B78BF" w:rsidRPr="00593690">
              <w:rPr>
                <w:rStyle w:val="Hyperlink"/>
                <w:noProof/>
              </w:rPr>
              <w:t>Slide 17: Participants from birth to before starting school – Concerns about development in six or more areas</w:t>
            </w:r>
            <w:r w:rsidR="004B78BF">
              <w:rPr>
                <w:noProof/>
                <w:webHidden/>
              </w:rPr>
              <w:tab/>
            </w:r>
            <w:r w:rsidR="004B78BF">
              <w:rPr>
                <w:noProof/>
                <w:webHidden/>
              </w:rPr>
              <w:fldChar w:fldCharType="begin"/>
            </w:r>
            <w:r w:rsidR="004B78BF">
              <w:rPr>
                <w:noProof/>
                <w:webHidden/>
              </w:rPr>
              <w:instrText xml:space="preserve"> PAGEREF _Toc87632096 \h </w:instrText>
            </w:r>
            <w:r w:rsidR="004B78BF">
              <w:rPr>
                <w:noProof/>
                <w:webHidden/>
              </w:rPr>
            </w:r>
            <w:r w:rsidR="004B78BF">
              <w:rPr>
                <w:noProof/>
                <w:webHidden/>
              </w:rPr>
              <w:fldChar w:fldCharType="separate"/>
            </w:r>
            <w:r>
              <w:rPr>
                <w:noProof/>
                <w:webHidden/>
              </w:rPr>
              <w:t>12</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7" w:history="1">
            <w:r w:rsidR="004B78BF" w:rsidRPr="00593690">
              <w:rPr>
                <w:rStyle w:val="Hyperlink"/>
                <w:noProof/>
              </w:rPr>
              <w:t>Slide 18: Participants from birth to before starting school – Concerns about development in eight areas – participants who have been in the Scheme for four years</w:t>
            </w:r>
            <w:r w:rsidR="004B78BF">
              <w:rPr>
                <w:noProof/>
                <w:webHidden/>
              </w:rPr>
              <w:tab/>
            </w:r>
            <w:r w:rsidR="004B78BF">
              <w:rPr>
                <w:noProof/>
                <w:webHidden/>
              </w:rPr>
              <w:fldChar w:fldCharType="begin"/>
            </w:r>
            <w:r w:rsidR="004B78BF">
              <w:rPr>
                <w:noProof/>
                <w:webHidden/>
              </w:rPr>
              <w:instrText xml:space="preserve"> PAGEREF _Toc87632097 \h </w:instrText>
            </w:r>
            <w:r w:rsidR="004B78BF">
              <w:rPr>
                <w:noProof/>
                <w:webHidden/>
              </w:rPr>
            </w:r>
            <w:r w:rsidR="004B78BF">
              <w:rPr>
                <w:noProof/>
                <w:webHidden/>
              </w:rPr>
              <w:fldChar w:fldCharType="separate"/>
            </w:r>
            <w:r>
              <w:rPr>
                <w:noProof/>
                <w:webHidden/>
              </w:rPr>
              <w:t>13</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098" w:history="1">
            <w:r w:rsidR="004B78BF" w:rsidRPr="00593690">
              <w:rPr>
                <w:rStyle w:val="Hyperlink"/>
                <w:noProof/>
              </w:rPr>
              <w:t>Slide 19: Participants from birth to before starting school – Has the NDIS helped?</w:t>
            </w:r>
            <w:r w:rsidR="004B78BF">
              <w:rPr>
                <w:noProof/>
                <w:webHidden/>
              </w:rPr>
              <w:tab/>
            </w:r>
            <w:r w:rsidR="004B78BF">
              <w:rPr>
                <w:noProof/>
                <w:webHidden/>
              </w:rPr>
              <w:fldChar w:fldCharType="begin"/>
            </w:r>
            <w:r w:rsidR="004B78BF">
              <w:rPr>
                <w:noProof/>
                <w:webHidden/>
              </w:rPr>
              <w:instrText xml:space="preserve"> PAGEREF _Toc87632098 \h </w:instrText>
            </w:r>
            <w:r w:rsidR="004B78BF">
              <w:rPr>
                <w:noProof/>
                <w:webHidden/>
              </w:rPr>
            </w:r>
            <w:r w:rsidR="004B78BF">
              <w:rPr>
                <w:noProof/>
                <w:webHidden/>
              </w:rPr>
              <w:fldChar w:fldCharType="separate"/>
            </w:r>
            <w:r>
              <w:rPr>
                <w:noProof/>
                <w:webHidden/>
              </w:rPr>
              <w:t>14</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099" w:history="1">
            <w:r w:rsidR="004B78BF" w:rsidRPr="00593690">
              <w:rPr>
                <w:rStyle w:val="Hyperlink"/>
                <w:noProof/>
              </w:rPr>
              <w:t>Slide 20: Participants from starting school to age 14</w:t>
            </w:r>
            <w:r w:rsidR="004B78BF">
              <w:rPr>
                <w:noProof/>
                <w:webHidden/>
              </w:rPr>
              <w:tab/>
            </w:r>
            <w:r w:rsidR="004B78BF">
              <w:rPr>
                <w:noProof/>
                <w:webHidden/>
              </w:rPr>
              <w:fldChar w:fldCharType="begin"/>
            </w:r>
            <w:r w:rsidR="004B78BF">
              <w:rPr>
                <w:noProof/>
                <w:webHidden/>
              </w:rPr>
              <w:instrText xml:space="preserve"> PAGEREF _Toc87632099 \h </w:instrText>
            </w:r>
            <w:r w:rsidR="004B78BF">
              <w:rPr>
                <w:noProof/>
                <w:webHidden/>
              </w:rPr>
            </w:r>
            <w:r w:rsidR="004B78BF">
              <w:rPr>
                <w:noProof/>
                <w:webHidden/>
              </w:rPr>
              <w:fldChar w:fldCharType="separate"/>
            </w:r>
            <w:r>
              <w:rPr>
                <w:noProof/>
                <w:webHidden/>
              </w:rPr>
              <w:t>15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0" w:history="1">
            <w:r w:rsidR="004B78BF" w:rsidRPr="00593690">
              <w:rPr>
                <w:rStyle w:val="Hyperlink"/>
                <w:noProof/>
              </w:rPr>
              <w:t>Slide 21: Participants from starting school to age 14</w:t>
            </w:r>
            <w:r w:rsidR="004B78BF">
              <w:rPr>
                <w:noProof/>
                <w:webHidden/>
              </w:rPr>
              <w:tab/>
            </w:r>
            <w:r w:rsidR="004B78BF">
              <w:rPr>
                <w:noProof/>
                <w:webHidden/>
              </w:rPr>
              <w:fldChar w:fldCharType="begin"/>
            </w:r>
            <w:r w:rsidR="004B78BF">
              <w:rPr>
                <w:noProof/>
                <w:webHidden/>
              </w:rPr>
              <w:instrText xml:space="preserve"> PAGEREF _Toc87632100 \h </w:instrText>
            </w:r>
            <w:r w:rsidR="004B78BF">
              <w:rPr>
                <w:noProof/>
                <w:webHidden/>
              </w:rPr>
            </w:r>
            <w:r w:rsidR="004B78BF">
              <w:rPr>
                <w:noProof/>
                <w:webHidden/>
              </w:rPr>
              <w:fldChar w:fldCharType="separate"/>
            </w:r>
            <w:r>
              <w:rPr>
                <w:noProof/>
                <w:webHidden/>
              </w:rPr>
              <w:t>15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1" w:history="1">
            <w:r w:rsidR="004B78BF" w:rsidRPr="00593690">
              <w:rPr>
                <w:rStyle w:val="Hyperlink"/>
                <w:noProof/>
              </w:rPr>
              <w:t>Slide 22: Participants from starting school to age 14 – Number of indicators with significant and material overall change by domain</w:t>
            </w:r>
            <w:r w:rsidR="004B78BF">
              <w:rPr>
                <w:noProof/>
                <w:webHidden/>
              </w:rPr>
              <w:tab/>
            </w:r>
            <w:r w:rsidR="004B78BF">
              <w:rPr>
                <w:noProof/>
                <w:webHidden/>
              </w:rPr>
              <w:fldChar w:fldCharType="begin"/>
            </w:r>
            <w:r w:rsidR="004B78BF">
              <w:rPr>
                <w:noProof/>
                <w:webHidden/>
              </w:rPr>
              <w:instrText xml:space="preserve"> PAGEREF _Toc87632101 \h </w:instrText>
            </w:r>
            <w:r w:rsidR="004B78BF">
              <w:rPr>
                <w:noProof/>
                <w:webHidden/>
              </w:rPr>
            </w:r>
            <w:r w:rsidR="004B78BF">
              <w:rPr>
                <w:noProof/>
                <w:webHidden/>
              </w:rPr>
              <w:fldChar w:fldCharType="separate"/>
            </w:r>
            <w:r>
              <w:rPr>
                <w:noProof/>
                <w:webHidden/>
              </w:rPr>
              <w:t>15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2" w:history="1">
            <w:r w:rsidR="004B78BF" w:rsidRPr="00593690">
              <w:rPr>
                <w:rStyle w:val="Hyperlink"/>
                <w:noProof/>
              </w:rPr>
              <w:t>Slide 23: Participants from starting school to age 14 - Daily living – Independence and managing the demands of their world</w:t>
            </w:r>
            <w:r w:rsidR="004B78BF">
              <w:rPr>
                <w:noProof/>
                <w:webHidden/>
              </w:rPr>
              <w:tab/>
            </w:r>
            <w:r w:rsidR="004B78BF">
              <w:rPr>
                <w:noProof/>
                <w:webHidden/>
              </w:rPr>
              <w:fldChar w:fldCharType="begin"/>
            </w:r>
            <w:r w:rsidR="004B78BF">
              <w:rPr>
                <w:noProof/>
                <w:webHidden/>
              </w:rPr>
              <w:instrText xml:space="preserve"> PAGEREF _Toc87632102 \h </w:instrText>
            </w:r>
            <w:r w:rsidR="004B78BF">
              <w:rPr>
                <w:noProof/>
                <w:webHidden/>
              </w:rPr>
            </w:r>
            <w:r w:rsidR="004B78BF">
              <w:rPr>
                <w:noProof/>
                <w:webHidden/>
              </w:rPr>
              <w:fldChar w:fldCharType="separate"/>
            </w:r>
            <w:r>
              <w:rPr>
                <w:noProof/>
                <w:webHidden/>
              </w:rPr>
              <w:t>16</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3" w:history="1">
            <w:r w:rsidR="004B78BF" w:rsidRPr="00593690">
              <w:rPr>
                <w:rStyle w:val="Hyperlink"/>
                <w:noProof/>
              </w:rPr>
              <w:t>Slide 24: Participants from starting school to age 14 - Lifelong learning and relationships – knowing goals and connections at school</w:t>
            </w:r>
            <w:r w:rsidR="004B78BF">
              <w:rPr>
                <w:noProof/>
                <w:webHidden/>
              </w:rPr>
              <w:tab/>
            </w:r>
            <w:r w:rsidR="004B78BF">
              <w:rPr>
                <w:noProof/>
                <w:webHidden/>
              </w:rPr>
              <w:fldChar w:fldCharType="begin"/>
            </w:r>
            <w:r w:rsidR="004B78BF">
              <w:rPr>
                <w:noProof/>
                <w:webHidden/>
              </w:rPr>
              <w:instrText xml:space="preserve"> PAGEREF _Toc87632103 \h </w:instrText>
            </w:r>
            <w:r w:rsidR="004B78BF">
              <w:rPr>
                <w:noProof/>
                <w:webHidden/>
              </w:rPr>
            </w:r>
            <w:r w:rsidR="004B78BF">
              <w:rPr>
                <w:noProof/>
                <w:webHidden/>
              </w:rPr>
              <w:fldChar w:fldCharType="separate"/>
            </w:r>
            <w:r>
              <w:rPr>
                <w:noProof/>
                <w:webHidden/>
              </w:rPr>
              <w:t>17</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4" w:history="1">
            <w:r w:rsidR="004B78BF" w:rsidRPr="00593690">
              <w:rPr>
                <w:rStyle w:val="Hyperlink"/>
                <w:noProof/>
              </w:rPr>
              <w:t>Slide 25: Participants from starting school to age 14 - Lifelong learning – Attending school in a mainstream class</w:t>
            </w:r>
            <w:r w:rsidR="004B78BF">
              <w:rPr>
                <w:noProof/>
                <w:webHidden/>
              </w:rPr>
              <w:tab/>
            </w:r>
            <w:r w:rsidR="004B78BF">
              <w:rPr>
                <w:noProof/>
                <w:webHidden/>
              </w:rPr>
              <w:fldChar w:fldCharType="begin"/>
            </w:r>
            <w:r w:rsidR="004B78BF">
              <w:rPr>
                <w:noProof/>
                <w:webHidden/>
              </w:rPr>
              <w:instrText xml:space="preserve"> PAGEREF _Toc87632104 \h </w:instrText>
            </w:r>
            <w:r w:rsidR="004B78BF">
              <w:rPr>
                <w:noProof/>
                <w:webHidden/>
              </w:rPr>
            </w:r>
            <w:r w:rsidR="004B78BF">
              <w:rPr>
                <w:noProof/>
                <w:webHidden/>
              </w:rPr>
              <w:fldChar w:fldCharType="separate"/>
            </w:r>
            <w:r>
              <w:rPr>
                <w:noProof/>
                <w:webHidden/>
              </w:rPr>
              <w:t>18</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5" w:history="1">
            <w:r w:rsidR="004B78BF" w:rsidRPr="00593690">
              <w:rPr>
                <w:rStyle w:val="Hyperlink"/>
                <w:noProof/>
              </w:rPr>
              <w:t>Slide 26: Participants from starting school to age 14 - Concerns about involvement in social activities</w:t>
            </w:r>
            <w:r w:rsidR="004B78BF">
              <w:rPr>
                <w:noProof/>
                <w:webHidden/>
              </w:rPr>
              <w:tab/>
            </w:r>
            <w:r w:rsidR="004B78BF">
              <w:rPr>
                <w:noProof/>
                <w:webHidden/>
              </w:rPr>
              <w:fldChar w:fldCharType="begin"/>
            </w:r>
            <w:r w:rsidR="004B78BF">
              <w:rPr>
                <w:noProof/>
                <w:webHidden/>
              </w:rPr>
              <w:instrText xml:space="preserve"> PAGEREF _Toc87632105 \h </w:instrText>
            </w:r>
            <w:r w:rsidR="004B78BF">
              <w:rPr>
                <w:noProof/>
                <w:webHidden/>
              </w:rPr>
            </w:r>
            <w:r w:rsidR="004B78BF">
              <w:rPr>
                <w:noProof/>
                <w:webHidden/>
              </w:rPr>
              <w:fldChar w:fldCharType="separate"/>
            </w:r>
            <w:r>
              <w:rPr>
                <w:noProof/>
                <w:webHidden/>
              </w:rPr>
              <w:t>19</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6" w:history="1">
            <w:r w:rsidR="004B78BF" w:rsidRPr="00593690">
              <w:rPr>
                <w:rStyle w:val="Hyperlink"/>
                <w:noProof/>
              </w:rPr>
              <w:t>Slide 27: Participants from starting school to age 14 – Has the NDIS helped?</w:t>
            </w:r>
            <w:r w:rsidR="004B78BF">
              <w:rPr>
                <w:noProof/>
                <w:webHidden/>
              </w:rPr>
              <w:tab/>
            </w:r>
            <w:r w:rsidR="004B78BF">
              <w:rPr>
                <w:noProof/>
                <w:webHidden/>
              </w:rPr>
              <w:fldChar w:fldCharType="begin"/>
            </w:r>
            <w:r w:rsidR="004B78BF">
              <w:rPr>
                <w:noProof/>
                <w:webHidden/>
              </w:rPr>
              <w:instrText xml:space="preserve"> PAGEREF _Toc87632106 \h </w:instrText>
            </w:r>
            <w:r w:rsidR="004B78BF">
              <w:rPr>
                <w:noProof/>
                <w:webHidden/>
              </w:rPr>
            </w:r>
            <w:r w:rsidR="004B78BF">
              <w:rPr>
                <w:noProof/>
                <w:webHidden/>
              </w:rPr>
              <w:fldChar w:fldCharType="separate"/>
            </w:r>
            <w:r>
              <w:rPr>
                <w:noProof/>
                <w:webHidden/>
              </w:rPr>
              <w:t>20</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107" w:history="1">
            <w:r w:rsidR="004B78BF" w:rsidRPr="00593690">
              <w:rPr>
                <w:rStyle w:val="Hyperlink"/>
                <w:noProof/>
              </w:rPr>
              <w:t>Slide 28: Participants aged 15 to 24</w:t>
            </w:r>
            <w:r w:rsidR="004B78BF">
              <w:rPr>
                <w:noProof/>
                <w:webHidden/>
              </w:rPr>
              <w:tab/>
            </w:r>
            <w:r w:rsidR="004B78BF">
              <w:rPr>
                <w:noProof/>
                <w:webHidden/>
              </w:rPr>
              <w:fldChar w:fldCharType="begin"/>
            </w:r>
            <w:r w:rsidR="004B78BF">
              <w:rPr>
                <w:noProof/>
                <w:webHidden/>
              </w:rPr>
              <w:instrText xml:space="preserve"> PAGEREF _Toc87632107 \h </w:instrText>
            </w:r>
            <w:r w:rsidR="004B78BF">
              <w:rPr>
                <w:noProof/>
                <w:webHidden/>
              </w:rPr>
            </w:r>
            <w:r w:rsidR="004B78BF">
              <w:rPr>
                <w:noProof/>
                <w:webHidden/>
              </w:rPr>
              <w:fldChar w:fldCharType="separate"/>
            </w:r>
            <w:r>
              <w:rPr>
                <w:noProof/>
                <w:webHidden/>
              </w:rPr>
              <w:t>21</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8" w:history="1">
            <w:r w:rsidR="004B78BF" w:rsidRPr="00593690">
              <w:rPr>
                <w:rStyle w:val="Hyperlink"/>
                <w:noProof/>
              </w:rPr>
              <w:t>Slide 29: Participants aged 15 to 24</w:t>
            </w:r>
            <w:r w:rsidR="004B78BF">
              <w:rPr>
                <w:noProof/>
                <w:webHidden/>
              </w:rPr>
              <w:tab/>
            </w:r>
            <w:r w:rsidR="004B78BF">
              <w:rPr>
                <w:noProof/>
                <w:webHidden/>
              </w:rPr>
              <w:fldChar w:fldCharType="begin"/>
            </w:r>
            <w:r w:rsidR="004B78BF">
              <w:rPr>
                <w:noProof/>
                <w:webHidden/>
              </w:rPr>
              <w:instrText xml:space="preserve"> PAGEREF _Toc87632108 \h </w:instrText>
            </w:r>
            <w:r w:rsidR="004B78BF">
              <w:rPr>
                <w:noProof/>
                <w:webHidden/>
              </w:rPr>
            </w:r>
            <w:r w:rsidR="004B78BF">
              <w:rPr>
                <w:noProof/>
                <w:webHidden/>
              </w:rPr>
              <w:fldChar w:fldCharType="separate"/>
            </w:r>
            <w:r>
              <w:rPr>
                <w:noProof/>
                <w:webHidden/>
              </w:rPr>
              <w:t>21</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09" w:history="1">
            <w:r w:rsidR="004B78BF" w:rsidRPr="00593690">
              <w:rPr>
                <w:rStyle w:val="Hyperlink"/>
                <w:noProof/>
              </w:rPr>
              <w:t>Slide 30: Participants aged 15 to 24 – Number of indicators with significant and material overall change by domain</w:t>
            </w:r>
            <w:r w:rsidR="004B78BF">
              <w:rPr>
                <w:noProof/>
                <w:webHidden/>
              </w:rPr>
              <w:tab/>
            </w:r>
            <w:r w:rsidR="004B78BF">
              <w:rPr>
                <w:noProof/>
                <w:webHidden/>
              </w:rPr>
              <w:fldChar w:fldCharType="begin"/>
            </w:r>
            <w:r w:rsidR="004B78BF">
              <w:rPr>
                <w:noProof/>
                <w:webHidden/>
              </w:rPr>
              <w:instrText xml:space="preserve"> PAGEREF _Toc87632109 \h </w:instrText>
            </w:r>
            <w:r w:rsidR="004B78BF">
              <w:rPr>
                <w:noProof/>
                <w:webHidden/>
              </w:rPr>
            </w:r>
            <w:r w:rsidR="004B78BF">
              <w:rPr>
                <w:noProof/>
                <w:webHidden/>
              </w:rPr>
              <w:fldChar w:fldCharType="separate"/>
            </w:r>
            <w:r>
              <w:rPr>
                <w:noProof/>
                <w:webHidden/>
              </w:rPr>
              <w:t>21</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0" w:history="1">
            <w:r w:rsidR="004B78BF" w:rsidRPr="00593690">
              <w:rPr>
                <w:rStyle w:val="Hyperlink"/>
                <w:noProof/>
              </w:rPr>
              <w:t>Slide 31: Participants aged 15 to 24 - Choice and control</w:t>
            </w:r>
            <w:r w:rsidR="004B78BF">
              <w:rPr>
                <w:noProof/>
                <w:webHidden/>
              </w:rPr>
              <w:tab/>
            </w:r>
            <w:r w:rsidR="004B78BF">
              <w:rPr>
                <w:noProof/>
                <w:webHidden/>
              </w:rPr>
              <w:fldChar w:fldCharType="begin"/>
            </w:r>
            <w:r w:rsidR="004B78BF">
              <w:rPr>
                <w:noProof/>
                <w:webHidden/>
              </w:rPr>
              <w:instrText xml:space="preserve"> PAGEREF _Toc87632110 \h </w:instrText>
            </w:r>
            <w:r w:rsidR="004B78BF">
              <w:rPr>
                <w:noProof/>
                <w:webHidden/>
              </w:rPr>
            </w:r>
            <w:r w:rsidR="004B78BF">
              <w:rPr>
                <w:noProof/>
                <w:webHidden/>
              </w:rPr>
              <w:fldChar w:fldCharType="separate"/>
            </w:r>
            <w:r>
              <w:rPr>
                <w:noProof/>
                <w:webHidden/>
              </w:rPr>
              <w:t>22</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1" w:history="1">
            <w:r w:rsidR="004B78BF" w:rsidRPr="00593690">
              <w:rPr>
                <w:rStyle w:val="Hyperlink"/>
                <w:noProof/>
              </w:rPr>
              <w:t>Slide 32: Participants aged 15 to 24 - Lifelong learning – post-school qualifications and opportunities to learn</w:t>
            </w:r>
            <w:r w:rsidR="004B78BF">
              <w:rPr>
                <w:noProof/>
                <w:webHidden/>
              </w:rPr>
              <w:tab/>
            </w:r>
            <w:r w:rsidR="004B78BF">
              <w:rPr>
                <w:noProof/>
                <w:webHidden/>
              </w:rPr>
              <w:fldChar w:fldCharType="begin"/>
            </w:r>
            <w:r w:rsidR="004B78BF">
              <w:rPr>
                <w:noProof/>
                <w:webHidden/>
              </w:rPr>
              <w:instrText xml:space="preserve"> PAGEREF _Toc87632111 \h </w:instrText>
            </w:r>
            <w:r w:rsidR="004B78BF">
              <w:rPr>
                <w:noProof/>
                <w:webHidden/>
              </w:rPr>
            </w:r>
            <w:r w:rsidR="004B78BF">
              <w:rPr>
                <w:noProof/>
                <w:webHidden/>
              </w:rPr>
              <w:fldChar w:fldCharType="separate"/>
            </w:r>
            <w:r>
              <w:rPr>
                <w:noProof/>
                <w:webHidden/>
              </w:rPr>
              <w:t>23</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2" w:history="1">
            <w:r w:rsidR="004B78BF" w:rsidRPr="00593690">
              <w:rPr>
                <w:rStyle w:val="Hyperlink"/>
                <w:noProof/>
              </w:rPr>
              <w:t>Slide 33: Participants aged 15 to 24 - Social, community and civic participation</w:t>
            </w:r>
            <w:r w:rsidR="004B78BF">
              <w:rPr>
                <w:noProof/>
                <w:webHidden/>
              </w:rPr>
              <w:tab/>
            </w:r>
            <w:r w:rsidR="004B78BF">
              <w:rPr>
                <w:noProof/>
                <w:webHidden/>
              </w:rPr>
              <w:fldChar w:fldCharType="begin"/>
            </w:r>
            <w:r w:rsidR="004B78BF">
              <w:rPr>
                <w:noProof/>
                <w:webHidden/>
              </w:rPr>
              <w:instrText xml:space="preserve"> PAGEREF _Toc87632112 \h </w:instrText>
            </w:r>
            <w:r w:rsidR="004B78BF">
              <w:rPr>
                <w:noProof/>
                <w:webHidden/>
              </w:rPr>
            </w:r>
            <w:r w:rsidR="004B78BF">
              <w:rPr>
                <w:noProof/>
                <w:webHidden/>
              </w:rPr>
              <w:fldChar w:fldCharType="separate"/>
            </w:r>
            <w:r>
              <w:rPr>
                <w:noProof/>
                <w:webHidden/>
              </w:rPr>
              <w:t>24</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3" w:history="1">
            <w:r w:rsidR="004B78BF" w:rsidRPr="00593690">
              <w:rPr>
                <w:rStyle w:val="Hyperlink"/>
                <w:noProof/>
              </w:rPr>
              <w:t>Slide 34: Participants aged 15 to 24 - Employment</w:t>
            </w:r>
            <w:r w:rsidR="004B78BF">
              <w:rPr>
                <w:noProof/>
                <w:webHidden/>
              </w:rPr>
              <w:tab/>
            </w:r>
            <w:r w:rsidR="004B78BF">
              <w:rPr>
                <w:noProof/>
                <w:webHidden/>
              </w:rPr>
              <w:fldChar w:fldCharType="begin"/>
            </w:r>
            <w:r w:rsidR="004B78BF">
              <w:rPr>
                <w:noProof/>
                <w:webHidden/>
              </w:rPr>
              <w:instrText xml:space="preserve"> PAGEREF _Toc87632113 \h </w:instrText>
            </w:r>
            <w:r w:rsidR="004B78BF">
              <w:rPr>
                <w:noProof/>
                <w:webHidden/>
              </w:rPr>
            </w:r>
            <w:r w:rsidR="004B78BF">
              <w:rPr>
                <w:noProof/>
                <w:webHidden/>
              </w:rPr>
              <w:fldChar w:fldCharType="separate"/>
            </w:r>
            <w:r>
              <w:rPr>
                <w:noProof/>
                <w:webHidden/>
              </w:rPr>
              <w:t>25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4" w:history="1">
            <w:r w:rsidR="004B78BF" w:rsidRPr="00593690">
              <w:rPr>
                <w:rStyle w:val="Hyperlink"/>
                <w:noProof/>
              </w:rPr>
              <w:t>Slide 35: Participants aged 15 to 24 - Employment</w:t>
            </w:r>
            <w:r w:rsidR="004B78BF">
              <w:rPr>
                <w:noProof/>
                <w:webHidden/>
              </w:rPr>
              <w:tab/>
            </w:r>
            <w:r w:rsidR="004B78BF">
              <w:rPr>
                <w:noProof/>
                <w:webHidden/>
              </w:rPr>
              <w:fldChar w:fldCharType="begin"/>
            </w:r>
            <w:r w:rsidR="004B78BF">
              <w:rPr>
                <w:noProof/>
                <w:webHidden/>
              </w:rPr>
              <w:instrText xml:space="preserve"> PAGEREF _Toc87632114 \h </w:instrText>
            </w:r>
            <w:r w:rsidR="004B78BF">
              <w:rPr>
                <w:noProof/>
                <w:webHidden/>
              </w:rPr>
            </w:r>
            <w:r w:rsidR="004B78BF">
              <w:rPr>
                <w:noProof/>
                <w:webHidden/>
              </w:rPr>
              <w:fldChar w:fldCharType="separate"/>
            </w:r>
            <w:r>
              <w:rPr>
                <w:noProof/>
                <w:webHidden/>
              </w:rPr>
              <w:t>27</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5" w:history="1">
            <w:r w:rsidR="004B78BF" w:rsidRPr="00593690">
              <w:rPr>
                <w:rStyle w:val="Hyperlink"/>
                <w:noProof/>
              </w:rPr>
              <w:t>Slide 36: Participants aged 15 to 24 - Health and wellbeing</w:t>
            </w:r>
            <w:r w:rsidR="004B78BF">
              <w:rPr>
                <w:noProof/>
                <w:webHidden/>
              </w:rPr>
              <w:tab/>
            </w:r>
            <w:r w:rsidR="004B78BF">
              <w:rPr>
                <w:noProof/>
                <w:webHidden/>
              </w:rPr>
              <w:fldChar w:fldCharType="begin"/>
            </w:r>
            <w:r w:rsidR="004B78BF">
              <w:rPr>
                <w:noProof/>
                <w:webHidden/>
              </w:rPr>
              <w:instrText xml:space="preserve"> PAGEREF _Toc87632115 \h </w:instrText>
            </w:r>
            <w:r w:rsidR="004B78BF">
              <w:rPr>
                <w:noProof/>
                <w:webHidden/>
              </w:rPr>
            </w:r>
            <w:r w:rsidR="004B78BF">
              <w:rPr>
                <w:noProof/>
                <w:webHidden/>
              </w:rPr>
              <w:fldChar w:fldCharType="separate"/>
            </w:r>
            <w:r>
              <w:rPr>
                <w:noProof/>
                <w:webHidden/>
              </w:rPr>
              <w:t>28</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6" w:history="1">
            <w:r w:rsidR="004B78BF" w:rsidRPr="00593690">
              <w:rPr>
                <w:rStyle w:val="Hyperlink"/>
                <w:noProof/>
              </w:rPr>
              <w:t>Slide 37: Participants aged 15 to 24 - Health and wellbeing</w:t>
            </w:r>
            <w:r w:rsidR="004B78BF">
              <w:rPr>
                <w:noProof/>
                <w:webHidden/>
              </w:rPr>
              <w:tab/>
            </w:r>
            <w:r w:rsidR="004B78BF">
              <w:rPr>
                <w:noProof/>
                <w:webHidden/>
              </w:rPr>
              <w:fldChar w:fldCharType="begin"/>
            </w:r>
            <w:r w:rsidR="004B78BF">
              <w:rPr>
                <w:noProof/>
                <w:webHidden/>
              </w:rPr>
              <w:instrText xml:space="preserve"> PAGEREF _Toc87632116 \h </w:instrText>
            </w:r>
            <w:r w:rsidR="004B78BF">
              <w:rPr>
                <w:noProof/>
                <w:webHidden/>
              </w:rPr>
            </w:r>
            <w:r w:rsidR="004B78BF">
              <w:rPr>
                <w:noProof/>
                <w:webHidden/>
              </w:rPr>
              <w:fldChar w:fldCharType="separate"/>
            </w:r>
            <w:r>
              <w:rPr>
                <w:noProof/>
                <w:webHidden/>
              </w:rPr>
              <w:t>29</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7" w:history="1">
            <w:r w:rsidR="004B78BF" w:rsidRPr="00593690">
              <w:rPr>
                <w:rStyle w:val="Hyperlink"/>
                <w:noProof/>
              </w:rPr>
              <w:t>Slide 38: Participants aged 15 to 24 - Home</w:t>
            </w:r>
            <w:r w:rsidR="004B78BF">
              <w:rPr>
                <w:noProof/>
                <w:webHidden/>
              </w:rPr>
              <w:tab/>
            </w:r>
            <w:r w:rsidR="004B78BF">
              <w:rPr>
                <w:noProof/>
                <w:webHidden/>
              </w:rPr>
              <w:fldChar w:fldCharType="begin"/>
            </w:r>
            <w:r w:rsidR="004B78BF">
              <w:rPr>
                <w:noProof/>
                <w:webHidden/>
              </w:rPr>
              <w:instrText xml:space="preserve"> PAGEREF _Toc87632117 \h </w:instrText>
            </w:r>
            <w:r w:rsidR="004B78BF">
              <w:rPr>
                <w:noProof/>
                <w:webHidden/>
              </w:rPr>
            </w:r>
            <w:r w:rsidR="004B78BF">
              <w:rPr>
                <w:noProof/>
                <w:webHidden/>
              </w:rPr>
              <w:fldChar w:fldCharType="separate"/>
            </w:r>
            <w:r>
              <w:rPr>
                <w:noProof/>
                <w:webHidden/>
              </w:rPr>
              <w:t>31</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8" w:history="1">
            <w:r w:rsidR="004B78BF" w:rsidRPr="00593690">
              <w:rPr>
                <w:rStyle w:val="Hyperlink"/>
                <w:noProof/>
              </w:rPr>
              <w:t>Slide 39: Participants aged 15 to 24 - Ratings of health and lifelong learning</w:t>
            </w:r>
            <w:r w:rsidR="004B78BF">
              <w:rPr>
                <w:noProof/>
                <w:webHidden/>
              </w:rPr>
              <w:tab/>
            </w:r>
            <w:r w:rsidR="004B78BF">
              <w:rPr>
                <w:noProof/>
                <w:webHidden/>
              </w:rPr>
              <w:fldChar w:fldCharType="begin"/>
            </w:r>
            <w:r w:rsidR="004B78BF">
              <w:rPr>
                <w:noProof/>
                <w:webHidden/>
              </w:rPr>
              <w:instrText xml:space="preserve"> PAGEREF _Toc87632118 \h </w:instrText>
            </w:r>
            <w:r w:rsidR="004B78BF">
              <w:rPr>
                <w:noProof/>
                <w:webHidden/>
              </w:rPr>
            </w:r>
            <w:r w:rsidR="004B78BF">
              <w:rPr>
                <w:noProof/>
                <w:webHidden/>
              </w:rPr>
              <w:fldChar w:fldCharType="separate"/>
            </w:r>
            <w:r>
              <w:rPr>
                <w:noProof/>
                <w:webHidden/>
              </w:rPr>
              <w:t>32</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19" w:history="1">
            <w:r w:rsidR="004B78BF" w:rsidRPr="00593690">
              <w:rPr>
                <w:rStyle w:val="Hyperlink"/>
                <w:noProof/>
              </w:rPr>
              <w:t>Slide 40: Participants aged 15 to 24 – Has the NDIS helped? – Percentage of positive responses</w:t>
            </w:r>
            <w:r w:rsidR="004B78BF">
              <w:rPr>
                <w:noProof/>
                <w:webHidden/>
              </w:rPr>
              <w:tab/>
            </w:r>
            <w:r w:rsidR="004B78BF">
              <w:rPr>
                <w:noProof/>
                <w:webHidden/>
              </w:rPr>
              <w:fldChar w:fldCharType="begin"/>
            </w:r>
            <w:r w:rsidR="004B78BF">
              <w:rPr>
                <w:noProof/>
                <w:webHidden/>
              </w:rPr>
              <w:instrText xml:space="preserve"> PAGEREF _Toc87632119 \h </w:instrText>
            </w:r>
            <w:r w:rsidR="004B78BF">
              <w:rPr>
                <w:noProof/>
                <w:webHidden/>
              </w:rPr>
            </w:r>
            <w:r w:rsidR="004B78BF">
              <w:rPr>
                <w:noProof/>
                <w:webHidden/>
              </w:rPr>
              <w:fldChar w:fldCharType="separate"/>
            </w:r>
            <w:r>
              <w:rPr>
                <w:noProof/>
                <w:webHidden/>
              </w:rPr>
              <w:t>33</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0" w:history="1">
            <w:r w:rsidR="004B78BF" w:rsidRPr="00593690">
              <w:rPr>
                <w:rStyle w:val="Hyperlink"/>
                <w:noProof/>
              </w:rPr>
              <w:t>Slide 41: Participants aged 15 to 24 – Has the NDIS helped after one year? – By baseline plan utilisation</w:t>
            </w:r>
            <w:r w:rsidR="004B78BF">
              <w:rPr>
                <w:noProof/>
                <w:webHidden/>
              </w:rPr>
              <w:tab/>
            </w:r>
            <w:r w:rsidR="004B78BF">
              <w:rPr>
                <w:noProof/>
                <w:webHidden/>
              </w:rPr>
              <w:fldChar w:fldCharType="begin"/>
            </w:r>
            <w:r w:rsidR="004B78BF">
              <w:rPr>
                <w:noProof/>
                <w:webHidden/>
              </w:rPr>
              <w:instrText xml:space="preserve"> PAGEREF _Toc87632120 \h </w:instrText>
            </w:r>
            <w:r w:rsidR="004B78BF">
              <w:rPr>
                <w:noProof/>
                <w:webHidden/>
              </w:rPr>
            </w:r>
            <w:r w:rsidR="004B78BF">
              <w:rPr>
                <w:noProof/>
                <w:webHidden/>
              </w:rPr>
              <w:fldChar w:fldCharType="separate"/>
            </w:r>
            <w:r>
              <w:rPr>
                <w:noProof/>
                <w:webHidden/>
              </w:rPr>
              <w:t>34</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121" w:history="1">
            <w:r w:rsidR="004B78BF" w:rsidRPr="00593690">
              <w:rPr>
                <w:rStyle w:val="Hyperlink"/>
                <w:noProof/>
              </w:rPr>
              <w:t>Slide 42: Participants aged 25 and over</w:t>
            </w:r>
            <w:r w:rsidR="004B78BF">
              <w:rPr>
                <w:noProof/>
                <w:webHidden/>
              </w:rPr>
              <w:tab/>
            </w:r>
            <w:r w:rsidR="004B78BF">
              <w:rPr>
                <w:noProof/>
                <w:webHidden/>
              </w:rPr>
              <w:fldChar w:fldCharType="begin"/>
            </w:r>
            <w:r w:rsidR="004B78BF">
              <w:rPr>
                <w:noProof/>
                <w:webHidden/>
              </w:rPr>
              <w:instrText xml:space="preserve"> PAGEREF _Toc87632121 \h </w:instrText>
            </w:r>
            <w:r w:rsidR="004B78BF">
              <w:rPr>
                <w:noProof/>
                <w:webHidden/>
              </w:rPr>
            </w:r>
            <w:r w:rsidR="004B78BF">
              <w:rPr>
                <w:noProof/>
                <w:webHidden/>
              </w:rPr>
              <w:fldChar w:fldCharType="separate"/>
            </w:r>
            <w:r>
              <w:rPr>
                <w:noProof/>
                <w:webHidden/>
              </w:rPr>
              <w:t>35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2" w:history="1">
            <w:r w:rsidR="004B78BF" w:rsidRPr="00593690">
              <w:rPr>
                <w:rStyle w:val="Hyperlink"/>
                <w:noProof/>
              </w:rPr>
              <w:t>Slide 43: Participants aged 25 and over</w:t>
            </w:r>
            <w:r w:rsidR="004B78BF">
              <w:rPr>
                <w:noProof/>
                <w:webHidden/>
              </w:rPr>
              <w:tab/>
            </w:r>
            <w:r w:rsidR="004B78BF">
              <w:rPr>
                <w:noProof/>
                <w:webHidden/>
              </w:rPr>
              <w:fldChar w:fldCharType="begin"/>
            </w:r>
            <w:r w:rsidR="004B78BF">
              <w:rPr>
                <w:noProof/>
                <w:webHidden/>
              </w:rPr>
              <w:instrText xml:space="preserve"> PAGEREF _Toc87632122 \h </w:instrText>
            </w:r>
            <w:r w:rsidR="004B78BF">
              <w:rPr>
                <w:noProof/>
                <w:webHidden/>
              </w:rPr>
            </w:r>
            <w:r w:rsidR="004B78BF">
              <w:rPr>
                <w:noProof/>
                <w:webHidden/>
              </w:rPr>
              <w:fldChar w:fldCharType="separate"/>
            </w:r>
            <w:r>
              <w:rPr>
                <w:noProof/>
                <w:webHidden/>
              </w:rPr>
              <w:t>35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3" w:history="1">
            <w:r w:rsidR="004B78BF" w:rsidRPr="00593690">
              <w:rPr>
                <w:rStyle w:val="Hyperlink"/>
                <w:noProof/>
              </w:rPr>
              <w:t>Slide 44: Participants aged 25 and over – Number of indicators with significant and material overall change by domain</w:t>
            </w:r>
            <w:r w:rsidR="004B78BF">
              <w:rPr>
                <w:noProof/>
                <w:webHidden/>
              </w:rPr>
              <w:tab/>
            </w:r>
            <w:r w:rsidR="004B78BF">
              <w:rPr>
                <w:noProof/>
                <w:webHidden/>
              </w:rPr>
              <w:fldChar w:fldCharType="begin"/>
            </w:r>
            <w:r w:rsidR="004B78BF">
              <w:rPr>
                <w:noProof/>
                <w:webHidden/>
              </w:rPr>
              <w:instrText xml:space="preserve"> PAGEREF _Toc87632123 \h </w:instrText>
            </w:r>
            <w:r w:rsidR="004B78BF">
              <w:rPr>
                <w:noProof/>
                <w:webHidden/>
              </w:rPr>
            </w:r>
            <w:r w:rsidR="004B78BF">
              <w:rPr>
                <w:noProof/>
                <w:webHidden/>
              </w:rPr>
              <w:fldChar w:fldCharType="separate"/>
            </w:r>
            <w:r>
              <w:rPr>
                <w:noProof/>
                <w:webHidden/>
              </w:rPr>
              <w:t>35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4" w:history="1">
            <w:r w:rsidR="004B78BF" w:rsidRPr="00593690">
              <w:rPr>
                <w:rStyle w:val="Hyperlink"/>
                <w:noProof/>
              </w:rPr>
              <w:t>Slide 45: Participants aged 25 and over – Lifelong learning – opportunities for learning and training</w:t>
            </w:r>
            <w:r w:rsidR="004B78BF">
              <w:rPr>
                <w:noProof/>
                <w:webHidden/>
              </w:rPr>
              <w:tab/>
            </w:r>
            <w:r w:rsidR="004B78BF">
              <w:rPr>
                <w:noProof/>
                <w:webHidden/>
              </w:rPr>
              <w:fldChar w:fldCharType="begin"/>
            </w:r>
            <w:r w:rsidR="004B78BF">
              <w:rPr>
                <w:noProof/>
                <w:webHidden/>
              </w:rPr>
              <w:instrText xml:space="preserve"> PAGEREF _Toc87632124 \h </w:instrText>
            </w:r>
            <w:r w:rsidR="004B78BF">
              <w:rPr>
                <w:noProof/>
                <w:webHidden/>
              </w:rPr>
            </w:r>
            <w:r w:rsidR="004B78BF">
              <w:rPr>
                <w:noProof/>
                <w:webHidden/>
              </w:rPr>
              <w:fldChar w:fldCharType="separate"/>
            </w:r>
            <w:r>
              <w:rPr>
                <w:noProof/>
                <w:webHidden/>
              </w:rPr>
              <w:t>36</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5" w:history="1">
            <w:r w:rsidR="004B78BF" w:rsidRPr="00593690">
              <w:rPr>
                <w:rStyle w:val="Hyperlink"/>
                <w:noProof/>
              </w:rPr>
              <w:t>Slide 46: Participants aged 25 and over – Social and community participation</w:t>
            </w:r>
            <w:r w:rsidR="004B78BF">
              <w:rPr>
                <w:noProof/>
                <w:webHidden/>
              </w:rPr>
              <w:tab/>
            </w:r>
            <w:r w:rsidR="004B78BF">
              <w:rPr>
                <w:noProof/>
                <w:webHidden/>
              </w:rPr>
              <w:fldChar w:fldCharType="begin"/>
            </w:r>
            <w:r w:rsidR="004B78BF">
              <w:rPr>
                <w:noProof/>
                <w:webHidden/>
              </w:rPr>
              <w:instrText xml:space="preserve"> PAGEREF _Toc87632125 \h </w:instrText>
            </w:r>
            <w:r w:rsidR="004B78BF">
              <w:rPr>
                <w:noProof/>
                <w:webHidden/>
              </w:rPr>
            </w:r>
            <w:r w:rsidR="004B78BF">
              <w:rPr>
                <w:noProof/>
                <w:webHidden/>
              </w:rPr>
              <w:fldChar w:fldCharType="separate"/>
            </w:r>
            <w:r>
              <w:rPr>
                <w:noProof/>
                <w:webHidden/>
              </w:rPr>
              <w:t>37</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6" w:history="1">
            <w:r w:rsidR="004B78BF" w:rsidRPr="00593690">
              <w:rPr>
                <w:rStyle w:val="Hyperlink"/>
                <w:noProof/>
              </w:rPr>
              <w:t>Slide 47: Participants aged 25 and over – Health and wellbeing</w:t>
            </w:r>
            <w:r w:rsidR="004B78BF">
              <w:rPr>
                <w:noProof/>
                <w:webHidden/>
              </w:rPr>
              <w:tab/>
            </w:r>
            <w:r w:rsidR="004B78BF">
              <w:rPr>
                <w:noProof/>
                <w:webHidden/>
              </w:rPr>
              <w:fldChar w:fldCharType="begin"/>
            </w:r>
            <w:r w:rsidR="004B78BF">
              <w:rPr>
                <w:noProof/>
                <w:webHidden/>
              </w:rPr>
              <w:instrText xml:space="preserve"> PAGEREF _Toc87632126 \h </w:instrText>
            </w:r>
            <w:r w:rsidR="004B78BF">
              <w:rPr>
                <w:noProof/>
                <w:webHidden/>
              </w:rPr>
            </w:r>
            <w:r w:rsidR="004B78BF">
              <w:rPr>
                <w:noProof/>
                <w:webHidden/>
              </w:rPr>
              <w:fldChar w:fldCharType="separate"/>
            </w:r>
            <w:r>
              <w:rPr>
                <w:noProof/>
                <w:webHidden/>
              </w:rPr>
              <w:t>38</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7" w:history="1">
            <w:r w:rsidR="004B78BF" w:rsidRPr="00593690">
              <w:rPr>
                <w:rStyle w:val="Hyperlink"/>
                <w:noProof/>
              </w:rPr>
              <w:t>Slide 48: Participants aged 25 and over – Health and wellbeing, comparison to benchmark – self-rated health and hospital visits</w:t>
            </w:r>
            <w:r w:rsidR="004B78BF">
              <w:rPr>
                <w:noProof/>
                <w:webHidden/>
              </w:rPr>
              <w:tab/>
            </w:r>
            <w:r w:rsidR="004B78BF">
              <w:rPr>
                <w:noProof/>
                <w:webHidden/>
              </w:rPr>
              <w:fldChar w:fldCharType="begin"/>
            </w:r>
            <w:r w:rsidR="004B78BF">
              <w:rPr>
                <w:noProof/>
                <w:webHidden/>
              </w:rPr>
              <w:instrText xml:space="preserve"> PAGEREF _Toc87632127 \h </w:instrText>
            </w:r>
            <w:r w:rsidR="004B78BF">
              <w:rPr>
                <w:noProof/>
                <w:webHidden/>
              </w:rPr>
            </w:r>
            <w:r w:rsidR="004B78BF">
              <w:rPr>
                <w:noProof/>
                <w:webHidden/>
              </w:rPr>
              <w:fldChar w:fldCharType="separate"/>
            </w:r>
            <w:r>
              <w:rPr>
                <w:noProof/>
                <w:webHidden/>
              </w:rPr>
              <w:t>39</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8" w:history="1">
            <w:r w:rsidR="004B78BF" w:rsidRPr="00593690">
              <w:rPr>
                <w:rStyle w:val="Hyperlink"/>
                <w:noProof/>
              </w:rPr>
              <w:t>Slide 49: Participants aged 25 and over – Health and wellbeing – life satisfaction, flu vaccination and regular doctor</w:t>
            </w:r>
            <w:r w:rsidR="004B78BF">
              <w:rPr>
                <w:noProof/>
                <w:webHidden/>
              </w:rPr>
              <w:tab/>
            </w:r>
            <w:r w:rsidR="004B78BF">
              <w:rPr>
                <w:noProof/>
                <w:webHidden/>
              </w:rPr>
              <w:fldChar w:fldCharType="begin"/>
            </w:r>
            <w:r w:rsidR="004B78BF">
              <w:rPr>
                <w:noProof/>
                <w:webHidden/>
              </w:rPr>
              <w:instrText xml:space="preserve"> PAGEREF _Toc87632128 \h </w:instrText>
            </w:r>
            <w:r w:rsidR="004B78BF">
              <w:rPr>
                <w:noProof/>
                <w:webHidden/>
              </w:rPr>
            </w:r>
            <w:r w:rsidR="004B78BF">
              <w:rPr>
                <w:noProof/>
                <w:webHidden/>
              </w:rPr>
              <w:fldChar w:fldCharType="separate"/>
            </w:r>
            <w:r>
              <w:rPr>
                <w:noProof/>
                <w:webHidden/>
              </w:rPr>
              <w:t>41</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29" w:history="1">
            <w:r w:rsidR="004B78BF" w:rsidRPr="00593690">
              <w:rPr>
                <w:rStyle w:val="Hyperlink"/>
                <w:noProof/>
              </w:rPr>
              <w:t>Slide 50: Participants aged 25 and over – Employment</w:t>
            </w:r>
            <w:r w:rsidR="004B78BF">
              <w:rPr>
                <w:noProof/>
                <w:webHidden/>
              </w:rPr>
              <w:tab/>
            </w:r>
            <w:r w:rsidR="004B78BF">
              <w:rPr>
                <w:noProof/>
                <w:webHidden/>
              </w:rPr>
              <w:fldChar w:fldCharType="begin"/>
            </w:r>
            <w:r w:rsidR="004B78BF">
              <w:rPr>
                <w:noProof/>
                <w:webHidden/>
              </w:rPr>
              <w:instrText xml:space="preserve"> PAGEREF _Toc87632129 \h </w:instrText>
            </w:r>
            <w:r w:rsidR="004B78BF">
              <w:rPr>
                <w:noProof/>
                <w:webHidden/>
              </w:rPr>
            </w:r>
            <w:r w:rsidR="004B78BF">
              <w:rPr>
                <w:noProof/>
                <w:webHidden/>
              </w:rPr>
              <w:fldChar w:fldCharType="separate"/>
            </w:r>
            <w:r>
              <w:rPr>
                <w:noProof/>
                <w:webHidden/>
              </w:rPr>
              <w:t>43</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0" w:history="1">
            <w:r w:rsidR="004B78BF" w:rsidRPr="00593690">
              <w:rPr>
                <w:rStyle w:val="Hyperlink"/>
                <w:noProof/>
              </w:rPr>
              <w:t>Slide 51: Participants aged 25 and over – Relationships with family, friends and staff</w:t>
            </w:r>
            <w:r w:rsidR="004B78BF">
              <w:rPr>
                <w:noProof/>
                <w:webHidden/>
              </w:rPr>
              <w:tab/>
            </w:r>
            <w:r w:rsidR="004B78BF">
              <w:rPr>
                <w:noProof/>
                <w:webHidden/>
              </w:rPr>
              <w:fldChar w:fldCharType="begin"/>
            </w:r>
            <w:r w:rsidR="004B78BF">
              <w:rPr>
                <w:noProof/>
                <w:webHidden/>
              </w:rPr>
              <w:instrText xml:space="preserve"> PAGEREF _Toc87632130 \h </w:instrText>
            </w:r>
            <w:r w:rsidR="004B78BF">
              <w:rPr>
                <w:noProof/>
                <w:webHidden/>
              </w:rPr>
            </w:r>
            <w:r w:rsidR="004B78BF">
              <w:rPr>
                <w:noProof/>
                <w:webHidden/>
              </w:rPr>
              <w:fldChar w:fldCharType="separate"/>
            </w:r>
            <w:r>
              <w:rPr>
                <w:noProof/>
                <w:webHidden/>
              </w:rPr>
              <w:t>44</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1" w:history="1">
            <w:r w:rsidR="004B78BF" w:rsidRPr="00593690">
              <w:rPr>
                <w:rStyle w:val="Hyperlink"/>
                <w:noProof/>
              </w:rPr>
              <w:t>Slide 52: Participants aged 25 and over – Choice and control, home, health, and participation</w:t>
            </w:r>
            <w:r w:rsidR="004B78BF">
              <w:rPr>
                <w:noProof/>
                <w:webHidden/>
              </w:rPr>
              <w:tab/>
            </w:r>
            <w:r w:rsidR="004B78BF">
              <w:rPr>
                <w:noProof/>
                <w:webHidden/>
              </w:rPr>
              <w:fldChar w:fldCharType="begin"/>
            </w:r>
            <w:r w:rsidR="004B78BF">
              <w:rPr>
                <w:noProof/>
                <w:webHidden/>
              </w:rPr>
              <w:instrText xml:space="preserve"> PAGEREF _Toc87632131 \h </w:instrText>
            </w:r>
            <w:r w:rsidR="004B78BF">
              <w:rPr>
                <w:noProof/>
                <w:webHidden/>
              </w:rPr>
            </w:r>
            <w:r w:rsidR="004B78BF">
              <w:rPr>
                <w:noProof/>
                <w:webHidden/>
              </w:rPr>
              <w:fldChar w:fldCharType="separate"/>
            </w:r>
            <w:r>
              <w:rPr>
                <w:noProof/>
                <w:webHidden/>
              </w:rPr>
              <w:t>45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2" w:history="1">
            <w:r w:rsidR="004B78BF" w:rsidRPr="00593690">
              <w:rPr>
                <w:rStyle w:val="Hyperlink"/>
                <w:noProof/>
              </w:rPr>
              <w:t>Slide 53: Participants aged 25 and over – Has the NDIS helped? – Percentage of positive responses</w:t>
            </w:r>
            <w:r w:rsidR="004B78BF">
              <w:rPr>
                <w:noProof/>
                <w:webHidden/>
              </w:rPr>
              <w:tab/>
            </w:r>
            <w:r w:rsidR="004B78BF">
              <w:rPr>
                <w:noProof/>
                <w:webHidden/>
              </w:rPr>
              <w:fldChar w:fldCharType="begin"/>
            </w:r>
            <w:r w:rsidR="004B78BF">
              <w:rPr>
                <w:noProof/>
                <w:webHidden/>
              </w:rPr>
              <w:instrText xml:space="preserve"> PAGEREF _Toc87632132 \h </w:instrText>
            </w:r>
            <w:r w:rsidR="004B78BF">
              <w:rPr>
                <w:noProof/>
                <w:webHidden/>
              </w:rPr>
            </w:r>
            <w:r w:rsidR="004B78BF">
              <w:rPr>
                <w:noProof/>
                <w:webHidden/>
              </w:rPr>
              <w:fldChar w:fldCharType="separate"/>
            </w:r>
            <w:r>
              <w:rPr>
                <w:noProof/>
                <w:webHidden/>
              </w:rPr>
              <w:t>45</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3" w:history="1">
            <w:r w:rsidR="004B78BF" w:rsidRPr="00593690">
              <w:rPr>
                <w:rStyle w:val="Hyperlink"/>
                <w:noProof/>
              </w:rPr>
              <w:t>Slide 54: Participants aged 25 and over – Has the NDIS helped after one year? – By baseline plan utilisation</w:t>
            </w:r>
            <w:r w:rsidR="004B78BF">
              <w:rPr>
                <w:noProof/>
                <w:webHidden/>
              </w:rPr>
              <w:tab/>
            </w:r>
            <w:r w:rsidR="004B78BF">
              <w:rPr>
                <w:noProof/>
                <w:webHidden/>
              </w:rPr>
              <w:fldChar w:fldCharType="begin"/>
            </w:r>
            <w:r w:rsidR="004B78BF">
              <w:rPr>
                <w:noProof/>
                <w:webHidden/>
              </w:rPr>
              <w:instrText xml:space="preserve"> PAGEREF _Toc87632133 \h </w:instrText>
            </w:r>
            <w:r w:rsidR="004B78BF">
              <w:rPr>
                <w:noProof/>
                <w:webHidden/>
              </w:rPr>
            </w:r>
            <w:r w:rsidR="004B78BF">
              <w:rPr>
                <w:noProof/>
                <w:webHidden/>
              </w:rPr>
              <w:fldChar w:fldCharType="separate"/>
            </w:r>
            <w:r>
              <w:rPr>
                <w:noProof/>
                <w:webHidden/>
              </w:rPr>
              <w:t>46</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134" w:history="1">
            <w:r w:rsidR="004B78BF" w:rsidRPr="00593690">
              <w:rPr>
                <w:rStyle w:val="Hyperlink"/>
                <w:noProof/>
              </w:rPr>
              <w:t>Slide 55: Summary of findings</w:t>
            </w:r>
            <w:r w:rsidR="004B78BF">
              <w:rPr>
                <w:noProof/>
                <w:webHidden/>
              </w:rPr>
              <w:tab/>
            </w:r>
            <w:r w:rsidR="004B78BF">
              <w:rPr>
                <w:noProof/>
                <w:webHidden/>
              </w:rPr>
              <w:fldChar w:fldCharType="begin"/>
            </w:r>
            <w:r w:rsidR="004B78BF">
              <w:rPr>
                <w:noProof/>
                <w:webHidden/>
              </w:rPr>
              <w:instrText xml:space="preserve"> PAGEREF _Toc87632134 \h </w:instrText>
            </w:r>
            <w:r w:rsidR="004B78BF">
              <w:rPr>
                <w:noProof/>
                <w:webHidden/>
              </w:rPr>
            </w:r>
            <w:r w:rsidR="004B78BF">
              <w:rPr>
                <w:noProof/>
                <w:webHidden/>
              </w:rPr>
              <w:fldChar w:fldCharType="separate"/>
            </w:r>
            <w:r>
              <w:rPr>
                <w:noProof/>
                <w:webHidden/>
              </w:rPr>
              <w:t>47</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5" w:history="1">
            <w:r w:rsidR="004B78BF" w:rsidRPr="00593690">
              <w:rPr>
                <w:rStyle w:val="Hyperlink"/>
                <w:noProof/>
              </w:rPr>
              <w:t>Slide 56: Summary of findings (1)</w:t>
            </w:r>
            <w:r w:rsidR="004B78BF">
              <w:rPr>
                <w:noProof/>
                <w:webHidden/>
              </w:rPr>
              <w:tab/>
            </w:r>
            <w:r w:rsidR="004B78BF">
              <w:rPr>
                <w:noProof/>
                <w:webHidden/>
              </w:rPr>
              <w:fldChar w:fldCharType="begin"/>
            </w:r>
            <w:r w:rsidR="004B78BF">
              <w:rPr>
                <w:noProof/>
                <w:webHidden/>
              </w:rPr>
              <w:instrText xml:space="preserve"> PAGEREF _Toc87632135 \h </w:instrText>
            </w:r>
            <w:r w:rsidR="004B78BF">
              <w:rPr>
                <w:noProof/>
                <w:webHidden/>
              </w:rPr>
            </w:r>
            <w:r w:rsidR="004B78BF">
              <w:rPr>
                <w:noProof/>
                <w:webHidden/>
              </w:rPr>
              <w:fldChar w:fldCharType="separate"/>
            </w:r>
            <w:r>
              <w:rPr>
                <w:noProof/>
                <w:webHidden/>
              </w:rPr>
              <w:t>47</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6" w:history="1">
            <w:r w:rsidR="004B78BF" w:rsidRPr="00593690">
              <w:rPr>
                <w:rStyle w:val="Hyperlink"/>
                <w:noProof/>
              </w:rPr>
              <w:t>Slide 57: Summary of findings (2)</w:t>
            </w:r>
            <w:r w:rsidR="004B78BF">
              <w:rPr>
                <w:noProof/>
                <w:webHidden/>
              </w:rPr>
              <w:tab/>
            </w:r>
            <w:r w:rsidR="004B78BF">
              <w:rPr>
                <w:noProof/>
                <w:webHidden/>
              </w:rPr>
              <w:fldChar w:fldCharType="begin"/>
            </w:r>
            <w:r w:rsidR="004B78BF">
              <w:rPr>
                <w:noProof/>
                <w:webHidden/>
              </w:rPr>
              <w:instrText xml:space="preserve"> PAGEREF _Toc87632136 \h </w:instrText>
            </w:r>
            <w:r w:rsidR="004B78BF">
              <w:rPr>
                <w:noProof/>
                <w:webHidden/>
              </w:rPr>
            </w:r>
            <w:r w:rsidR="004B78BF">
              <w:rPr>
                <w:noProof/>
                <w:webHidden/>
              </w:rPr>
              <w:fldChar w:fldCharType="separate"/>
            </w:r>
            <w:r>
              <w:rPr>
                <w:noProof/>
                <w:webHidden/>
              </w:rPr>
              <w:t>48</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7" w:history="1">
            <w:r w:rsidR="004B78BF" w:rsidRPr="00593690">
              <w:rPr>
                <w:rStyle w:val="Hyperlink"/>
                <w:noProof/>
              </w:rPr>
              <w:t>Slide 58: Summary of findings (3)</w:t>
            </w:r>
            <w:r w:rsidR="004B78BF">
              <w:rPr>
                <w:noProof/>
                <w:webHidden/>
              </w:rPr>
              <w:tab/>
            </w:r>
            <w:r w:rsidR="004B78BF">
              <w:rPr>
                <w:noProof/>
                <w:webHidden/>
              </w:rPr>
              <w:fldChar w:fldCharType="begin"/>
            </w:r>
            <w:r w:rsidR="004B78BF">
              <w:rPr>
                <w:noProof/>
                <w:webHidden/>
              </w:rPr>
              <w:instrText xml:space="preserve"> PAGEREF _Toc87632137 \h </w:instrText>
            </w:r>
            <w:r w:rsidR="004B78BF">
              <w:rPr>
                <w:noProof/>
                <w:webHidden/>
              </w:rPr>
            </w:r>
            <w:r w:rsidR="004B78BF">
              <w:rPr>
                <w:noProof/>
                <w:webHidden/>
              </w:rPr>
              <w:fldChar w:fldCharType="separate"/>
            </w:r>
            <w:r>
              <w:rPr>
                <w:noProof/>
                <w:webHidden/>
              </w:rPr>
              <w:t>48</w:t>
            </w:r>
            <w:r w:rsidR="004B78BF">
              <w:rPr>
                <w:noProof/>
                <w:webHidden/>
              </w:rPr>
              <w:fldChar w:fldCharType="end"/>
            </w:r>
          </w:hyperlink>
        </w:p>
        <w:p w:rsidR="004B78BF" w:rsidRDefault="00D81DED">
          <w:pPr>
            <w:pStyle w:val="TOC3"/>
            <w:tabs>
              <w:tab w:val="right" w:leader="dot" w:pos="9016"/>
            </w:tabs>
            <w:rPr>
              <w:rFonts w:eastAsiaTheme="minorEastAsia"/>
              <w:noProof/>
              <w:lang w:eastAsia="en-AU"/>
            </w:rPr>
          </w:pPr>
          <w:hyperlink w:anchor="_Toc87632138" w:history="1">
            <w:r w:rsidR="004B78BF" w:rsidRPr="00593690">
              <w:rPr>
                <w:rStyle w:val="Hyperlink"/>
                <w:noProof/>
              </w:rPr>
              <w:t>Slide 59: Summary of findings (4)</w:t>
            </w:r>
            <w:r w:rsidR="004B78BF">
              <w:rPr>
                <w:noProof/>
                <w:webHidden/>
              </w:rPr>
              <w:tab/>
            </w:r>
            <w:r w:rsidR="004B78BF">
              <w:rPr>
                <w:noProof/>
                <w:webHidden/>
              </w:rPr>
              <w:fldChar w:fldCharType="begin"/>
            </w:r>
            <w:r w:rsidR="004B78BF">
              <w:rPr>
                <w:noProof/>
                <w:webHidden/>
              </w:rPr>
              <w:instrText xml:space="preserve"> PAGEREF _Toc87632138 \h </w:instrText>
            </w:r>
            <w:r w:rsidR="004B78BF">
              <w:rPr>
                <w:noProof/>
                <w:webHidden/>
              </w:rPr>
            </w:r>
            <w:r w:rsidR="004B78BF">
              <w:rPr>
                <w:noProof/>
                <w:webHidden/>
              </w:rPr>
              <w:fldChar w:fldCharType="separate"/>
            </w:r>
            <w:r>
              <w:rPr>
                <w:noProof/>
                <w:webHidden/>
              </w:rPr>
              <w:t>49</w:t>
            </w:r>
            <w:r w:rsidR="004B78BF">
              <w:rPr>
                <w:noProof/>
                <w:webHidden/>
              </w:rPr>
              <w:fldChar w:fldCharType="end"/>
            </w:r>
          </w:hyperlink>
        </w:p>
        <w:p w:rsidR="004B78BF" w:rsidRDefault="00D81DED">
          <w:pPr>
            <w:pStyle w:val="TOC2"/>
            <w:tabs>
              <w:tab w:val="right" w:leader="dot" w:pos="9016"/>
            </w:tabs>
            <w:rPr>
              <w:rFonts w:eastAsiaTheme="minorEastAsia"/>
              <w:noProof/>
              <w:lang w:eastAsia="en-AU"/>
            </w:rPr>
          </w:pPr>
          <w:hyperlink w:anchor="_Toc87632139" w:history="1">
            <w:r w:rsidR="004B78BF" w:rsidRPr="00593690">
              <w:rPr>
                <w:rStyle w:val="Hyperlink"/>
                <w:noProof/>
              </w:rPr>
              <w:t>Slide 60: Closing page</w:t>
            </w:r>
            <w:r w:rsidR="004B78BF">
              <w:rPr>
                <w:noProof/>
                <w:webHidden/>
              </w:rPr>
              <w:tab/>
            </w:r>
            <w:r w:rsidR="004B78BF">
              <w:rPr>
                <w:noProof/>
                <w:webHidden/>
              </w:rPr>
              <w:fldChar w:fldCharType="begin"/>
            </w:r>
            <w:r w:rsidR="004B78BF">
              <w:rPr>
                <w:noProof/>
                <w:webHidden/>
              </w:rPr>
              <w:instrText xml:space="preserve"> PAGEREF _Toc87632139 \h </w:instrText>
            </w:r>
            <w:r w:rsidR="004B78BF">
              <w:rPr>
                <w:noProof/>
                <w:webHidden/>
              </w:rPr>
            </w:r>
            <w:r w:rsidR="004B78BF">
              <w:rPr>
                <w:noProof/>
                <w:webHidden/>
              </w:rPr>
              <w:fldChar w:fldCharType="separate"/>
            </w:r>
            <w:r>
              <w:rPr>
                <w:noProof/>
                <w:webHidden/>
              </w:rPr>
              <w:t>49</w:t>
            </w:r>
            <w:r w:rsidR="004B78BF">
              <w:rPr>
                <w:noProof/>
                <w:webHidden/>
              </w:rPr>
              <w:fldChar w:fldCharType="end"/>
            </w:r>
          </w:hyperlink>
        </w:p>
        <w:p w:rsidR="00A465F8" w:rsidRDefault="00A465F8">
          <w:r>
            <w:rPr>
              <w:b/>
              <w:bCs/>
              <w:noProof/>
            </w:rPr>
            <w:fldChar w:fldCharType="end"/>
          </w:r>
        </w:p>
      </w:sdtContent>
    </w:sdt>
    <w:p w:rsidR="00947543" w:rsidRDefault="00947543" w:rsidP="00947543"/>
    <w:p w:rsidR="00947543" w:rsidRPr="00106A1A" w:rsidRDefault="00947543" w:rsidP="00B32CF4">
      <w:pPr>
        <w:pStyle w:val="Heading2"/>
      </w:pPr>
      <w:bookmarkStart w:id="1" w:name="_Toc87632080"/>
      <w:r w:rsidRPr="00106A1A">
        <w:t>Slide</w:t>
      </w:r>
      <w:r w:rsidR="0028773C" w:rsidRPr="00106A1A">
        <w:t xml:space="preserve"> </w:t>
      </w:r>
      <w:r w:rsidR="0028773C" w:rsidRPr="00106A1A">
        <w:rPr>
          <w:rFonts w:asciiTheme="minorHAnsi" w:hAnsiTheme="minorHAnsi" w:cstheme="minorBidi"/>
        </w:rPr>
        <w:fldChar w:fldCharType="begin"/>
      </w:r>
      <w:r w:rsidR="0028773C" w:rsidRPr="00106A1A">
        <w:rPr>
          <w:rFonts w:asciiTheme="minorHAnsi" w:hAnsiTheme="minorHAnsi" w:cstheme="minorBidi"/>
        </w:rPr>
        <w:instrText xml:space="preserve"> SEQ Slide \* ARABIC \s 1 </w:instrText>
      </w:r>
      <w:r w:rsidR="0028773C" w:rsidRPr="00106A1A">
        <w:rPr>
          <w:rFonts w:asciiTheme="minorHAnsi" w:hAnsiTheme="minorHAnsi" w:cstheme="minorBidi"/>
        </w:rPr>
        <w:fldChar w:fldCharType="separate"/>
      </w:r>
      <w:r w:rsidR="00FC5351">
        <w:rPr>
          <w:rFonts w:asciiTheme="minorHAnsi" w:hAnsiTheme="minorHAnsi" w:cstheme="minorBidi"/>
          <w:noProof/>
        </w:rPr>
        <w:t>1</w:t>
      </w:r>
      <w:r w:rsidR="0028773C" w:rsidRPr="00106A1A">
        <w:rPr>
          <w:rFonts w:asciiTheme="minorHAnsi" w:hAnsiTheme="minorHAnsi" w:cstheme="minorBidi"/>
        </w:rPr>
        <w:fldChar w:fldCharType="end"/>
      </w:r>
      <w:r w:rsidR="00F655B3" w:rsidRPr="00106A1A">
        <w:t>: Participant outcomes 30 June 2021</w:t>
      </w:r>
      <w:bookmarkEnd w:id="1"/>
    </w:p>
    <w:p w:rsidR="003979FF" w:rsidRPr="00106A1A" w:rsidRDefault="003979FF" w:rsidP="002D3E5B">
      <w:r w:rsidRPr="00106A1A">
        <w:t>This is a cover slide</w:t>
      </w:r>
      <w:r w:rsidR="00106A1A" w:rsidRPr="00106A1A">
        <w:t xml:space="preserve"> for the whole presentation.</w:t>
      </w:r>
    </w:p>
    <w:p w:rsidR="00F655B3" w:rsidRPr="00106A1A" w:rsidRDefault="00F655B3" w:rsidP="002D3E5B">
      <w:r w:rsidRPr="00106A1A">
        <w:t>Participant outcomes 30 June 2021</w:t>
      </w:r>
    </w:p>
    <w:p w:rsidR="002D3E5B" w:rsidRPr="00106A1A" w:rsidRDefault="002D3E5B" w:rsidP="002D3E5B">
      <w:r w:rsidRPr="00106A1A">
        <w:t>Executive summary</w:t>
      </w:r>
    </w:p>
    <w:p w:rsidR="002D3E5B" w:rsidRPr="00106A1A" w:rsidRDefault="00531A1B" w:rsidP="002D3E5B">
      <w:r>
        <w:t>NDIS</w:t>
      </w:r>
    </w:p>
    <w:p w:rsidR="00947543" w:rsidRPr="00106A1A" w:rsidRDefault="00947543" w:rsidP="002D3E5B">
      <w:pPr>
        <w:pStyle w:val="Heading2"/>
      </w:pPr>
      <w:bookmarkStart w:id="2" w:name="_Toc87632081"/>
      <w:r w:rsidRPr="00106A1A">
        <w:t xml:space="preserve">Slide </w:t>
      </w:r>
      <w:r w:rsidR="0028773C" w:rsidRPr="00106A1A">
        <w:rPr>
          <w:rFonts w:asciiTheme="minorHAnsi" w:hAnsiTheme="minorHAnsi" w:cstheme="minorBidi"/>
        </w:rPr>
        <w:fldChar w:fldCharType="begin"/>
      </w:r>
      <w:r w:rsidR="0028773C" w:rsidRPr="00106A1A">
        <w:rPr>
          <w:rFonts w:asciiTheme="minorHAnsi" w:hAnsiTheme="minorHAnsi" w:cstheme="minorBidi"/>
        </w:rPr>
        <w:instrText xml:space="preserve"> SEQ Slide \* ARABIC \s 1 </w:instrText>
      </w:r>
      <w:r w:rsidR="0028773C" w:rsidRPr="00106A1A">
        <w:rPr>
          <w:rFonts w:asciiTheme="minorHAnsi" w:hAnsiTheme="minorHAnsi" w:cstheme="minorBidi"/>
        </w:rPr>
        <w:fldChar w:fldCharType="separate"/>
      </w:r>
      <w:r w:rsidR="00FC5351">
        <w:rPr>
          <w:rFonts w:asciiTheme="minorHAnsi" w:hAnsiTheme="minorHAnsi" w:cstheme="minorBidi"/>
          <w:noProof/>
        </w:rPr>
        <w:t>2</w:t>
      </w:r>
      <w:r w:rsidR="0028773C" w:rsidRPr="00106A1A">
        <w:rPr>
          <w:rFonts w:asciiTheme="minorHAnsi" w:hAnsiTheme="minorHAnsi" w:cstheme="minorBidi"/>
        </w:rPr>
        <w:fldChar w:fldCharType="end"/>
      </w:r>
      <w:r w:rsidRPr="00106A1A">
        <w:t xml:space="preserve">: </w:t>
      </w:r>
      <w:r w:rsidR="002D3E5B" w:rsidRPr="00106A1A">
        <w:t>Contents</w:t>
      </w:r>
      <w:bookmarkEnd w:id="2"/>
    </w:p>
    <w:p w:rsidR="00947543" w:rsidRPr="00106A1A" w:rsidRDefault="0041584B" w:rsidP="00947543">
      <w:pPr>
        <w:pStyle w:val="ListParagraph"/>
        <w:numPr>
          <w:ilvl w:val="0"/>
          <w:numId w:val="1"/>
        </w:numPr>
      </w:pPr>
      <w:r w:rsidRPr="00106A1A">
        <w:t>Background</w:t>
      </w:r>
    </w:p>
    <w:p w:rsidR="0041584B" w:rsidRPr="00106A1A" w:rsidRDefault="0041584B" w:rsidP="0041584B">
      <w:pPr>
        <w:pStyle w:val="ListParagraph"/>
        <w:numPr>
          <w:ilvl w:val="1"/>
          <w:numId w:val="1"/>
        </w:numPr>
      </w:pPr>
      <w:r w:rsidRPr="00106A1A">
        <w:t>This report</w:t>
      </w:r>
    </w:p>
    <w:p w:rsidR="0041584B" w:rsidRPr="00106A1A" w:rsidRDefault="0041584B" w:rsidP="0041584B">
      <w:pPr>
        <w:pStyle w:val="ListParagraph"/>
        <w:numPr>
          <w:ilvl w:val="1"/>
          <w:numId w:val="1"/>
        </w:numPr>
      </w:pPr>
      <w:r w:rsidRPr="00106A1A">
        <w:t>NDIS outcomes framework</w:t>
      </w:r>
    </w:p>
    <w:p w:rsidR="0041584B" w:rsidRPr="00106A1A" w:rsidRDefault="0041584B" w:rsidP="0041584B">
      <w:pPr>
        <w:pStyle w:val="ListParagraph"/>
        <w:numPr>
          <w:ilvl w:val="1"/>
          <w:numId w:val="1"/>
        </w:numPr>
      </w:pPr>
      <w:r w:rsidRPr="00106A1A">
        <w:t>Short Form and Long Form</w:t>
      </w:r>
    </w:p>
    <w:p w:rsidR="0041584B" w:rsidRPr="00106A1A" w:rsidRDefault="0041584B" w:rsidP="0041584B">
      <w:pPr>
        <w:pStyle w:val="ListParagraph"/>
        <w:numPr>
          <w:ilvl w:val="1"/>
          <w:numId w:val="1"/>
        </w:numPr>
      </w:pPr>
      <w:r w:rsidRPr="00106A1A">
        <w:t>Progress towards better outcomes</w:t>
      </w:r>
    </w:p>
    <w:p w:rsidR="0041584B" w:rsidRPr="00106A1A" w:rsidRDefault="0041584B" w:rsidP="0041584B">
      <w:pPr>
        <w:pStyle w:val="ListParagraph"/>
        <w:numPr>
          <w:ilvl w:val="1"/>
          <w:numId w:val="1"/>
        </w:numPr>
      </w:pPr>
      <w:r w:rsidRPr="00106A1A">
        <w:t>Longitudinal cohorts</w:t>
      </w:r>
    </w:p>
    <w:p w:rsidR="0041584B" w:rsidRPr="00106A1A" w:rsidRDefault="0041584B" w:rsidP="0041584B">
      <w:pPr>
        <w:pStyle w:val="ListParagraph"/>
        <w:numPr>
          <w:ilvl w:val="0"/>
          <w:numId w:val="1"/>
        </w:numPr>
      </w:pPr>
      <w:r w:rsidRPr="00106A1A">
        <w:t>Summary of results for family and carers of participants aged</w:t>
      </w:r>
    </w:p>
    <w:p w:rsidR="00361AE4" w:rsidRPr="00106A1A" w:rsidRDefault="00361AE4" w:rsidP="00361AE4">
      <w:pPr>
        <w:pStyle w:val="ListParagraph"/>
        <w:numPr>
          <w:ilvl w:val="1"/>
          <w:numId w:val="1"/>
        </w:numPr>
      </w:pPr>
      <w:r w:rsidRPr="00106A1A">
        <w:t>Birth to before starting school</w:t>
      </w:r>
    </w:p>
    <w:p w:rsidR="0041584B" w:rsidRPr="00106A1A" w:rsidRDefault="00361AE4" w:rsidP="00361AE4">
      <w:pPr>
        <w:pStyle w:val="ListParagraph"/>
        <w:numPr>
          <w:ilvl w:val="1"/>
          <w:numId w:val="1"/>
        </w:numPr>
      </w:pPr>
      <w:r w:rsidRPr="00106A1A">
        <w:t>Starting school to 14</w:t>
      </w:r>
    </w:p>
    <w:p w:rsidR="0041584B" w:rsidRPr="00106A1A" w:rsidRDefault="0041584B" w:rsidP="0041584B">
      <w:pPr>
        <w:pStyle w:val="ListParagraph"/>
        <w:numPr>
          <w:ilvl w:val="1"/>
          <w:numId w:val="1"/>
        </w:numPr>
      </w:pPr>
      <w:r w:rsidRPr="00106A1A">
        <w:t>15 to 24</w:t>
      </w:r>
    </w:p>
    <w:p w:rsidR="0041584B" w:rsidRPr="00106A1A" w:rsidRDefault="0041584B" w:rsidP="0041584B">
      <w:pPr>
        <w:pStyle w:val="ListParagraph"/>
        <w:numPr>
          <w:ilvl w:val="1"/>
          <w:numId w:val="1"/>
        </w:numPr>
      </w:pPr>
      <w:r w:rsidRPr="00106A1A">
        <w:t>25 and over</w:t>
      </w:r>
    </w:p>
    <w:p w:rsidR="0041584B" w:rsidRPr="00106A1A" w:rsidRDefault="0041584B" w:rsidP="0041584B">
      <w:pPr>
        <w:pStyle w:val="ListParagraph"/>
        <w:numPr>
          <w:ilvl w:val="0"/>
          <w:numId w:val="1"/>
        </w:numPr>
      </w:pPr>
      <w:r w:rsidRPr="00106A1A">
        <w:t>Results for each age cohort include</w:t>
      </w:r>
    </w:p>
    <w:p w:rsidR="0041584B" w:rsidRPr="00106A1A" w:rsidRDefault="0041584B" w:rsidP="0041584B">
      <w:pPr>
        <w:pStyle w:val="ListParagraph"/>
        <w:numPr>
          <w:ilvl w:val="1"/>
          <w:numId w:val="1"/>
        </w:numPr>
      </w:pPr>
      <w:r w:rsidRPr="00106A1A">
        <w:t>Notable changes in indicators over one, two, three and four years in the Scheme</w:t>
      </w:r>
    </w:p>
    <w:p w:rsidR="0041584B" w:rsidRPr="00106A1A" w:rsidRDefault="0041584B" w:rsidP="0041584B">
      <w:pPr>
        <w:pStyle w:val="ListParagraph"/>
        <w:numPr>
          <w:ilvl w:val="1"/>
          <w:numId w:val="1"/>
        </w:numPr>
      </w:pPr>
      <w:r w:rsidRPr="00106A1A">
        <w:t>Perceptions of whether the NDIS has helped</w:t>
      </w:r>
    </w:p>
    <w:p w:rsidR="0041584B" w:rsidRPr="00106A1A" w:rsidRDefault="0041584B" w:rsidP="0041584B">
      <w:pPr>
        <w:pStyle w:val="ListParagraph"/>
        <w:numPr>
          <w:ilvl w:val="0"/>
          <w:numId w:val="1"/>
        </w:numPr>
      </w:pPr>
      <w:r w:rsidRPr="00106A1A">
        <w:t>Summary of findings</w:t>
      </w:r>
    </w:p>
    <w:p w:rsidR="00947543" w:rsidRDefault="00947543" w:rsidP="00106A1A">
      <w:pPr>
        <w:pStyle w:val="Heading2"/>
      </w:pPr>
      <w:bookmarkStart w:id="3" w:name="_Toc87632082"/>
      <w:r>
        <w:t xml:space="preserve">Slide </w:t>
      </w:r>
      <w:r w:rsidR="0028773C" w:rsidRPr="00BF550F">
        <w:fldChar w:fldCharType="begin"/>
      </w:r>
      <w:r w:rsidR="0028773C" w:rsidRPr="00BF550F">
        <w:instrText xml:space="preserve"> SEQ </w:instrText>
      </w:r>
      <w:r w:rsidR="0028773C">
        <w:instrText>Slide</w:instrText>
      </w:r>
      <w:r w:rsidR="0028773C" w:rsidRPr="00BF550F">
        <w:instrText xml:space="preserve"> \* ARABIC \s 1 </w:instrText>
      </w:r>
      <w:r w:rsidR="0028773C" w:rsidRPr="00BF550F">
        <w:fldChar w:fldCharType="separate"/>
      </w:r>
      <w:r w:rsidR="00FC5351">
        <w:rPr>
          <w:noProof/>
        </w:rPr>
        <w:t>3</w:t>
      </w:r>
      <w:r w:rsidR="0028773C" w:rsidRPr="00BF550F">
        <w:fldChar w:fldCharType="end"/>
      </w:r>
      <w:r>
        <w:t xml:space="preserve">: </w:t>
      </w:r>
      <w:r w:rsidR="000E0859">
        <w:t>Background</w:t>
      </w:r>
      <w:bookmarkEnd w:id="3"/>
    </w:p>
    <w:p w:rsidR="00947543" w:rsidRDefault="00A105B8" w:rsidP="00947543">
      <w:r>
        <w:t>This slide is the cover slide for the Background section.</w:t>
      </w:r>
    </w:p>
    <w:p w:rsidR="000E0859" w:rsidRDefault="000E0859" w:rsidP="00947543"/>
    <w:p w:rsidR="003F11C0" w:rsidRDefault="00B32CF4" w:rsidP="00A465F8">
      <w:pPr>
        <w:pStyle w:val="Heading3"/>
      </w:pPr>
      <w:bookmarkStart w:id="4" w:name="_Toc87632083"/>
      <w:r>
        <w:lastRenderedPageBreak/>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4</w:t>
      </w:r>
      <w:r w:rsidR="0028773C" w:rsidRPr="00BF550F">
        <w:rPr>
          <w:rFonts w:asciiTheme="minorHAnsi" w:hAnsiTheme="minorHAnsi" w:cstheme="minorBidi"/>
        </w:rPr>
        <w:fldChar w:fldCharType="end"/>
      </w:r>
      <w:r w:rsidR="0028773C">
        <w:rPr>
          <w:rFonts w:asciiTheme="minorHAnsi" w:hAnsiTheme="minorHAnsi" w:cstheme="minorBidi"/>
        </w:rPr>
        <w:t>:</w:t>
      </w:r>
      <w:r w:rsidR="00106A1A">
        <w:rPr>
          <w:rFonts w:asciiTheme="minorHAnsi" w:hAnsiTheme="minorHAnsi" w:cstheme="minorBidi"/>
        </w:rPr>
        <w:t xml:space="preserve"> </w:t>
      </w:r>
      <w:r w:rsidR="000E0859">
        <w:t>This report</w:t>
      </w:r>
      <w:bookmarkEnd w:id="4"/>
    </w:p>
    <w:p w:rsidR="00EB152F" w:rsidRPr="00EB152F" w:rsidRDefault="00EB152F" w:rsidP="00EB152F">
      <w:r w:rsidRPr="00EB152F">
        <w:t>This report summarises longitudinal outcomes for participants entering the Scheme from 1 July 2016, and who have been in the Scheme for one year or more at 30 June 2021, using data available as at 30 June 2021.</w:t>
      </w:r>
    </w:p>
    <w:p w:rsidR="00EB152F" w:rsidRPr="00EB152F" w:rsidRDefault="00EB152F" w:rsidP="00EB152F">
      <w:r w:rsidRPr="00EB152F">
        <w:t xml:space="preserve">The purpose of the report is to provide a picture of how participants are progressing under the NDIS, based on information provided by them in interviews conducted using the NDIS outcomes framework questionnaires. </w:t>
      </w:r>
    </w:p>
    <w:p w:rsidR="00EB152F" w:rsidRPr="00EB152F" w:rsidRDefault="00EB152F" w:rsidP="00EB152F">
      <w:r w:rsidRPr="00EB152F">
        <w:t>The report summarises the number, extent and nature of changes across key outcome indicators. The results are intended to provide insight into how the Scheme is making a difference, and point to any areas where improvements may be required.</w:t>
      </w:r>
    </w:p>
    <w:p w:rsidR="00EB152F" w:rsidRPr="00EB152F" w:rsidRDefault="00EB152F" w:rsidP="00EB152F">
      <w:r w:rsidRPr="00EB152F">
        <w:t>The present report builds on the work of previous reports:</w:t>
      </w:r>
    </w:p>
    <w:p w:rsidR="000E0859" w:rsidRDefault="00EB152F" w:rsidP="00EB152F">
      <w:r w:rsidRPr="00EB152F">
        <w:t>https://data.ndis.gov.au/reports-and-analyses/outcomes-and-goals/participant-outcomes-report</w:t>
      </w:r>
    </w:p>
    <w:p w:rsidR="003F11C0" w:rsidRDefault="003F11C0" w:rsidP="000E0859">
      <w:pPr>
        <w:pStyle w:val="Heading3"/>
      </w:pPr>
      <w:bookmarkStart w:id="5" w:name="_Toc87632084"/>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5</w:t>
      </w:r>
      <w:r w:rsidR="0028773C" w:rsidRPr="00BF550F">
        <w:rPr>
          <w:rFonts w:asciiTheme="minorHAnsi" w:hAnsiTheme="minorHAnsi" w:cstheme="minorBidi"/>
        </w:rPr>
        <w:fldChar w:fldCharType="end"/>
      </w:r>
      <w:r w:rsidR="00B32CF4">
        <w:t>:</w:t>
      </w:r>
      <w:r>
        <w:t xml:space="preserve"> </w:t>
      </w:r>
      <w:r w:rsidR="000E0859">
        <w:t>Outcomes framework</w:t>
      </w:r>
      <w:bookmarkEnd w:id="5"/>
    </w:p>
    <w:p w:rsidR="00CB3257" w:rsidRDefault="00CB3257" w:rsidP="000E0859">
      <w:r w:rsidRPr="00CB3257">
        <w:t>A lifespan approach to measuring participants’ goals and outcomes across main life domains has been used.</w:t>
      </w:r>
    </w:p>
    <w:p w:rsidR="00CB3257" w:rsidRDefault="00CB3257" w:rsidP="000E0859">
      <w:pPr>
        <w:rPr>
          <w:rFonts w:cs="FS Me Light"/>
          <w:color w:val="000000"/>
        </w:rPr>
      </w:pPr>
      <w:bookmarkStart w:id="6" w:name="_Ref34892867"/>
      <w:r w:rsidRPr="00CB3257">
        <w:rPr>
          <w:rFonts w:cs="FS Me Light"/>
          <w:color w:val="000000"/>
        </w:rPr>
        <w:t>Lifespan approach: four age-based cohorts</w:t>
      </w:r>
    </w:p>
    <w:bookmarkEnd w:id="6"/>
    <w:p w:rsidR="00B32CF4" w:rsidRDefault="00DE2F66" w:rsidP="00B32CF4">
      <w:r>
        <w:t xml:space="preserve">There is one diagram with a long arrow denoting life stages of </w:t>
      </w:r>
      <w:r w:rsidR="00CB3257">
        <w:t>participants</w:t>
      </w:r>
      <w:r>
        <w:t xml:space="preserve"> by </w:t>
      </w:r>
      <w:r w:rsidR="00CB3257">
        <w:t>age groups</w:t>
      </w:r>
      <w:r>
        <w:t xml:space="preserve"> as well as relevant outcomes domains:</w:t>
      </w:r>
    </w:p>
    <w:p w:rsidR="00DE2F66" w:rsidRDefault="00DE2F66" w:rsidP="00DE2F66">
      <w:pPr>
        <w:pStyle w:val="ListParagraph"/>
        <w:numPr>
          <w:ilvl w:val="0"/>
          <w:numId w:val="1"/>
        </w:numPr>
      </w:pPr>
      <w:r>
        <w:t xml:space="preserve">Birth to </w:t>
      </w:r>
      <w:r w:rsidR="00CB3257">
        <w:t>starting school</w:t>
      </w:r>
      <w:r>
        <w:t>:</w:t>
      </w:r>
    </w:p>
    <w:p w:rsidR="00CB3257" w:rsidRPr="00CB3257" w:rsidRDefault="00CB3257" w:rsidP="00CB3257">
      <w:pPr>
        <w:pStyle w:val="ListParagraph"/>
        <w:numPr>
          <w:ilvl w:val="1"/>
          <w:numId w:val="1"/>
        </w:numPr>
      </w:pPr>
      <w:r w:rsidRPr="00CB3257">
        <w:t>Domain 1: Daily living</w:t>
      </w:r>
    </w:p>
    <w:p w:rsidR="00CB3257" w:rsidRPr="00CB3257" w:rsidRDefault="00CB3257" w:rsidP="00CB3257">
      <w:pPr>
        <w:pStyle w:val="ListParagraph"/>
        <w:numPr>
          <w:ilvl w:val="1"/>
          <w:numId w:val="1"/>
        </w:numPr>
      </w:pPr>
      <w:r w:rsidRPr="00CB3257">
        <w:t>Domain 2: Choice and control</w:t>
      </w:r>
    </w:p>
    <w:p w:rsidR="00CB3257" w:rsidRPr="00CB3257" w:rsidRDefault="00CB3257" w:rsidP="00CB3257">
      <w:pPr>
        <w:pStyle w:val="ListParagraph"/>
        <w:numPr>
          <w:ilvl w:val="1"/>
          <w:numId w:val="1"/>
        </w:numPr>
      </w:pPr>
      <w:r w:rsidRPr="00CB3257">
        <w:t>Domain 3: Relationships</w:t>
      </w:r>
    </w:p>
    <w:p w:rsidR="00CB3257" w:rsidRPr="00CB3257" w:rsidRDefault="00CB3257" w:rsidP="00CB3257">
      <w:pPr>
        <w:pStyle w:val="ListParagraph"/>
        <w:numPr>
          <w:ilvl w:val="1"/>
          <w:numId w:val="1"/>
        </w:numPr>
      </w:pPr>
      <w:r w:rsidRPr="00CB3257">
        <w:t>Domain 4: Social, community and civic participation</w:t>
      </w:r>
    </w:p>
    <w:p w:rsidR="00CB3257" w:rsidRDefault="00CB3257" w:rsidP="00CB3257">
      <w:pPr>
        <w:pStyle w:val="ListParagraph"/>
        <w:numPr>
          <w:ilvl w:val="1"/>
          <w:numId w:val="1"/>
        </w:numPr>
      </w:pPr>
      <w:r w:rsidRPr="00CB3257">
        <w:t>Domain 5: Specialist services</w:t>
      </w:r>
    </w:p>
    <w:p w:rsidR="00CB3257" w:rsidRDefault="00CB3257" w:rsidP="00CB3257">
      <w:pPr>
        <w:pStyle w:val="ListParagraph"/>
        <w:numPr>
          <w:ilvl w:val="0"/>
          <w:numId w:val="1"/>
        </w:numPr>
      </w:pPr>
      <w:r>
        <w:t>School to 14 years old:</w:t>
      </w:r>
    </w:p>
    <w:p w:rsidR="00CB3257" w:rsidRPr="00CB3257" w:rsidRDefault="00CB3257" w:rsidP="00CB3257">
      <w:pPr>
        <w:pStyle w:val="ListParagraph"/>
        <w:numPr>
          <w:ilvl w:val="1"/>
          <w:numId w:val="1"/>
        </w:numPr>
      </w:pPr>
      <w:r w:rsidRPr="00CB3257">
        <w:t xml:space="preserve">Domain 1: Daily living </w:t>
      </w:r>
    </w:p>
    <w:p w:rsidR="00CB3257" w:rsidRPr="00CB3257" w:rsidRDefault="00CB3257" w:rsidP="00CB3257">
      <w:pPr>
        <w:pStyle w:val="ListParagraph"/>
        <w:numPr>
          <w:ilvl w:val="1"/>
          <w:numId w:val="1"/>
        </w:numPr>
      </w:pPr>
      <w:r w:rsidRPr="00CB3257">
        <w:t>Domain 2: Lifelong learning</w:t>
      </w:r>
    </w:p>
    <w:p w:rsidR="00CB3257" w:rsidRPr="00CB3257" w:rsidRDefault="00CB3257" w:rsidP="00CB3257">
      <w:pPr>
        <w:pStyle w:val="ListParagraph"/>
        <w:numPr>
          <w:ilvl w:val="1"/>
          <w:numId w:val="1"/>
        </w:numPr>
      </w:pPr>
      <w:r w:rsidRPr="00CB3257">
        <w:t>Domain 3: Relationships</w:t>
      </w:r>
    </w:p>
    <w:p w:rsidR="00CB3257" w:rsidRDefault="00CB3257" w:rsidP="00CB3257">
      <w:pPr>
        <w:pStyle w:val="ListParagraph"/>
        <w:numPr>
          <w:ilvl w:val="1"/>
          <w:numId w:val="1"/>
        </w:numPr>
      </w:pPr>
      <w:r w:rsidRPr="00CB3257">
        <w:t>Domain 4: Social, community and civic participation</w:t>
      </w:r>
    </w:p>
    <w:p w:rsidR="00DE2F66" w:rsidRDefault="00DE2F66" w:rsidP="00DE2F66">
      <w:pPr>
        <w:pStyle w:val="ListParagraph"/>
        <w:numPr>
          <w:ilvl w:val="0"/>
          <w:numId w:val="1"/>
        </w:numPr>
      </w:pPr>
      <w:r>
        <w:t>15 to 24 years old:</w:t>
      </w:r>
    </w:p>
    <w:p w:rsidR="00CB3257" w:rsidRPr="00CB3257" w:rsidRDefault="00CB3257" w:rsidP="00CB3257">
      <w:pPr>
        <w:pStyle w:val="ListParagraph"/>
        <w:numPr>
          <w:ilvl w:val="1"/>
          <w:numId w:val="1"/>
        </w:numPr>
      </w:pPr>
      <w:r w:rsidRPr="00CB3257">
        <w:t xml:space="preserve">Domain 1: Choice and control </w:t>
      </w:r>
    </w:p>
    <w:p w:rsidR="00CB3257" w:rsidRPr="00CB3257" w:rsidRDefault="00CB3257" w:rsidP="00CB3257">
      <w:pPr>
        <w:pStyle w:val="ListParagraph"/>
        <w:numPr>
          <w:ilvl w:val="1"/>
          <w:numId w:val="1"/>
        </w:numPr>
      </w:pPr>
      <w:r w:rsidRPr="00CB3257">
        <w:t>Domain 2: Daily living</w:t>
      </w:r>
    </w:p>
    <w:p w:rsidR="00CB3257" w:rsidRPr="00CB3257" w:rsidRDefault="00CB3257" w:rsidP="00CB3257">
      <w:pPr>
        <w:pStyle w:val="ListParagraph"/>
        <w:numPr>
          <w:ilvl w:val="1"/>
          <w:numId w:val="1"/>
        </w:numPr>
      </w:pPr>
      <w:r w:rsidRPr="00CB3257">
        <w:t>Domain 3: Relationships</w:t>
      </w:r>
    </w:p>
    <w:p w:rsidR="00CB3257" w:rsidRPr="00CB3257" w:rsidRDefault="00CB3257" w:rsidP="00CB3257">
      <w:pPr>
        <w:pStyle w:val="ListParagraph"/>
        <w:numPr>
          <w:ilvl w:val="1"/>
          <w:numId w:val="1"/>
        </w:numPr>
      </w:pPr>
      <w:r w:rsidRPr="00CB3257">
        <w:t>Domain 4: Home</w:t>
      </w:r>
    </w:p>
    <w:p w:rsidR="00CB3257" w:rsidRPr="00CB3257" w:rsidRDefault="00CB3257" w:rsidP="00CB3257">
      <w:pPr>
        <w:pStyle w:val="ListParagraph"/>
        <w:numPr>
          <w:ilvl w:val="1"/>
          <w:numId w:val="1"/>
        </w:numPr>
      </w:pPr>
      <w:r w:rsidRPr="00CB3257">
        <w:t>Domain 5: Health and wellbeing</w:t>
      </w:r>
    </w:p>
    <w:p w:rsidR="00CB3257" w:rsidRPr="00CB3257" w:rsidRDefault="00CB3257" w:rsidP="00CB3257">
      <w:pPr>
        <w:pStyle w:val="ListParagraph"/>
        <w:numPr>
          <w:ilvl w:val="1"/>
          <w:numId w:val="1"/>
        </w:numPr>
      </w:pPr>
      <w:r w:rsidRPr="00CB3257">
        <w:t>Domain 6: Lifelong learning</w:t>
      </w:r>
    </w:p>
    <w:p w:rsidR="00CB3257" w:rsidRPr="00CB3257" w:rsidRDefault="00CB3257" w:rsidP="00CB3257">
      <w:pPr>
        <w:pStyle w:val="ListParagraph"/>
        <w:numPr>
          <w:ilvl w:val="1"/>
          <w:numId w:val="1"/>
        </w:numPr>
      </w:pPr>
      <w:r w:rsidRPr="00CB3257">
        <w:t>Domain 7: Work</w:t>
      </w:r>
    </w:p>
    <w:p w:rsidR="00CB3257" w:rsidRDefault="00CB3257" w:rsidP="00CB3257">
      <w:pPr>
        <w:pStyle w:val="ListParagraph"/>
        <w:numPr>
          <w:ilvl w:val="1"/>
          <w:numId w:val="1"/>
        </w:numPr>
      </w:pPr>
      <w:r w:rsidRPr="00CB3257">
        <w:t>Domain 8: Social, community and civic participation</w:t>
      </w:r>
    </w:p>
    <w:p w:rsidR="00DE2F66" w:rsidRDefault="00DE2F66" w:rsidP="00DE2F66">
      <w:pPr>
        <w:pStyle w:val="ListParagraph"/>
        <w:numPr>
          <w:ilvl w:val="0"/>
          <w:numId w:val="1"/>
        </w:numPr>
      </w:pPr>
      <w:r>
        <w:t>25 years old and over:</w:t>
      </w:r>
    </w:p>
    <w:p w:rsidR="00DE2F66" w:rsidRDefault="00CB3257" w:rsidP="00DE2F66">
      <w:pPr>
        <w:pStyle w:val="ListParagraph"/>
        <w:numPr>
          <w:ilvl w:val="1"/>
          <w:numId w:val="1"/>
        </w:numPr>
      </w:pPr>
      <w:r>
        <w:t xml:space="preserve">(with the same domains </w:t>
      </w:r>
      <w:r w:rsidR="00ED790C">
        <w:t>as for</w:t>
      </w:r>
      <w:r>
        <w:t xml:space="preserve"> 15 to 24 years old)</w:t>
      </w:r>
    </w:p>
    <w:p w:rsidR="00CB3257" w:rsidRPr="00CB3257" w:rsidRDefault="00CB3257" w:rsidP="00CB3257">
      <w:pPr>
        <w:rPr>
          <w:rFonts w:cs="FS Me Light"/>
          <w:color w:val="000000"/>
        </w:rPr>
      </w:pPr>
      <w:r w:rsidRPr="00CB3257">
        <w:rPr>
          <w:rFonts w:cs="FS Me Light"/>
          <w:color w:val="000000"/>
        </w:rPr>
        <w:t xml:space="preserve">While most domains overlap, goals and outcomes may differ depending on the age group. </w:t>
      </w:r>
    </w:p>
    <w:p w:rsidR="00BF4950" w:rsidRDefault="00CB3257" w:rsidP="00CB3257">
      <w:pPr>
        <w:rPr>
          <w:rFonts w:cs="FS Me Light"/>
          <w:color w:val="000000"/>
        </w:rPr>
      </w:pPr>
      <w:r w:rsidRPr="00CB3257">
        <w:rPr>
          <w:rFonts w:cs="FS Me Light"/>
          <w:color w:val="000000"/>
        </w:rPr>
        <w:lastRenderedPageBreak/>
        <w:t>This approach facilitates monitoring of participants’ progress over time, as well as benchmarking to Australians without disability and to other OECD countries.</w:t>
      </w:r>
    </w:p>
    <w:p w:rsidR="00B32CF4" w:rsidRDefault="00B32CF4" w:rsidP="00A465F8">
      <w:pPr>
        <w:pStyle w:val="Heading3"/>
      </w:pPr>
      <w:bookmarkStart w:id="7" w:name="_Toc87632085"/>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6</w:t>
      </w:r>
      <w:r w:rsidR="0028773C" w:rsidRPr="00BF550F">
        <w:rPr>
          <w:rFonts w:asciiTheme="minorHAnsi" w:hAnsiTheme="minorHAnsi" w:cstheme="minorBidi"/>
        </w:rPr>
        <w:fldChar w:fldCharType="end"/>
      </w:r>
      <w:r>
        <w:t xml:space="preserve">: </w:t>
      </w:r>
      <w:r w:rsidR="00DE2F66" w:rsidRPr="00DE2F66">
        <w:t>Short Form (SF) and Long Form (LF)</w:t>
      </w:r>
      <w:bookmarkEnd w:id="7"/>
    </w:p>
    <w:p w:rsidR="00112A5C" w:rsidRPr="00112A5C" w:rsidRDefault="00112A5C" w:rsidP="00B02C34">
      <w:pPr>
        <w:pStyle w:val="ListParagraph"/>
        <w:numPr>
          <w:ilvl w:val="0"/>
          <w:numId w:val="44"/>
        </w:numPr>
      </w:pPr>
      <w:r w:rsidRPr="00112A5C">
        <w:t xml:space="preserve">The Short Form (SF) outcomes questionnaire is completed by all participants, and contains questions useful for planning as well as key indicators to monitor and benchmark over time. </w:t>
      </w:r>
    </w:p>
    <w:p w:rsidR="00112A5C" w:rsidRPr="00112A5C" w:rsidRDefault="00112A5C" w:rsidP="00B02C34">
      <w:pPr>
        <w:pStyle w:val="ListParagraph"/>
        <w:numPr>
          <w:ilvl w:val="0"/>
          <w:numId w:val="44"/>
        </w:numPr>
      </w:pPr>
      <w:r w:rsidRPr="00112A5C">
        <w:t>The Long Form (LF) is completed for a subset of participants, and includes some additional questions allowing more detailed investigation of participant experience, and additional benchmarking.</w:t>
      </w:r>
    </w:p>
    <w:p w:rsidR="00112A5C" w:rsidRDefault="00112A5C" w:rsidP="00B02C34">
      <w:pPr>
        <w:pStyle w:val="ListParagraph"/>
        <w:numPr>
          <w:ilvl w:val="0"/>
          <w:numId w:val="44"/>
        </w:numPr>
      </w:pPr>
      <w:r w:rsidRPr="00112A5C">
        <w:t>For both the SF and the LF, participants are interviewed at baseline (Scheme entry), and approximately annually thereafter. Following the same group of participants longitudinally over time allows within-individual changes in outcomes to be investigated.</w:t>
      </w:r>
    </w:p>
    <w:p w:rsidR="00B32CF4" w:rsidRDefault="00B32CF4" w:rsidP="00A465F8">
      <w:pPr>
        <w:pStyle w:val="Heading3"/>
      </w:pPr>
      <w:bookmarkStart w:id="8" w:name="_Toc87632086"/>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7</w:t>
      </w:r>
      <w:r w:rsidR="0028773C" w:rsidRPr="00BF550F">
        <w:rPr>
          <w:rFonts w:asciiTheme="minorHAnsi" w:hAnsiTheme="minorHAnsi" w:cstheme="minorBidi"/>
        </w:rPr>
        <w:fldChar w:fldCharType="end"/>
      </w:r>
      <w:r>
        <w:t xml:space="preserve">: </w:t>
      </w:r>
      <w:r w:rsidR="00DE2F66">
        <w:t>Progression towards better outcomes</w:t>
      </w:r>
      <w:bookmarkEnd w:id="8"/>
    </w:p>
    <w:p w:rsidR="00B32CF4" w:rsidRDefault="00B32CF4" w:rsidP="00B32CF4">
      <w:r>
        <w:t xml:space="preserve">This slide </w:t>
      </w:r>
      <w:r w:rsidR="001F0B9A">
        <w:t>provides three example diagrams describing changes in outcomes over time</w:t>
      </w:r>
      <w:r w:rsidR="00C32B17">
        <w:t>.</w:t>
      </w:r>
      <w:r w:rsidR="00860481">
        <w:t xml:space="preserve"> This slide has three charts </w:t>
      </w:r>
      <w:r w:rsidR="00B02C34">
        <w:t>at</w:t>
      </w:r>
      <w:r w:rsidR="00860481">
        <w:t xml:space="preserve"> the bottom.</w:t>
      </w:r>
    </w:p>
    <w:p w:rsidR="00883B6F" w:rsidRDefault="00883B6F" w:rsidP="00883B6F">
      <w:r w:rsidRPr="00883B6F">
        <w:t>Success should be measured on how far participants have come since entering the Scheme (at “baseline”), acknowledging different starting points.</w:t>
      </w:r>
    </w:p>
    <w:p w:rsidR="00883B6F" w:rsidRDefault="00883B6F" w:rsidP="00883B6F">
      <w:r w:rsidRPr="00883B6F">
        <w:t>Whilst some outcomes should improve relatively quickly (such as assistance with daily living), others are much more long-term in nature (for example, employment), and measurable progress may take some years to emerge.</w:t>
      </w:r>
    </w:p>
    <w:p w:rsidR="00883B6F" w:rsidRDefault="00883B6F" w:rsidP="00883B6F">
      <w:r w:rsidRPr="00883B6F">
        <w:t>Participants do not enter the Scheme on an equal footing – baseline outcomes vary by a number of factors, such as:</w:t>
      </w:r>
    </w:p>
    <w:p w:rsidR="00883B6F" w:rsidRDefault="00883B6F" w:rsidP="00883B6F">
      <w:pPr>
        <w:pStyle w:val="ListParagraph"/>
        <w:numPr>
          <w:ilvl w:val="0"/>
          <w:numId w:val="22"/>
        </w:numPr>
      </w:pPr>
      <w:r w:rsidRPr="00883B6F">
        <w:t>the nature of the participant’s disability and how it affects their life</w:t>
      </w:r>
    </w:p>
    <w:p w:rsidR="00883B6F" w:rsidRDefault="00883B6F" w:rsidP="00883B6F">
      <w:pPr>
        <w:pStyle w:val="ListParagraph"/>
        <w:numPr>
          <w:ilvl w:val="0"/>
          <w:numId w:val="22"/>
        </w:numPr>
      </w:pPr>
      <w:r w:rsidRPr="00883B6F">
        <w:t>the extent of support received from family and friends</w:t>
      </w:r>
    </w:p>
    <w:p w:rsidR="00883B6F" w:rsidRDefault="00883B6F" w:rsidP="00883B6F">
      <w:pPr>
        <w:pStyle w:val="ListParagraph"/>
        <w:numPr>
          <w:ilvl w:val="0"/>
          <w:numId w:val="22"/>
        </w:numPr>
      </w:pPr>
      <w:r w:rsidRPr="00883B6F">
        <w:t>how inclusive their community is</w:t>
      </w:r>
    </w:p>
    <w:p w:rsidR="00883B6F" w:rsidRDefault="00883B6F" w:rsidP="00883B6F">
      <w:pPr>
        <w:pStyle w:val="ListParagraph"/>
        <w:numPr>
          <w:ilvl w:val="0"/>
          <w:numId w:val="22"/>
        </w:numPr>
      </w:pPr>
      <w:r w:rsidRPr="00883B6F">
        <w:t>their h</w:t>
      </w:r>
      <w:r>
        <w:t>ealth and other personal traits</w:t>
      </w:r>
    </w:p>
    <w:p w:rsidR="0058110F" w:rsidRDefault="0058110F" w:rsidP="00C32B17">
      <w:r>
        <w:t xml:space="preserve">Figure </w:t>
      </w:r>
      <w:fldSimple w:instr=" SEQ Figure \* ARABIC \s 1 ">
        <w:r w:rsidR="00FC5351">
          <w:rPr>
            <w:noProof/>
          </w:rPr>
          <w:t>1</w:t>
        </w:r>
      </w:fldSimple>
      <w:r>
        <w:t xml:space="preserve">: example </w:t>
      </w:r>
      <w:r w:rsidR="00883B6F">
        <w:t xml:space="preserve">of </w:t>
      </w:r>
      <w:r>
        <w:t>outcomes by review time point</w:t>
      </w:r>
      <w:r w:rsidR="00883B6F">
        <w:t xml:space="preserve"> (for participants aged 25 and over)</w:t>
      </w:r>
    </w:p>
    <w:tbl>
      <w:tblPr>
        <w:tblW w:w="9094" w:type="dxa"/>
        <w:tblLook w:val="04A0" w:firstRow="1" w:lastRow="0" w:firstColumn="1" w:lastColumn="0" w:noHBand="0" w:noVBand="1"/>
      </w:tblPr>
      <w:tblGrid>
        <w:gridCol w:w="1875"/>
        <w:gridCol w:w="2791"/>
        <w:gridCol w:w="2182"/>
        <w:gridCol w:w="2246"/>
      </w:tblGrid>
      <w:tr w:rsidR="0058110F" w:rsidRPr="0058110F" w:rsidTr="006F36FB">
        <w:trPr>
          <w:trHeight w:val="1032"/>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Example outcomes</w:t>
            </w:r>
          </w:p>
        </w:tc>
        <w:tc>
          <w:tcPr>
            <w:tcW w:w="2791" w:type="dxa"/>
            <w:tcBorders>
              <w:top w:val="single" w:sz="4" w:space="0" w:color="auto"/>
              <w:left w:val="nil"/>
              <w:bottom w:val="single" w:sz="4" w:space="0" w:color="auto"/>
              <w:right w:val="single" w:sz="4" w:space="0" w:color="auto"/>
            </w:tcBorders>
            <w:shd w:val="clear" w:color="auto" w:fill="auto"/>
            <w:vAlign w:val="center"/>
            <w:hideMark/>
          </w:tcPr>
          <w:p w:rsidR="0058110F" w:rsidRPr="0058110F" w:rsidRDefault="0058110F" w:rsidP="00883B6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xml:space="preserve">% who </w:t>
            </w:r>
            <w:r w:rsidR="00883B6F">
              <w:rPr>
                <w:rFonts w:ascii="Calibri" w:eastAsia="Times New Roman" w:hAnsi="Calibri" w:cs="Calibri"/>
                <w:color w:val="000000"/>
                <w:lang w:eastAsia="zh-CN"/>
              </w:rPr>
              <w:t>get support for domestic tasks</w:t>
            </w:r>
          </w:p>
        </w:tc>
        <w:tc>
          <w:tcPr>
            <w:tcW w:w="2182" w:type="dxa"/>
            <w:tcBorders>
              <w:top w:val="single" w:sz="4" w:space="0" w:color="auto"/>
              <w:left w:val="nil"/>
              <w:bottom w:val="single" w:sz="4" w:space="0" w:color="auto"/>
              <w:right w:val="single" w:sz="4" w:space="0" w:color="auto"/>
            </w:tcBorders>
            <w:shd w:val="clear" w:color="auto" w:fill="auto"/>
            <w:vAlign w:val="center"/>
            <w:hideMark/>
          </w:tcPr>
          <w:p w:rsidR="0058110F" w:rsidRPr="0058110F" w:rsidRDefault="0058110F" w:rsidP="00883B6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xml:space="preserve">% who </w:t>
            </w:r>
            <w:r w:rsidR="00883B6F">
              <w:rPr>
                <w:rFonts w:ascii="Calibri" w:eastAsia="Times New Roman" w:hAnsi="Calibri" w:cs="Calibri"/>
                <w:color w:val="000000"/>
                <w:lang w:eastAsia="zh-CN"/>
              </w:rPr>
              <w:t>spend free time doing activities that interest them</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rsidR="0058110F" w:rsidRPr="0058110F" w:rsidRDefault="0058110F" w:rsidP="00883B6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 who are</w:t>
            </w:r>
            <w:r w:rsidR="00883B6F">
              <w:rPr>
                <w:rFonts w:ascii="Calibri" w:eastAsia="Times New Roman" w:hAnsi="Calibri" w:cs="Calibri"/>
                <w:color w:val="000000"/>
                <w:lang w:eastAsia="zh-CN"/>
              </w:rPr>
              <w:t xml:space="preserve"> currently in a paid job</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Baseline</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79</w:t>
            </w:r>
            <w:r w:rsidR="0058110F" w:rsidRPr="0058110F">
              <w:rPr>
                <w:rFonts w:ascii="Calibri" w:eastAsia="Times New Roman" w:hAnsi="Calibri" w:cs="Calibri"/>
                <w:color w:val="000000"/>
                <w:lang w:eastAsia="zh-CN"/>
              </w:rPr>
              <w:t>.3%</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68.2%</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424FE1"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25.8</w:t>
            </w:r>
            <w:r w:rsidR="0058110F" w:rsidRPr="0058110F">
              <w:rPr>
                <w:rFonts w:ascii="Calibri" w:eastAsia="Times New Roman" w:hAnsi="Calibri" w:cs="Calibri"/>
                <w:color w:val="000000"/>
                <w:lang w:eastAsia="zh-CN"/>
              </w:rPr>
              <w:t>%</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1</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83.3</w:t>
            </w:r>
            <w:r w:rsidR="0058110F"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72.1</w:t>
            </w:r>
            <w:r w:rsidR="0058110F" w:rsidRPr="0058110F">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424FE1"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25.7</w:t>
            </w:r>
            <w:r w:rsidR="0058110F" w:rsidRPr="0058110F">
              <w:rPr>
                <w:rFonts w:ascii="Calibri" w:eastAsia="Times New Roman" w:hAnsi="Calibri" w:cs="Calibri"/>
                <w:color w:val="000000"/>
                <w:lang w:eastAsia="zh-CN"/>
              </w:rPr>
              <w:t>%</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2</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85.8</w:t>
            </w:r>
            <w:r w:rsidR="0058110F"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74.9</w:t>
            </w:r>
            <w:r w:rsidR="0058110F" w:rsidRPr="0058110F">
              <w:rPr>
                <w:rFonts w:ascii="Calibri" w:eastAsia="Times New Roman" w:hAnsi="Calibri" w:cs="Calibri"/>
                <w:color w:val="000000"/>
                <w:lang w:eastAsia="zh-CN"/>
              </w:rPr>
              <w:t>%</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6F36FB"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23.9</w:t>
            </w:r>
            <w:r w:rsidR="0058110F" w:rsidRPr="0058110F">
              <w:rPr>
                <w:rFonts w:ascii="Calibri" w:eastAsia="Times New Roman" w:hAnsi="Calibri" w:cs="Calibri"/>
                <w:color w:val="000000"/>
                <w:lang w:eastAsia="zh-CN"/>
              </w:rPr>
              <w:t>%</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3</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88.3</w:t>
            </w:r>
            <w:r w:rsidR="0058110F" w:rsidRPr="0058110F">
              <w:rPr>
                <w:rFonts w:ascii="Calibri" w:eastAsia="Times New Roman" w:hAnsi="Calibri" w:cs="Calibri"/>
                <w:color w:val="000000"/>
                <w:lang w:eastAsia="zh-CN"/>
              </w:rPr>
              <w:t>%</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74</w:t>
            </w:r>
            <w:r w:rsidR="0058110F" w:rsidRPr="0058110F">
              <w:rPr>
                <w:rFonts w:ascii="Calibri" w:eastAsia="Times New Roman" w:hAnsi="Calibri" w:cs="Calibri"/>
                <w:color w:val="000000"/>
                <w:lang w:eastAsia="zh-CN"/>
              </w:rPr>
              <w:t>.9%</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6F36FB"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20.9</w:t>
            </w:r>
            <w:r w:rsidR="0058110F" w:rsidRPr="0058110F">
              <w:rPr>
                <w:rFonts w:ascii="Calibri" w:eastAsia="Times New Roman" w:hAnsi="Calibri" w:cs="Calibri"/>
                <w:color w:val="000000"/>
                <w:lang w:eastAsia="zh-CN"/>
              </w:rPr>
              <w:t>%</w:t>
            </w:r>
          </w:p>
        </w:tc>
      </w:tr>
      <w:tr w:rsidR="0058110F" w:rsidRPr="0058110F" w:rsidTr="0058110F">
        <w:trPr>
          <w:trHeight w:val="169"/>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58110F" w:rsidRPr="0058110F" w:rsidRDefault="0058110F" w:rsidP="0058110F">
            <w:pPr>
              <w:spacing w:after="0" w:line="240" w:lineRule="auto"/>
              <w:jc w:val="center"/>
              <w:rPr>
                <w:rFonts w:ascii="Calibri" w:eastAsia="Times New Roman" w:hAnsi="Calibri" w:cs="Calibri"/>
                <w:color w:val="000000"/>
                <w:lang w:eastAsia="zh-CN"/>
              </w:rPr>
            </w:pPr>
            <w:r w:rsidRPr="0058110F">
              <w:rPr>
                <w:rFonts w:ascii="Calibri" w:eastAsia="Times New Roman" w:hAnsi="Calibri" w:cs="Calibri"/>
                <w:color w:val="000000"/>
                <w:lang w:eastAsia="zh-CN"/>
              </w:rPr>
              <w:t>Review 4</w:t>
            </w:r>
          </w:p>
        </w:tc>
        <w:tc>
          <w:tcPr>
            <w:tcW w:w="2791"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90.3%</w:t>
            </w:r>
          </w:p>
        </w:tc>
        <w:tc>
          <w:tcPr>
            <w:tcW w:w="2182" w:type="dxa"/>
            <w:tcBorders>
              <w:top w:val="nil"/>
              <w:left w:val="nil"/>
              <w:bottom w:val="single" w:sz="4" w:space="0" w:color="auto"/>
              <w:right w:val="single" w:sz="4" w:space="0" w:color="auto"/>
            </w:tcBorders>
            <w:shd w:val="clear" w:color="auto" w:fill="auto"/>
            <w:noWrap/>
            <w:vAlign w:val="bottom"/>
            <w:hideMark/>
          </w:tcPr>
          <w:p w:rsidR="0058110F" w:rsidRPr="0058110F" w:rsidRDefault="00883B6F"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77.2%</w:t>
            </w:r>
          </w:p>
        </w:tc>
        <w:tc>
          <w:tcPr>
            <w:tcW w:w="2246" w:type="dxa"/>
            <w:tcBorders>
              <w:top w:val="nil"/>
              <w:left w:val="nil"/>
              <w:bottom w:val="single" w:sz="4" w:space="0" w:color="auto"/>
              <w:right w:val="single" w:sz="4" w:space="0" w:color="auto"/>
            </w:tcBorders>
            <w:shd w:val="clear" w:color="auto" w:fill="auto"/>
            <w:noWrap/>
            <w:vAlign w:val="bottom"/>
            <w:hideMark/>
          </w:tcPr>
          <w:p w:rsidR="0058110F" w:rsidRPr="0058110F" w:rsidRDefault="006F36FB" w:rsidP="0058110F">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22.1</w:t>
            </w:r>
            <w:r w:rsidR="0058110F" w:rsidRPr="0058110F">
              <w:rPr>
                <w:rFonts w:ascii="Calibri" w:eastAsia="Times New Roman" w:hAnsi="Calibri" w:cs="Calibri"/>
                <w:color w:val="000000"/>
                <w:lang w:eastAsia="zh-CN"/>
              </w:rPr>
              <w:t>%</w:t>
            </w:r>
          </w:p>
        </w:tc>
      </w:tr>
    </w:tbl>
    <w:p w:rsidR="0058110F" w:rsidRDefault="0058110F" w:rsidP="00C32B17"/>
    <w:p w:rsidR="00C32B17" w:rsidRDefault="0028773C" w:rsidP="003521B1">
      <w:pPr>
        <w:pStyle w:val="Heading3"/>
      </w:pPr>
      <w:bookmarkStart w:id="9" w:name="_Toc8763208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8</w:t>
      </w:r>
      <w:r w:rsidRPr="00BF550F">
        <w:rPr>
          <w:rFonts w:asciiTheme="minorHAnsi" w:hAnsiTheme="minorHAnsi" w:cstheme="minorBidi"/>
        </w:rPr>
        <w:fldChar w:fldCharType="end"/>
      </w:r>
      <w:r w:rsidR="00C32B17">
        <w:t xml:space="preserve">: </w:t>
      </w:r>
      <w:r w:rsidR="00F03181" w:rsidRPr="00F03181">
        <w:t>Longitudinal cohorts</w:t>
      </w:r>
      <w:bookmarkEnd w:id="9"/>
    </w:p>
    <w:p w:rsidR="0034419E" w:rsidRDefault="0034419E" w:rsidP="0034419E">
      <w:r w:rsidRPr="0034419E">
        <w:t>Longitudinal results for outcome indicators are considered separately fo</w:t>
      </w:r>
      <w:r>
        <w:t>r four cohorts of participants:</w:t>
      </w:r>
    </w:p>
    <w:p w:rsidR="0034419E" w:rsidRDefault="0034419E" w:rsidP="0034419E">
      <w:pPr>
        <w:pStyle w:val="ListParagraph"/>
        <w:numPr>
          <w:ilvl w:val="0"/>
          <w:numId w:val="23"/>
        </w:numPr>
      </w:pPr>
      <w:r w:rsidRPr="0034419E">
        <w:t>Participants who have been in the Scheme for four years at 30 June 2021 (C4 cohort)</w:t>
      </w:r>
    </w:p>
    <w:p w:rsidR="0034419E" w:rsidRDefault="0034419E" w:rsidP="0034419E">
      <w:pPr>
        <w:pStyle w:val="ListParagraph"/>
        <w:numPr>
          <w:ilvl w:val="0"/>
          <w:numId w:val="23"/>
        </w:numPr>
      </w:pPr>
      <w:r w:rsidRPr="0034419E">
        <w:t>Participants who have been in the Scheme for three years at 30 June 2021 (C3 cohort)</w:t>
      </w:r>
    </w:p>
    <w:p w:rsidR="0034419E" w:rsidRDefault="0034419E" w:rsidP="0034419E">
      <w:pPr>
        <w:pStyle w:val="ListParagraph"/>
        <w:numPr>
          <w:ilvl w:val="0"/>
          <w:numId w:val="23"/>
        </w:numPr>
      </w:pPr>
      <w:r w:rsidRPr="0034419E">
        <w:t>Participants who have been in the Scheme for two years at 30 June 2021 (C2 cohort)</w:t>
      </w:r>
    </w:p>
    <w:p w:rsidR="0034419E" w:rsidRPr="0034419E" w:rsidRDefault="0034419E" w:rsidP="0034419E">
      <w:pPr>
        <w:pStyle w:val="ListParagraph"/>
        <w:numPr>
          <w:ilvl w:val="0"/>
          <w:numId w:val="23"/>
        </w:numPr>
      </w:pPr>
      <w:r w:rsidRPr="0034419E">
        <w:lastRenderedPageBreak/>
        <w:t>Participants who have been in the Scheme for one year at 30 June 2021 (C1 cohort)</w:t>
      </w:r>
    </w:p>
    <w:p w:rsidR="0034419E" w:rsidRDefault="0034419E" w:rsidP="0034419E">
      <w:r w:rsidRPr="0034419E">
        <w:t>These four cohorts are distinct (that is, a participant contributing to the longitudinal analysis belongs to one cohort only).</w:t>
      </w:r>
    </w:p>
    <w:p w:rsidR="0034419E" w:rsidRPr="0034419E" w:rsidRDefault="0034419E" w:rsidP="0034419E">
      <w:r w:rsidRPr="0034419E">
        <w:t xml:space="preserve">COVID-19 pandemic </w:t>
      </w:r>
    </w:p>
    <w:p w:rsidR="0034419E" w:rsidRPr="0034419E" w:rsidRDefault="0034419E" w:rsidP="0034419E">
      <w:r w:rsidRPr="0034419E">
        <w:t>Also of key note is the global pandemic that took hold from early 2020, which is likely to have had an impact on at least some participant outcomes, such as community participation, and for older age groups, employment.</w:t>
      </w:r>
    </w:p>
    <w:p w:rsidR="0034419E" w:rsidRPr="0034419E" w:rsidRDefault="0034419E" w:rsidP="0034419E">
      <w:r w:rsidRPr="0034419E">
        <w:t>For more information on the potential impact of COVID-19 on outcomes to 30 June 2020, see:</w:t>
      </w:r>
    </w:p>
    <w:p w:rsidR="0034419E" w:rsidRDefault="0034419E" w:rsidP="00F03181">
      <w:r w:rsidRPr="0034419E">
        <w:t>https://data.ndis.gov.au/reports-and-analyses/outcomes-and-goals/covid-19-impact-participant-and-familycarer-outcomes-30-june-2020</w:t>
      </w:r>
    </w:p>
    <w:p w:rsidR="00C32B17" w:rsidRDefault="00C32B17" w:rsidP="003521B1">
      <w:pPr>
        <w:pStyle w:val="Heading2"/>
      </w:pPr>
      <w:bookmarkStart w:id="10" w:name="_Toc87632088"/>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9</w:t>
      </w:r>
      <w:r w:rsidR="0028773C" w:rsidRPr="00BF550F">
        <w:rPr>
          <w:rFonts w:asciiTheme="minorHAnsi" w:hAnsiTheme="minorHAnsi" w:cstheme="minorBidi"/>
        </w:rPr>
        <w:fldChar w:fldCharType="end"/>
      </w:r>
      <w:r>
        <w:t xml:space="preserve">: </w:t>
      </w:r>
      <w:r w:rsidR="00FC5351" w:rsidRPr="00FC5351">
        <w:t>Participants from birth to before starting school</w:t>
      </w:r>
      <w:bookmarkEnd w:id="10"/>
    </w:p>
    <w:p w:rsidR="008A1531" w:rsidRDefault="00A105B8" w:rsidP="000F7A79">
      <w:r>
        <w:t xml:space="preserve">This slide is the cover slide for the outcomes of participants </w:t>
      </w:r>
      <w:r w:rsidRPr="000C17A6">
        <w:t>from birth to before starting school</w:t>
      </w:r>
      <w:r>
        <w:t>.</w:t>
      </w:r>
    </w:p>
    <w:p w:rsidR="000F7A79" w:rsidRDefault="00C32B17" w:rsidP="000F7A79">
      <w:pPr>
        <w:pStyle w:val="Heading3"/>
      </w:pPr>
      <w:bookmarkStart w:id="11" w:name="_Toc87632089"/>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10</w:t>
      </w:r>
      <w:r w:rsidR="0028773C" w:rsidRPr="00BF550F">
        <w:rPr>
          <w:rFonts w:asciiTheme="minorHAnsi" w:hAnsiTheme="minorHAnsi" w:cstheme="minorBidi"/>
        </w:rPr>
        <w:fldChar w:fldCharType="end"/>
      </w:r>
      <w:r w:rsidR="0028773C">
        <w:rPr>
          <w:rFonts w:asciiTheme="minorHAnsi" w:hAnsiTheme="minorHAnsi" w:cstheme="minorBidi"/>
        </w:rPr>
        <w:t>:</w:t>
      </w:r>
      <w:r>
        <w:t xml:space="preserve"> </w:t>
      </w:r>
      <w:r w:rsidR="00B02C34" w:rsidRPr="00B02C34">
        <w:t>Participants from birth to before starting school</w:t>
      </w:r>
      <w:bookmarkEnd w:id="11"/>
    </w:p>
    <w:p w:rsidR="00A273A8" w:rsidRDefault="00A273A8" w:rsidP="00A273A8">
      <w:r w:rsidRPr="00A273A8">
        <w:t>For children in the birth to before starting school cohort, the outcomes framework seeks to measure the ex</w:t>
      </w:r>
      <w:r>
        <w:t>tent to which participants are:</w:t>
      </w:r>
    </w:p>
    <w:p w:rsidR="00A273A8" w:rsidRDefault="00A273A8" w:rsidP="00A273A8">
      <w:pPr>
        <w:pStyle w:val="ListParagraph"/>
        <w:numPr>
          <w:ilvl w:val="0"/>
          <w:numId w:val="24"/>
        </w:numPr>
      </w:pPr>
      <w:r w:rsidRPr="00A273A8">
        <w:t>Gaining functional, developmental and coping skills appropriate to their ability and circumstances (daily living)</w:t>
      </w:r>
    </w:p>
    <w:p w:rsidR="00A273A8" w:rsidRDefault="00A273A8" w:rsidP="00A273A8">
      <w:pPr>
        <w:pStyle w:val="ListParagraph"/>
        <w:numPr>
          <w:ilvl w:val="0"/>
          <w:numId w:val="24"/>
        </w:numPr>
      </w:pPr>
      <w:r w:rsidRPr="00A273A8">
        <w:t>Showing evidence of autonomy in their everyday lives (choice and control)</w:t>
      </w:r>
    </w:p>
    <w:p w:rsidR="00A273A8" w:rsidRDefault="00A273A8" w:rsidP="00A273A8">
      <w:pPr>
        <w:pStyle w:val="ListParagraph"/>
        <w:numPr>
          <w:ilvl w:val="0"/>
          <w:numId w:val="24"/>
        </w:numPr>
      </w:pPr>
      <w:r w:rsidRPr="00A273A8">
        <w:t>Using specialist services that assist them to be included in families and communities (use of specialist services)</w:t>
      </w:r>
    </w:p>
    <w:p w:rsidR="00A273A8" w:rsidRDefault="00A273A8" w:rsidP="00A273A8">
      <w:pPr>
        <w:pStyle w:val="ListParagraph"/>
        <w:numPr>
          <w:ilvl w:val="0"/>
          <w:numId w:val="24"/>
        </w:numPr>
      </w:pPr>
      <w:r w:rsidRPr="00A273A8">
        <w:t>Participating meaningfully in family life (relationships)</w:t>
      </w:r>
    </w:p>
    <w:p w:rsidR="00A273A8" w:rsidRDefault="00A273A8" w:rsidP="00A273A8">
      <w:pPr>
        <w:pStyle w:val="ListParagraph"/>
        <w:numPr>
          <w:ilvl w:val="0"/>
          <w:numId w:val="24"/>
        </w:numPr>
      </w:pPr>
      <w:r w:rsidRPr="00A273A8">
        <w:t xml:space="preserve">Participating meaningfully in community life (social, community and civic participation). </w:t>
      </w:r>
    </w:p>
    <w:p w:rsidR="008E6151" w:rsidRDefault="008E6151" w:rsidP="00A273A8">
      <w:r>
        <w:t xml:space="preserve">Table </w:t>
      </w:r>
      <w:r w:rsidR="00BF550F" w:rsidRPr="00BF550F">
        <w:fldChar w:fldCharType="begin"/>
      </w:r>
      <w:r w:rsidR="00BF550F" w:rsidRPr="00BF550F">
        <w:instrText xml:space="preserve"> SEQ </w:instrText>
      </w:r>
      <w:r w:rsidR="00BF550F">
        <w:instrText>Table</w:instrText>
      </w:r>
      <w:r w:rsidR="00BF550F" w:rsidRPr="00BF550F">
        <w:instrText xml:space="preserve"> \* ARABIC \s 1 </w:instrText>
      </w:r>
      <w:r w:rsidR="00BF550F" w:rsidRPr="00BF550F">
        <w:fldChar w:fldCharType="separate"/>
      </w:r>
      <w:r w:rsidR="00FC5351">
        <w:rPr>
          <w:noProof/>
        </w:rPr>
        <w:t>1</w:t>
      </w:r>
      <w:r w:rsidR="00BF550F" w:rsidRPr="00BF550F">
        <w:fldChar w:fldCharType="end"/>
      </w:r>
      <w:r>
        <w:t xml:space="preserve">: </w:t>
      </w:r>
      <w:r w:rsidRPr="008E6151">
        <w:t xml:space="preserve">Number of </w:t>
      </w:r>
      <w:r w:rsidR="00A273A8">
        <w:t>participants</w:t>
      </w:r>
      <w:r w:rsidRPr="008E6151">
        <w:t xml:space="preserve"> in each longitudinal cohort:</w:t>
      </w:r>
    </w:p>
    <w:tbl>
      <w:tblPr>
        <w:tblW w:w="5100" w:type="dxa"/>
        <w:tblLook w:val="04A0" w:firstRow="1" w:lastRow="0" w:firstColumn="1" w:lastColumn="0" w:noHBand="0" w:noVBand="1"/>
      </w:tblPr>
      <w:tblGrid>
        <w:gridCol w:w="1020"/>
        <w:gridCol w:w="1020"/>
        <w:gridCol w:w="1020"/>
        <w:gridCol w:w="1020"/>
        <w:gridCol w:w="1020"/>
      </w:tblGrid>
      <w:tr w:rsidR="008E6151" w:rsidRPr="008E6151" w:rsidTr="008E6151">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8E6151" w:rsidRPr="008E6151" w:rsidTr="008E615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24,689</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5,716</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1,127</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104</w:t>
            </w:r>
          </w:p>
        </w:tc>
      </w:tr>
      <w:tr w:rsidR="008E6151" w:rsidRPr="008E6151" w:rsidTr="008E615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546</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141</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A273A8" w:rsidP="008E615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22</w:t>
            </w:r>
          </w:p>
        </w:tc>
        <w:tc>
          <w:tcPr>
            <w:tcW w:w="1020" w:type="dxa"/>
            <w:tcBorders>
              <w:top w:val="nil"/>
              <w:left w:val="nil"/>
              <w:bottom w:val="single" w:sz="4" w:space="0" w:color="auto"/>
              <w:right w:val="single" w:sz="4" w:space="0" w:color="auto"/>
            </w:tcBorders>
            <w:shd w:val="clear" w:color="auto" w:fill="auto"/>
            <w:noWrap/>
            <w:vAlign w:val="center"/>
            <w:hideMark/>
          </w:tcPr>
          <w:p w:rsidR="008E6151" w:rsidRPr="008E6151" w:rsidRDefault="008E6151" w:rsidP="008E615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N/A</w:t>
            </w:r>
          </w:p>
        </w:tc>
      </w:tr>
    </w:tbl>
    <w:p w:rsidR="00824D2D" w:rsidRDefault="00824D2D" w:rsidP="003521B1"/>
    <w:p w:rsidR="003521B1" w:rsidRDefault="00A273A8" w:rsidP="003521B1">
      <w:r w:rsidRPr="00A273A8">
        <w:t>The table shows the potential number of respondents, however, not all of them responded to each question. The number of missing responses is small and varies by indicator. Only C1-C3 cohorts are shown for the LF, due to small numbers available in C4.</w:t>
      </w:r>
    </w:p>
    <w:p w:rsidR="00C32B17" w:rsidRDefault="00C32B17" w:rsidP="00A465F8">
      <w:pPr>
        <w:pStyle w:val="Heading3"/>
      </w:pPr>
      <w:bookmarkStart w:id="12" w:name="_Toc87632090"/>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11</w:t>
      </w:r>
      <w:r w:rsidR="0028773C" w:rsidRPr="00BF550F">
        <w:rPr>
          <w:rFonts w:asciiTheme="minorHAnsi" w:hAnsiTheme="minorHAnsi" w:cstheme="minorBidi"/>
        </w:rPr>
        <w:fldChar w:fldCharType="end"/>
      </w:r>
      <w:r>
        <w:t xml:space="preserve">: </w:t>
      </w:r>
      <w:r w:rsidR="00A273A8">
        <w:t>Participants</w:t>
      </w:r>
      <w:r w:rsidR="00D27563" w:rsidRPr="00D27563">
        <w:t xml:space="preserve"> from </w:t>
      </w:r>
      <w:r w:rsidR="008F59F9">
        <w:t xml:space="preserve">birth to </w:t>
      </w:r>
      <w:r w:rsidR="00FC5351">
        <w:t xml:space="preserve">before </w:t>
      </w:r>
      <w:r w:rsidR="008F59F9">
        <w:t>starting school</w:t>
      </w:r>
      <w:r w:rsidR="00D27563">
        <w:t xml:space="preserve"> – </w:t>
      </w:r>
      <w:r w:rsidR="0062343D">
        <w:t>N</w:t>
      </w:r>
      <w:r w:rsidR="00D27563" w:rsidRPr="00D27563">
        <w:t>umber of indicators with significant and material overall change by domain</w:t>
      </w:r>
      <w:bookmarkEnd w:id="12"/>
    </w:p>
    <w:p w:rsidR="0028076A" w:rsidRDefault="00C32B17" w:rsidP="008E6151">
      <w:r>
        <w:t xml:space="preserve">This slide </w:t>
      </w:r>
      <w:r w:rsidR="000C1C1B">
        <w:t xml:space="preserve">contains a </w:t>
      </w:r>
      <w:r w:rsidR="008E6151">
        <w:t>graph</w:t>
      </w:r>
      <w:r w:rsidR="000C1C1B">
        <w:t xml:space="preserve"> showing</w:t>
      </w:r>
      <w:r w:rsidR="008E6151">
        <w:t xml:space="preserve"> the number of ind</w:t>
      </w:r>
      <w:r w:rsidR="000C1C1B">
        <w:t xml:space="preserve">icators showing improvement, </w:t>
      </w:r>
      <w:r w:rsidR="008E6151">
        <w:t>deterioration</w:t>
      </w:r>
      <w:r w:rsidR="000C1C1B">
        <w:t>, and context dependent changes</w:t>
      </w:r>
      <w:r w:rsidR="008E6151">
        <w:t xml:space="preserve"> over time</w:t>
      </w:r>
      <w:r>
        <w:t>.</w:t>
      </w:r>
    </w:p>
    <w:p w:rsidR="005941FF" w:rsidRDefault="005941FF" w:rsidP="008E6151">
      <w:r>
        <w:t xml:space="preserve">Figure </w:t>
      </w:r>
      <w:fldSimple w:instr=" SEQ Figure \* ARABIC \s 1 ">
        <w:r w:rsidR="00FC5351">
          <w:rPr>
            <w:noProof/>
          </w:rPr>
          <w:t>2</w:t>
        </w:r>
      </w:fldSimple>
      <w:r>
        <w:t xml:space="preserve">: </w:t>
      </w:r>
      <w:r w:rsidRPr="005941FF">
        <w:t>Number of indicators with significant and material overall change by domain</w:t>
      </w:r>
    </w:p>
    <w:tbl>
      <w:tblPr>
        <w:tblW w:w="9340" w:type="dxa"/>
        <w:tblLook w:val="04A0" w:firstRow="1" w:lastRow="0" w:firstColumn="1" w:lastColumn="0" w:noHBand="0" w:noVBand="1"/>
      </w:tblPr>
      <w:tblGrid>
        <w:gridCol w:w="3860"/>
        <w:gridCol w:w="1620"/>
        <w:gridCol w:w="2200"/>
        <w:gridCol w:w="1660"/>
      </w:tblGrid>
      <w:tr w:rsidR="00CF6AA4" w:rsidRPr="00CF6AA4" w:rsidTr="00CF6AA4">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Domain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Improvement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Context Dependent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Deterioration</w:t>
            </w:r>
          </w:p>
        </w:tc>
      </w:tr>
      <w:tr w:rsidR="00CF6AA4" w:rsidRPr="00CF6AA4" w:rsidTr="00CF6AA4">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color w:val="000000"/>
                <w:lang w:eastAsia="en-AU"/>
              </w:rPr>
            </w:pPr>
            <w:r w:rsidRPr="00CF6AA4">
              <w:rPr>
                <w:rFonts w:ascii="Calibri" w:eastAsia="Times New Roman" w:hAnsi="Calibri" w:cs="Calibri"/>
                <w:color w:val="000000"/>
                <w:lang w:eastAsia="en-AU"/>
              </w:rPr>
              <w:t>Daily living</w:t>
            </w:r>
          </w:p>
        </w:tc>
        <w:tc>
          <w:tcPr>
            <w:tcW w:w="162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3</w:t>
            </w:r>
          </w:p>
        </w:tc>
        <w:tc>
          <w:tcPr>
            <w:tcW w:w="220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1</w:t>
            </w:r>
          </w:p>
        </w:tc>
        <w:tc>
          <w:tcPr>
            <w:tcW w:w="166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1</w:t>
            </w:r>
          </w:p>
        </w:tc>
      </w:tr>
      <w:tr w:rsidR="00CF6AA4" w:rsidRPr="00CF6AA4" w:rsidTr="00CF6AA4">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color w:val="000000"/>
                <w:lang w:eastAsia="en-AU"/>
              </w:rPr>
            </w:pPr>
            <w:r w:rsidRPr="00CF6AA4">
              <w:rPr>
                <w:rFonts w:ascii="Calibri" w:eastAsia="Times New Roman" w:hAnsi="Calibri" w:cs="Calibri"/>
                <w:color w:val="000000"/>
                <w:lang w:eastAsia="en-AU"/>
              </w:rPr>
              <w:t>Choice and control</w:t>
            </w:r>
          </w:p>
        </w:tc>
        <w:tc>
          <w:tcPr>
            <w:tcW w:w="162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c>
          <w:tcPr>
            <w:tcW w:w="220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c>
          <w:tcPr>
            <w:tcW w:w="166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r>
      <w:tr w:rsidR="00CF6AA4" w:rsidRPr="00CF6AA4" w:rsidTr="00CF6AA4">
        <w:trPr>
          <w:trHeight w:val="285"/>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color w:val="000000"/>
                <w:lang w:eastAsia="en-AU"/>
              </w:rPr>
            </w:pPr>
            <w:r w:rsidRPr="00CF6AA4">
              <w:rPr>
                <w:rFonts w:ascii="Calibri" w:eastAsia="Times New Roman" w:hAnsi="Calibri" w:cs="Calibri"/>
                <w:color w:val="000000"/>
                <w:lang w:eastAsia="en-AU"/>
              </w:rPr>
              <w:t>Relationships</w:t>
            </w:r>
          </w:p>
        </w:tc>
        <w:tc>
          <w:tcPr>
            <w:tcW w:w="162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2</w:t>
            </w:r>
          </w:p>
        </w:tc>
        <w:tc>
          <w:tcPr>
            <w:tcW w:w="220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c>
          <w:tcPr>
            <w:tcW w:w="166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r>
      <w:tr w:rsidR="00CF6AA4" w:rsidRPr="00CF6AA4" w:rsidTr="00CF6AA4">
        <w:trPr>
          <w:trHeight w:val="285"/>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color w:val="000000"/>
                <w:lang w:eastAsia="en-AU"/>
              </w:rPr>
            </w:pPr>
            <w:r w:rsidRPr="00CF6AA4">
              <w:rPr>
                <w:rFonts w:ascii="Calibri" w:eastAsia="Times New Roman" w:hAnsi="Calibri" w:cs="Calibri"/>
                <w:color w:val="000000"/>
                <w:lang w:eastAsia="en-AU"/>
              </w:rPr>
              <w:lastRenderedPageBreak/>
              <w:t>Social and community participation</w:t>
            </w:r>
          </w:p>
        </w:tc>
        <w:tc>
          <w:tcPr>
            <w:tcW w:w="162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3</w:t>
            </w:r>
          </w:p>
        </w:tc>
        <w:tc>
          <w:tcPr>
            <w:tcW w:w="220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1</w:t>
            </w:r>
          </w:p>
        </w:tc>
        <w:tc>
          <w:tcPr>
            <w:tcW w:w="166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1</w:t>
            </w:r>
          </w:p>
        </w:tc>
      </w:tr>
      <w:tr w:rsidR="00CF6AA4" w:rsidRPr="00CF6AA4" w:rsidTr="00CF6AA4">
        <w:trPr>
          <w:trHeight w:val="285"/>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color w:val="000000"/>
                <w:lang w:eastAsia="en-AU"/>
              </w:rPr>
            </w:pPr>
            <w:r w:rsidRPr="00CF6AA4">
              <w:rPr>
                <w:rFonts w:ascii="Calibri" w:eastAsia="Times New Roman" w:hAnsi="Calibri" w:cs="Calibri"/>
                <w:color w:val="000000"/>
                <w:lang w:eastAsia="en-AU"/>
              </w:rPr>
              <w:t>Specialist services</w:t>
            </w:r>
          </w:p>
        </w:tc>
        <w:tc>
          <w:tcPr>
            <w:tcW w:w="162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1</w:t>
            </w:r>
          </w:p>
        </w:tc>
        <w:tc>
          <w:tcPr>
            <w:tcW w:w="220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c>
          <w:tcPr>
            <w:tcW w:w="166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0</w:t>
            </w:r>
          </w:p>
        </w:tc>
      </w:tr>
      <w:tr w:rsidR="00CF6AA4" w:rsidRPr="00CF6AA4" w:rsidTr="00CF6AA4">
        <w:trPr>
          <w:trHeight w:val="285"/>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rPr>
                <w:rFonts w:ascii="Calibri" w:eastAsia="Times New Roman" w:hAnsi="Calibri" w:cs="Calibri"/>
                <w:color w:val="000000"/>
                <w:lang w:eastAsia="en-AU"/>
              </w:rPr>
            </w:pPr>
            <w:r w:rsidRPr="00CF6AA4">
              <w:rPr>
                <w:rFonts w:ascii="Calibri" w:eastAsia="Times New Roman" w:hAnsi="Calibri" w:cs="Calibri"/>
                <w:color w:val="000000"/>
                <w:lang w:eastAsia="en-AU"/>
              </w:rPr>
              <w:t>Overall</w:t>
            </w:r>
          </w:p>
        </w:tc>
        <w:tc>
          <w:tcPr>
            <w:tcW w:w="162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9</w:t>
            </w:r>
          </w:p>
        </w:tc>
        <w:tc>
          <w:tcPr>
            <w:tcW w:w="220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2</w:t>
            </w:r>
          </w:p>
        </w:tc>
        <w:tc>
          <w:tcPr>
            <w:tcW w:w="1660" w:type="dxa"/>
            <w:tcBorders>
              <w:top w:val="nil"/>
              <w:left w:val="nil"/>
              <w:bottom w:val="single" w:sz="4" w:space="0" w:color="auto"/>
              <w:right w:val="single" w:sz="4" w:space="0" w:color="auto"/>
            </w:tcBorders>
            <w:shd w:val="clear" w:color="auto" w:fill="auto"/>
            <w:noWrap/>
            <w:vAlign w:val="bottom"/>
            <w:hideMark/>
          </w:tcPr>
          <w:p w:rsidR="00CF6AA4" w:rsidRPr="00CF6AA4" w:rsidRDefault="00CF6AA4" w:rsidP="00CF6AA4">
            <w:pPr>
              <w:spacing w:after="0" w:line="240" w:lineRule="auto"/>
              <w:jc w:val="right"/>
              <w:rPr>
                <w:rFonts w:ascii="Calibri" w:eastAsia="Times New Roman" w:hAnsi="Calibri" w:cs="Calibri"/>
                <w:color w:val="000000"/>
                <w:lang w:eastAsia="en-AU"/>
              </w:rPr>
            </w:pPr>
            <w:r w:rsidRPr="00CF6AA4">
              <w:rPr>
                <w:rFonts w:ascii="Calibri" w:eastAsia="Times New Roman" w:hAnsi="Calibri" w:cs="Calibri"/>
                <w:color w:val="000000"/>
                <w:lang w:eastAsia="en-AU"/>
              </w:rPr>
              <w:t>2</w:t>
            </w:r>
          </w:p>
        </w:tc>
      </w:tr>
    </w:tbl>
    <w:p w:rsidR="00CF6AA4" w:rsidRDefault="00CF6AA4" w:rsidP="008E6151"/>
    <w:p w:rsidR="00CF6AA4" w:rsidRPr="00CF6AA4" w:rsidRDefault="00CF6AA4" w:rsidP="00CF6AA4">
      <w:r w:rsidRPr="00CF6AA4">
        <w:t xml:space="preserve">Indicators are deemed to show “significant and material overall change” if they meet the following criteria: </w:t>
      </w:r>
    </w:p>
    <w:p w:rsidR="00CF6AA4" w:rsidRDefault="00CF6AA4" w:rsidP="00CF6AA4">
      <w:pPr>
        <w:pStyle w:val="ListParagraph"/>
        <w:numPr>
          <w:ilvl w:val="0"/>
          <w:numId w:val="25"/>
        </w:numPr>
      </w:pPr>
      <w:r w:rsidRPr="00CF6AA4">
        <w:t>McNemar test for unadjusted change from baseline significant at the 5% level</w:t>
      </w:r>
    </w:p>
    <w:p w:rsidR="00CF6AA4" w:rsidRDefault="00CF6AA4" w:rsidP="00CF6AA4">
      <w:pPr>
        <w:pStyle w:val="ListParagraph"/>
        <w:numPr>
          <w:ilvl w:val="0"/>
          <w:numId w:val="25"/>
        </w:numPr>
      </w:pPr>
      <w:r w:rsidRPr="00CF6AA4">
        <w:t>Absolute value of change from baseline greater than 0.02, both before and after adjustment for normal age-related development</w:t>
      </w:r>
    </w:p>
    <w:p w:rsidR="00CF6AA4" w:rsidRDefault="00CF6AA4" w:rsidP="00CF6AA4">
      <w:pPr>
        <w:pStyle w:val="ListParagraph"/>
        <w:numPr>
          <w:ilvl w:val="0"/>
          <w:numId w:val="25"/>
        </w:numPr>
      </w:pPr>
      <w:r w:rsidRPr="00CF6AA4">
        <w:t>Unadjusted and adjusted changes have the same sign</w:t>
      </w:r>
    </w:p>
    <w:p w:rsidR="00CF6AA4" w:rsidRPr="00CF6AA4" w:rsidRDefault="00CF6AA4" w:rsidP="00CF6AA4">
      <w:pPr>
        <w:pStyle w:val="ListParagraph"/>
        <w:numPr>
          <w:ilvl w:val="0"/>
          <w:numId w:val="25"/>
        </w:numPr>
      </w:pPr>
      <w:r w:rsidRPr="00CF6AA4">
        <w:t>The above criteria hold for at least two of the longitudinal cohorts</w:t>
      </w:r>
    </w:p>
    <w:p w:rsidR="00D27563" w:rsidRDefault="00CF6AA4" w:rsidP="00CF6AA4">
      <w:r w:rsidRPr="00CF6AA4">
        <w:t>Numbers of indicators meeting the above criteria are presented. A total of 45 indicators were considered.</w:t>
      </w:r>
    </w:p>
    <w:p w:rsidR="00D27563" w:rsidRDefault="00D27563" w:rsidP="00D27563">
      <w:pPr>
        <w:pStyle w:val="Heading3"/>
      </w:pPr>
      <w:bookmarkStart w:id="13" w:name="_Toc87632091"/>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12</w:t>
      </w:r>
      <w:r w:rsidR="0028773C" w:rsidRPr="00BF550F">
        <w:rPr>
          <w:rFonts w:asciiTheme="minorHAnsi" w:hAnsiTheme="minorHAnsi" w:cstheme="minorBidi"/>
        </w:rPr>
        <w:fldChar w:fldCharType="end"/>
      </w:r>
      <w:r>
        <w:t xml:space="preserve">: </w:t>
      </w:r>
      <w:r w:rsidR="00654AD0">
        <w:t>Participants from birth to before starting school</w:t>
      </w:r>
      <w:r>
        <w:t xml:space="preserve"> – </w:t>
      </w:r>
      <w:r w:rsidR="00654AD0" w:rsidRPr="00654AD0">
        <w:t>Social, community and civic participation – friendships</w:t>
      </w:r>
      <w:bookmarkEnd w:id="13"/>
    </w:p>
    <w:p w:rsidR="00D27563" w:rsidRDefault="00D27563" w:rsidP="00D27563">
      <w:r>
        <w:t xml:space="preserve">This slide has four </w:t>
      </w:r>
      <w:r w:rsidR="00654AD0">
        <w:t>charts</w:t>
      </w:r>
      <w:r w:rsidR="00046777">
        <w:t xml:space="preserve"> </w:t>
      </w:r>
      <w:r w:rsidR="00713816">
        <w:t>showing the percentage who say their child has friends they enjoy playing with at baseline and at subsequent reviews, separately for participants who have been in the Scheme for four years, three years, two years or one year</w:t>
      </w:r>
      <w:r w:rsidR="00046777">
        <w:t>.</w:t>
      </w: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FC5351">
          <w:rPr>
            <w:noProof/>
          </w:rPr>
          <w:t>3</w:t>
        </w:r>
      </w:fldSimple>
      <w:r w:rsidRPr="00A62010">
        <w:rPr>
          <w:rFonts w:ascii="Calibri" w:hAnsi="Calibri" w:cs="Calibri"/>
        </w:rPr>
        <w:t>: four years in the Scheme</w:t>
      </w:r>
    </w:p>
    <w:tbl>
      <w:tblPr>
        <w:tblW w:w="9564" w:type="dxa"/>
        <w:tblLook w:val="04A0" w:firstRow="1" w:lastRow="0" w:firstColumn="1" w:lastColumn="0" w:noHBand="0" w:noVBand="1"/>
      </w:tblPr>
      <w:tblGrid>
        <w:gridCol w:w="4900"/>
        <w:gridCol w:w="984"/>
        <w:gridCol w:w="920"/>
        <w:gridCol w:w="920"/>
        <w:gridCol w:w="920"/>
        <w:gridCol w:w="920"/>
      </w:tblGrid>
      <w:tr w:rsidR="00A62010" w:rsidRPr="00A62010" w:rsidTr="00296F38">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4</w:t>
            </w:r>
          </w:p>
        </w:tc>
      </w:tr>
      <w:tr w:rsidR="00A62010" w:rsidRPr="00A62010" w:rsidTr="00296F38">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296F38" w:rsidP="00A6201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has friends they enjoy playing with</w:t>
            </w:r>
          </w:p>
        </w:tc>
        <w:tc>
          <w:tcPr>
            <w:tcW w:w="984"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30.8</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39.8%</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56.5</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53.1</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58.7</w:t>
            </w:r>
            <w:r w:rsidR="00A62010" w:rsidRPr="00A62010">
              <w:rPr>
                <w:rFonts w:ascii="Calibri" w:eastAsia="Times New Roman" w:hAnsi="Calibri" w:cs="Calibri"/>
                <w:color w:val="000000"/>
                <w:lang w:eastAsia="zh-CN"/>
              </w:rPr>
              <w:t>%</w:t>
            </w:r>
          </w:p>
        </w:tc>
      </w:tr>
    </w:tbl>
    <w:p w:rsidR="00A62010" w:rsidRPr="00A62010" w:rsidRDefault="00A62010" w:rsidP="00D27563">
      <w:pPr>
        <w:rPr>
          <w:rFonts w:ascii="Calibri" w:hAnsi="Calibri" w:cs="Calibri"/>
        </w:rPr>
      </w:pP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FC5351">
          <w:rPr>
            <w:noProof/>
          </w:rPr>
          <w:t>4</w:t>
        </w:r>
      </w:fldSimple>
      <w:r w:rsidRPr="00A62010">
        <w:rPr>
          <w:rFonts w:ascii="Calibri" w:hAnsi="Calibri" w:cs="Calibri"/>
        </w:rPr>
        <w:t>: three years in the Scheme</w:t>
      </w:r>
    </w:p>
    <w:tbl>
      <w:tblPr>
        <w:tblW w:w="8644" w:type="dxa"/>
        <w:tblLook w:val="04A0" w:firstRow="1" w:lastRow="0" w:firstColumn="1" w:lastColumn="0" w:noHBand="0" w:noVBand="1"/>
      </w:tblPr>
      <w:tblGrid>
        <w:gridCol w:w="4900"/>
        <w:gridCol w:w="984"/>
        <w:gridCol w:w="920"/>
        <w:gridCol w:w="920"/>
        <w:gridCol w:w="920"/>
      </w:tblGrid>
      <w:tr w:rsidR="00A62010" w:rsidRPr="00A62010" w:rsidTr="00296F38">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r>
      <w:tr w:rsidR="00A62010" w:rsidRPr="00A62010" w:rsidTr="00296F38">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296F38" w:rsidP="00A6201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has friends they enjoy playing with</w:t>
            </w:r>
          </w:p>
        </w:tc>
        <w:tc>
          <w:tcPr>
            <w:tcW w:w="984"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39.7</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48.3</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53.3</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56.3</w:t>
            </w:r>
            <w:r w:rsidR="00A62010" w:rsidRPr="00A62010">
              <w:rPr>
                <w:rFonts w:ascii="Calibri" w:eastAsia="Times New Roman" w:hAnsi="Calibri" w:cs="Calibri"/>
                <w:color w:val="000000"/>
                <w:lang w:eastAsia="zh-CN"/>
              </w:rPr>
              <w:t>%</w:t>
            </w:r>
          </w:p>
        </w:tc>
      </w:tr>
    </w:tbl>
    <w:p w:rsidR="00A62010" w:rsidRPr="00A62010" w:rsidRDefault="00A62010" w:rsidP="00D27563">
      <w:pPr>
        <w:rPr>
          <w:rFonts w:ascii="Calibri" w:hAnsi="Calibri" w:cs="Calibri"/>
        </w:rPr>
      </w:pP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FC5351">
          <w:rPr>
            <w:noProof/>
          </w:rPr>
          <w:t>5</w:t>
        </w:r>
      </w:fldSimple>
      <w:r w:rsidRPr="00A62010">
        <w:rPr>
          <w:rFonts w:ascii="Calibri" w:hAnsi="Calibri" w:cs="Calibri"/>
        </w:rPr>
        <w:t>: two years in the Scheme</w:t>
      </w:r>
    </w:p>
    <w:tbl>
      <w:tblPr>
        <w:tblW w:w="7724" w:type="dxa"/>
        <w:tblLook w:val="04A0" w:firstRow="1" w:lastRow="0" w:firstColumn="1" w:lastColumn="0" w:noHBand="0" w:noVBand="1"/>
      </w:tblPr>
      <w:tblGrid>
        <w:gridCol w:w="4900"/>
        <w:gridCol w:w="984"/>
        <w:gridCol w:w="920"/>
        <w:gridCol w:w="920"/>
      </w:tblGrid>
      <w:tr w:rsidR="00A62010" w:rsidRPr="00A62010" w:rsidTr="00296F38">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r>
      <w:tr w:rsidR="00A62010" w:rsidRPr="00A62010" w:rsidTr="00296F38">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296F38" w:rsidP="00A6201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has friends they enjoy playing with</w:t>
            </w:r>
          </w:p>
        </w:tc>
        <w:tc>
          <w:tcPr>
            <w:tcW w:w="984"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35.9</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45.5</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A6201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50.5</w:t>
            </w:r>
            <w:r w:rsidR="00A62010" w:rsidRPr="00A62010">
              <w:rPr>
                <w:rFonts w:ascii="Calibri" w:eastAsia="Times New Roman" w:hAnsi="Calibri" w:cs="Calibri"/>
                <w:color w:val="000000"/>
                <w:lang w:eastAsia="zh-CN"/>
              </w:rPr>
              <w:t>%</w:t>
            </w:r>
          </w:p>
        </w:tc>
      </w:tr>
    </w:tbl>
    <w:p w:rsidR="00A62010" w:rsidRPr="00A62010" w:rsidRDefault="00A62010" w:rsidP="00D27563">
      <w:pPr>
        <w:rPr>
          <w:rFonts w:ascii="Calibri" w:hAnsi="Calibri" w:cs="Calibri"/>
        </w:rPr>
      </w:pPr>
    </w:p>
    <w:p w:rsidR="00D27563" w:rsidRPr="00A62010" w:rsidRDefault="00D27563" w:rsidP="00D27563">
      <w:pPr>
        <w:rPr>
          <w:rFonts w:ascii="Calibri" w:hAnsi="Calibri" w:cs="Calibri"/>
        </w:rPr>
      </w:pPr>
      <w:r w:rsidRPr="00A62010">
        <w:rPr>
          <w:rFonts w:ascii="Calibri" w:hAnsi="Calibri" w:cs="Calibri"/>
        </w:rPr>
        <w:t xml:space="preserve">Figure </w:t>
      </w:r>
      <w:fldSimple w:instr=" SEQ Figure \* ARABIC \s 1 ">
        <w:r w:rsidR="00FC5351">
          <w:rPr>
            <w:noProof/>
          </w:rPr>
          <w:t>6</w:t>
        </w:r>
      </w:fldSimple>
      <w:r w:rsidRPr="00A62010">
        <w:rPr>
          <w:rFonts w:ascii="Calibri" w:hAnsi="Calibri" w:cs="Calibri"/>
        </w:rPr>
        <w:t>: one year in the Scheme</w:t>
      </w:r>
    </w:p>
    <w:tbl>
      <w:tblPr>
        <w:tblW w:w="6804" w:type="dxa"/>
        <w:tblLook w:val="04A0" w:firstRow="1" w:lastRow="0" w:firstColumn="1" w:lastColumn="0" w:noHBand="0" w:noVBand="1"/>
      </w:tblPr>
      <w:tblGrid>
        <w:gridCol w:w="4900"/>
        <w:gridCol w:w="984"/>
        <w:gridCol w:w="920"/>
      </w:tblGrid>
      <w:tr w:rsidR="00A62010" w:rsidRPr="00A62010" w:rsidTr="00296F38">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62010" w:rsidRPr="00A62010" w:rsidRDefault="00A62010" w:rsidP="00A6201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r>
      <w:tr w:rsidR="00A62010" w:rsidRPr="00A62010" w:rsidTr="00296F38">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A62010" w:rsidRPr="00A62010" w:rsidRDefault="00296F38" w:rsidP="00A6201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has friends they enjoy playing with</w:t>
            </w:r>
          </w:p>
        </w:tc>
        <w:tc>
          <w:tcPr>
            <w:tcW w:w="984" w:type="dxa"/>
            <w:tcBorders>
              <w:top w:val="nil"/>
              <w:left w:val="nil"/>
              <w:bottom w:val="single" w:sz="4" w:space="0" w:color="auto"/>
              <w:right w:val="single" w:sz="4" w:space="0" w:color="auto"/>
            </w:tcBorders>
            <w:shd w:val="clear" w:color="000000" w:fill="FFFFFF"/>
            <w:noWrap/>
            <w:vAlign w:val="center"/>
            <w:hideMark/>
          </w:tcPr>
          <w:p w:rsidR="00A62010" w:rsidRPr="00A62010" w:rsidRDefault="00296F38" w:rsidP="00296F38">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37.1</w:t>
            </w:r>
            <w:r w:rsidR="00A62010" w:rsidRPr="00A62010">
              <w:rPr>
                <w:rFonts w:ascii="Calibri" w:eastAsia="Times New Roman" w:hAnsi="Calibri" w:cs="Calibri"/>
                <w:color w:val="000000"/>
                <w:lang w:eastAsia="zh-CN"/>
              </w:rPr>
              <w:t>%</w:t>
            </w:r>
          </w:p>
        </w:tc>
        <w:tc>
          <w:tcPr>
            <w:tcW w:w="920" w:type="dxa"/>
            <w:tcBorders>
              <w:top w:val="nil"/>
              <w:left w:val="nil"/>
              <w:bottom w:val="single" w:sz="4" w:space="0" w:color="auto"/>
              <w:right w:val="single" w:sz="4" w:space="0" w:color="auto"/>
            </w:tcBorders>
            <w:shd w:val="clear" w:color="000000" w:fill="FFFFFF"/>
            <w:noWrap/>
            <w:vAlign w:val="center"/>
            <w:hideMark/>
          </w:tcPr>
          <w:p w:rsidR="00A62010" w:rsidRPr="00A62010" w:rsidRDefault="00A62010" w:rsidP="00A62010">
            <w:pPr>
              <w:spacing w:after="0" w:line="240" w:lineRule="auto"/>
              <w:jc w:val="center"/>
              <w:rPr>
                <w:rFonts w:ascii="Calibri" w:eastAsia="Times New Roman" w:hAnsi="Calibri" w:cs="Calibri"/>
                <w:color w:val="000000"/>
                <w:lang w:eastAsia="zh-CN"/>
              </w:rPr>
            </w:pPr>
            <w:r w:rsidRPr="00A62010">
              <w:rPr>
                <w:rFonts w:ascii="Calibri" w:eastAsia="Times New Roman" w:hAnsi="Calibri" w:cs="Calibri"/>
                <w:color w:val="000000"/>
                <w:lang w:eastAsia="zh-CN"/>
              </w:rPr>
              <w:t>4</w:t>
            </w:r>
            <w:r w:rsidR="00296F38">
              <w:rPr>
                <w:rFonts w:ascii="Calibri" w:eastAsia="Times New Roman" w:hAnsi="Calibri" w:cs="Calibri"/>
                <w:color w:val="000000"/>
                <w:lang w:eastAsia="zh-CN"/>
              </w:rPr>
              <w:t>4.5</w:t>
            </w:r>
            <w:r w:rsidRPr="00A62010">
              <w:rPr>
                <w:rFonts w:ascii="Calibri" w:eastAsia="Times New Roman" w:hAnsi="Calibri" w:cs="Calibri"/>
                <w:color w:val="000000"/>
                <w:lang w:eastAsia="zh-CN"/>
              </w:rPr>
              <w:t>%</w:t>
            </w:r>
          </w:p>
        </w:tc>
      </w:tr>
    </w:tbl>
    <w:p w:rsidR="00296F38" w:rsidRDefault="00296F38" w:rsidP="00D27563"/>
    <w:p w:rsidR="00296F38" w:rsidRDefault="00296F38" w:rsidP="00D27563">
      <w:r w:rsidRPr="00296F38">
        <w:t>For participants who have been in the Scheme for four years, the percentage increased by 27.9 percentage points between baseline and fourth review, from 30.8% to 58.7%.</w:t>
      </w:r>
    </w:p>
    <w:p w:rsidR="00296F38" w:rsidRDefault="00296F38" w:rsidP="00D27563">
      <w:r w:rsidRPr="00296F38">
        <w:lastRenderedPageBreak/>
        <w:t>For participants who have been in the Scheme for three years, the percentage increased by 16.6 percentage points between baseline and third review, from 39.7% to 56.1%, including a 3.0 percentage-point increase in the latest year.</w:t>
      </w:r>
    </w:p>
    <w:p w:rsidR="00296F38" w:rsidRDefault="00296F38" w:rsidP="00D27563">
      <w:r w:rsidRPr="00296F38">
        <w:t>For participants who have been in the Scheme for two years, the percentage increased by 14.6 percentage points between baseline and second review, from 35.9% to 50.5%, including a 5.0 percentage-point increase in the latest year.</w:t>
      </w:r>
    </w:p>
    <w:p w:rsidR="00296F38" w:rsidRDefault="00296F38" w:rsidP="00D27563">
      <w:r w:rsidRPr="00296F38">
        <w:t>For participants who have been in the Scheme for one year, there was a one year improvement of 7.4 percentage points, from 37.1% to 44.5%.</w:t>
      </w:r>
    </w:p>
    <w:p w:rsidR="00A62010" w:rsidRDefault="00A62010" w:rsidP="00A62010">
      <w:pPr>
        <w:pStyle w:val="Heading3"/>
      </w:pPr>
      <w:bookmarkStart w:id="14" w:name="_Toc87632092"/>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13</w:t>
      </w:r>
      <w:r w:rsidR="0028773C" w:rsidRPr="00BF550F">
        <w:rPr>
          <w:rFonts w:asciiTheme="minorHAnsi" w:hAnsiTheme="minorHAnsi" w:cstheme="minorBidi"/>
        </w:rPr>
        <w:fldChar w:fldCharType="end"/>
      </w:r>
      <w:r>
        <w:t xml:space="preserve">: </w:t>
      </w:r>
      <w:r w:rsidR="00654AD0">
        <w:t>Participants from birth to before starting school</w:t>
      </w:r>
      <w:r>
        <w:t xml:space="preserve"> – </w:t>
      </w:r>
      <w:r w:rsidR="00046777" w:rsidRPr="00046777">
        <w:t>Feeling welcomed and fitting into family life</w:t>
      </w:r>
      <w:bookmarkEnd w:id="14"/>
    </w:p>
    <w:p w:rsidR="00046777" w:rsidRPr="00046777" w:rsidRDefault="00046777" w:rsidP="00046777">
      <w:pPr>
        <w:rPr>
          <w:rFonts w:ascii="Calibri" w:hAnsi="Calibri" w:cs="Calibri"/>
        </w:rPr>
      </w:pPr>
      <w:r w:rsidRPr="00046777">
        <w:rPr>
          <w:rFonts w:ascii="Calibri" w:hAnsi="Calibri" w:cs="Calibri"/>
        </w:rPr>
        <w:t>For those who participate in community, cultural or religious activities, there is an increasing trend in the percentage of children feeling welcomed or actively included. This occurs for all cohorts but is most pronounced for participants who have been in the Scheme for four years – a 20.6 percentage-point increase between baseline and fourth review.</w:t>
      </w:r>
    </w:p>
    <w:p w:rsidR="00046777" w:rsidRDefault="00046777" w:rsidP="00046777">
      <w:pPr>
        <w:rPr>
          <w:rFonts w:ascii="Calibri" w:hAnsi="Calibri" w:cs="Calibri"/>
        </w:rPr>
      </w:pPr>
      <w:r w:rsidRPr="00046777">
        <w:rPr>
          <w:rFonts w:ascii="Calibri" w:hAnsi="Calibri" w:cs="Calibri"/>
        </w:rPr>
        <w:t>There is also an increasing trend in the percentage of parents/ carers reporting that their child fits in with the everyday life of the family, which has increased for all cohorts between baseline and latest review. The largest improvement occurs at first review, for all cohorts.</w:t>
      </w:r>
    </w:p>
    <w:p w:rsidR="00046777" w:rsidRDefault="00510CE7" w:rsidP="00BF4950">
      <w:pPr>
        <w:rPr>
          <w:rFonts w:ascii="Calibri" w:hAnsi="Calibri" w:cs="Calibri"/>
        </w:rPr>
      </w:pPr>
      <w:r>
        <w:rPr>
          <w:rFonts w:ascii="Calibri" w:hAnsi="Calibri" w:cs="Calibri"/>
        </w:rPr>
        <w:t>F</w:t>
      </w:r>
      <w:r w:rsidR="00713816">
        <w:rPr>
          <w:rFonts w:ascii="Calibri" w:hAnsi="Calibri" w:cs="Calibri"/>
        </w:rPr>
        <w:t xml:space="preserve">our charts show the percentage saying their child is welcomed or actively included when they participate in </w:t>
      </w:r>
      <w:r w:rsidR="00713816" w:rsidRPr="00046777">
        <w:rPr>
          <w:rFonts w:ascii="Calibri" w:hAnsi="Calibri" w:cs="Calibri"/>
        </w:rPr>
        <w:t>community, cultural or religious activities</w:t>
      </w:r>
      <w:r w:rsidR="00713816">
        <w:rPr>
          <w:rFonts w:ascii="Calibri" w:hAnsi="Calibri" w:cs="Calibri"/>
        </w:rPr>
        <w:t xml:space="preserve">, and the percentage saying their child fits in with the everyday life of the family, </w:t>
      </w:r>
      <w:r w:rsidR="00713816">
        <w:t>at baseline and at subsequent reviews, separately for participants who have been in the Scheme for four years, three years, two years or one year.</w:t>
      </w:r>
    </w:p>
    <w:p w:rsidR="00A62010" w:rsidRPr="00A62010" w:rsidRDefault="00A62010" w:rsidP="00BF4950">
      <w:pPr>
        <w:rPr>
          <w:rFonts w:ascii="Calibri" w:hAnsi="Calibri" w:cs="Calibri"/>
        </w:rPr>
      </w:pPr>
      <w:r w:rsidRPr="00A62010">
        <w:rPr>
          <w:rFonts w:ascii="Calibri" w:hAnsi="Calibri" w:cs="Calibri"/>
        </w:rPr>
        <w:t xml:space="preserve">Figure </w:t>
      </w:r>
      <w:fldSimple w:instr=" SEQ Figure \* ARABIC \s 1 ">
        <w:r w:rsidR="00FC5351">
          <w:rPr>
            <w:noProof/>
          </w:rPr>
          <w:t>7</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BA29DC" w:rsidRPr="001861C6" w:rsidTr="00BA29DC">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29DC" w:rsidRPr="001861C6" w:rsidRDefault="00BA29DC"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BA29DC" w:rsidRPr="001861C6" w:rsidTr="00BA29D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BA29DC" w:rsidRPr="001861C6" w:rsidRDefault="00BA29DC" w:rsidP="00BA29DC">
            <w:pPr>
              <w:spacing w:after="0" w:line="240" w:lineRule="auto"/>
              <w:rPr>
                <w:rFonts w:ascii="Calibri" w:eastAsia="Times New Roman" w:hAnsi="Calibri" w:cs="Calibri"/>
                <w:color w:val="000000"/>
                <w:lang w:eastAsia="zh-CN"/>
              </w:rPr>
            </w:pPr>
            <w:r w:rsidRPr="00BA29DC">
              <w:rPr>
                <w:rFonts w:ascii="Calibri" w:eastAsia="Times New Roman" w:hAnsi="Calibri" w:cs="Calibri"/>
                <w:color w:val="000000"/>
                <w:lang w:eastAsia="zh-CN"/>
              </w:rPr>
              <w:t>Of those who participate, % who feel welcomed or actively included</w:t>
            </w:r>
          </w:p>
        </w:tc>
        <w:tc>
          <w:tcPr>
            <w:tcW w:w="993" w:type="dxa"/>
            <w:tcBorders>
              <w:top w:val="nil"/>
              <w:left w:val="nil"/>
              <w:bottom w:val="single" w:sz="4" w:space="0" w:color="auto"/>
              <w:right w:val="single" w:sz="4" w:space="0" w:color="auto"/>
            </w:tcBorders>
            <w:shd w:val="clear" w:color="000000" w:fill="FFFFFF"/>
            <w:noWrap/>
            <w:vAlign w:val="bottom"/>
          </w:tcPr>
          <w:p w:rsidR="00BA29DC" w:rsidRDefault="00BA29DC" w:rsidP="00BA29DC">
            <w:pPr>
              <w:jc w:val="right"/>
              <w:rPr>
                <w:rFonts w:ascii="Calibri" w:hAnsi="Calibri" w:cs="Calibri"/>
                <w:color w:val="000000"/>
              </w:rPr>
            </w:pPr>
            <w:r>
              <w:rPr>
                <w:rFonts w:ascii="Calibri" w:hAnsi="Calibri" w:cs="Calibri"/>
                <w:color w:val="000000"/>
              </w:rPr>
              <w:t>58.8%</w:t>
            </w:r>
          </w:p>
        </w:tc>
        <w:tc>
          <w:tcPr>
            <w:tcW w:w="884" w:type="dxa"/>
            <w:tcBorders>
              <w:top w:val="nil"/>
              <w:left w:val="nil"/>
              <w:bottom w:val="single" w:sz="4" w:space="0" w:color="auto"/>
              <w:right w:val="single" w:sz="4" w:space="0" w:color="auto"/>
            </w:tcBorders>
            <w:shd w:val="clear" w:color="000000" w:fill="FFFFFF"/>
            <w:noWrap/>
            <w:vAlign w:val="bottom"/>
          </w:tcPr>
          <w:p w:rsidR="00BA29DC" w:rsidRDefault="00BA29DC" w:rsidP="00BA29DC">
            <w:pPr>
              <w:jc w:val="right"/>
              <w:rPr>
                <w:rFonts w:ascii="Calibri" w:hAnsi="Calibri" w:cs="Calibri"/>
                <w:color w:val="000000"/>
              </w:rPr>
            </w:pPr>
            <w:r>
              <w:rPr>
                <w:rFonts w:ascii="Calibri" w:hAnsi="Calibri" w:cs="Calibri"/>
                <w:color w:val="000000"/>
              </w:rPr>
              <w:t>57.7%</w:t>
            </w:r>
          </w:p>
        </w:tc>
        <w:tc>
          <w:tcPr>
            <w:tcW w:w="884" w:type="dxa"/>
            <w:tcBorders>
              <w:top w:val="nil"/>
              <w:left w:val="nil"/>
              <w:bottom w:val="single" w:sz="4" w:space="0" w:color="auto"/>
              <w:right w:val="single" w:sz="4" w:space="0" w:color="auto"/>
            </w:tcBorders>
            <w:shd w:val="clear" w:color="000000" w:fill="FFFFFF"/>
            <w:noWrap/>
            <w:vAlign w:val="bottom"/>
          </w:tcPr>
          <w:p w:rsidR="00BA29DC" w:rsidRDefault="00BA29DC" w:rsidP="00BA29DC">
            <w:pPr>
              <w:jc w:val="right"/>
              <w:rPr>
                <w:rFonts w:ascii="Calibri" w:hAnsi="Calibri" w:cs="Calibri"/>
                <w:color w:val="000000"/>
              </w:rPr>
            </w:pPr>
            <w:r>
              <w:rPr>
                <w:rFonts w:ascii="Calibri" w:hAnsi="Calibri" w:cs="Calibri"/>
                <w:color w:val="000000"/>
              </w:rPr>
              <w:t>64.7%</w:t>
            </w:r>
          </w:p>
        </w:tc>
        <w:tc>
          <w:tcPr>
            <w:tcW w:w="884" w:type="dxa"/>
            <w:tcBorders>
              <w:top w:val="nil"/>
              <w:left w:val="nil"/>
              <w:bottom w:val="single" w:sz="4" w:space="0" w:color="auto"/>
              <w:right w:val="single" w:sz="4" w:space="0" w:color="auto"/>
            </w:tcBorders>
            <w:shd w:val="clear" w:color="000000" w:fill="FFFFFF"/>
            <w:noWrap/>
            <w:vAlign w:val="bottom"/>
          </w:tcPr>
          <w:p w:rsidR="00BA29DC" w:rsidRDefault="00BA29DC" w:rsidP="00BA29DC">
            <w:pPr>
              <w:jc w:val="right"/>
              <w:rPr>
                <w:rFonts w:ascii="Calibri" w:hAnsi="Calibri" w:cs="Calibri"/>
                <w:color w:val="000000"/>
              </w:rPr>
            </w:pPr>
            <w:r>
              <w:rPr>
                <w:rFonts w:ascii="Calibri" w:hAnsi="Calibri" w:cs="Calibri"/>
                <w:color w:val="000000"/>
              </w:rPr>
              <w:t>72.2%</w:t>
            </w:r>
          </w:p>
        </w:tc>
        <w:tc>
          <w:tcPr>
            <w:tcW w:w="884" w:type="dxa"/>
            <w:tcBorders>
              <w:top w:val="nil"/>
              <w:left w:val="nil"/>
              <w:bottom w:val="single" w:sz="4" w:space="0" w:color="auto"/>
              <w:right w:val="single" w:sz="4" w:space="0" w:color="auto"/>
            </w:tcBorders>
            <w:shd w:val="clear" w:color="000000" w:fill="FFFFFF"/>
            <w:noWrap/>
            <w:vAlign w:val="bottom"/>
          </w:tcPr>
          <w:p w:rsidR="00BA29DC" w:rsidRDefault="00BA29DC" w:rsidP="00BA29DC">
            <w:pPr>
              <w:jc w:val="right"/>
              <w:rPr>
                <w:rFonts w:ascii="Calibri" w:hAnsi="Calibri" w:cs="Calibri"/>
                <w:color w:val="000000"/>
              </w:rPr>
            </w:pPr>
            <w:r>
              <w:rPr>
                <w:rFonts w:ascii="Calibri" w:hAnsi="Calibri" w:cs="Calibri"/>
                <w:color w:val="000000"/>
              </w:rPr>
              <w:t>79.4%</w:t>
            </w:r>
          </w:p>
        </w:tc>
      </w:tr>
      <w:tr w:rsidR="00800FED"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800FED">
              <w:rPr>
                <w:rFonts w:ascii="Calibri" w:eastAsia="Times New Roman" w:hAnsi="Calibri" w:cs="Calibri"/>
                <w:color w:val="000000"/>
                <w:lang w:eastAsia="zh-CN"/>
              </w:rPr>
              <w:t>% of parents/carers who say their child fits in with the everyday life of the family</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75.0%</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80.7%</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79.0%</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82.8%</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80.8%</w:t>
            </w:r>
          </w:p>
        </w:tc>
      </w:tr>
    </w:tbl>
    <w:p w:rsidR="00A62010" w:rsidRPr="00A62010" w:rsidRDefault="00A62010" w:rsidP="00A62010">
      <w:pPr>
        <w:rPr>
          <w:rFonts w:ascii="Calibri" w:hAnsi="Calibri" w:cs="Calibri"/>
        </w:rPr>
      </w:pPr>
    </w:p>
    <w:p w:rsidR="00A62010" w:rsidRPr="00A62010" w:rsidRDefault="00A62010" w:rsidP="00A62010">
      <w:pPr>
        <w:rPr>
          <w:rFonts w:ascii="Calibri" w:hAnsi="Calibri" w:cs="Calibri"/>
        </w:rPr>
      </w:pPr>
      <w:r w:rsidRPr="00A62010">
        <w:rPr>
          <w:rFonts w:ascii="Calibri" w:hAnsi="Calibri" w:cs="Calibri"/>
        </w:rPr>
        <w:t xml:space="preserve">Figure </w:t>
      </w:r>
      <w:fldSimple w:instr=" SEQ Figure \* ARABIC \s 1 ">
        <w:r w:rsidR="00FC5351">
          <w:rPr>
            <w:noProof/>
          </w:rPr>
          <w:t>8</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BA29DC" w:rsidRPr="001861C6" w:rsidTr="00BA29DC">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29DC" w:rsidRPr="001861C6" w:rsidRDefault="00BA29DC"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800FED" w:rsidRPr="001861C6" w:rsidTr="00BA29D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BA29DC">
              <w:rPr>
                <w:rFonts w:ascii="Calibri" w:eastAsia="Times New Roman" w:hAnsi="Calibri" w:cs="Calibri"/>
                <w:color w:val="000000"/>
                <w:lang w:eastAsia="zh-CN"/>
              </w:rPr>
              <w:t>Of those who participate, % who feel welcomed or actively included</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69.4%</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74.0%</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76.2%</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74.4%</w:t>
            </w:r>
          </w:p>
        </w:tc>
      </w:tr>
      <w:tr w:rsidR="00800FED"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800FED">
              <w:rPr>
                <w:rFonts w:ascii="Calibri" w:eastAsia="Times New Roman" w:hAnsi="Calibri" w:cs="Calibri"/>
                <w:color w:val="000000"/>
                <w:lang w:eastAsia="zh-CN"/>
              </w:rPr>
              <w:t>% of parents/carers who say their child fits in with the everyday life of the family</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75.3%</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80.4%</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79.5%</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80.4%</w:t>
            </w:r>
          </w:p>
        </w:tc>
      </w:tr>
    </w:tbl>
    <w:p w:rsidR="00A62010" w:rsidRPr="00A62010" w:rsidRDefault="00A62010" w:rsidP="00A62010">
      <w:pPr>
        <w:rPr>
          <w:rFonts w:ascii="Calibri" w:hAnsi="Calibri" w:cs="Calibri"/>
        </w:rPr>
      </w:pPr>
    </w:p>
    <w:p w:rsidR="00A62010" w:rsidRPr="00A62010" w:rsidRDefault="00A62010" w:rsidP="00A62010">
      <w:pPr>
        <w:rPr>
          <w:rFonts w:ascii="Calibri" w:hAnsi="Calibri" w:cs="Calibri"/>
        </w:rPr>
      </w:pPr>
      <w:r w:rsidRPr="00A62010">
        <w:rPr>
          <w:rFonts w:ascii="Calibri" w:hAnsi="Calibri" w:cs="Calibri"/>
        </w:rPr>
        <w:t xml:space="preserve">Figure </w:t>
      </w:r>
      <w:fldSimple w:instr=" SEQ Figure \* ARABIC \s 1 ">
        <w:r w:rsidR="00FC5351">
          <w:rPr>
            <w:noProof/>
          </w:rPr>
          <w:t>9</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BA29DC" w:rsidRPr="001861C6" w:rsidTr="00BA29DC">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29DC" w:rsidRPr="001861C6" w:rsidRDefault="00BA29DC"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800FED" w:rsidRPr="001861C6" w:rsidTr="00BA29D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BA29DC">
              <w:rPr>
                <w:rFonts w:ascii="Calibri" w:eastAsia="Times New Roman" w:hAnsi="Calibri" w:cs="Calibri"/>
                <w:color w:val="000000"/>
                <w:lang w:eastAsia="zh-CN"/>
              </w:rPr>
              <w:t>Of those who participate, % who feel welcomed or actively included</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64.3%</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69.5%</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69.9%</w:t>
            </w:r>
          </w:p>
        </w:tc>
      </w:tr>
      <w:tr w:rsidR="00800FED"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800FED">
              <w:rPr>
                <w:rFonts w:ascii="Calibri" w:eastAsia="Times New Roman" w:hAnsi="Calibri" w:cs="Calibri"/>
                <w:color w:val="000000"/>
                <w:lang w:eastAsia="zh-CN"/>
              </w:rPr>
              <w:lastRenderedPageBreak/>
              <w:t>% of parents/carers who say their child fits in with the everyday life of the family</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69.3%</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74.6%</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76.9%</w:t>
            </w:r>
          </w:p>
        </w:tc>
      </w:tr>
    </w:tbl>
    <w:p w:rsidR="00A62010" w:rsidRPr="00A62010" w:rsidRDefault="00A62010" w:rsidP="00A62010">
      <w:pPr>
        <w:rPr>
          <w:rFonts w:ascii="Calibri" w:hAnsi="Calibri" w:cs="Calibri"/>
        </w:rPr>
      </w:pPr>
    </w:p>
    <w:p w:rsidR="00A62010" w:rsidRPr="00A62010" w:rsidRDefault="00A62010" w:rsidP="00A62010">
      <w:pPr>
        <w:rPr>
          <w:rFonts w:ascii="Calibri" w:hAnsi="Calibri" w:cs="Calibri"/>
        </w:rPr>
      </w:pPr>
      <w:r w:rsidRPr="00A62010">
        <w:rPr>
          <w:rFonts w:ascii="Calibri" w:hAnsi="Calibri" w:cs="Calibri"/>
        </w:rPr>
        <w:t xml:space="preserve">Figure </w:t>
      </w:r>
      <w:fldSimple w:instr=" SEQ Figure \* ARABIC \s 1 ">
        <w:r w:rsidR="00FC5351">
          <w:rPr>
            <w:noProof/>
          </w:rPr>
          <w:t>10</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BA29DC" w:rsidRPr="001861C6" w:rsidTr="00BA29DC">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A29DC" w:rsidRPr="001861C6" w:rsidRDefault="00BA29DC"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BA29DC" w:rsidRPr="001861C6" w:rsidRDefault="00BA29DC"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800FED" w:rsidRPr="001861C6" w:rsidTr="00BA29D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BA29DC">
              <w:rPr>
                <w:rFonts w:ascii="Calibri" w:eastAsia="Times New Roman" w:hAnsi="Calibri" w:cs="Calibri"/>
                <w:color w:val="000000"/>
                <w:lang w:eastAsia="zh-CN"/>
              </w:rPr>
              <w:t>Of those who participate, % who feel welcomed or actively included</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62.8%</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66.1%</w:t>
            </w:r>
          </w:p>
        </w:tc>
      </w:tr>
      <w:tr w:rsidR="00800FED"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00FED" w:rsidRPr="001861C6" w:rsidRDefault="00800FED" w:rsidP="00800FED">
            <w:pPr>
              <w:spacing w:after="0" w:line="240" w:lineRule="auto"/>
              <w:rPr>
                <w:rFonts w:ascii="Calibri" w:eastAsia="Times New Roman" w:hAnsi="Calibri" w:cs="Calibri"/>
                <w:color w:val="000000"/>
                <w:lang w:eastAsia="zh-CN"/>
              </w:rPr>
            </w:pPr>
            <w:r w:rsidRPr="00800FED">
              <w:rPr>
                <w:rFonts w:ascii="Calibri" w:eastAsia="Times New Roman" w:hAnsi="Calibri" w:cs="Calibri"/>
                <w:color w:val="000000"/>
                <w:lang w:eastAsia="zh-CN"/>
              </w:rPr>
              <w:t>% of parents/carers who say their child fits in with the everyday life of the family</w:t>
            </w:r>
          </w:p>
        </w:tc>
        <w:tc>
          <w:tcPr>
            <w:tcW w:w="993"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65.9%</w:t>
            </w:r>
          </w:p>
        </w:tc>
        <w:tc>
          <w:tcPr>
            <w:tcW w:w="884" w:type="dxa"/>
            <w:tcBorders>
              <w:top w:val="nil"/>
              <w:left w:val="nil"/>
              <w:bottom w:val="single" w:sz="4" w:space="0" w:color="auto"/>
              <w:right w:val="single" w:sz="4" w:space="0" w:color="auto"/>
            </w:tcBorders>
            <w:shd w:val="clear" w:color="000000" w:fill="FFFFFF"/>
            <w:noWrap/>
            <w:vAlign w:val="bottom"/>
          </w:tcPr>
          <w:p w:rsidR="00800FED" w:rsidRDefault="00800FED" w:rsidP="00800FED">
            <w:pPr>
              <w:jc w:val="right"/>
              <w:rPr>
                <w:rFonts w:ascii="Calibri" w:hAnsi="Calibri" w:cs="Calibri"/>
                <w:color w:val="000000"/>
              </w:rPr>
            </w:pPr>
            <w:r>
              <w:rPr>
                <w:rFonts w:ascii="Calibri" w:hAnsi="Calibri" w:cs="Calibri"/>
                <w:color w:val="000000"/>
              </w:rPr>
              <w:t>72.3%</w:t>
            </w:r>
          </w:p>
        </w:tc>
      </w:tr>
    </w:tbl>
    <w:p w:rsidR="00A62010" w:rsidRDefault="00A62010" w:rsidP="00D27563"/>
    <w:p w:rsidR="00A62010" w:rsidRDefault="00A62010" w:rsidP="00A62010">
      <w:pPr>
        <w:pStyle w:val="Heading3"/>
      </w:pPr>
      <w:bookmarkStart w:id="15" w:name="_Toc87632093"/>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14</w:t>
      </w:r>
      <w:r w:rsidR="0028773C" w:rsidRPr="00BF550F">
        <w:rPr>
          <w:rFonts w:asciiTheme="minorHAnsi" w:hAnsiTheme="minorHAnsi" w:cstheme="minorBidi"/>
        </w:rPr>
        <w:fldChar w:fldCharType="end"/>
      </w:r>
      <w:r>
        <w:t xml:space="preserve">: </w:t>
      </w:r>
      <w:r w:rsidR="00654AD0">
        <w:t>Participants from birth to before starting school</w:t>
      </w:r>
      <w:r>
        <w:t xml:space="preserve"> – </w:t>
      </w:r>
      <w:r w:rsidR="007308EC" w:rsidRPr="007308EC">
        <w:t>Specialist services – use of services</w:t>
      </w:r>
      <w:bookmarkEnd w:id="15"/>
    </w:p>
    <w:p w:rsidR="0056201C" w:rsidRDefault="00713816" w:rsidP="00A62010">
      <w:pPr>
        <w:rPr>
          <w:rFonts w:ascii="Calibri" w:hAnsi="Calibri" w:cs="Calibri"/>
        </w:rPr>
      </w:pPr>
      <w:r>
        <w:t>This slide has four charts showing the percentage who say their child uses specialist services, at baseline and at subsequent reviews, separately for participants who have been in the Scheme for four years, three years, two years or one year.</w:t>
      </w:r>
    </w:p>
    <w:p w:rsidR="0056201C" w:rsidRPr="00A62010" w:rsidRDefault="0056201C" w:rsidP="0056201C">
      <w:pPr>
        <w:rPr>
          <w:rFonts w:ascii="Calibri" w:hAnsi="Calibri" w:cs="Calibri"/>
        </w:rPr>
      </w:pPr>
      <w:r w:rsidRPr="00A62010">
        <w:rPr>
          <w:rFonts w:ascii="Calibri" w:hAnsi="Calibri" w:cs="Calibri"/>
        </w:rPr>
        <w:t xml:space="preserve">Figure </w:t>
      </w:r>
      <w:fldSimple w:instr=" SEQ Figure \* ARABIC \s 1 ">
        <w:r w:rsidR="00FC5351">
          <w:rPr>
            <w:noProof/>
          </w:rPr>
          <w:t>11</w:t>
        </w:r>
      </w:fldSimple>
      <w:r w:rsidRPr="00A62010">
        <w:rPr>
          <w:rFonts w:ascii="Calibri" w:hAnsi="Calibri" w:cs="Calibri"/>
        </w:rPr>
        <w:t>: four years in the Scheme</w:t>
      </w:r>
    </w:p>
    <w:tbl>
      <w:tblPr>
        <w:tblW w:w="9564" w:type="dxa"/>
        <w:tblLook w:val="04A0" w:firstRow="1" w:lastRow="0" w:firstColumn="1" w:lastColumn="0" w:noHBand="0" w:noVBand="1"/>
      </w:tblPr>
      <w:tblGrid>
        <w:gridCol w:w="4900"/>
        <w:gridCol w:w="984"/>
        <w:gridCol w:w="920"/>
        <w:gridCol w:w="920"/>
        <w:gridCol w:w="920"/>
        <w:gridCol w:w="920"/>
      </w:tblGrid>
      <w:tr w:rsidR="0056201C" w:rsidRPr="00A62010" w:rsidTr="0098336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201C" w:rsidRPr="00A62010" w:rsidRDefault="0056201C" w:rsidP="00983360">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4</w:t>
            </w:r>
          </w:p>
        </w:tc>
      </w:tr>
      <w:tr w:rsidR="00BA1EAB" w:rsidRPr="00A62010" w:rsidTr="00BA1EAB">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BA1EAB" w:rsidRPr="00A62010" w:rsidRDefault="00BA1EAB" w:rsidP="00BA1EA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uses specialist services</w:t>
            </w:r>
          </w:p>
        </w:tc>
        <w:tc>
          <w:tcPr>
            <w:tcW w:w="984" w:type="dxa"/>
            <w:tcBorders>
              <w:top w:val="nil"/>
              <w:left w:val="nil"/>
              <w:bottom w:val="single" w:sz="4" w:space="0" w:color="auto"/>
              <w:right w:val="single" w:sz="4" w:space="0" w:color="auto"/>
            </w:tcBorders>
            <w:shd w:val="clear" w:color="000000" w:fill="FFFFFF"/>
            <w:noWrap/>
            <w:hideMark/>
          </w:tcPr>
          <w:p w:rsidR="00BA1EAB" w:rsidRPr="003C40E0" w:rsidRDefault="00BA1EAB" w:rsidP="00BA1EAB">
            <w:pPr>
              <w:spacing w:after="0" w:line="240" w:lineRule="auto"/>
              <w:jc w:val="center"/>
            </w:pPr>
            <w:r w:rsidRPr="003C40E0">
              <w:t>78.8%</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Pr="003C40E0" w:rsidRDefault="00BA1EAB" w:rsidP="00BA1EAB">
            <w:pPr>
              <w:spacing w:after="0" w:line="240" w:lineRule="auto"/>
              <w:jc w:val="center"/>
            </w:pPr>
            <w:r w:rsidRPr="003C40E0">
              <w:t>94.0%</w:t>
            </w:r>
          </w:p>
        </w:tc>
        <w:tc>
          <w:tcPr>
            <w:tcW w:w="920" w:type="dxa"/>
            <w:tcBorders>
              <w:top w:val="nil"/>
              <w:left w:val="nil"/>
              <w:bottom w:val="single" w:sz="4" w:space="0" w:color="auto"/>
              <w:right w:val="single" w:sz="4" w:space="0" w:color="auto"/>
            </w:tcBorders>
            <w:shd w:val="clear" w:color="000000" w:fill="FFFFFF"/>
            <w:noWrap/>
            <w:hideMark/>
          </w:tcPr>
          <w:p w:rsidR="00BA1EAB" w:rsidRPr="003C40E0" w:rsidRDefault="00BA1EAB" w:rsidP="00BA1EAB">
            <w:pPr>
              <w:spacing w:after="0" w:line="240" w:lineRule="auto"/>
              <w:jc w:val="center"/>
            </w:pPr>
            <w:r w:rsidRPr="003C40E0">
              <w:t>100.0%</w:t>
            </w:r>
          </w:p>
        </w:tc>
        <w:tc>
          <w:tcPr>
            <w:tcW w:w="920" w:type="dxa"/>
            <w:tcBorders>
              <w:top w:val="nil"/>
              <w:left w:val="nil"/>
              <w:bottom w:val="single" w:sz="4" w:space="0" w:color="auto"/>
              <w:right w:val="single" w:sz="4" w:space="0" w:color="auto"/>
            </w:tcBorders>
            <w:shd w:val="clear" w:color="000000" w:fill="FFFFFF"/>
            <w:noWrap/>
            <w:hideMark/>
          </w:tcPr>
          <w:p w:rsidR="00BA1EAB" w:rsidRPr="003C40E0" w:rsidRDefault="00BA1EAB" w:rsidP="00BA1EAB">
            <w:pPr>
              <w:spacing w:after="0" w:line="240" w:lineRule="auto"/>
              <w:jc w:val="center"/>
            </w:pPr>
            <w:r w:rsidRPr="003C40E0">
              <w:t>95.3%</w:t>
            </w:r>
          </w:p>
        </w:tc>
        <w:tc>
          <w:tcPr>
            <w:tcW w:w="920" w:type="dxa"/>
            <w:tcBorders>
              <w:top w:val="nil"/>
              <w:left w:val="nil"/>
              <w:bottom w:val="single" w:sz="4" w:space="0" w:color="auto"/>
              <w:right w:val="single" w:sz="4" w:space="0" w:color="auto"/>
            </w:tcBorders>
            <w:shd w:val="clear" w:color="000000" w:fill="FFFFFF"/>
            <w:noWrap/>
            <w:hideMark/>
          </w:tcPr>
          <w:p w:rsidR="00BA1EAB" w:rsidRDefault="00BA1EAB" w:rsidP="00BA1EAB">
            <w:pPr>
              <w:spacing w:after="0" w:line="240" w:lineRule="auto"/>
              <w:jc w:val="center"/>
            </w:pPr>
            <w:r w:rsidRPr="003C40E0">
              <w:t>93.3%</w:t>
            </w:r>
          </w:p>
        </w:tc>
      </w:tr>
    </w:tbl>
    <w:p w:rsidR="0056201C" w:rsidRPr="00A62010" w:rsidRDefault="0056201C" w:rsidP="0056201C">
      <w:pPr>
        <w:rPr>
          <w:rFonts w:ascii="Calibri" w:hAnsi="Calibri" w:cs="Calibri"/>
        </w:rPr>
      </w:pPr>
    </w:p>
    <w:p w:rsidR="0056201C" w:rsidRPr="00A62010" w:rsidRDefault="0056201C" w:rsidP="0056201C">
      <w:pPr>
        <w:rPr>
          <w:rFonts w:ascii="Calibri" w:hAnsi="Calibri" w:cs="Calibri"/>
        </w:rPr>
      </w:pPr>
      <w:r w:rsidRPr="00A62010">
        <w:rPr>
          <w:rFonts w:ascii="Calibri" w:hAnsi="Calibri" w:cs="Calibri"/>
        </w:rPr>
        <w:t xml:space="preserve">Figure </w:t>
      </w:r>
      <w:fldSimple w:instr=" SEQ Figure \* ARABIC \s 1 ">
        <w:r w:rsidR="00FC5351">
          <w:rPr>
            <w:noProof/>
          </w:rPr>
          <w:t>12</w:t>
        </w:r>
      </w:fldSimple>
      <w:r w:rsidRPr="00A62010">
        <w:rPr>
          <w:rFonts w:ascii="Calibri" w:hAnsi="Calibri" w:cs="Calibri"/>
        </w:rPr>
        <w:t>: three years in the Scheme</w:t>
      </w:r>
    </w:p>
    <w:tbl>
      <w:tblPr>
        <w:tblW w:w="8644" w:type="dxa"/>
        <w:tblLook w:val="04A0" w:firstRow="1" w:lastRow="0" w:firstColumn="1" w:lastColumn="0" w:noHBand="0" w:noVBand="1"/>
      </w:tblPr>
      <w:tblGrid>
        <w:gridCol w:w="4900"/>
        <w:gridCol w:w="984"/>
        <w:gridCol w:w="920"/>
        <w:gridCol w:w="920"/>
        <w:gridCol w:w="920"/>
      </w:tblGrid>
      <w:tr w:rsidR="0056201C" w:rsidRPr="00A62010" w:rsidTr="0098336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201C" w:rsidRPr="00A62010" w:rsidRDefault="0056201C" w:rsidP="00BA1EAB">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r>
      <w:tr w:rsidR="00BA1EAB" w:rsidRPr="00A62010" w:rsidTr="0098336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BA1EAB" w:rsidRPr="00A62010" w:rsidRDefault="00BA1EAB" w:rsidP="00BA1EA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uses specialist services</w:t>
            </w:r>
          </w:p>
        </w:tc>
        <w:tc>
          <w:tcPr>
            <w:tcW w:w="984"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73.2%</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89.7%</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94.8%</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95.3%</w:t>
            </w:r>
          </w:p>
        </w:tc>
      </w:tr>
    </w:tbl>
    <w:p w:rsidR="0056201C" w:rsidRPr="00A62010" w:rsidRDefault="0056201C" w:rsidP="00BA1EAB">
      <w:pPr>
        <w:spacing w:after="0"/>
        <w:rPr>
          <w:rFonts w:ascii="Calibri" w:hAnsi="Calibri" w:cs="Calibri"/>
        </w:rPr>
      </w:pPr>
    </w:p>
    <w:p w:rsidR="0056201C" w:rsidRPr="00A62010" w:rsidRDefault="0056201C" w:rsidP="00BA1EAB">
      <w:pPr>
        <w:spacing w:after="0"/>
        <w:rPr>
          <w:rFonts w:ascii="Calibri" w:hAnsi="Calibri" w:cs="Calibri"/>
        </w:rPr>
      </w:pPr>
      <w:r w:rsidRPr="00A62010">
        <w:rPr>
          <w:rFonts w:ascii="Calibri" w:hAnsi="Calibri" w:cs="Calibri"/>
        </w:rPr>
        <w:t xml:space="preserve">Figure </w:t>
      </w:r>
      <w:fldSimple w:instr=" SEQ Figure \* ARABIC \s 1 ">
        <w:r w:rsidR="00FC5351">
          <w:rPr>
            <w:noProof/>
          </w:rPr>
          <w:t>13</w:t>
        </w:r>
      </w:fldSimple>
      <w:r w:rsidRPr="00A62010">
        <w:rPr>
          <w:rFonts w:ascii="Calibri" w:hAnsi="Calibri" w:cs="Calibri"/>
        </w:rPr>
        <w:t>: two years in the Scheme</w:t>
      </w:r>
    </w:p>
    <w:tbl>
      <w:tblPr>
        <w:tblW w:w="7724" w:type="dxa"/>
        <w:tblLook w:val="04A0" w:firstRow="1" w:lastRow="0" w:firstColumn="1" w:lastColumn="0" w:noHBand="0" w:noVBand="1"/>
      </w:tblPr>
      <w:tblGrid>
        <w:gridCol w:w="4900"/>
        <w:gridCol w:w="984"/>
        <w:gridCol w:w="920"/>
        <w:gridCol w:w="920"/>
      </w:tblGrid>
      <w:tr w:rsidR="0056201C" w:rsidRPr="00A62010" w:rsidTr="0098336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201C" w:rsidRPr="00A62010" w:rsidRDefault="0056201C" w:rsidP="00BA1EAB">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r>
      <w:tr w:rsidR="00BA1EAB" w:rsidRPr="00A62010" w:rsidTr="0098336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BA1EAB" w:rsidRPr="00A62010" w:rsidRDefault="00BA1EAB" w:rsidP="00BA1EA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uses specialist services</w:t>
            </w:r>
          </w:p>
        </w:tc>
        <w:tc>
          <w:tcPr>
            <w:tcW w:w="984"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67.5%</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86.1%</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93.1%</w:t>
            </w:r>
          </w:p>
        </w:tc>
      </w:tr>
    </w:tbl>
    <w:p w:rsidR="0056201C" w:rsidRPr="00A62010" w:rsidRDefault="0056201C" w:rsidP="00BA1EAB">
      <w:pPr>
        <w:spacing w:after="0"/>
        <w:rPr>
          <w:rFonts w:ascii="Calibri" w:hAnsi="Calibri" w:cs="Calibri"/>
        </w:rPr>
      </w:pPr>
    </w:p>
    <w:p w:rsidR="0056201C" w:rsidRPr="00A62010" w:rsidRDefault="0056201C" w:rsidP="00BA1EAB">
      <w:pPr>
        <w:spacing w:after="0"/>
        <w:rPr>
          <w:rFonts w:ascii="Calibri" w:hAnsi="Calibri" w:cs="Calibri"/>
        </w:rPr>
      </w:pPr>
      <w:r w:rsidRPr="00A62010">
        <w:rPr>
          <w:rFonts w:ascii="Calibri" w:hAnsi="Calibri" w:cs="Calibri"/>
        </w:rPr>
        <w:t xml:space="preserve">Figure </w:t>
      </w:r>
      <w:fldSimple w:instr=" SEQ Figure \* ARABIC \s 1 ">
        <w:r w:rsidR="00FC5351">
          <w:rPr>
            <w:noProof/>
          </w:rPr>
          <w:t>14</w:t>
        </w:r>
      </w:fldSimple>
      <w:r w:rsidRPr="00A62010">
        <w:rPr>
          <w:rFonts w:ascii="Calibri" w:hAnsi="Calibri" w:cs="Calibri"/>
        </w:rPr>
        <w:t>: one year in the Scheme</w:t>
      </w:r>
    </w:p>
    <w:tbl>
      <w:tblPr>
        <w:tblW w:w="6804" w:type="dxa"/>
        <w:tblLook w:val="04A0" w:firstRow="1" w:lastRow="0" w:firstColumn="1" w:lastColumn="0" w:noHBand="0" w:noVBand="1"/>
      </w:tblPr>
      <w:tblGrid>
        <w:gridCol w:w="4900"/>
        <w:gridCol w:w="984"/>
        <w:gridCol w:w="920"/>
      </w:tblGrid>
      <w:tr w:rsidR="0056201C" w:rsidRPr="00A62010" w:rsidTr="00983360">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6201C" w:rsidRPr="00A62010" w:rsidRDefault="0056201C" w:rsidP="00BA1EAB">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56201C" w:rsidRPr="00A62010" w:rsidRDefault="0056201C" w:rsidP="00BA1EAB">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r>
      <w:tr w:rsidR="00BA1EAB" w:rsidRPr="00A62010" w:rsidTr="00983360">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BA1EAB" w:rsidRPr="00A62010" w:rsidRDefault="00BA1EAB" w:rsidP="00BA1EA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My child uses specialist services</w:t>
            </w:r>
          </w:p>
        </w:tc>
        <w:tc>
          <w:tcPr>
            <w:tcW w:w="984"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58.1%</w:t>
            </w:r>
          </w:p>
        </w:tc>
        <w:tc>
          <w:tcPr>
            <w:tcW w:w="920" w:type="dxa"/>
            <w:tcBorders>
              <w:top w:val="nil"/>
              <w:left w:val="nil"/>
              <w:bottom w:val="single" w:sz="4" w:space="0" w:color="auto"/>
              <w:right w:val="single" w:sz="4" w:space="0" w:color="auto"/>
            </w:tcBorders>
            <w:shd w:val="clear" w:color="000000" w:fill="FFFFFF"/>
            <w:noWrap/>
            <w:vAlign w:val="bottom"/>
            <w:hideMark/>
          </w:tcPr>
          <w:p w:rsidR="00BA1EAB" w:rsidRDefault="00BA1EAB" w:rsidP="00BA1EAB">
            <w:pPr>
              <w:spacing w:after="0"/>
              <w:jc w:val="center"/>
              <w:rPr>
                <w:rFonts w:ascii="Calibri" w:hAnsi="Calibri"/>
                <w:color w:val="000000"/>
              </w:rPr>
            </w:pPr>
            <w:r>
              <w:rPr>
                <w:rFonts w:ascii="Calibri" w:hAnsi="Calibri"/>
                <w:color w:val="000000"/>
              </w:rPr>
              <w:t>77.8%</w:t>
            </w:r>
          </w:p>
        </w:tc>
      </w:tr>
    </w:tbl>
    <w:p w:rsidR="0056201C" w:rsidRDefault="0056201C" w:rsidP="0056201C"/>
    <w:p w:rsidR="00BA1EAB" w:rsidRPr="00BA1EAB" w:rsidRDefault="00BA1EAB" w:rsidP="00BA1EAB">
      <w:pPr>
        <w:rPr>
          <w:rFonts w:ascii="Calibri" w:hAnsi="Calibri" w:cs="Calibri"/>
        </w:rPr>
      </w:pPr>
      <w:r w:rsidRPr="00BA1EAB">
        <w:rPr>
          <w:rFonts w:ascii="Calibri" w:hAnsi="Calibri" w:cs="Calibri"/>
        </w:rPr>
        <w:t xml:space="preserve">For participants who have been in the Scheme for </w:t>
      </w:r>
      <w:r w:rsidRPr="00BA1EAB">
        <w:rPr>
          <w:rFonts w:ascii="Calibri" w:hAnsi="Calibri" w:cs="Calibri"/>
          <w:b/>
          <w:bCs/>
        </w:rPr>
        <w:t>four</w:t>
      </w:r>
      <w:r w:rsidRPr="00BA1EAB">
        <w:rPr>
          <w:rFonts w:ascii="Calibri" w:hAnsi="Calibri" w:cs="Calibri"/>
        </w:rPr>
        <w:t xml:space="preserve"> </w:t>
      </w:r>
      <w:r w:rsidRPr="00BA1EAB">
        <w:rPr>
          <w:rFonts w:ascii="Calibri" w:hAnsi="Calibri" w:cs="Calibri"/>
          <w:b/>
          <w:bCs/>
        </w:rPr>
        <w:t>years</w:t>
      </w:r>
      <w:r w:rsidRPr="00BA1EAB">
        <w:rPr>
          <w:rFonts w:ascii="Calibri" w:hAnsi="Calibri" w:cs="Calibri"/>
        </w:rPr>
        <w:t>, the percentage increased by 14.5 percentage points between baseline and fourth review, from 78.8% to 93.3%. However, there has been a decrease of 6.7 percentage points over the last two years.</w:t>
      </w:r>
    </w:p>
    <w:p w:rsidR="00BA1EAB" w:rsidRPr="00BA1EAB" w:rsidRDefault="00BA1EAB" w:rsidP="00BA1EAB">
      <w:pPr>
        <w:rPr>
          <w:rFonts w:ascii="Calibri" w:hAnsi="Calibri" w:cs="Calibri"/>
        </w:rPr>
      </w:pPr>
      <w:r w:rsidRPr="00BA1EAB">
        <w:rPr>
          <w:rFonts w:ascii="Calibri" w:hAnsi="Calibri" w:cs="Calibri"/>
        </w:rPr>
        <w:t xml:space="preserve">For participants who have been in the Scheme for </w:t>
      </w:r>
      <w:r w:rsidRPr="00BA1EAB">
        <w:rPr>
          <w:rFonts w:ascii="Calibri" w:hAnsi="Calibri" w:cs="Calibri"/>
          <w:b/>
          <w:bCs/>
        </w:rPr>
        <w:t>three years</w:t>
      </w:r>
      <w:r w:rsidRPr="00BA1EAB">
        <w:rPr>
          <w:rFonts w:ascii="Calibri" w:hAnsi="Calibri" w:cs="Calibri"/>
        </w:rPr>
        <w:t>, the percentage increased by 22.1 percentage points between baseline and th</w:t>
      </w:r>
      <w:r>
        <w:rPr>
          <w:rFonts w:ascii="Calibri" w:hAnsi="Calibri" w:cs="Calibri"/>
        </w:rPr>
        <w:t xml:space="preserve">ird review, from 73.2% to 95.3%. </w:t>
      </w:r>
      <w:r w:rsidRPr="00BA1EAB">
        <w:rPr>
          <w:rFonts w:ascii="Calibri" w:hAnsi="Calibri" w:cs="Calibri"/>
        </w:rPr>
        <w:t>This indicator did not change significantly over participants’ latest year in the Scheme.</w:t>
      </w:r>
    </w:p>
    <w:p w:rsidR="00BA1EAB" w:rsidRPr="00BA1EAB" w:rsidRDefault="00BA1EAB" w:rsidP="00BA1EAB">
      <w:pPr>
        <w:rPr>
          <w:rFonts w:ascii="Calibri" w:hAnsi="Calibri" w:cs="Calibri"/>
        </w:rPr>
      </w:pPr>
      <w:r w:rsidRPr="00BA1EAB">
        <w:rPr>
          <w:rFonts w:ascii="Calibri" w:hAnsi="Calibri" w:cs="Calibri"/>
        </w:rPr>
        <w:lastRenderedPageBreak/>
        <w:t xml:space="preserve">For participants who have been in the Scheme for </w:t>
      </w:r>
      <w:r w:rsidRPr="00BA1EAB">
        <w:rPr>
          <w:rFonts w:ascii="Calibri" w:hAnsi="Calibri" w:cs="Calibri"/>
          <w:b/>
          <w:bCs/>
        </w:rPr>
        <w:t>two years</w:t>
      </w:r>
      <w:r w:rsidRPr="00BA1EAB">
        <w:rPr>
          <w:rFonts w:ascii="Calibri" w:hAnsi="Calibri" w:cs="Calibri"/>
        </w:rPr>
        <w:t>, the percentage increased by 25.6 percentage points between baseline and second review, from 67.5% to 93.1%, including a 7.0 percentage-point increase in the latest year.</w:t>
      </w:r>
    </w:p>
    <w:p w:rsidR="00BA1EAB" w:rsidRPr="00BA1EAB" w:rsidRDefault="00BA1EAB" w:rsidP="00BA1EAB">
      <w:pPr>
        <w:rPr>
          <w:rFonts w:ascii="Calibri" w:hAnsi="Calibri" w:cs="Calibri"/>
        </w:rPr>
      </w:pPr>
      <w:r w:rsidRPr="00BA1EAB">
        <w:rPr>
          <w:rFonts w:ascii="Calibri" w:hAnsi="Calibri" w:cs="Calibri"/>
        </w:rPr>
        <w:t xml:space="preserve">For participants who have been in the Scheme for </w:t>
      </w:r>
      <w:r w:rsidRPr="00BA1EAB">
        <w:rPr>
          <w:rFonts w:ascii="Calibri" w:hAnsi="Calibri" w:cs="Calibri"/>
          <w:b/>
          <w:bCs/>
        </w:rPr>
        <w:t>one year</w:t>
      </w:r>
      <w:r w:rsidRPr="00BA1EAB">
        <w:rPr>
          <w:rFonts w:ascii="Calibri" w:hAnsi="Calibri" w:cs="Calibri"/>
        </w:rPr>
        <w:t>, there was a one year improvement of 19.7 percentage points, from 58.1% to 77.8%.</w:t>
      </w:r>
    </w:p>
    <w:p w:rsidR="002C3979" w:rsidRDefault="002C3979" w:rsidP="002C3979">
      <w:pPr>
        <w:pStyle w:val="Heading3"/>
      </w:pPr>
      <w:bookmarkStart w:id="16" w:name="_Toc87632094"/>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15</w:t>
      </w:r>
      <w:r w:rsidR="0028773C" w:rsidRPr="00BF550F">
        <w:rPr>
          <w:rFonts w:asciiTheme="minorHAnsi" w:hAnsiTheme="minorHAnsi" w:cstheme="minorBidi"/>
        </w:rPr>
        <w:fldChar w:fldCharType="end"/>
      </w:r>
      <w:r>
        <w:t xml:space="preserve">: </w:t>
      </w:r>
      <w:r w:rsidR="00654AD0">
        <w:t>Participants from birth to before starting school</w:t>
      </w:r>
      <w:r>
        <w:t xml:space="preserve"> – </w:t>
      </w:r>
      <w:r w:rsidR="00C21D73" w:rsidRPr="00C21D73">
        <w:t>Specialist services – gaining skills and assisting child</w:t>
      </w:r>
      <w:bookmarkEnd w:id="16"/>
    </w:p>
    <w:p w:rsidR="00413A18" w:rsidRPr="00413A18" w:rsidRDefault="00413A18" w:rsidP="00413A18">
      <w:pPr>
        <w:rPr>
          <w:rFonts w:ascii="Calibri" w:hAnsi="Calibri" w:cs="Calibri"/>
        </w:rPr>
      </w:pPr>
      <w:r w:rsidRPr="00413A18">
        <w:rPr>
          <w:rFonts w:ascii="Calibri" w:hAnsi="Calibri" w:cs="Calibri"/>
        </w:rPr>
        <w:t>Overall, there is an increasing trend (across all cohorts) in the percentage of parents/carers who report that the specialist services help their child to gain key skills and support them in assisting their child.</w:t>
      </w:r>
    </w:p>
    <w:p w:rsidR="00413A18" w:rsidRPr="00413A18" w:rsidRDefault="00413A18" w:rsidP="00413A18">
      <w:pPr>
        <w:rPr>
          <w:rFonts w:ascii="Calibri" w:hAnsi="Calibri" w:cs="Calibri"/>
        </w:rPr>
      </w:pPr>
      <w:r w:rsidRPr="00413A18">
        <w:rPr>
          <w:rFonts w:ascii="Calibri" w:hAnsi="Calibri" w:cs="Calibri"/>
        </w:rPr>
        <w:t>This is most pronounced for participants who have been in the Scheme for four years – a 14.5 and 7.9 percentage-point increase between baseline and fourth review in terms of gaining skills and being supported, respectively.</w:t>
      </w:r>
    </w:p>
    <w:p w:rsidR="00413A18" w:rsidRDefault="00413A18" w:rsidP="00413A18">
      <w:pPr>
        <w:rPr>
          <w:rFonts w:ascii="Calibri" w:hAnsi="Calibri" w:cs="Calibri"/>
        </w:rPr>
      </w:pPr>
      <w:r w:rsidRPr="00413A18">
        <w:rPr>
          <w:rFonts w:ascii="Calibri" w:hAnsi="Calibri" w:cs="Calibri"/>
        </w:rPr>
        <w:t>For children in the Scheme for one to three years, there are increases in the range of 5.4 to 7.8 percentage points compared to baseline.</w:t>
      </w:r>
    </w:p>
    <w:p w:rsidR="0023228C" w:rsidRDefault="0023228C" w:rsidP="0023228C">
      <w:pPr>
        <w:rPr>
          <w:rFonts w:ascii="Calibri" w:hAnsi="Calibri" w:cs="Calibri"/>
        </w:rPr>
      </w:pPr>
      <w:r>
        <w:rPr>
          <w:rFonts w:ascii="Calibri" w:hAnsi="Calibri" w:cs="Calibri"/>
        </w:rPr>
        <w:t xml:space="preserve">Four charts show the percentage saying </w:t>
      </w:r>
      <w:r w:rsidRPr="00413A18">
        <w:rPr>
          <w:rFonts w:ascii="Calibri" w:eastAsia="Times New Roman" w:hAnsi="Calibri" w:cs="Calibri"/>
          <w:color w:val="000000"/>
          <w:lang w:eastAsia="zh-CN"/>
        </w:rPr>
        <w:t>that specialist services help their child gain skills she/he needs to participate in everyday life</w:t>
      </w:r>
      <w:r>
        <w:rPr>
          <w:rFonts w:ascii="Calibri" w:hAnsi="Calibri" w:cs="Calibri"/>
        </w:rPr>
        <w:t xml:space="preserve">, and the percentage saying </w:t>
      </w:r>
      <w:r w:rsidRPr="00413A18">
        <w:rPr>
          <w:rFonts w:ascii="Calibri" w:eastAsia="Times New Roman" w:hAnsi="Calibri" w:cs="Calibri"/>
          <w:color w:val="000000"/>
          <w:lang w:eastAsia="zh-CN"/>
        </w:rPr>
        <w:t>that specialist services support them in assisting their child</w:t>
      </w:r>
      <w:r>
        <w:rPr>
          <w:rFonts w:ascii="Calibri" w:hAnsi="Calibri" w:cs="Calibri"/>
        </w:rPr>
        <w:t xml:space="preserve">, </w:t>
      </w:r>
      <w:r>
        <w:t>at baseline and at subsequent reviews, separately for participants who have been in the Scheme for four years, three years, two years or one year.</w:t>
      </w:r>
    </w:p>
    <w:p w:rsidR="00413A18" w:rsidRPr="00A62010" w:rsidRDefault="00413A18" w:rsidP="00413A18">
      <w:pPr>
        <w:rPr>
          <w:rFonts w:ascii="Calibri" w:hAnsi="Calibri" w:cs="Calibri"/>
        </w:rPr>
      </w:pPr>
      <w:r w:rsidRPr="00A62010">
        <w:rPr>
          <w:rFonts w:ascii="Calibri" w:hAnsi="Calibri" w:cs="Calibri"/>
        </w:rPr>
        <w:t xml:space="preserve">Figure </w:t>
      </w:r>
      <w:fldSimple w:instr=" SEQ Figure \* ARABIC \s 1 ">
        <w:r w:rsidR="00FC5351">
          <w:rPr>
            <w:noProof/>
          </w:rPr>
          <w:t>15</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413A18"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13A18" w:rsidRPr="001861C6" w:rsidRDefault="00413A18"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help their child gain skills she/he needs to participate in everyday life</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84.2%</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95.2%</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93.9%</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100.0%</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98.7%</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support them in assisting their child</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92.1%</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100.0%</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100.0%</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100.0%</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100.0%</w:t>
            </w:r>
          </w:p>
        </w:tc>
      </w:tr>
    </w:tbl>
    <w:p w:rsidR="00413A18" w:rsidRPr="00A62010" w:rsidRDefault="00413A18" w:rsidP="00413A18">
      <w:pPr>
        <w:rPr>
          <w:rFonts w:ascii="Calibri" w:hAnsi="Calibri" w:cs="Calibri"/>
        </w:rPr>
      </w:pPr>
    </w:p>
    <w:p w:rsidR="00413A18" w:rsidRPr="00A62010" w:rsidRDefault="00413A18" w:rsidP="00413A18">
      <w:pPr>
        <w:rPr>
          <w:rFonts w:ascii="Calibri" w:hAnsi="Calibri" w:cs="Calibri"/>
        </w:rPr>
      </w:pPr>
      <w:r w:rsidRPr="00A62010">
        <w:rPr>
          <w:rFonts w:ascii="Calibri" w:hAnsi="Calibri" w:cs="Calibri"/>
        </w:rPr>
        <w:t xml:space="preserve">Figure </w:t>
      </w:r>
      <w:fldSimple w:instr=" SEQ Figure \* ARABIC \s 1 ">
        <w:r w:rsidR="00FC5351">
          <w:rPr>
            <w:noProof/>
          </w:rPr>
          <w:t>16</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413A18"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13A18" w:rsidRPr="001861C6" w:rsidRDefault="00413A18"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help their child gain skills she/he needs to participate in everyday life</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92.5%</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97.9%</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98.4%</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98.6%</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support them in assisting their child</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93.0%</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98.6%</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98.8%</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99.0%</w:t>
            </w:r>
          </w:p>
        </w:tc>
      </w:tr>
    </w:tbl>
    <w:p w:rsidR="00413A18" w:rsidRPr="00A62010" w:rsidRDefault="00413A18" w:rsidP="00413A18">
      <w:pPr>
        <w:rPr>
          <w:rFonts w:ascii="Calibri" w:hAnsi="Calibri" w:cs="Calibri"/>
        </w:rPr>
      </w:pPr>
    </w:p>
    <w:p w:rsidR="00413A18" w:rsidRPr="00A62010" w:rsidRDefault="00413A18" w:rsidP="00413A18">
      <w:pPr>
        <w:rPr>
          <w:rFonts w:ascii="Calibri" w:hAnsi="Calibri" w:cs="Calibri"/>
        </w:rPr>
      </w:pPr>
      <w:r w:rsidRPr="00A62010">
        <w:rPr>
          <w:rFonts w:ascii="Calibri" w:hAnsi="Calibri" w:cs="Calibri"/>
        </w:rPr>
        <w:t xml:space="preserve">Figure </w:t>
      </w:r>
      <w:fldSimple w:instr=" SEQ Figure \* ARABIC \s 1 ">
        <w:r w:rsidR="00FC5351">
          <w:rPr>
            <w:noProof/>
          </w:rPr>
          <w:t>17</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413A18"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13A18" w:rsidRPr="001861C6" w:rsidRDefault="00413A18"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lastRenderedPageBreak/>
              <w:t>% of parents/carers who say that specialist services help their child gain skills she/he needs to participate in everyday life</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89.5%</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95.3%</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97.3%</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support them in assisting their child</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90.9%</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95.7%</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97.6%</w:t>
            </w:r>
          </w:p>
        </w:tc>
      </w:tr>
    </w:tbl>
    <w:p w:rsidR="00413A18" w:rsidRPr="00A62010" w:rsidRDefault="00413A18" w:rsidP="00413A18">
      <w:pPr>
        <w:rPr>
          <w:rFonts w:ascii="Calibri" w:hAnsi="Calibri" w:cs="Calibri"/>
        </w:rPr>
      </w:pPr>
    </w:p>
    <w:p w:rsidR="00413A18" w:rsidRPr="00A62010" w:rsidRDefault="00413A18" w:rsidP="00413A18">
      <w:pPr>
        <w:rPr>
          <w:rFonts w:ascii="Calibri" w:hAnsi="Calibri" w:cs="Calibri"/>
        </w:rPr>
      </w:pPr>
      <w:r w:rsidRPr="00A62010">
        <w:rPr>
          <w:rFonts w:ascii="Calibri" w:hAnsi="Calibri" w:cs="Calibri"/>
        </w:rPr>
        <w:t xml:space="preserve">Figure </w:t>
      </w:r>
      <w:fldSimple w:instr=" SEQ Figure \* ARABIC \s 1 ">
        <w:r w:rsidR="00FC5351">
          <w:rPr>
            <w:noProof/>
          </w:rPr>
          <w:t>18</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413A18"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13A18" w:rsidRPr="001861C6" w:rsidRDefault="00413A18"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13A18" w:rsidRPr="001861C6" w:rsidRDefault="00413A18"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help their child gain skills she/he needs to participate in everyday life</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87.4%</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94.0%</w:t>
            </w:r>
          </w:p>
        </w:tc>
      </w:tr>
      <w:tr w:rsidR="00413A18" w:rsidRPr="001861C6" w:rsidTr="00983360">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413A18" w:rsidRPr="001861C6" w:rsidRDefault="00413A18" w:rsidP="00413A18">
            <w:pPr>
              <w:spacing w:after="0" w:line="240" w:lineRule="auto"/>
              <w:rPr>
                <w:rFonts w:ascii="Calibri" w:eastAsia="Times New Roman" w:hAnsi="Calibri" w:cs="Calibri"/>
                <w:color w:val="000000"/>
                <w:lang w:eastAsia="zh-CN"/>
              </w:rPr>
            </w:pPr>
            <w:r w:rsidRPr="00413A18">
              <w:rPr>
                <w:rFonts w:ascii="Calibri" w:eastAsia="Times New Roman" w:hAnsi="Calibri" w:cs="Calibri"/>
                <w:color w:val="000000"/>
                <w:lang w:eastAsia="zh-CN"/>
              </w:rPr>
              <w:t>% of parents/carers who say that specialist services support them in assisting their child</w:t>
            </w:r>
          </w:p>
        </w:tc>
        <w:tc>
          <w:tcPr>
            <w:tcW w:w="993"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89.4%</w:t>
            </w:r>
          </w:p>
        </w:tc>
        <w:tc>
          <w:tcPr>
            <w:tcW w:w="884" w:type="dxa"/>
            <w:tcBorders>
              <w:top w:val="nil"/>
              <w:left w:val="nil"/>
              <w:bottom w:val="single" w:sz="4" w:space="0" w:color="auto"/>
              <w:right w:val="single" w:sz="4" w:space="0" w:color="auto"/>
            </w:tcBorders>
            <w:shd w:val="clear" w:color="000000" w:fill="FFFFFF"/>
            <w:noWrap/>
            <w:vAlign w:val="bottom"/>
          </w:tcPr>
          <w:p w:rsidR="00413A18" w:rsidRDefault="00413A18" w:rsidP="00413A18">
            <w:pPr>
              <w:jc w:val="right"/>
              <w:rPr>
                <w:rFonts w:ascii="Calibri" w:hAnsi="Calibri"/>
                <w:color w:val="000000"/>
              </w:rPr>
            </w:pPr>
            <w:r>
              <w:rPr>
                <w:rFonts w:ascii="Calibri" w:hAnsi="Calibri"/>
                <w:color w:val="000000"/>
              </w:rPr>
              <w:t>94.8%</w:t>
            </w:r>
          </w:p>
        </w:tc>
      </w:tr>
    </w:tbl>
    <w:p w:rsidR="00413A18" w:rsidRDefault="00413A18" w:rsidP="00413A18"/>
    <w:p w:rsidR="001A498C" w:rsidRPr="001A498C" w:rsidRDefault="001A498C" w:rsidP="001A498C">
      <w:pPr>
        <w:pStyle w:val="Heading3"/>
      </w:pPr>
      <w:bookmarkStart w:id="17" w:name="_Toc87632095"/>
      <w:r>
        <w:t xml:space="preserve">Slide </w:t>
      </w:r>
      <w:r w:rsidR="0028773C" w:rsidRPr="00BF550F">
        <w:rPr>
          <w:rFonts w:asciiTheme="minorHAnsi" w:hAnsiTheme="minorHAnsi" w:cstheme="minorBidi"/>
        </w:rPr>
        <w:fldChar w:fldCharType="begin"/>
      </w:r>
      <w:r w:rsidR="0028773C" w:rsidRPr="00BF550F">
        <w:rPr>
          <w:rFonts w:asciiTheme="minorHAnsi" w:hAnsiTheme="minorHAnsi" w:cstheme="minorBidi"/>
        </w:rPr>
        <w:instrText xml:space="preserve"> SEQ </w:instrText>
      </w:r>
      <w:r w:rsidR="0028773C">
        <w:rPr>
          <w:rFonts w:asciiTheme="minorHAnsi" w:hAnsiTheme="minorHAnsi" w:cstheme="minorBidi"/>
        </w:rPr>
        <w:instrText>Slide</w:instrText>
      </w:r>
      <w:r w:rsidR="0028773C" w:rsidRPr="00BF550F">
        <w:rPr>
          <w:rFonts w:asciiTheme="minorHAnsi" w:hAnsiTheme="minorHAnsi" w:cstheme="minorBidi"/>
        </w:rPr>
        <w:instrText xml:space="preserve"> \* ARABIC \s 1 </w:instrText>
      </w:r>
      <w:r w:rsidR="0028773C" w:rsidRPr="00BF550F">
        <w:rPr>
          <w:rFonts w:asciiTheme="minorHAnsi" w:hAnsiTheme="minorHAnsi" w:cstheme="minorBidi"/>
        </w:rPr>
        <w:fldChar w:fldCharType="separate"/>
      </w:r>
      <w:r w:rsidR="00FC5351">
        <w:rPr>
          <w:rFonts w:asciiTheme="minorHAnsi" w:hAnsiTheme="minorHAnsi" w:cstheme="minorBidi"/>
          <w:noProof/>
        </w:rPr>
        <w:t>16</w:t>
      </w:r>
      <w:r w:rsidR="0028773C" w:rsidRPr="00BF550F">
        <w:rPr>
          <w:rFonts w:asciiTheme="minorHAnsi" w:hAnsiTheme="minorHAnsi" w:cstheme="minorBidi"/>
        </w:rPr>
        <w:fldChar w:fldCharType="end"/>
      </w:r>
      <w:r>
        <w:t xml:space="preserve">: </w:t>
      </w:r>
      <w:r w:rsidR="00654AD0">
        <w:t>Participants from birth to before starting school</w:t>
      </w:r>
      <w:r>
        <w:t xml:space="preserve"> – </w:t>
      </w:r>
      <w:r w:rsidR="003E633C" w:rsidRPr="003E633C">
        <w:t>Concerns about involvement in community activities</w:t>
      </w:r>
      <w:bookmarkEnd w:id="17"/>
    </w:p>
    <w:p w:rsidR="00983360" w:rsidRPr="00983360" w:rsidRDefault="00983360" w:rsidP="00983360">
      <w:r w:rsidRPr="00983360">
        <w:t>The percentage who want their child to be more involved in community activities has increased for all four cohorts since baseline. However, the increases are less pronounced over the latest two years for participants who have been in the Scheme for four years –  2.3 and 0.7 percentage points, respectively.</w:t>
      </w:r>
    </w:p>
    <w:p w:rsidR="00983360" w:rsidRDefault="00983360" w:rsidP="00983360">
      <w:r w:rsidRPr="00983360">
        <w:t>Considering those parents/ carers who report that their child’s disability is a barrier to greater involvement – the percentage has increased overall since baseline, across all age cohorts. However, there has been a stabilisation over the latest year for those in the Scheme three or four years.</w:t>
      </w:r>
    </w:p>
    <w:p w:rsidR="00983360" w:rsidRDefault="00651870" w:rsidP="00983360">
      <w:r>
        <w:rPr>
          <w:rFonts w:ascii="Calibri" w:hAnsi="Calibri" w:cs="Calibri"/>
        </w:rPr>
        <w:t xml:space="preserve">Four charts show the percentage </w:t>
      </w:r>
      <w:r>
        <w:rPr>
          <w:rFonts w:ascii="Calibri" w:eastAsia="Times New Roman" w:hAnsi="Calibri" w:cs="Calibri"/>
          <w:color w:val="000000"/>
          <w:lang w:eastAsia="zh-CN"/>
        </w:rPr>
        <w:t>who would like their child to be more involved in community activities</w:t>
      </w:r>
      <w:r>
        <w:rPr>
          <w:rFonts w:ascii="Calibri" w:hAnsi="Calibri" w:cs="Calibri"/>
        </w:rPr>
        <w:t xml:space="preserve">, and the percentage </w:t>
      </w:r>
      <w:r>
        <w:rPr>
          <w:rFonts w:ascii="Calibri" w:eastAsia="Times New Roman" w:hAnsi="Calibri" w:cs="Calibri"/>
          <w:color w:val="000000"/>
          <w:lang w:eastAsia="zh-CN"/>
        </w:rPr>
        <w:t>who say their child’s disability is one of the barriers to being involved in community activities</w:t>
      </w:r>
      <w:r>
        <w:rPr>
          <w:rFonts w:ascii="Calibri" w:hAnsi="Calibri" w:cs="Calibri"/>
        </w:rPr>
        <w:t xml:space="preserve">, </w:t>
      </w:r>
      <w:r>
        <w:t>at baseline and at subsequent reviews, separately for participants who have been in the Scheme for four years, three years, two years or one year.</w:t>
      </w:r>
    </w:p>
    <w:p w:rsidR="00983360" w:rsidRPr="00A62010" w:rsidRDefault="00983360" w:rsidP="00983360">
      <w:pPr>
        <w:rPr>
          <w:rFonts w:ascii="Calibri" w:hAnsi="Calibri" w:cs="Calibri"/>
        </w:rPr>
      </w:pPr>
      <w:r w:rsidRPr="00A62010">
        <w:rPr>
          <w:rFonts w:ascii="Calibri" w:hAnsi="Calibri" w:cs="Calibri"/>
        </w:rPr>
        <w:t xml:space="preserve">Figure </w:t>
      </w:r>
      <w:fldSimple w:instr=" SEQ Figure \* ARABIC \s 1 ">
        <w:r w:rsidR="00FC5351">
          <w:rPr>
            <w:noProof/>
          </w:rPr>
          <w:t>19</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983360"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360" w:rsidRPr="001861C6" w:rsidRDefault="00983360"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would like their child to be more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6871E1" w:rsidRDefault="00983360" w:rsidP="00386E75">
            <w:pPr>
              <w:spacing w:after="0"/>
            </w:pPr>
            <w:r w:rsidRPr="006871E1">
              <w:t>52.9%</w:t>
            </w:r>
          </w:p>
        </w:tc>
        <w:tc>
          <w:tcPr>
            <w:tcW w:w="884" w:type="dxa"/>
            <w:tcBorders>
              <w:top w:val="nil"/>
              <w:left w:val="nil"/>
              <w:bottom w:val="single" w:sz="4" w:space="0" w:color="auto"/>
              <w:right w:val="single" w:sz="4" w:space="0" w:color="auto"/>
            </w:tcBorders>
            <w:shd w:val="clear" w:color="000000" w:fill="FFFFFF"/>
            <w:noWrap/>
            <w:vAlign w:val="center"/>
          </w:tcPr>
          <w:p w:rsidR="00983360" w:rsidRPr="006871E1" w:rsidRDefault="00983360" w:rsidP="00386E75">
            <w:pPr>
              <w:spacing w:after="0"/>
            </w:pPr>
            <w:r w:rsidRPr="006871E1">
              <w:t>68.7%</w:t>
            </w:r>
          </w:p>
        </w:tc>
        <w:tc>
          <w:tcPr>
            <w:tcW w:w="884" w:type="dxa"/>
            <w:tcBorders>
              <w:top w:val="nil"/>
              <w:left w:val="nil"/>
              <w:bottom w:val="single" w:sz="4" w:space="0" w:color="auto"/>
              <w:right w:val="single" w:sz="4" w:space="0" w:color="auto"/>
            </w:tcBorders>
            <w:shd w:val="clear" w:color="000000" w:fill="FFFFFF"/>
            <w:noWrap/>
            <w:vAlign w:val="center"/>
          </w:tcPr>
          <w:p w:rsidR="00983360" w:rsidRPr="006871E1" w:rsidRDefault="00983360" w:rsidP="00386E75">
            <w:pPr>
              <w:spacing w:after="0"/>
            </w:pPr>
            <w:r w:rsidRPr="006871E1">
              <w:t>75.8%</w:t>
            </w:r>
          </w:p>
        </w:tc>
        <w:tc>
          <w:tcPr>
            <w:tcW w:w="884" w:type="dxa"/>
            <w:tcBorders>
              <w:top w:val="nil"/>
              <w:left w:val="nil"/>
              <w:bottom w:val="single" w:sz="4" w:space="0" w:color="auto"/>
              <w:right w:val="single" w:sz="4" w:space="0" w:color="auto"/>
            </w:tcBorders>
            <w:shd w:val="clear" w:color="000000" w:fill="FFFFFF"/>
            <w:noWrap/>
            <w:vAlign w:val="center"/>
          </w:tcPr>
          <w:p w:rsidR="00983360" w:rsidRPr="006871E1" w:rsidRDefault="00983360" w:rsidP="00386E75">
            <w:pPr>
              <w:spacing w:after="0"/>
            </w:pPr>
            <w:r w:rsidRPr="006871E1">
              <w:t>78.1%</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pPr>
            <w:r w:rsidRPr="006871E1">
              <w:t>78.8%</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say their child’s disability is one of the barriers to being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E7417F" w:rsidRDefault="00983360" w:rsidP="00386E75">
            <w:pPr>
              <w:spacing w:after="0"/>
            </w:pPr>
            <w:r w:rsidRPr="00E7417F">
              <w:t>75.6%</w:t>
            </w:r>
          </w:p>
        </w:tc>
        <w:tc>
          <w:tcPr>
            <w:tcW w:w="884" w:type="dxa"/>
            <w:tcBorders>
              <w:top w:val="nil"/>
              <w:left w:val="nil"/>
              <w:bottom w:val="single" w:sz="4" w:space="0" w:color="auto"/>
              <w:right w:val="single" w:sz="4" w:space="0" w:color="auto"/>
            </w:tcBorders>
            <w:shd w:val="clear" w:color="000000" w:fill="FFFFFF"/>
            <w:noWrap/>
            <w:vAlign w:val="center"/>
          </w:tcPr>
          <w:p w:rsidR="00983360" w:rsidRPr="00E7417F" w:rsidRDefault="00983360" w:rsidP="00386E75">
            <w:pPr>
              <w:spacing w:after="0"/>
            </w:pPr>
            <w:r w:rsidRPr="00E7417F">
              <w:t>93.9%</w:t>
            </w:r>
          </w:p>
        </w:tc>
        <w:tc>
          <w:tcPr>
            <w:tcW w:w="884" w:type="dxa"/>
            <w:tcBorders>
              <w:top w:val="nil"/>
              <w:left w:val="nil"/>
              <w:bottom w:val="single" w:sz="4" w:space="0" w:color="auto"/>
              <w:right w:val="single" w:sz="4" w:space="0" w:color="auto"/>
            </w:tcBorders>
            <w:shd w:val="clear" w:color="000000" w:fill="FFFFFF"/>
            <w:noWrap/>
            <w:vAlign w:val="center"/>
          </w:tcPr>
          <w:p w:rsidR="00983360" w:rsidRPr="00E7417F" w:rsidRDefault="00983360" w:rsidP="00386E75">
            <w:pPr>
              <w:spacing w:after="0"/>
            </w:pPr>
            <w:r w:rsidRPr="00E7417F">
              <w:t>92.0%</w:t>
            </w:r>
          </w:p>
        </w:tc>
        <w:tc>
          <w:tcPr>
            <w:tcW w:w="884" w:type="dxa"/>
            <w:tcBorders>
              <w:top w:val="nil"/>
              <w:left w:val="nil"/>
              <w:bottom w:val="single" w:sz="4" w:space="0" w:color="auto"/>
              <w:right w:val="single" w:sz="4" w:space="0" w:color="auto"/>
            </w:tcBorders>
            <w:shd w:val="clear" w:color="000000" w:fill="FFFFFF"/>
            <w:noWrap/>
            <w:vAlign w:val="center"/>
          </w:tcPr>
          <w:p w:rsidR="00983360" w:rsidRPr="00E7417F" w:rsidRDefault="00983360" w:rsidP="00386E75">
            <w:pPr>
              <w:spacing w:after="0"/>
            </w:pPr>
            <w:r w:rsidRPr="00E7417F">
              <w:t>92.0%</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pPr>
            <w:r w:rsidRPr="00E7417F">
              <w:t>91.1%</w:t>
            </w:r>
          </w:p>
        </w:tc>
      </w:tr>
    </w:tbl>
    <w:p w:rsidR="00983360" w:rsidRPr="00A62010" w:rsidRDefault="00983360" w:rsidP="00983360">
      <w:pPr>
        <w:rPr>
          <w:rFonts w:ascii="Calibri" w:hAnsi="Calibri" w:cs="Calibri"/>
        </w:rPr>
      </w:pPr>
    </w:p>
    <w:p w:rsidR="00983360" w:rsidRPr="00A62010" w:rsidRDefault="00983360" w:rsidP="00983360">
      <w:pPr>
        <w:rPr>
          <w:rFonts w:ascii="Calibri" w:hAnsi="Calibri" w:cs="Calibri"/>
        </w:rPr>
      </w:pPr>
      <w:r w:rsidRPr="00A62010">
        <w:rPr>
          <w:rFonts w:ascii="Calibri" w:hAnsi="Calibri" w:cs="Calibri"/>
        </w:rPr>
        <w:t xml:space="preserve">Figure </w:t>
      </w:r>
      <w:fldSimple w:instr=" SEQ Figure \* ARABIC \s 1 ">
        <w:r w:rsidR="00FC5351">
          <w:rPr>
            <w:noProof/>
          </w:rPr>
          <w:t>20</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983360"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360" w:rsidRPr="001861C6" w:rsidRDefault="00983360"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would like their child to be more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B45054" w:rsidRDefault="00983360" w:rsidP="00386E75">
            <w:pPr>
              <w:spacing w:after="0"/>
            </w:pPr>
            <w:r w:rsidRPr="00B45054">
              <w:t>69.4%</w:t>
            </w:r>
          </w:p>
        </w:tc>
        <w:tc>
          <w:tcPr>
            <w:tcW w:w="884" w:type="dxa"/>
            <w:tcBorders>
              <w:top w:val="nil"/>
              <w:left w:val="nil"/>
              <w:bottom w:val="single" w:sz="4" w:space="0" w:color="auto"/>
              <w:right w:val="single" w:sz="4" w:space="0" w:color="auto"/>
            </w:tcBorders>
            <w:shd w:val="clear" w:color="000000" w:fill="FFFFFF"/>
            <w:noWrap/>
            <w:vAlign w:val="center"/>
          </w:tcPr>
          <w:p w:rsidR="00983360" w:rsidRPr="00B45054" w:rsidRDefault="00983360" w:rsidP="00386E75">
            <w:pPr>
              <w:spacing w:after="0"/>
            </w:pPr>
            <w:r w:rsidRPr="00B45054">
              <w:t>75.5%</w:t>
            </w:r>
          </w:p>
        </w:tc>
        <w:tc>
          <w:tcPr>
            <w:tcW w:w="884" w:type="dxa"/>
            <w:tcBorders>
              <w:top w:val="nil"/>
              <w:left w:val="nil"/>
              <w:bottom w:val="single" w:sz="4" w:space="0" w:color="auto"/>
              <w:right w:val="single" w:sz="4" w:space="0" w:color="auto"/>
            </w:tcBorders>
            <w:shd w:val="clear" w:color="000000" w:fill="FFFFFF"/>
            <w:noWrap/>
            <w:vAlign w:val="center"/>
          </w:tcPr>
          <w:p w:rsidR="00983360" w:rsidRPr="00B45054" w:rsidRDefault="00983360" w:rsidP="00386E75">
            <w:pPr>
              <w:spacing w:after="0"/>
            </w:pPr>
            <w:r w:rsidRPr="00B45054">
              <w:t>78.6%</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pPr>
            <w:r w:rsidRPr="00B45054">
              <w:t>81.8%</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lastRenderedPageBreak/>
              <w:t>% of parents/carers who say their child’s disability is one of the barriers to being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D25495" w:rsidRDefault="00983360" w:rsidP="00386E75">
            <w:pPr>
              <w:spacing w:after="0"/>
            </w:pPr>
            <w:r w:rsidRPr="00D25495">
              <w:t>77.1%</w:t>
            </w:r>
          </w:p>
        </w:tc>
        <w:tc>
          <w:tcPr>
            <w:tcW w:w="884" w:type="dxa"/>
            <w:tcBorders>
              <w:top w:val="nil"/>
              <w:left w:val="nil"/>
              <w:bottom w:val="single" w:sz="4" w:space="0" w:color="auto"/>
              <w:right w:val="single" w:sz="4" w:space="0" w:color="auto"/>
            </w:tcBorders>
            <w:shd w:val="clear" w:color="000000" w:fill="FFFFFF"/>
            <w:noWrap/>
            <w:vAlign w:val="center"/>
          </w:tcPr>
          <w:p w:rsidR="00983360" w:rsidRPr="00D25495" w:rsidRDefault="00983360" w:rsidP="00386E75">
            <w:pPr>
              <w:spacing w:after="0"/>
            </w:pPr>
            <w:r w:rsidRPr="00D25495">
              <w:t>83.1%</w:t>
            </w:r>
          </w:p>
        </w:tc>
        <w:tc>
          <w:tcPr>
            <w:tcW w:w="884" w:type="dxa"/>
            <w:tcBorders>
              <w:top w:val="nil"/>
              <w:left w:val="nil"/>
              <w:bottom w:val="single" w:sz="4" w:space="0" w:color="auto"/>
              <w:right w:val="single" w:sz="4" w:space="0" w:color="auto"/>
            </w:tcBorders>
            <w:shd w:val="clear" w:color="000000" w:fill="FFFFFF"/>
            <w:noWrap/>
            <w:vAlign w:val="center"/>
          </w:tcPr>
          <w:p w:rsidR="00983360" w:rsidRPr="00D25495" w:rsidRDefault="00983360" w:rsidP="00386E75">
            <w:pPr>
              <w:spacing w:after="0"/>
            </w:pPr>
            <w:r w:rsidRPr="00D25495">
              <w:t>86.5%</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pPr>
            <w:r w:rsidRPr="00D25495">
              <w:t>86.3%</w:t>
            </w:r>
          </w:p>
        </w:tc>
      </w:tr>
    </w:tbl>
    <w:p w:rsidR="00983360" w:rsidRPr="00A62010" w:rsidRDefault="00983360" w:rsidP="00983360">
      <w:pPr>
        <w:rPr>
          <w:rFonts w:ascii="Calibri" w:hAnsi="Calibri" w:cs="Calibri"/>
        </w:rPr>
      </w:pPr>
    </w:p>
    <w:p w:rsidR="00983360" w:rsidRPr="00A62010" w:rsidRDefault="00983360" w:rsidP="00983360">
      <w:pPr>
        <w:rPr>
          <w:rFonts w:ascii="Calibri" w:hAnsi="Calibri" w:cs="Calibri"/>
        </w:rPr>
      </w:pPr>
      <w:r w:rsidRPr="00A62010">
        <w:rPr>
          <w:rFonts w:ascii="Calibri" w:hAnsi="Calibri" w:cs="Calibri"/>
        </w:rPr>
        <w:t xml:space="preserve">Figure </w:t>
      </w:r>
      <w:fldSimple w:instr=" SEQ Figure \* ARABIC \s 1 ">
        <w:r w:rsidR="00FC5351">
          <w:rPr>
            <w:noProof/>
          </w:rPr>
          <w:t>21</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983360"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360" w:rsidRPr="001861C6" w:rsidRDefault="00983360"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would like their child to be more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60628B" w:rsidRDefault="00983360" w:rsidP="00386E75">
            <w:pPr>
              <w:spacing w:after="0"/>
              <w:jc w:val="right"/>
            </w:pPr>
            <w:r w:rsidRPr="0060628B">
              <w:t>72.5%</w:t>
            </w:r>
          </w:p>
        </w:tc>
        <w:tc>
          <w:tcPr>
            <w:tcW w:w="884" w:type="dxa"/>
            <w:tcBorders>
              <w:top w:val="nil"/>
              <w:left w:val="nil"/>
              <w:bottom w:val="single" w:sz="4" w:space="0" w:color="auto"/>
              <w:right w:val="single" w:sz="4" w:space="0" w:color="auto"/>
            </w:tcBorders>
            <w:shd w:val="clear" w:color="000000" w:fill="FFFFFF"/>
            <w:noWrap/>
            <w:vAlign w:val="center"/>
          </w:tcPr>
          <w:p w:rsidR="00983360" w:rsidRPr="0060628B" w:rsidRDefault="00983360" w:rsidP="00386E75">
            <w:pPr>
              <w:spacing w:after="0"/>
              <w:jc w:val="right"/>
            </w:pPr>
            <w:r w:rsidRPr="0060628B">
              <w:t>78.3%</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jc w:val="right"/>
            </w:pPr>
            <w:r w:rsidRPr="0060628B">
              <w:t>81.1%</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say their child’s disability is one of the barriers to being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6354D5" w:rsidRDefault="00983360" w:rsidP="00386E75">
            <w:pPr>
              <w:spacing w:after="0"/>
              <w:jc w:val="right"/>
            </w:pPr>
            <w:r w:rsidRPr="006354D5">
              <w:t>82.6%</w:t>
            </w:r>
          </w:p>
        </w:tc>
        <w:tc>
          <w:tcPr>
            <w:tcW w:w="884" w:type="dxa"/>
            <w:tcBorders>
              <w:top w:val="nil"/>
              <w:left w:val="nil"/>
              <w:bottom w:val="single" w:sz="4" w:space="0" w:color="auto"/>
              <w:right w:val="single" w:sz="4" w:space="0" w:color="auto"/>
            </w:tcBorders>
            <w:shd w:val="clear" w:color="000000" w:fill="FFFFFF"/>
            <w:noWrap/>
            <w:vAlign w:val="center"/>
          </w:tcPr>
          <w:p w:rsidR="00983360" w:rsidRPr="006354D5" w:rsidRDefault="00983360" w:rsidP="00386E75">
            <w:pPr>
              <w:spacing w:after="0"/>
              <w:jc w:val="right"/>
            </w:pPr>
            <w:r w:rsidRPr="006354D5">
              <w:t>85.7%</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jc w:val="right"/>
            </w:pPr>
            <w:r w:rsidRPr="006354D5">
              <w:t>87.9%</w:t>
            </w:r>
          </w:p>
        </w:tc>
      </w:tr>
    </w:tbl>
    <w:p w:rsidR="00983360" w:rsidRPr="00A62010" w:rsidRDefault="00983360" w:rsidP="00983360">
      <w:pPr>
        <w:rPr>
          <w:rFonts w:ascii="Calibri" w:hAnsi="Calibri" w:cs="Calibri"/>
        </w:rPr>
      </w:pPr>
    </w:p>
    <w:p w:rsidR="00983360" w:rsidRPr="00A62010" w:rsidRDefault="00983360" w:rsidP="00983360">
      <w:pPr>
        <w:rPr>
          <w:rFonts w:ascii="Calibri" w:hAnsi="Calibri" w:cs="Calibri"/>
        </w:rPr>
      </w:pPr>
      <w:r w:rsidRPr="00A62010">
        <w:rPr>
          <w:rFonts w:ascii="Calibri" w:hAnsi="Calibri" w:cs="Calibri"/>
        </w:rPr>
        <w:t xml:space="preserve">Figure </w:t>
      </w:r>
      <w:fldSimple w:instr=" SEQ Figure \* ARABIC \s 1 ">
        <w:r w:rsidR="00FC5351">
          <w:rPr>
            <w:noProof/>
          </w:rPr>
          <w:t>22</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983360" w:rsidRPr="001861C6" w:rsidTr="00983360">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83360" w:rsidRPr="001861C6" w:rsidRDefault="00983360" w:rsidP="0098336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83360" w:rsidRPr="001861C6" w:rsidRDefault="00983360" w:rsidP="0098336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would like their child to be more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FD5721" w:rsidRDefault="00983360" w:rsidP="00386E75">
            <w:pPr>
              <w:spacing w:after="0"/>
              <w:jc w:val="right"/>
            </w:pPr>
            <w:r w:rsidRPr="00FD5721">
              <w:t>69.4%</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jc w:val="right"/>
            </w:pPr>
            <w:r w:rsidRPr="00FD5721">
              <w:t>75.2%</w:t>
            </w:r>
          </w:p>
        </w:tc>
      </w:tr>
      <w:tr w:rsidR="00983360" w:rsidRPr="001861C6" w:rsidTr="00386E7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983360" w:rsidRPr="001861C6" w:rsidRDefault="00983360" w:rsidP="0098336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who say their child’s disability is one of the barriers to being involved in community activities</w:t>
            </w:r>
          </w:p>
        </w:tc>
        <w:tc>
          <w:tcPr>
            <w:tcW w:w="993" w:type="dxa"/>
            <w:tcBorders>
              <w:top w:val="nil"/>
              <w:left w:val="nil"/>
              <w:bottom w:val="single" w:sz="4" w:space="0" w:color="auto"/>
              <w:right w:val="single" w:sz="4" w:space="0" w:color="auto"/>
            </w:tcBorders>
            <w:shd w:val="clear" w:color="000000" w:fill="FFFFFF"/>
            <w:noWrap/>
            <w:vAlign w:val="center"/>
          </w:tcPr>
          <w:p w:rsidR="00983360" w:rsidRPr="00DB359A" w:rsidRDefault="00983360" w:rsidP="00386E75">
            <w:pPr>
              <w:spacing w:after="0"/>
              <w:jc w:val="right"/>
            </w:pPr>
            <w:r w:rsidRPr="00DB359A">
              <w:t>85.5%</w:t>
            </w:r>
          </w:p>
        </w:tc>
        <w:tc>
          <w:tcPr>
            <w:tcW w:w="884" w:type="dxa"/>
            <w:tcBorders>
              <w:top w:val="nil"/>
              <w:left w:val="nil"/>
              <w:bottom w:val="single" w:sz="4" w:space="0" w:color="auto"/>
              <w:right w:val="single" w:sz="4" w:space="0" w:color="auto"/>
            </w:tcBorders>
            <w:shd w:val="clear" w:color="000000" w:fill="FFFFFF"/>
            <w:noWrap/>
            <w:vAlign w:val="center"/>
          </w:tcPr>
          <w:p w:rsidR="00983360" w:rsidRDefault="00983360" w:rsidP="00386E75">
            <w:pPr>
              <w:spacing w:after="0"/>
              <w:jc w:val="right"/>
            </w:pPr>
            <w:r w:rsidRPr="00DB359A">
              <w:t>87.7%</w:t>
            </w:r>
          </w:p>
        </w:tc>
      </w:tr>
    </w:tbl>
    <w:p w:rsidR="00983360" w:rsidRDefault="00983360" w:rsidP="00983360"/>
    <w:p w:rsidR="0028773C" w:rsidRPr="001A498C" w:rsidRDefault="0028773C" w:rsidP="0028773C">
      <w:pPr>
        <w:pStyle w:val="Heading3"/>
      </w:pPr>
      <w:bookmarkStart w:id="18" w:name="_Toc8763209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17</w:t>
      </w:r>
      <w:r w:rsidRPr="00BF550F">
        <w:rPr>
          <w:rFonts w:asciiTheme="minorHAnsi" w:hAnsiTheme="minorHAnsi" w:cstheme="minorBidi"/>
        </w:rPr>
        <w:fldChar w:fldCharType="end"/>
      </w:r>
      <w:r>
        <w:t xml:space="preserve">: </w:t>
      </w:r>
      <w:r w:rsidR="00654AD0">
        <w:t>Participants from birth to before starting school</w:t>
      </w:r>
      <w:r>
        <w:t xml:space="preserve"> – </w:t>
      </w:r>
      <w:r w:rsidR="00970AC4" w:rsidRPr="00970AC4">
        <w:t>Concerns about development in six or more areas</w:t>
      </w:r>
      <w:bookmarkEnd w:id="18"/>
    </w:p>
    <w:p w:rsidR="00970AC4" w:rsidRDefault="00651870">
      <w:r w:rsidRPr="00651870">
        <w:t xml:space="preserve">Parents/carers are asked whether they have concerns about their child’s development in eight areas (shown on the next slide). This slide </w:t>
      </w:r>
      <w:r w:rsidR="0082300A">
        <w:t xml:space="preserve">has four charts </w:t>
      </w:r>
      <w:r w:rsidRPr="00651870">
        <w:t>show</w:t>
      </w:r>
      <w:r w:rsidR="0082300A">
        <w:t>ing</w:t>
      </w:r>
      <w:r w:rsidRPr="00651870">
        <w:t xml:space="preserve"> the percentage who say they have concerns in six or more of these eight areas</w:t>
      </w:r>
      <w:r>
        <w:t xml:space="preserve">, at baseline and at subsequent reviews, separately for participants who have been in the Scheme for four years, three years, two years or one year. </w:t>
      </w:r>
      <w:r w:rsidRPr="00651870">
        <w:t>Note that an increase in the percentage indicates deterioration.</w:t>
      </w:r>
    </w:p>
    <w:p w:rsidR="00970AC4" w:rsidRPr="00A62010" w:rsidRDefault="00970AC4" w:rsidP="00970AC4">
      <w:pPr>
        <w:rPr>
          <w:rFonts w:ascii="Calibri" w:hAnsi="Calibri" w:cs="Calibri"/>
        </w:rPr>
      </w:pPr>
      <w:r w:rsidRPr="00A62010">
        <w:rPr>
          <w:rFonts w:ascii="Calibri" w:hAnsi="Calibri" w:cs="Calibri"/>
        </w:rPr>
        <w:t xml:space="preserve">Figure </w:t>
      </w:r>
      <w:fldSimple w:instr=" SEQ Figure \* ARABIC \s 1 ">
        <w:r w:rsidR="00FC5351">
          <w:rPr>
            <w:noProof/>
          </w:rPr>
          <w:t>23</w:t>
        </w:r>
      </w:fldSimple>
      <w:r w:rsidRPr="00A62010">
        <w:rPr>
          <w:rFonts w:ascii="Calibri" w:hAnsi="Calibri" w:cs="Calibri"/>
        </w:rPr>
        <w:t>: four years in the Scheme</w:t>
      </w:r>
    </w:p>
    <w:tbl>
      <w:tblPr>
        <w:tblW w:w="9564" w:type="dxa"/>
        <w:tblLook w:val="04A0" w:firstRow="1" w:lastRow="0" w:firstColumn="1" w:lastColumn="0" w:noHBand="0" w:noVBand="1"/>
      </w:tblPr>
      <w:tblGrid>
        <w:gridCol w:w="4900"/>
        <w:gridCol w:w="984"/>
        <w:gridCol w:w="920"/>
        <w:gridCol w:w="920"/>
        <w:gridCol w:w="920"/>
        <w:gridCol w:w="920"/>
      </w:tblGrid>
      <w:tr w:rsidR="00970AC4" w:rsidRPr="00A62010" w:rsidTr="00024A09">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024A09">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4</w:t>
            </w:r>
          </w:p>
        </w:tc>
      </w:tr>
      <w:tr w:rsidR="00970AC4" w:rsidRPr="00A62010" w:rsidTr="00970AC4">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970AC4">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with concerns in 6 or more areas</w:t>
            </w:r>
          </w:p>
        </w:tc>
        <w:tc>
          <w:tcPr>
            <w:tcW w:w="984" w:type="dxa"/>
            <w:tcBorders>
              <w:top w:val="nil"/>
              <w:left w:val="nil"/>
              <w:bottom w:val="single" w:sz="4" w:space="0" w:color="auto"/>
              <w:right w:val="single" w:sz="4" w:space="0" w:color="auto"/>
            </w:tcBorders>
            <w:shd w:val="clear" w:color="000000" w:fill="FFFFFF"/>
            <w:noWrap/>
            <w:vAlign w:val="center"/>
            <w:hideMark/>
          </w:tcPr>
          <w:p w:rsidR="00970AC4" w:rsidRPr="00A179A3" w:rsidRDefault="00970AC4" w:rsidP="00970AC4">
            <w:pPr>
              <w:spacing w:after="0"/>
              <w:jc w:val="right"/>
            </w:pPr>
            <w:r w:rsidRPr="00A179A3">
              <w:t>54.8%</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Pr="00A179A3" w:rsidRDefault="00970AC4" w:rsidP="00970AC4">
            <w:pPr>
              <w:spacing w:after="0"/>
              <w:jc w:val="right"/>
            </w:pPr>
            <w:r w:rsidRPr="00A179A3">
              <w:t>57.8%</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Pr="00A179A3" w:rsidRDefault="00970AC4" w:rsidP="00970AC4">
            <w:pPr>
              <w:spacing w:after="0"/>
              <w:jc w:val="right"/>
            </w:pPr>
            <w:r w:rsidRPr="00A179A3">
              <w:t>74.2%</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Pr="00A179A3" w:rsidRDefault="00970AC4" w:rsidP="00970AC4">
            <w:pPr>
              <w:spacing w:after="0"/>
              <w:jc w:val="right"/>
            </w:pPr>
            <w:r w:rsidRPr="00A179A3">
              <w:t>75.0%</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Default="00970AC4" w:rsidP="00970AC4">
            <w:pPr>
              <w:spacing w:after="0"/>
              <w:jc w:val="right"/>
            </w:pPr>
            <w:r w:rsidRPr="00A179A3">
              <w:t>72.1%</w:t>
            </w:r>
          </w:p>
        </w:tc>
      </w:tr>
    </w:tbl>
    <w:p w:rsidR="00970AC4" w:rsidRPr="00A62010" w:rsidRDefault="00970AC4" w:rsidP="00970AC4">
      <w:pPr>
        <w:rPr>
          <w:rFonts w:ascii="Calibri" w:hAnsi="Calibri" w:cs="Calibri"/>
        </w:rPr>
      </w:pPr>
    </w:p>
    <w:p w:rsidR="00970AC4" w:rsidRPr="00A62010" w:rsidRDefault="00970AC4" w:rsidP="00970AC4">
      <w:pPr>
        <w:rPr>
          <w:rFonts w:ascii="Calibri" w:hAnsi="Calibri" w:cs="Calibri"/>
        </w:rPr>
      </w:pPr>
      <w:r w:rsidRPr="00A62010">
        <w:rPr>
          <w:rFonts w:ascii="Calibri" w:hAnsi="Calibri" w:cs="Calibri"/>
        </w:rPr>
        <w:t xml:space="preserve">Figure </w:t>
      </w:r>
      <w:fldSimple w:instr=" SEQ Figure \* ARABIC \s 1 ">
        <w:r w:rsidR="00FC5351">
          <w:rPr>
            <w:noProof/>
          </w:rPr>
          <w:t>24</w:t>
        </w:r>
      </w:fldSimple>
      <w:r w:rsidRPr="00A62010">
        <w:rPr>
          <w:rFonts w:ascii="Calibri" w:hAnsi="Calibri" w:cs="Calibri"/>
        </w:rPr>
        <w:t>: three years in the Scheme</w:t>
      </w:r>
    </w:p>
    <w:tbl>
      <w:tblPr>
        <w:tblW w:w="8644" w:type="dxa"/>
        <w:tblLook w:val="04A0" w:firstRow="1" w:lastRow="0" w:firstColumn="1" w:lastColumn="0" w:noHBand="0" w:noVBand="1"/>
      </w:tblPr>
      <w:tblGrid>
        <w:gridCol w:w="4900"/>
        <w:gridCol w:w="984"/>
        <w:gridCol w:w="920"/>
        <w:gridCol w:w="920"/>
        <w:gridCol w:w="920"/>
      </w:tblGrid>
      <w:tr w:rsidR="00970AC4" w:rsidRPr="00A62010" w:rsidTr="00024A09">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024A09">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r>
      <w:tr w:rsidR="00970AC4" w:rsidRPr="00A62010" w:rsidTr="00970AC4">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970AC4">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with concerns in 6 or more areas</w:t>
            </w:r>
          </w:p>
        </w:tc>
        <w:tc>
          <w:tcPr>
            <w:tcW w:w="984" w:type="dxa"/>
            <w:tcBorders>
              <w:top w:val="nil"/>
              <w:left w:val="nil"/>
              <w:bottom w:val="single" w:sz="4" w:space="0" w:color="auto"/>
              <w:right w:val="single" w:sz="4" w:space="0" w:color="auto"/>
            </w:tcBorders>
            <w:shd w:val="clear" w:color="000000" w:fill="FFFFFF"/>
            <w:noWrap/>
            <w:vAlign w:val="center"/>
            <w:hideMark/>
          </w:tcPr>
          <w:p w:rsidR="00970AC4" w:rsidRPr="00085179" w:rsidRDefault="00970AC4" w:rsidP="00970AC4">
            <w:pPr>
              <w:spacing w:after="0"/>
              <w:jc w:val="right"/>
            </w:pPr>
            <w:r w:rsidRPr="00085179">
              <w:t>61.4%</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Pr="00085179" w:rsidRDefault="00970AC4" w:rsidP="00970AC4">
            <w:pPr>
              <w:spacing w:after="0"/>
              <w:jc w:val="right"/>
            </w:pPr>
            <w:r w:rsidRPr="00085179">
              <w:t>68.8%</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Pr="00085179" w:rsidRDefault="00970AC4" w:rsidP="00970AC4">
            <w:pPr>
              <w:spacing w:after="0"/>
              <w:jc w:val="right"/>
            </w:pPr>
            <w:r w:rsidRPr="00085179">
              <w:t>73.5%</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Default="00970AC4" w:rsidP="00970AC4">
            <w:pPr>
              <w:spacing w:after="0"/>
              <w:jc w:val="right"/>
            </w:pPr>
            <w:r w:rsidRPr="00085179">
              <w:t>77.0%</w:t>
            </w:r>
          </w:p>
        </w:tc>
      </w:tr>
    </w:tbl>
    <w:p w:rsidR="00970AC4" w:rsidRPr="00A62010" w:rsidRDefault="00970AC4" w:rsidP="00970AC4">
      <w:pPr>
        <w:spacing w:after="0"/>
        <w:rPr>
          <w:rFonts w:ascii="Calibri" w:hAnsi="Calibri" w:cs="Calibri"/>
        </w:rPr>
      </w:pPr>
    </w:p>
    <w:p w:rsidR="00970AC4" w:rsidRPr="00A62010" w:rsidRDefault="00970AC4" w:rsidP="00970AC4">
      <w:pPr>
        <w:spacing w:after="0"/>
        <w:rPr>
          <w:rFonts w:ascii="Calibri" w:hAnsi="Calibri" w:cs="Calibri"/>
        </w:rPr>
      </w:pPr>
      <w:r w:rsidRPr="00A62010">
        <w:rPr>
          <w:rFonts w:ascii="Calibri" w:hAnsi="Calibri" w:cs="Calibri"/>
        </w:rPr>
        <w:t xml:space="preserve">Figure </w:t>
      </w:r>
      <w:fldSimple w:instr=" SEQ Figure \* ARABIC \s 1 ">
        <w:r w:rsidR="00FC5351">
          <w:rPr>
            <w:noProof/>
          </w:rPr>
          <w:t>25</w:t>
        </w:r>
      </w:fldSimple>
      <w:r w:rsidRPr="00A62010">
        <w:rPr>
          <w:rFonts w:ascii="Calibri" w:hAnsi="Calibri" w:cs="Calibri"/>
        </w:rPr>
        <w:t>: two years in the Scheme</w:t>
      </w:r>
    </w:p>
    <w:tbl>
      <w:tblPr>
        <w:tblW w:w="7724" w:type="dxa"/>
        <w:tblLook w:val="04A0" w:firstRow="1" w:lastRow="0" w:firstColumn="1" w:lastColumn="0" w:noHBand="0" w:noVBand="1"/>
      </w:tblPr>
      <w:tblGrid>
        <w:gridCol w:w="4900"/>
        <w:gridCol w:w="984"/>
        <w:gridCol w:w="920"/>
        <w:gridCol w:w="920"/>
      </w:tblGrid>
      <w:tr w:rsidR="00970AC4" w:rsidRPr="00A62010" w:rsidTr="00024A09">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024A09">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r>
      <w:tr w:rsidR="00970AC4" w:rsidRPr="00A62010" w:rsidTr="00970AC4">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970AC4">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lastRenderedPageBreak/>
              <w:t>% of parents/carers with concerns in 6 or more areas</w:t>
            </w:r>
          </w:p>
        </w:tc>
        <w:tc>
          <w:tcPr>
            <w:tcW w:w="984" w:type="dxa"/>
            <w:tcBorders>
              <w:top w:val="nil"/>
              <w:left w:val="nil"/>
              <w:bottom w:val="single" w:sz="4" w:space="0" w:color="auto"/>
              <w:right w:val="single" w:sz="4" w:space="0" w:color="auto"/>
            </w:tcBorders>
            <w:shd w:val="clear" w:color="000000" w:fill="FFFFFF"/>
            <w:noWrap/>
            <w:vAlign w:val="center"/>
            <w:hideMark/>
          </w:tcPr>
          <w:p w:rsidR="00970AC4" w:rsidRPr="009859DB" w:rsidRDefault="00970AC4" w:rsidP="00970AC4">
            <w:pPr>
              <w:spacing w:after="0"/>
              <w:jc w:val="right"/>
            </w:pPr>
            <w:r w:rsidRPr="009859DB">
              <w:t>65.2%</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Pr="009859DB" w:rsidRDefault="00970AC4" w:rsidP="00970AC4">
            <w:pPr>
              <w:spacing w:after="0"/>
              <w:jc w:val="right"/>
            </w:pPr>
            <w:r w:rsidRPr="009859DB">
              <w:t>71.6%</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Default="00970AC4" w:rsidP="00970AC4">
            <w:pPr>
              <w:spacing w:after="0"/>
              <w:jc w:val="right"/>
            </w:pPr>
            <w:r w:rsidRPr="009859DB">
              <w:t>74.7%</w:t>
            </w:r>
          </w:p>
        </w:tc>
      </w:tr>
    </w:tbl>
    <w:p w:rsidR="00970AC4" w:rsidRPr="00A62010" w:rsidRDefault="00970AC4" w:rsidP="00970AC4">
      <w:pPr>
        <w:spacing w:after="0"/>
        <w:rPr>
          <w:rFonts w:ascii="Calibri" w:hAnsi="Calibri" w:cs="Calibri"/>
        </w:rPr>
      </w:pPr>
    </w:p>
    <w:p w:rsidR="00970AC4" w:rsidRPr="00A62010" w:rsidRDefault="00970AC4" w:rsidP="00970AC4">
      <w:pPr>
        <w:spacing w:after="0"/>
        <w:rPr>
          <w:rFonts w:ascii="Calibri" w:hAnsi="Calibri" w:cs="Calibri"/>
        </w:rPr>
      </w:pPr>
      <w:r w:rsidRPr="00A62010">
        <w:rPr>
          <w:rFonts w:ascii="Calibri" w:hAnsi="Calibri" w:cs="Calibri"/>
        </w:rPr>
        <w:t xml:space="preserve">Figure </w:t>
      </w:r>
      <w:fldSimple w:instr=" SEQ Figure \* ARABIC \s 1 ">
        <w:r w:rsidR="00FC5351">
          <w:rPr>
            <w:noProof/>
          </w:rPr>
          <w:t>26</w:t>
        </w:r>
      </w:fldSimple>
      <w:r w:rsidRPr="00A62010">
        <w:rPr>
          <w:rFonts w:ascii="Calibri" w:hAnsi="Calibri" w:cs="Calibri"/>
        </w:rPr>
        <w:t>: one year in the Scheme</w:t>
      </w:r>
    </w:p>
    <w:tbl>
      <w:tblPr>
        <w:tblW w:w="6804" w:type="dxa"/>
        <w:tblLook w:val="04A0" w:firstRow="1" w:lastRow="0" w:firstColumn="1" w:lastColumn="0" w:noHBand="0" w:noVBand="1"/>
      </w:tblPr>
      <w:tblGrid>
        <w:gridCol w:w="4900"/>
        <w:gridCol w:w="984"/>
        <w:gridCol w:w="920"/>
      </w:tblGrid>
      <w:tr w:rsidR="00970AC4" w:rsidRPr="00A62010" w:rsidTr="00024A09">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024A09">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70AC4" w:rsidRPr="00A62010" w:rsidRDefault="00970AC4" w:rsidP="00024A09">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r>
      <w:tr w:rsidR="00970AC4" w:rsidRPr="00A62010" w:rsidTr="00970AC4">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970AC4" w:rsidRPr="00A62010" w:rsidRDefault="00970AC4" w:rsidP="00970AC4">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parents/carers with concerns in 6 or more areas</w:t>
            </w:r>
          </w:p>
        </w:tc>
        <w:tc>
          <w:tcPr>
            <w:tcW w:w="984" w:type="dxa"/>
            <w:tcBorders>
              <w:top w:val="nil"/>
              <w:left w:val="nil"/>
              <w:bottom w:val="single" w:sz="4" w:space="0" w:color="auto"/>
              <w:right w:val="single" w:sz="4" w:space="0" w:color="auto"/>
            </w:tcBorders>
            <w:shd w:val="clear" w:color="000000" w:fill="FFFFFF"/>
            <w:noWrap/>
            <w:vAlign w:val="center"/>
            <w:hideMark/>
          </w:tcPr>
          <w:p w:rsidR="00970AC4" w:rsidRPr="001264D2" w:rsidRDefault="00970AC4" w:rsidP="00970AC4">
            <w:pPr>
              <w:spacing w:after="0"/>
              <w:jc w:val="right"/>
            </w:pPr>
            <w:r w:rsidRPr="001264D2">
              <w:t>68.7%</w:t>
            </w:r>
          </w:p>
        </w:tc>
        <w:tc>
          <w:tcPr>
            <w:tcW w:w="920" w:type="dxa"/>
            <w:tcBorders>
              <w:top w:val="nil"/>
              <w:left w:val="nil"/>
              <w:bottom w:val="single" w:sz="4" w:space="0" w:color="auto"/>
              <w:right w:val="single" w:sz="4" w:space="0" w:color="auto"/>
            </w:tcBorders>
            <w:shd w:val="clear" w:color="000000" w:fill="FFFFFF"/>
            <w:noWrap/>
            <w:vAlign w:val="center"/>
            <w:hideMark/>
          </w:tcPr>
          <w:p w:rsidR="00970AC4" w:rsidRDefault="00970AC4" w:rsidP="00970AC4">
            <w:pPr>
              <w:spacing w:after="0"/>
              <w:jc w:val="right"/>
            </w:pPr>
            <w:r w:rsidRPr="001264D2">
              <w:t>74.0%</w:t>
            </w:r>
          </w:p>
        </w:tc>
      </w:tr>
    </w:tbl>
    <w:p w:rsidR="00970AC4" w:rsidRDefault="00970AC4" w:rsidP="00970AC4"/>
    <w:p w:rsidR="00970AC4" w:rsidRPr="00970AC4" w:rsidRDefault="00970AC4" w:rsidP="00970AC4">
      <w:r w:rsidRPr="00970AC4">
        <w:t xml:space="preserve">For participants who have been in the Scheme for </w:t>
      </w:r>
      <w:r w:rsidRPr="00970AC4">
        <w:rPr>
          <w:b/>
          <w:bCs/>
        </w:rPr>
        <w:t>four</w:t>
      </w:r>
      <w:r w:rsidRPr="00970AC4">
        <w:t xml:space="preserve"> </w:t>
      </w:r>
      <w:r w:rsidRPr="00970AC4">
        <w:rPr>
          <w:b/>
          <w:bCs/>
        </w:rPr>
        <w:t>years</w:t>
      </w:r>
      <w:r w:rsidRPr="00970AC4">
        <w:t>, the percentage increased by 17.3 percentage points between baseline and fourth review, from 54.8% to 72.1%. However, there has been a decrease of 2.9 percentage points in the latest year.</w:t>
      </w:r>
    </w:p>
    <w:p w:rsidR="00970AC4" w:rsidRPr="00970AC4" w:rsidRDefault="00970AC4" w:rsidP="00970AC4">
      <w:r w:rsidRPr="00970AC4">
        <w:t xml:space="preserve">For participants who have been in the Scheme for </w:t>
      </w:r>
      <w:r w:rsidRPr="00970AC4">
        <w:rPr>
          <w:b/>
          <w:bCs/>
        </w:rPr>
        <w:t>three years</w:t>
      </w:r>
      <w:r w:rsidRPr="00970AC4">
        <w:t>, the percentage increased by 15.6 percentage points between baseline and third review, from 61.4% to 77.0%, including a 3.5 percentage-point increase in the latest year.</w:t>
      </w:r>
    </w:p>
    <w:p w:rsidR="00970AC4" w:rsidRPr="00970AC4" w:rsidRDefault="00970AC4" w:rsidP="00970AC4">
      <w:r w:rsidRPr="00970AC4">
        <w:t xml:space="preserve">For participants who have been in the Scheme for </w:t>
      </w:r>
      <w:r w:rsidRPr="00970AC4">
        <w:rPr>
          <w:b/>
          <w:bCs/>
        </w:rPr>
        <w:t>two years</w:t>
      </w:r>
      <w:r w:rsidRPr="00970AC4">
        <w:t>, the percentage increased by 9.5 percentage points between baseline and second review, from 65.2% to 74.7%, including a 3.1 percentage-point increase in the latest year.</w:t>
      </w:r>
    </w:p>
    <w:p w:rsidR="00970AC4" w:rsidRPr="00970AC4" w:rsidRDefault="00970AC4" w:rsidP="00970AC4">
      <w:r w:rsidRPr="00970AC4">
        <w:t xml:space="preserve">For participants who have been in the Scheme for </w:t>
      </w:r>
      <w:r w:rsidRPr="00970AC4">
        <w:rPr>
          <w:b/>
          <w:bCs/>
        </w:rPr>
        <w:t>one year</w:t>
      </w:r>
      <w:r w:rsidRPr="00970AC4">
        <w:t>, there was a one year increase of 5.3 percentage points, from 68.7% to 74.0%.</w:t>
      </w:r>
    </w:p>
    <w:p w:rsidR="003E36C7" w:rsidRPr="001A498C" w:rsidRDefault="003E36C7" w:rsidP="003E36C7">
      <w:pPr>
        <w:pStyle w:val="Heading3"/>
      </w:pPr>
      <w:bookmarkStart w:id="19" w:name="_Toc8763209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18</w:t>
      </w:r>
      <w:r w:rsidRPr="00BF550F">
        <w:rPr>
          <w:rFonts w:asciiTheme="minorHAnsi" w:hAnsiTheme="minorHAnsi" w:cstheme="minorBidi"/>
        </w:rPr>
        <w:fldChar w:fldCharType="end"/>
      </w:r>
      <w:r>
        <w:t xml:space="preserve">: </w:t>
      </w:r>
      <w:r w:rsidR="00654AD0">
        <w:t>Participants from birth to before starting school</w:t>
      </w:r>
      <w:r>
        <w:t xml:space="preserve"> – </w:t>
      </w:r>
      <w:r w:rsidR="00CE4728" w:rsidRPr="00CE4728">
        <w:t>Concerns about development in eight areas – participants who have been in the Scheme for four years</w:t>
      </w:r>
      <w:bookmarkEnd w:id="19"/>
    </w:p>
    <w:p w:rsidR="00CE4728" w:rsidRDefault="00CE4728" w:rsidP="00C730E9">
      <w:pPr>
        <w:rPr>
          <w:rFonts w:ascii="Calibri" w:hAnsi="Calibri" w:cs="Calibri"/>
        </w:rPr>
      </w:pPr>
      <w:r>
        <w:rPr>
          <w:rFonts w:ascii="Calibri" w:hAnsi="Calibri" w:cs="Calibri"/>
        </w:rPr>
        <w:t>This slide tracks parents and carers concerns about the child’</w:t>
      </w:r>
      <w:r w:rsidR="0049597C">
        <w:rPr>
          <w:rFonts w:ascii="Calibri" w:hAnsi="Calibri" w:cs="Calibri"/>
        </w:rPr>
        <w:t>s development in eight areas over time.</w:t>
      </w:r>
      <w:r w:rsidR="00C730E9">
        <w:rPr>
          <w:rFonts w:ascii="Calibri" w:hAnsi="Calibri" w:cs="Calibri"/>
        </w:rPr>
        <w:t xml:space="preserve"> The eight areas are g</w:t>
      </w:r>
      <w:r w:rsidR="00C730E9" w:rsidRPr="00C730E9">
        <w:rPr>
          <w:rFonts w:ascii="Calibri" w:hAnsi="Calibri" w:cs="Calibri"/>
        </w:rPr>
        <w:t>ross motor skills</w:t>
      </w:r>
      <w:r w:rsidR="00C730E9">
        <w:rPr>
          <w:rFonts w:ascii="Calibri" w:hAnsi="Calibri" w:cs="Calibri"/>
        </w:rPr>
        <w:t>, f</w:t>
      </w:r>
      <w:r w:rsidR="00C730E9" w:rsidRPr="00C730E9">
        <w:rPr>
          <w:rFonts w:ascii="Calibri" w:hAnsi="Calibri" w:cs="Calibri"/>
        </w:rPr>
        <w:t>ine motor skills</w:t>
      </w:r>
      <w:r w:rsidR="00C730E9">
        <w:rPr>
          <w:rFonts w:ascii="Calibri" w:hAnsi="Calibri" w:cs="Calibri"/>
        </w:rPr>
        <w:t>, s</w:t>
      </w:r>
      <w:r w:rsidR="00C730E9" w:rsidRPr="00C730E9">
        <w:rPr>
          <w:rFonts w:ascii="Calibri" w:hAnsi="Calibri" w:cs="Calibri"/>
        </w:rPr>
        <w:t>elf-care</w:t>
      </w:r>
      <w:r w:rsidR="00C730E9">
        <w:rPr>
          <w:rFonts w:ascii="Calibri" w:hAnsi="Calibri" w:cs="Calibri"/>
        </w:rPr>
        <w:t>, e</w:t>
      </w:r>
      <w:r w:rsidR="00C730E9" w:rsidRPr="00C730E9">
        <w:rPr>
          <w:rFonts w:ascii="Calibri" w:hAnsi="Calibri" w:cs="Calibri"/>
        </w:rPr>
        <w:t>ating/</w:t>
      </w:r>
      <w:r w:rsidR="00C730E9">
        <w:rPr>
          <w:rFonts w:ascii="Calibri" w:hAnsi="Calibri" w:cs="Calibri"/>
        </w:rPr>
        <w:t>f</w:t>
      </w:r>
      <w:r w:rsidR="00C730E9" w:rsidRPr="00C730E9">
        <w:rPr>
          <w:rFonts w:ascii="Calibri" w:hAnsi="Calibri" w:cs="Calibri"/>
        </w:rPr>
        <w:t>eeding</w:t>
      </w:r>
      <w:r w:rsidR="00C730E9">
        <w:rPr>
          <w:rFonts w:ascii="Calibri" w:hAnsi="Calibri" w:cs="Calibri"/>
        </w:rPr>
        <w:t>, s</w:t>
      </w:r>
      <w:r w:rsidR="00C730E9" w:rsidRPr="00C730E9">
        <w:rPr>
          <w:rFonts w:ascii="Calibri" w:hAnsi="Calibri" w:cs="Calibri"/>
        </w:rPr>
        <w:t>ocial interaction</w:t>
      </w:r>
      <w:r w:rsidR="00C730E9">
        <w:rPr>
          <w:rFonts w:ascii="Calibri" w:hAnsi="Calibri" w:cs="Calibri"/>
        </w:rPr>
        <w:t>, l</w:t>
      </w:r>
      <w:r w:rsidR="00C730E9" w:rsidRPr="00C730E9">
        <w:rPr>
          <w:rFonts w:ascii="Calibri" w:hAnsi="Calibri" w:cs="Calibri"/>
        </w:rPr>
        <w:t>anguage/</w:t>
      </w:r>
      <w:r w:rsidR="00C730E9">
        <w:rPr>
          <w:rFonts w:ascii="Calibri" w:hAnsi="Calibri" w:cs="Calibri"/>
        </w:rPr>
        <w:t>c</w:t>
      </w:r>
      <w:r w:rsidR="00C730E9" w:rsidRPr="00C730E9">
        <w:rPr>
          <w:rFonts w:ascii="Calibri" w:hAnsi="Calibri" w:cs="Calibri"/>
        </w:rPr>
        <w:t>ommunication</w:t>
      </w:r>
      <w:r w:rsidR="00C730E9">
        <w:rPr>
          <w:rFonts w:ascii="Calibri" w:hAnsi="Calibri" w:cs="Calibri"/>
        </w:rPr>
        <w:t>, c</w:t>
      </w:r>
      <w:r w:rsidR="00C730E9" w:rsidRPr="00C730E9">
        <w:rPr>
          <w:rFonts w:ascii="Calibri" w:hAnsi="Calibri" w:cs="Calibri"/>
        </w:rPr>
        <w:t>ognitive development</w:t>
      </w:r>
      <w:r w:rsidR="00C730E9">
        <w:rPr>
          <w:rFonts w:ascii="Calibri" w:hAnsi="Calibri" w:cs="Calibri"/>
        </w:rPr>
        <w:t>, and s</w:t>
      </w:r>
      <w:r w:rsidR="00C730E9" w:rsidRPr="00C730E9">
        <w:rPr>
          <w:rFonts w:ascii="Calibri" w:hAnsi="Calibri" w:cs="Calibri"/>
        </w:rPr>
        <w:t>ensory processing</w:t>
      </w:r>
      <w:r w:rsidR="00C730E9">
        <w:rPr>
          <w:rFonts w:ascii="Calibri" w:hAnsi="Calibri" w:cs="Calibri"/>
        </w:rPr>
        <w:t>.</w:t>
      </w:r>
    </w:p>
    <w:p w:rsidR="00CE4728" w:rsidRPr="00CE4728" w:rsidRDefault="00CE4728" w:rsidP="00CE4728">
      <w:pPr>
        <w:rPr>
          <w:rFonts w:ascii="Calibri" w:hAnsi="Calibri" w:cs="Calibri"/>
        </w:rPr>
      </w:pPr>
      <w:r w:rsidRPr="00CE4728">
        <w:rPr>
          <w:rFonts w:ascii="Calibri" w:hAnsi="Calibri" w:cs="Calibri"/>
        </w:rPr>
        <w:t xml:space="preserve">Language/communication was the area with the highest percentage of concerns at fourth review (93.3%), followed by social interaction (90.4%) and self-care (86.5%). </w:t>
      </w:r>
    </w:p>
    <w:p w:rsidR="00CE4728" w:rsidRPr="00CE4728" w:rsidRDefault="00CE4728" w:rsidP="00CE4728">
      <w:pPr>
        <w:rPr>
          <w:rFonts w:ascii="Calibri" w:hAnsi="Calibri" w:cs="Calibri"/>
        </w:rPr>
      </w:pPr>
      <w:r w:rsidRPr="00CE4728">
        <w:rPr>
          <w:rFonts w:ascii="Calibri" w:hAnsi="Calibri" w:cs="Calibri"/>
        </w:rPr>
        <w:t>Eating/feeding was by far the area with the lowest percentage of concerns (51.9%).</w:t>
      </w:r>
    </w:p>
    <w:p w:rsidR="00CE4728" w:rsidRDefault="00CE4728" w:rsidP="00CE4728">
      <w:pPr>
        <w:rPr>
          <w:rFonts w:ascii="Calibri" w:hAnsi="Calibri" w:cs="Calibri"/>
        </w:rPr>
      </w:pPr>
      <w:r w:rsidRPr="00CE4728">
        <w:rPr>
          <w:rFonts w:ascii="Calibri" w:hAnsi="Calibri" w:cs="Calibri"/>
        </w:rPr>
        <w:t>Compared to baseline, the percentage of parents/carers expressing concern about their child’s development afte</w:t>
      </w:r>
      <w:r>
        <w:rPr>
          <w:rFonts w:ascii="Calibri" w:hAnsi="Calibri" w:cs="Calibri"/>
        </w:rPr>
        <w:t>r four years in the Scheme has:</w:t>
      </w:r>
    </w:p>
    <w:p w:rsidR="00CE4728" w:rsidRDefault="00CE4728" w:rsidP="00CE4728">
      <w:pPr>
        <w:pStyle w:val="ListParagraph"/>
        <w:numPr>
          <w:ilvl w:val="0"/>
          <w:numId w:val="26"/>
        </w:numPr>
        <w:rPr>
          <w:rFonts w:ascii="Calibri" w:hAnsi="Calibri" w:cs="Calibri"/>
        </w:rPr>
      </w:pPr>
      <w:r w:rsidRPr="00CE4728">
        <w:rPr>
          <w:rFonts w:ascii="Calibri" w:hAnsi="Calibri" w:cs="Calibri"/>
        </w:rPr>
        <w:t xml:space="preserve">increased in five out of the eight areas – social interaction (22.1 percentage points), cognitive development and fine motor skills (20.2 percentage points), self-care (18.3 percentage points) and sensory processing (13.5 percentage points). </w:t>
      </w:r>
    </w:p>
    <w:p w:rsidR="00CE4728" w:rsidRDefault="00CE4728" w:rsidP="00CE4728">
      <w:pPr>
        <w:pStyle w:val="ListParagraph"/>
        <w:numPr>
          <w:ilvl w:val="0"/>
          <w:numId w:val="26"/>
        </w:numPr>
        <w:rPr>
          <w:rFonts w:ascii="Calibri" w:hAnsi="Calibri" w:cs="Calibri"/>
        </w:rPr>
      </w:pPr>
      <w:r w:rsidRPr="00CE4728">
        <w:rPr>
          <w:rFonts w:ascii="Calibri" w:hAnsi="Calibri" w:cs="Calibri"/>
        </w:rPr>
        <w:t>increased slightly for gross motor skills and language/communication by 1.9 and 2.9 percentage points, respectively.</w:t>
      </w:r>
    </w:p>
    <w:p w:rsidR="00CE4728" w:rsidRPr="00CE4728" w:rsidRDefault="00CE4728" w:rsidP="00CE4728">
      <w:pPr>
        <w:pStyle w:val="ListParagraph"/>
        <w:numPr>
          <w:ilvl w:val="0"/>
          <w:numId w:val="26"/>
        </w:numPr>
        <w:rPr>
          <w:rFonts w:ascii="Calibri" w:hAnsi="Calibri" w:cs="Calibri"/>
        </w:rPr>
      </w:pPr>
      <w:r w:rsidRPr="00CE4728">
        <w:rPr>
          <w:rFonts w:ascii="Calibri" w:hAnsi="Calibri" w:cs="Calibri"/>
        </w:rPr>
        <w:t>decreased by 15.4 percentage points for eating/feeding.</w:t>
      </w:r>
    </w:p>
    <w:p w:rsidR="00CE4728" w:rsidRPr="00CE4728" w:rsidRDefault="00CE4728" w:rsidP="00CE4728">
      <w:pPr>
        <w:rPr>
          <w:rFonts w:ascii="Calibri" w:hAnsi="Calibri" w:cs="Calibri"/>
        </w:rPr>
      </w:pPr>
      <w:r w:rsidRPr="00CE4728">
        <w:rPr>
          <w:rFonts w:ascii="Calibri" w:hAnsi="Calibri" w:cs="Calibri"/>
        </w:rPr>
        <w:t>Over the latest year there were small changes across most areas (between -0.7 and +2.4 percentage points except for eating/feeding, which had the largest change, a 7.5 percentage-point decrease).</w:t>
      </w:r>
    </w:p>
    <w:p w:rsidR="009245A5" w:rsidRPr="00970AC4" w:rsidRDefault="00C730E9" w:rsidP="0049597C">
      <w:r>
        <w:t xml:space="preserve">There are two charts showing the percentage of concerns in each area. One includes percentages for baseline, </w:t>
      </w:r>
      <w:r w:rsidR="003E04CF">
        <w:t>review 1, review 2, review 3 and review 4. The other includes percentages for baseline and review 4 only.</w:t>
      </w:r>
      <w:r>
        <w:t xml:space="preserve"> </w:t>
      </w:r>
      <w:r w:rsidR="002837CF">
        <w:t xml:space="preserve">The following table </w:t>
      </w:r>
      <w:r w:rsidR="003E04CF">
        <w:t xml:space="preserve">includes information for </w:t>
      </w:r>
      <w:r w:rsidR="002837CF">
        <w:t>both charts.</w:t>
      </w:r>
    </w:p>
    <w:tbl>
      <w:tblPr>
        <w:tblW w:w="9351" w:type="dxa"/>
        <w:tblLook w:val="04A0" w:firstRow="1" w:lastRow="0" w:firstColumn="1" w:lastColumn="0" w:noHBand="0" w:noVBand="1"/>
      </w:tblPr>
      <w:tblGrid>
        <w:gridCol w:w="3965"/>
        <w:gridCol w:w="984"/>
        <w:gridCol w:w="1134"/>
        <w:gridCol w:w="1134"/>
        <w:gridCol w:w="1067"/>
        <w:gridCol w:w="1067"/>
      </w:tblGrid>
      <w:tr w:rsidR="009245A5" w:rsidRPr="00CF6AA4" w:rsidTr="009245A5">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5A5" w:rsidRPr="00CF6AA4" w:rsidRDefault="009245A5" w:rsidP="009245A5">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lastRenderedPageBreak/>
              <w:t>Areas</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9245A5" w:rsidRPr="009245A5" w:rsidRDefault="009245A5" w:rsidP="009245A5">
            <w:pPr>
              <w:spacing w:after="0"/>
              <w:rPr>
                <w:b/>
              </w:rPr>
            </w:pPr>
            <w:r w:rsidRPr="009245A5">
              <w:rPr>
                <w:b/>
              </w:rPr>
              <w:t>Baseline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245A5" w:rsidRPr="009245A5" w:rsidRDefault="009245A5" w:rsidP="009245A5">
            <w:pPr>
              <w:spacing w:after="0"/>
              <w:rPr>
                <w:b/>
              </w:rPr>
            </w:pPr>
            <w:r w:rsidRPr="009245A5">
              <w:rPr>
                <w:b/>
              </w:rPr>
              <w:t>Review 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245A5" w:rsidRPr="009245A5" w:rsidRDefault="009245A5" w:rsidP="009245A5">
            <w:pPr>
              <w:spacing w:after="0"/>
              <w:rPr>
                <w:b/>
              </w:rPr>
            </w:pPr>
            <w:r w:rsidRPr="009245A5">
              <w:rPr>
                <w:b/>
              </w:rPr>
              <w:t>Review 2</w:t>
            </w:r>
          </w:p>
        </w:tc>
        <w:tc>
          <w:tcPr>
            <w:tcW w:w="1078" w:type="dxa"/>
            <w:tcBorders>
              <w:top w:val="single" w:sz="4" w:space="0" w:color="auto"/>
              <w:left w:val="nil"/>
              <w:bottom w:val="single" w:sz="4" w:space="0" w:color="auto"/>
              <w:right w:val="single" w:sz="4" w:space="0" w:color="auto"/>
            </w:tcBorders>
            <w:vAlign w:val="center"/>
          </w:tcPr>
          <w:p w:rsidR="009245A5" w:rsidRPr="009245A5" w:rsidRDefault="009245A5" w:rsidP="009245A5">
            <w:pPr>
              <w:spacing w:after="0"/>
              <w:rPr>
                <w:b/>
              </w:rPr>
            </w:pPr>
            <w:r w:rsidRPr="009245A5">
              <w:rPr>
                <w:b/>
              </w:rPr>
              <w:t>Review 3</w:t>
            </w:r>
          </w:p>
        </w:tc>
        <w:tc>
          <w:tcPr>
            <w:tcW w:w="1078" w:type="dxa"/>
            <w:tcBorders>
              <w:top w:val="single" w:sz="4" w:space="0" w:color="auto"/>
              <w:left w:val="nil"/>
              <w:bottom w:val="single" w:sz="4" w:space="0" w:color="auto"/>
              <w:right w:val="single" w:sz="4" w:space="0" w:color="auto"/>
            </w:tcBorders>
            <w:vAlign w:val="center"/>
          </w:tcPr>
          <w:p w:rsidR="009245A5" w:rsidRPr="009245A5" w:rsidRDefault="009245A5" w:rsidP="009245A5">
            <w:pPr>
              <w:spacing w:after="0"/>
              <w:rPr>
                <w:b/>
              </w:rPr>
            </w:pPr>
            <w:r w:rsidRPr="009245A5">
              <w:rPr>
                <w:b/>
              </w:rPr>
              <w:t>Review 4</w:t>
            </w:r>
          </w:p>
        </w:tc>
      </w:tr>
      <w:tr w:rsidR="009245A5" w:rsidRPr="00CF6AA4" w:rsidTr="009245A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245A5" w:rsidRPr="00F843B1" w:rsidRDefault="009245A5" w:rsidP="009245A5">
            <w:pPr>
              <w:spacing w:after="0"/>
            </w:pPr>
            <w:r w:rsidRPr="00F843B1">
              <w:t>Cognitive development</w:t>
            </w:r>
          </w:p>
        </w:tc>
        <w:tc>
          <w:tcPr>
            <w:tcW w:w="963"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60.6%</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71.1%</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75.8%</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82.8%</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80.8%</w:t>
            </w:r>
          </w:p>
        </w:tc>
      </w:tr>
      <w:tr w:rsidR="009245A5" w:rsidRPr="00CF6AA4" w:rsidTr="009245A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245A5" w:rsidRPr="00F843B1" w:rsidRDefault="009245A5" w:rsidP="009245A5">
            <w:pPr>
              <w:spacing w:after="0"/>
            </w:pPr>
            <w:r w:rsidRPr="00F843B1">
              <w:t>Eating/feeding</w:t>
            </w:r>
          </w:p>
        </w:tc>
        <w:tc>
          <w:tcPr>
            <w:tcW w:w="963"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67.3%</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63.9%</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64.5%</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59.4%</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51.9%</w:t>
            </w:r>
          </w:p>
        </w:tc>
      </w:tr>
      <w:tr w:rsidR="009245A5" w:rsidRPr="00CF6AA4" w:rsidTr="009245A5">
        <w:trPr>
          <w:trHeight w:val="28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245A5" w:rsidRPr="00F843B1" w:rsidRDefault="009245A5" w:rsidP="009245A5">
            <w:pPr>
              <w:spacing w:after="0"/>
            </w:pPr>
            <w:r w:rsidRPr="00F843B1">
              <w:t>Fine motor skills</w:t>
            </w:r>
          </w:p>
        </w:tc>
        <w:tc>
          <w:tcPr>
            <w:tcW w:w="963"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63.5%</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73.5%</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82.3%</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84.4%</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83.7%</w:t>
            </w:r>
          </w:p>
        </w:tc>
      </w:tr>
      <w:tr w:rsidR="009245A5" w:rsidRPr="00CF6AA4" w:rsidTr="009245A5">
        <w:trPr>
          <w:trHeight w:val="28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245A5" w:rsidRPr="00F843B1" w:rsidRDefault="009245A5" w:rsidP="009245A5">
            <w:pPr>
              <w:spacing w:after="0"/>
            </w:pPr>
            <w:r w:rsidRPr="00F843B1">
              <w:t>Gross motor skills</w:t>
            </w:r>
          </w:p>
        </w:tc>
        <w:tc>
          <w:tcPr>
            <w:tcW w:w="963"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70.2%</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72.3%</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77.4%</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73.4%</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72.1%</w:t>
            </w:r>
          </w:p>
        </w:tc>
      </w:tr>
      <w:tr w:rsidR="009245A5" w:rsidRPr="00CF6AA4" w:rsidTr="009245A5">
        <w:trPr>
          <w:trHeight w:val="28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245A5" w:rsidRPr="00F843B1" w:rsidRDefault="009245A5" w:rsidP="009245A5">
            <w:pPr>
              <w:spacing w:after="0"/>
            </w:pPr>
            <w:r w:rsidRPr="00F843B1">
              <w:t>Language/communication</w:t>
            </w:r>
          </w:p>
        </w:tc>
        <w:tc>
          <w:tcPr>
            <w:tcW w:w="963"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90.4%</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92.8%</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90.3%</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92.2%</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93.3%</w:t>
            </w:r>
          </w:p>
        </w:tc>
      </w:tr>
      <w:tr w:rsidR="009245A5" w:rsidRPr="00CF6AA4" w:rsidTr="009245A5">
        <w:trPr>
          <w:trHeight w:val="285"/>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245A5" w:rsidRPr="00F843B1" w:rsidRDefault="009245A5" w:rsidP="009245A5">
            <w:pPr>
              <w:spacing w:after="0"/>
            </w:pPr>
            <w:r w:rsidRPr="00F843B1">
              <w:t>Self-care</w:t>
            </w:r>
          </w:p>
        </w:tc>
        <w:tc>
          <w:tcPr>
            <w:tcW w:w="963"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68.3%</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79.5%</w:t>
            </w:r>
          </w:p>
        </w:tc>
        <w:tc>
          <w:tcPr>
            <w:tcW w:w="1134" w:type="dxa"/>
            <w:tcBorders>
              <w:top w:val="nil"/>
              <w:left w:val="nil"/>
              <w:bottom w:val="single" w:sz="4" w:space="0" w:color="auto"/>
              <w:right w:val="single" w:sz="4" w:space="0" w:color="auto"/>
            </w:tcBorders>
            <w:shd w:val="clear" w:color="auto" w:fill="auto"/>
            <w:noWrap/>
            <w:vAlign w:val="center"/>
            <w:hideMark/>
          </w:tcPr>
          <w:p w:rsidR="009245A5" w:rsidRPr="00A066E6" w:rsidRDefault="009245A5" w:rsidP="009245A5">
            <w:pPr>
              <w:spacing w:after="0"/>
            </w:pPr>
            <w:r w:rsidRPr="00A066E6">
              <w:t>90.3%</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89.1%</w:t>
            </w:r>
          </w:p>
        </w:tc>
        <w:tc>
          <w:tcPr>
            <w:tcW w:w="1078" w:type="dxa"/>
            <w:tcBorders>
              <w:top w:val="nil"/>
              <w:left w:val="nil"/>
              <w:bottom w:val="single" w:sz="4" w:space="0" w:color="auto"/>
              <w:right w:val="single" w:sz="4" w:space="0" w:color="auto"/>
            </w:tcBorders>
            <w:vAlign w:val="center"/>
          </w:tcPr>
          <w:p w:rsidR="009245A5" w:rsidRPr="00A066E6" w:rsidRDefault="009245A5" w:rsidP="009245A5">
            <w:pPr>
              <w:spacing w:after="0"/>
            </w:pPr>
            <w:r w:rsidRPr="00A066E6">
              <w:t>86.5%</w:t>
            </w:r>
          </w:p>
        </w:tc>
      </w:tr>
      <w:tr w:rsidR="009245A5" w:rsidRPr="00CF6AA4" w:rsidTr="009245A5">
        <w:trPr>
          <w:trHeight w:val="28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45A5" w:rsidRPr="00F843B1" w:rsidRDefault="009245A5" w:rsidP="009245A5">
            <w:pPr>
              <w:spacing w:after="0"/>
            </w:pPr>
            <w:r w:rsidRPr="00F843B1">
              <w:t>Sensory processing</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9245A5" w:rsidRPr="00A066E6" w:rsidRDefault="009245A5" w:rsidP="009245A5">
            <w:pPr>
              <w:spacing w:after="0"/>
            </w:pPr>
            <w:r w:rsidRPr="00A066E6">
              <w:t>57.7%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45A5" w:rsidRPr="00A066E6" w:rsidRDefault="009245A5" w:rsidP="009245A5">
            <w:pPr>
              <w:spacing w:after="0"/>
            </w:pPr>
            <w:r w:rsidRPr="00A066E6">
              <w:t>61.4%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45A5" w:rsidRPr="00A066E6" w:rsidRDefault="009245A5" w:rsidP="009245A5">
            <w:pPr>
              <w:spacing w:after="0"/>
            </w:pPr>
            <w:r w:rsidRPr="00A066E6">
              <w:t>66.1%</w:t>
            </w:r>
          </w:p>
        </w:tc>
        <w:tc>
          <w:tcPr>
            <w:tcW w:w="1078" w:type="dxa"/>
            <w:tcBorders>
              <w:top w:val="single" w:sz="4" w:space="0" w:color="auto"/>
              <w:left w:val="nil"/>
              <w:bottom w:val="single" w:sz="4" w:space="0" w:color="auto"/>
              <w:right w:val="single" w:sz="4" w:space="0" w:color="auto"/>
            </w:tcBorders>
            <w:vAlign w:val="center"/>
          </w:tcPr>
          <w:p w:rsidR="009245A5" w:rsidRPr="00A066E6" w:rsidRDefault="009245A5" w:rsidP="009245A5">
            <w:pPr>
              <w:spacing w:after="0"/>
            </w:pPr>
            <w:r w:rsidRPr="00A066E6">
              <w:t>68.8%</w:t>
            </w:r>
          </w:p>
        </w:tc>
        <w:tc>
          <w:tcPr>
            <w:tcW w:w="1078" w:type="dxa"/>
            <w:tcBorders>
              <w:top w:val="single" w:sz="4" w:space="0" w:color="auto"/>
              <w:left w:val="nil"/>
              <w:bottom w:val="single" w:sz="4" w:space="0" w:color="auto"/>
              <w:right w:val="single" w:sz="4" w:space="0" w:color="auto"/>
            </w:tcBorders>
            <w:vAlign w:val="center"/>
          </w:tcPr>
          <w:p w:rsidR="009245A5" w:rsidRPr="00A066E6" w:rsidRDefault="009245A5" w:rsidP="009245A5">
            <w:pPr>
              <w:spacing w:after="0"/>
            </w:pPr>
            <w:r w:rsidRPr="00A066E6">
              <w:t>71.2%</w:t>
            </w:r>
          </w:p>
        </w:tc>
      </w:tr>
      <w:tr w:rsidR="009245A5" w:rsidRPr="00CF6AA4" w:rsidTr="009245A5">
        <w:trPr>
          <w:trHeight w:val="285"/>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45A5" w:rsidRDefault="009245A5" w:rsidP="009245A5">
            <w:pPr>
              <w:spacing w:after="0"/>
            </w:pPr>
            <w:r w:rsidRPr="00F843B1">
              <w:t>Social interaction</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9245A5" w:rsidRPr="00A066E6" w:rsidRDefault="009245A5" w:rsidP="009245A5">
            <w:pPr>
              <w:spacing w:after="0"/>
            </w:pPr>
            <w:r w:rsidRPr="00A066E6">
              <w:t>68.3%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45A5" w:rsidRPr="00A066E6" w:rsidRDefault="009245A5" w:rsidP="009245A5">
            <w:pPr>
              <w:spacing w:after="0"/>
            </w:pPr>
            <w:r w:rsidRPr="00A066E6">
              <w:t>67.5%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245A5" w:rsidRPr="00A066E6" w:rsidRDefault="009245A5" w:rsidP="009245A5">
            <w:pPr>
              <w:spacing w:after="0"/>
            </w:pPr>
            <w:r w:rsidRPr="00A066E6">
              <w:t>83.9%</w:t>
            </w:r>
          </w:p>
        </w:tc>
        <w:tc>
          <w:tcPr>
            <w:tcW w:w="1078" w:type="dxa"/>
            <w:tcBorders>
              <w:top w:val="single" w:sz="4" w:space="0" w:color="auto"/>
              <w:left w:val="nil"/>
              <w:bottom w:val="single" w:sz="4" w:space="0" w:color="auto"/>
              <w:right w:val="single" w:sz="4" w:space="0" w:color="auto"/>
            </w:tcBorders>
            <w:vAlign w:val="center"/>
          </w:tcPr>
          <w:p w:rsidR="009245A5" w:rsidRPr="00A066E6" w:rsidRDefault="009245A5" w:rsidP="009245A5">
            <w:pPr>
              <w:spacing w:after="0"/>
            </w:pPr>
            <w:r w:rsidRPr="00A066E6">
              <w:t>89.1%</w:t>
            </w:r>
          </w:p>
        </w:tc>
        <w:tc>
          <w:tcPr>
            <w:tcW w:w="1078" w:type="dxa"/>
            <w:tcBorders>
              <w:top w:val="single" w:sz="4" w:space="0" w:color="auto"/>
              <w:left w:val="nil"/>
              <w:bottom w:val="single" w:sz="4" w:space="0" w:color="auto"/>
              <w:right w:val="single" w:sz="4" w:space="0" w:color="auto"/>
            </w:tcBorders>
            <w:vAlign w:val="center"/>
          </w:tcPr>
          <w:p w:rsidR="009245A5" w:rsidRDefault="009245A5" w:rsidP="009245A5">
            <w:pPr>
              <w:spacing w:after="0"/>
            </w:pPr>
            <w:r w:rsidRPr="00A066E6">
              <w:t>90.4%</w:t>
            </w:r>
          </w:p>
        </w:tc>
      </w:tr>
    </w:tbl>
    <w:p w:rsidR="002837CF" w:rsidRDefault="002837CF" w:rsidP="003E36C7">
      <w:pPr>
        <w:rPr>
          <w:rFonts w:ascii="Calibri" w:hAnsi="Calibri" w:cs="Calibri"/>
        </w:rPr>
      </w:pPr>
    </w:p>
    <w:p w:rsidR="006924AF" w:rsidRDefault="006924AF" w:rsidP="00A105B8">
      <w:pPr>
        <w:pStyle w:val="Heading3"/>
      </w:pPr>
      <w:bookmarkStart w:id="20" w:name="_Toc8763209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19</w:t>
      </w:r>
      <w:r w:rsidRPr="00BF550F">
        <w:rPr>
          <w:rFonts w:asciiTheme="minorHAnsi" w:hAnsiTheme="minorHAnsi" w:cstheme="minorBidi"/>
        </w:rPr>
        <w:fldChar w:fldCharType="end"/>
      </w:r>
      <w:r>
        <w:t xml:space="preserve">: </w:t>
      </w:r>
      <w:r w:rsidR="00E27D49" w:rsidRPr="00E27D49">
        <w:t>Participants from birth to before starting school – Has the NDIS helped?</w:t>
      </w:r>
      <w:bookmarkEnd w:id="20"/>
    </w:p>
    <w:p w:rsidR="00AA5526" w:rsidRPr="00AA5526" w:rsidRDefault="00AA5526" w:rsidP="00AA5526">
      <w:pPr>
        <w:rPr>
          <w:rFonts w:cstheme="minorHAnsi"/>
        </w:rPr>
      </w:pPr>
      <w:r w:rsidRPr="00AA5526">
        <w:rPr>
          <w:rFonts w:cstheme="minorHAnsi"/>
        </w:rPr>
        <w:t>Opinions on whether the NDIS has helped tend to be positive, particularly in relation to the child’s development (90.8% after one year in the Scheme, increasing to 96.4% after three years) and access to specialist services (91.2% after one year in the Scheme, increasing to 95.2% after four years). Overall opinions changed to varying degrees across the five domains. For example, the percentage who say the NDIS has helped their child fit into family life increased by 2.5 percentage points between first and second review, but decreased by 3.1 percentage points over the next two years. Higher plan utilisation is strongly associated with a positive response after one year in the Scheme, across all five domains. The largest improvement is between utilisation bands 0-20% and 20-40%, an increase of around 30% in each domain.</w:t>
      </w:r>
    </w:p>
    <w:p w:rsidR="00A105B8" w:rsidRDefault="00510CE7" w:rsidP="006924AF">
      <w:r>
        <w:t>A chart shows the percentage of positive responses at first to fourth review, for five domains.</w:t>
      </w:r>
    </w:p>
    <w:p w:rsidR="00832251" w:rsidRDefault="00832251" w:rsidP="00832251">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FC5351">
        <w:rPr>
          <w:rFonts w:ascii="Calibri" w:hAnsi="Calibri" w:cs="Calibri"/>
          <w:noProof/>
        </w:rPr>
        <w:t>27</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8075" w:type="dxa"/>
        <w:tblLook w:val="04A0" w:firstRow="1" w:lastRow="0" w:firstColumn="1" w:lastColumn="0" w:noHBand="0" w:noVBand="1"/>
      </w:tblPr>
      <w:tblGrid>
        <w:gridCol w:w="2687"/>
        <w:gridCol w:w="1347"/>
        <w:gridCol w:w="1347"/>
        <w:gridCol w:w="1347"/>
        <w:gridCol w:w="1347"/>
      </w:tblGrid>
      <w:tr w:rsidR="00832251" w:rsidRPr="002011A6" w:rsidTr="00024A09">
        <w:trPr>
          <w:trHeight w:val="285"/>
        </w:trPr>
        <w:tc>
          <w:tcPr>
            <w:tcW w:w="25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2251" w:rsidRPr="002011A6" w:rsidRDefault="00832251" w:rsidP="00024A09">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32251"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1</w:t>
            </w:r>
          </w:p>
          <w:p w:rsidR="00832251" w:rsidRPr="002011A6" w:rsidRDefault="00832251" w:rsidP="00024A09">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(n=29546)</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32251"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2</w:t>
            </w:r>
          </w:p>
          <w:p w:rsidR="00832251" w:rsidRPr="002011A6" w:rsidRDefault="00832251" w:rsidP="00024A09">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(n=6541)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32251"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3</w:t>
            </w:r>
          </w:p>
          <w:p w:rsidR="00832251" w:rsidRPr="002011A6" w:rsidRDefault="00832251" w:rsidP="00024A09">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(n=1183)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32251"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4</w:t>
            </w:r>
          </w:p>
          <w:p w:rsidR="00832251" w:rsidRPr="002011A6" w:rsidRDefault="00832251" w:rsidP="00024A09">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(n=104)</w:t>
            </w:r>
          </w:p>
        </w:tc>
      </w:tr>
      <w:tr w:rsidR="00832251" w:rsidRPr="002011A6" w:rsidTr="00024A09">
        <w:trPr>
          <w:trHeight w:val="285"/>
        </w:trPr>
        <w:tc>
          <w:tcPr>
            <w:tcW w:w="2547" w:type="dxa"/>
            <w:tcBorders>
              <w:top w:val="nil"/>
              <w:left w:val="single" w:sz="4" w:space="0" w:color="auto"/>
              <w:bottom w:val="single" w:sz="4" w:space="0" w:color="auto"/>
              <w:right w:val="single" w:sz="4" w:space="0" w:color="auto"/>
            </w:tcBorders>
            <w:shd w:val="clear" w:color="000000" w:fill="FFFFFF"/>
            <w:noWrap/>
            <w:hideMark/>
          </w:tcPr>
          <w:p w:rsidR="00832251" w:rsidRPr="00EA2D7F" w:rsidRDefault="00832251" w:rsidP="00024A09">
            <w:r w:rsidRPr="00EA2D7F">
              <w:t>Child's Development</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90.8%</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95.1%</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96.4%</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95.2%</w:t>
            </w:r>
          </w:p>
        </w:tc>
      </w:tr>
      <w:tr w:rsidR="00832251" w:rsidRPr="002011A6" w:rsidTr="00024A09">
        <w:trPr>
          <w:trHeight w:val="285"/>
        </w:trPr>
        <w:tc>
          <w:tcPr>
            <w:tcW w:w="2547" w:type="dxa"/>
            <w:tcBorders>
              <w:top w:val="nil"/>
              <w:left w:val="single" w:sz="4" w:space="0" w:color="auto"/>
              <w:bottom w:val="single" w:sz="4" w:space="0" w:color="auto"/>
              <w:right w:val="single" w:sz="4" w:space="0" w:color="auto"/>
            </w:tcBorders>
            <w:shd w:val="clear" w:color="000000" w:fill="FFFFFF"/>
            <w:noWrap/>
            <w:hideMark/>
          </w:tcPr>
          <w:p w:rsidR="00832251" w:rsidRPr="00EA2D7F" w:rsidRDefault="00832251" w:rsidP="00024A09">
            <w:r w:rsidRPr="00EA2D7F">
              <w:t>Access to Specialist Services</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91.2%</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94.2%</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94.3%</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95.2%</w:t>
            </w:r>
          </w:p>
        </w:tc>
      </w:tr>
      <w:tr w:rsidR="00832251" w:rsidRPr="002011A6" w:rsidTr="00024A09">
        <w:trPr>
          <w:trHeight w:val="285"/>
        </w:trPr>
        <w:tc>
          <w:tcPr>
            <w:tcW w:w="2547" w:type="dxa"/>
            <w:tcBorders>
              <w:top w:val="nil"/>
              <w:left w:val="single" w:sz="4" w:space="0" w:color="auto"/>
              <w:bottom w:val="single" w:sz="4" w:space="0" w:color="auto"/>
              <w:right w:val="single" w:sz="4" w:space="0" w:color="auto"/>
            </w:tcBorders>
            <w:shd w:val="clear" w:color="000000" w:fill="FFFFFF"/>
            <w:noWrap/>
            <w:hideMark/>
          </w:tcPr>
          <w:p w:rsidR="00832251" w:rsidRPr="00EA2D7F" w:rsidRDefault="00832251" w:rsidP="00024A09">
            <w:r w:rsidRPr="00EA2D7F">
              <w:t>Ability to Communicate</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82.9%</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87.2%</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86.3%</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86.5%</w:t>
            </w:r>
          </w:p>
        </w:tc>
      </w:tr>
      <w:tr w:rsidR="00832251" w:rsidRPr="002011A6" w:rsidTr="00024A09">
        <w:trPr>
          <w:trHeight w:val="285"/>
        </w:trPr>
        <w:tc>
          <w:tcPr>
            <w:tcW w:w="2547" w:type="dxa"/>
            <w:tcBorders>
              <w:top w:val="nil"/>
              <w:left w:val="single" w:sz="4" w:space="0" w:color="auto"/>
              <w:bottom w:val="single" w:sz="4" w:space="0" w:color="auto"/>
              <w:right w:val="single" w:sz="4" w:space="0" w:color="auto"/>
            </w:tcBorders>
            <w:shd w:val="clear" w:color="000000" w:fill="FFFFFF"/>
            <w:noWrap/>
            <w:hideMark/>
          </w:tcPr>
          <w:p w:rsidR="00832251" w:rsidRPr="00EA2D7F" w:rsidRDefault="00832251" w:rsidP="00024A09">
            <w:r w:rsidRPr="00EA2D7F">
              <w:t>Fit into Family Life</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77.5%</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80.0%</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79.4%</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76.9%</w:t>
            </w:r>
          </w:p>
        </w:tc>
      </w:tr>
      <w:tr w:rsidR="00832251" w:rsidRPr="002011A6" w:rsidTr="00024A09">
        <w:trPr>
          <w:trHeight w:val="285"/>
        </w:trPr>
        <w:tc>
          <w:tcPr>
            <w:tcW w:w="2547" w:type="dxa"/>
            <w:tcBorders>
              <w:top w:val="nil"/>
              <w:left w:val="single" w:sz="4" w:space="0" w:color="auto"/>
              <w:bottom w:val="single" w:sz="4" w:space="0" w:color="auto"/>
              <w:right w:val="single" w:sz="4" w:space="0" w:color="auto"/>
            </w:tcBorders>
            <w:shd w:val="clear" w:color="000000" w:fill="FFFFFF"/>
            <w:noWrap/>
            <w:hideMark/>
          </w:tcPr>
          <w:p w:rsidR="00832251" w:rsidRDefault="00832251" w:rsidP="00024A09">
            <w:r w:rsidRPr="00EA2D7F">
              <w:t>Fit into Community Life</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64.1%</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66.7%</w:t>
            </w:r>
          </w:p>
        </w:tc>
        <w:tc>
          <w:tcPr>
            <w:tcW w:w="1276" w:type="dxa"/>
            <w:tcBorders>
              <w:top w:val="nil"/>
              <w:left w:val="nil"/>
              <w:bottom w:val="single" w:sz="4" w:space="0" w:color="auto"/>
              <w:right w:val="single" w:sz="4" w:space="0" w:color="auto"/>
            </w:tcBorders>
            <w:shd w:val="clear" w:color="000000" w:fill="FFFFFF"/>
            <w:noWrap/>
            <w:hideMark/>
          </w:tcPr>
          <w:p w:rsidR="00832251" w:rsidRPr="000E67C2" w:rsidRDefault="00832251" w:rsidP="00024A09">
            <w:pPr>
              <w:jc w:val="center"/>
            </w:pPr>
            <w:r w:rsidRPr="000E67C2">
              <w:t>67.3%</w:t>
            </w:r>
          </w:p>
        </w:tc>
        <w:tc>
          <w:tcPr>
            <w:tcW w:w="1276" w:type="dxa"/>
            <w:tcBorders>
              <w:top w:val="nil"/>
              <w:left w:val="nil"/>
              <w:bottom w:val="single" w:sz="4" w:space="0" w:color="auto"/>
              <w:right w:val="single" w:sz="4" w:space="0" w:color="auto"/>
            </w:tcBorders>
            <w:shd w:val="clear" w:color="000000" w:fill="FFFFFF"/>
            <w:noWrap/>
            <w:hideMark/>
          </w:tcPr>
          <w:p w:rsidR="00832251" w:rsidRDefault="00832251" w:rsidP="00024A09">
            <w:pPr>
              <w:jc w:val="center"/>
            </w:pPr>
            <w:r w:rsidRPr="000E67C2">
              <w:t>64.4%</w:t>
            </w:r>
          </w:p>
        </w:tc>
      </w:tr>
    </w:tbl>
    <w:p w:rsidR="00832251" w:rsidRDefault="00832251" w:rsidP="00832251">
      <w:pPr>
        <w:rPr>
          <w:rFonts w:ascii="Calibri" w:hAnsi="Calibri" w:cs="Calibri"/>
        </w:rPr>
      </w:pPr>
    </w:p>
    <w:p w:rsidR="00510CE7" w:rsidRDefault="00510CE7" w:rsidP="00832251">
      <w:pPr>
        <w:rPr>
          <w:rFonts w:ascii="Calibri" w:hAnsi="Calibri" w:cs="Calibri"/>
        </w:rPr>
      </w:pPr>
      <w:r>
        <w:rPr>
          <w:rFonts w:ascii="Calibri" w:hAnsi="Calibri" w:cs="Calibri"/>
        </w:rPr>
        <w:t>A chart shows the percentage of positive responses by baseline plan utilisation band, for five domains.</w:t>
      </w:r>
    </w:p>
    <w:p w:rsidR="00832251" w:rsidRDefault="00832251" w:rsidP="00832251">
      <w:pPr>
        <w:rPr>
          <w:rFonts w:ascii="Calibri" w:hAnsi="Calibri" w:cs="Calibri"/>
        </w:rPr>
      </w:pPr>
      <w:r w:rsidRPr="00A62010">
        <w:rPr>
          <w:rFonts w:ascii="Calibri" w:hAnsi="Calibri" w:cs="Calibri"/>
        </w:rPr>
        <w:t xml:space="preserve">Figure </w:t>
      </w:r>
      <w:fldSimple w:instr=" SEQ Figure \* ARABIC \s 1 ">
        <w:r w:rsidR="00FC5351">
          <w:rPr>
            <w:noProof/>
          </w:rPr>
          <w:t>28</w:t>
        </w:r>
      </w:fldSimple>
      <w:r w:rsidRPr="00A62010">
        <w:rPr>
          <w:rFonts w:ascii="Calibri" w:hAnsi="Calibri" w:cs="Calibri"/>
        </w:rPr>
        <w:t xml:space="preserve">: </w:t>
      </w:r>
      <w:r w:rsidRPr="002011A6">
        <w:rPr>
          <w:rFonts w:ascii="Calibri" w:hAnsi="Calibri" w:cs="Calibri"/>
        </w:rPr>
        <w:t>By plan utilisation rate, after one year</w:t>
      </w:r>
    </w:p>
    <w:tbl>
      <w:tblPr>
        <w:tblW w:w="8006" w:type="dxa"/>
        <w:tblLook w:val="04A0" w:firstRow="1" w:lastRow="0" w:firstColumn="1" w:lastColumn="0" w:noHBand="0" w:noVBand="1"/>
      </w:tblPr>
      <w:tblGrid>
        <w:gridCol w:w="2546"/>
        <w:gridCol w:w="1080"/>
        <w:gridCol w:w="1020"/>
        <w:gridCol w:w="1020"/>
        <w:gridCol w:w="1020"/>
        <w:gridCol w:w="1320"/>
      </w:tblGrid>
      <w:tr w:rsidR="00832251" w:rsidRPr="002011A6" w:rsidTr="00024A09">
        <w:trPr>
          <w:trHeight w:val="285"/>
        </w:trPr>
        <w:tc>
          <w:tcPr>
            <w:tcW w:w="25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2251" w:rsidRPr="002011A6" w:rsidRDefault="00832251" w:rsidP="00024A09">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832251" w:rsidRPr="002011A6"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832251" w:rsidRPr="002011A6"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832251" w:rsidRPr="002011A6"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832251" w:rsidRPr="002011A6"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832251" w:rsidRPr="002011A6" w:rsidRDefault="00832251" w:rsidP="00024A09">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80% and over</w:t>
            </w:r>
          </w:p>
        </w:tc>
      </w:tr>
      <w:tr w:rsidR="004548E9" w:rsidRPr="002011A6" w:rsidTr="00024A0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EA2D7F" w:rsidRDefault="004548E9" w:rsidP="004548E9">
            <w:r w:rsidRPr="00EA2D7F">
              <w:t>Child's Development</w:t>
            </w:r>
          </w:p>
        </w:tc>
        <w:tc>
          <w:tcPr>
            <w:tcW w:w="108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51.5%</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88.9%</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94.8%</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95.7%</w:t>
            </w:r>
          </w:p>
        </w:tc>
        <w:tc>
          <w:tcPr>
            <w:tcW w:w="13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96.6%</w:t>
            </w:r>
          </w:p>
        </w:tc>
      </w:tr>
      <w:tr w:rsidR="004548E9" w:rsidRPr="002011A6" w:rsidTr="00024A0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EA2D7F" w:rsidRDefault="004548E9" w:rsidP="004548E9">
            <w:r w:rsidRPr="00EA2D7F">
              <w:t>Access to Specialist Services</w:t>
            </w:r>
          </w:p>
        </w:tc>
        <w:tc>
          <w:tcPr>
            <w:tcW w:w="108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55.8%</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90.0%</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94.5%</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95.7%</w:t>
            </w:r>
          </w:p>
        </w:tc>
        <w:tc>
          <w:tcPr>
            <w:tcW w:w="13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96.4%</w:t>
            </w:r>
          </w:p>
        </w:tc>
      </w:tr>
      <w:tr w:rsidR="004548E9" w:rsidRPr="002011A6" w:rsidTr="00024A0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EA2D7F" w:rsidRDefault="004548E9" w:rsidP="004548E9">
            <w:r w:rsidRPr="00EA2D7F">
              <w:lastRenderedPageBreak/>
              <w:t>Ability to Communicate</w:t>
            </w:r>
          </w:p>
        </w:tc>
        <w:tc>
          <w:tcPr>
            <w:tcW w:w="108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47.7%</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80.3%</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85.5%</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87.6%</w:t>
            </w:r>
          </w:p>
        </w:tc>
        <w:tc>
          <w:tcPr>
            <w:tcW w:w="13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89.4%</w:t>
            </w:r>
          </w:p>
        </w:tc>
      </w:tr>
      <w:tr w:rsidR="004548E9" w:rsidRPr="002011A6" w:rsidTr="00024A0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EA2D7F" w:rsidRDefault="004548E9" w:rsidP="004548E9">
            <w:r w:rsidRPr="00EA2D7F">
              <w:t>Fit into Family Life</w:t>
            </w:r>
          </w:p>
        </w:tc>
        <w:tc>
          <w:tcPr>
            <w:tcW w:w="108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47.2%</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77.2%</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79.8%</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81.1%</w:t>
            </w:r>
          </w:p>
        </w:tc>
        <w:tc>
          <w:tcPr>
            <w:tcW w:w="13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82.4%</w:t>
            </w:r>
          </w:p>
        </w:tc>
      </w:tr>
      <w:tr w:rsidR="004548E9" w:rsidRPr="002011A6" w:rsidTr="00024A0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Default="004548E9" w:rsidP="004548E9">
            <w:r w:rsidRPr="00EA2D7F">
              <w:t>Fit into Community Life</w:t>
            </w:r>
          </w:p>
        </w:tc>
        <w:tc>
          <w:tcPr>
            <w:tcW w:w="108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39.6%</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63.5%</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65.9%</w:t>
            </w:r>
          </w:p>
        </w:tc>
        <w:tc>
          <w:tcPr>
            <w:tcW w:w="1020" w:type="dxa"/>
            <w:tcBorders>
              <w:top w:val="nil"/>
              <w:left w:val="nil"/>
              <w:bottom w:val="single" w:sz="4" w:space="0" w:color="auto"/>
              <w:right w:val="single" w:sz="4" w:space="0" w:color="auto"/>
            </w:tcBorders>
            <w:shd w:val="clear" w:color="auto" w:fill="auto"/>
            <w:noWrap/>
            <w:hideMark/>
          </w:tcPr>
          <w:p w:rsidR="004548E9" w:rsidRPr="002C6A5D" w:rsidRDefault="004548E9" w:rsidP="004548E9">
            <w:pPr>
              <w:jc w:val="center"/>
            </w:pPr>
            <w:r w:rsidRPr="002C6A5D">
              <w:t>66.7%</w:t>
            </w:r>
          </w:p>
        </w:tc>
        <w:tc>
          <w:tcPr>
            <w:tcW w:w="1320" w:type="dxa"/>
            <w:tcBorders>
              <w:top w:val="nil"/>
              <w:left w:val="nil"/>
              <w:bottom w:val="single" w:sz="4" w:space="0" w:color="auto"/>
              <w:right w:val="single" w:sz="4" w:space="0" w:color="auto"/>
            </w:tcBorders>
            <w:shd w:val="clear" w:color="auto" w:fill="auto"/>
            <w:noWrap/>
            <w:hideMark/>
          </w:tcPr>
          <w:p w:rsidR="004548E9" w:rsidRDefault="004548E9" w:rsidP="004548E9">
            <w:pPr>
              <w:jc w:val="center"/>
            </w:pPr>
            <w:r w:rsidRPr="002C6A5D">
              <w:t>68.4%</w:t>
            </w:r>
          </w:p>
        </w:tc>
      </w:tr>
    </w:tbl>
    <w:p w:rsidR="00AA5526" w:rsidRDefault="00AA5526" w:rsidP="006924AF"/>
    <w:p w:rsidR="00D60E0D" w:rsidRDefault="00D60E0D" w:rsidP="00A105B8">
      <w:pPr>
        <w:pStyle w:val="Heading2"/>
      </w:pPr>
      <w:bookmarkStart w:id="21" w:name="_Toc87632099"/>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20</w:t>
      </w:r>
      <w:r w:rsidRPr="00BF550F">
        <w:rPr>
          <w:rFonts w:asciiTheme="minorHAnsi" w:hAnsiTheme="minorHAnsi" w:cstheme="minorBidi"/>
        </w:rPr>
        <w:fldChar w:fldCharType="end"/>
      </w:r>
      <w:r>
        <w:rPr>
          <w:rFonts w:asciiTheme="minorHAnsi" w:hAnsiTheme="minorHAnsi" w:cstheme="minorBidi"/>
        </w:rPr>
        <w:t>:</w:t>
      </w:r>
      <w:r>
        <w:t xml:space="preserve"> </w:t>
      </w:r>
      <w:r w:rsidR="000F28EC" w:rsidRPr="000F28EC">
        <w:t>Participants from starting school to age 14</w:t>
      </w:r>
      <w:bookmarkEnd w:id="21"/>
    </w:p>
    <w:p w:rsidR="00A105B8" w:rsidRDefault="00A105B8" w:rsidP="00A105B8">
      <w:r>
        <w:t xml:space="preserve">This slide is the cover slide for the outcomes of participants </w:t>
      </w:r>
      <w:r w:rsidR="000F28EC" w:rsidRPr="000F28EC">
        <w:t>from starting school to age 14</w:t>
      </w:r>
      <w:r>
        <w:t>.</w:t>
      </w:r>
    </w:p>
    <w:p w:rsidR="00D60E0D" w:rsidRDefault="00D60E0D" w:rsidP="00D60E0D">
      <w:pPr>
        <w:pStyle w:val="Heading3"/>
      </w:pPr>
      <w:bookmarkStart w:id="22" w:name="_Toc87632100"/>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21</w:t>
      </w:r>
      <w:r w:rsidRPr="00BF550F">
        <w:rPr>
          <w:rFonts w:asciiTheme="minorHAnsi" w:hAnsiTheme="minorHAnsi" w:cstheme="minorBidi"/>
        </w:rPr>
        <w:fldChar w:fldCharType="end"/>
      </w:r>
      <w:r>
        <w:t xml:space="preserve">: </w:t>
      </w:r>
      <w:r w:rsidR="005F7AFB" w:rsidRPr="000F28EC">
        <w:t>Participants from starting school to age 14</w:t>
      </w:r>
      <w:bookmarkEnd w:id="22"/>
    </w:p>
    <w:p w:rsidR="005F7AFB" w:rsidRDefault="005F7AFB" w:rsidP="005F7AFB">
      <w:r w:rsidRPr="005F7AFB">
        <w:t>From starting school to the early teenage years, the outcomes framework seeks to measure th</w:t>
      </w:r>
      <w:r>
        <w:t>e extent to which participants:</w:t>
      </w:r>
    </w:p>
    <w:p w:rsidR="005F7AFB" w:rsidRDefault="005F7AFB" w:rsidP="005F7AFB">
      <w:pPr>
        <w:pStyle w:val="ListParagraph"/>
        <w:numPr>
          <w:ilvl w:val="0"/>
          <w:numId w:val="27"/>
        </w:numPr>
      </w:pPr>
      <w:r w:rsidRPr="005F7AFB">
        <w:t>Grow in independence (daily living)</w:t>
      </w:r>
    </w:p>
    <w:p w:rsidR="005F7AFB" w:rsidRDefault="005F7AFB" w:rsidP="005F7AFB">
      <w:pPr>
        <w:pStyle w:val="ListParagraph"/>
        <w:numPr>
          <w:ilvl w:val="0"/>
          <w:numId w:val="27"/>
        </w:numPr>
      </w:pPr>
      <w:r w:rsidRPr="005F7AFB">
        <w:t>Are welcomed and educated in their local school (lifelong learning)</w:t>
      </w:r>
    </w:p>
    <w:p w:rsidR="005F7AFB" w:rsidRDefault="005F7AFB" w:rsidP="005F7AFB">
      <w:pPr>
        <w:pStyle w:val="ListParagraph"/>
        <w:numPr>
          <w:ilvl w:val="0"/>
          <w:numId w:val="27"/>
        </w:numPr>
      </w:pPr>
      <w:r w:rsidRPr="005F7AFB">
        <w:t>Form friendships with peers and have positive relationships with family (relationships)</w:t>
      </w:r>
    </w:p>
    <w:p w:rsidR="005F7AFB" w:rsidRDefault="005F7AFB" w:rsidP="005F7AFB">
      <w:pPr>
        <w:pStyle w:val="ListParagraph"/>
        <w:numPr>
          <w:ilvl w:val="0"/>
          <w:numId w:val="27"/>
        </w:numPr>
      </w:pPr>
      <w:r w:rsidRPr="005F7AFB">
        <w:t>Participate in local social and recreational activities (social, community and civic participation).</w:t>
      </w:r>
    </w:p>
    <w:p w:rsidR="005F7AFB" w:rsidRDefault="005F7AFB" w:rsidP="005F7AFB">
      <w:r>
        <w:t xml:space="preserve">Table </w:t>
      </w:r>
      <w:r w:rsidRPr="00BF550F">
        <w:fldChar w:fldCharType="begin"/>
      </w:r>
      <w:r w:rsidRPr="00BF550F">
        <w:instrText xml:space="preserve"> SEQ </w:instrText>
      </w:r>
      <w:r>
        <w:instrText>Table</w:instrText>
      </w:r>
      <w:r w:rsidRPr="00BF550F">
        <w:instrText xml:space="preserve"> \* ARABIC \s 1 </w:instrText>
      </w:r>
      <w:r w:rsidRPr="00BF550F">
        <w:fldChar w:fldCharType="separate"/>
      </w:r>
      <w:r w:rsidR="00FC5351">
        <w:rPr>
          <w:noProof/>
        </w:rPr>
        <w:t>2</w:t>
      </w:r>
      <w:r w:rsidRPr="00BF550F">
        <w:fldChar w:fldCharType="end"/>
      </w:r>
      <w:r>
        <w:t xml:space="preserve">: </w:t>
      </w:r>
      <w:r w:rsidRPr="008E6151">
        <w:t xml:space="preserve">Number of </w:t>
      </w:r>
      <w:r>
        <w:t>participants</w:t>
      </w:r>
      <w:r w:rsidRPr="008E6151">
        <w:t xml:space="preserve"> in each longitudinal cohort:</w:t>
      </w:r>
    </w:p>
    <w:tbl>
      <w:tblPr>
        <w:tblW w:w="5100" w:type="dxa"/>
        <w:tblLook w:val="04A0" w:firstRow="1" w:lastRow="0" w:firstColumn="1" w:lastColumn="0" w:noHBand="0" w:noVBand="1"/>
      </w:tblPr>
      <w:tblGrid>
        <w:gridCol w:w="1020"/>
        <w:gridCol w:w="1020"/>
        <w:gridCol w:w="1020"/>
        <w:gridCol w:w="1020"/>
        <w:gridCol w:w="1020"/>
      </w:tblGrid>
      <w:tr w:rsidR="005F7AFB" w:rsidRPr="008E6151" w:rsidTr="00024A09">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5F7AFB" w:rsidRPr="008E6151" w:rsidTr="00024A09">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5F7AFB">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36,906</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21,676</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10,715</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3,222</w:t>
            </w:r>
          </w:p>
        </w:tc>
      </w:tr>
      <w:tr w:rsidR="005F7AFB" w:rsidRPr="008E6151" w:rsidTr="00024A09">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884</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441</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236</w:t>
            </w:r>
          </w:p>
        </w:tc>
        <w:tc>
          <w:tcPr>
            <w:tcW w:w="1020" w:type="dxa"/>
            <w:tcBorders>
              <w:top w:val="nil"/>
              <w:left w:val="nil"/>
              <w:bottom w:val="single" w:sz="4" w:space="0" w:color="auto"/>
              <w:right w:val="single" w:sz="4" w:space="0" w:color="auto"/>
            </w:tcBorders>
            <w:shd w:val="clear" w:color="auto" w:fill="auto"/>
            <w:noWrap/>
            <w:vAlign w:val="center"/>
            <w:hideMark/>
          </w:tcPr>
          <w:p w:rsidR="005F7AFB" w:rsidRPr="008E6151" w:rsidRDefault="005F7AFB" w:rsidP="00024A09">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N/A</w:t>
            </w:r>
          </w:p>
        </w:tc>
      </w:tr>
    </w:tbl>
    <w:p w:rsidR="00824D2D" w:rsidRDefault="00824D2D" w:rsidP="005F7AFB"/>
    <w:p w:rsidR="005F7AFB" w:rsidRDefault="005F7AFB" w:rsidP="005F7AFB">
      <w:r w:rsidRPr="00A273A8">
        <w:t>The table shows the potential number of respondents, however, not all of them responded to each question. The number of missing responses is small and varies by indicator. Only C1-C3 cohorts are shown for the LF, due to small numbers available in C4.</w:t>
      </w:r>
    </w:p>
    <w:p w:rsidR="003321CB" w:rsidRPr="003321CB" w:rsidRDefault="0062343D" w:rsidP="003321CB">
      <w:pPr>
        <w:pStyle w:val="Heading3"/>
      </w:pPr>
      <w:bookmarkStart w:id="23" w:name="_Toc87632101"/>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22</w:t>
      </w:r>
      <w:r w:rsidRPr="00BF550F">
        <w:rPr>
          <w:rFonts w:asciiTheme="minorHAnsi" w:hAnsiTheme="minorHAnsi" w:cstheme="minorBidi"/>
        </w:rPr>
        <w:fldChar w:fldCharType="end"/>
      </w:r>
      <w:r>
        <w:t xml:space="preserve">: </w:t>
      </w:r>
      <w:r w:rsidR="003321CB" w:rsidRPr="000F28EC">
        <w:t>Participants from starting school to age 14</w:t>
      </w:r>
      <w:r w:rsidR="003321CB">
        <w:t xml:space="preserve"> – N</w:t>
      </w:r>
      <w:r w:rsidR="003321CB" w:rsidRPr="00D27563">
        <w:t>umber of indicators with significant and material overall change by domain</w:t>
      </w:r>
      <w:bookmarkEnd w:id="23"/>
    </w:p>
    <w:p w:rsidR="00263C8D" w:rsidRDefault="00263C8D" w:rsidP="00263C8D">
      <w:r>
        <w:t>This slide contains a graph showing the number of indicators showing improvement, deterioration, and context dependent changes over time.</w:t>
      </w:r>
    </w:p>
    <w:p w:rsidR="00263C8D" w:rsidRDefault="00263C8D" w:rsidP="00263C8D">
      <w:r>
        <w:t xml:space="preserve">Figure </w:t>
      </w:r>
      <w:fldSimple w:instr=" SEQ Figure \* ARABIC \s 1 ">
        <w:r w:rsidR="00FC5351">
          <w:rPr>
            <w:noProof/>
          </w:rPr>
          <w:t>29</w:t>
        </w:r>
      </w:fldSimple>
      <w:r>
        <w:t xml:space="preserve">: </w:t>
      </w:r>
      <w:r w:rsidRPr="005941FF">
        <w:t>Number of indicators with significant and material overall change by domain</w:t>
      </w:r>
    </w:p>
    <w:tbl>
      <w:tblPr>
        <w:tblW w:w="9340" w:type="dxa"/>
        <w:tblLook w:val="04A0" w:firstRow="1" w:lastRow="0" w:firstColumn="1" w:lastColumn="0" w:noHBand="0" w:noVBand="1"/>
      </w:tblPr>
      <w:tblGrid>
        <w:gridCol w:w="3860"/>
        <w:gridCol w:w="1620"/>
        <w:gridCol w:w="2200"/>
        <w:gridCol w:w="1660"/>
      </w:tblGrid>
      <w:tr w:rsidR="00263C8D" w:rsidRPr="00CF6AA4" w:rsidTr="00024A09">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C8D" w:rsidRPr="00CF6AA4" w:rsidRDefault="00263C8D" w:rsidP="00024A09">
            <w:pPr>
              <w:spacing w:after="0" w:line="240" w:lineRule="auto"/>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Domain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63C8D" w:rsidRPr="00CF6AA4" w:rsidRDefault="00263C8D" w:rsidP="00024A09">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Improvement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63C8D" w:rsidRPr="00CF6AA4" w:rsidRDefault="00263C8D" w:rsidP="00024A09">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Context Dependent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263C8D" w:rsidRPr="00CF6AA4" w:rsidRDefault="00263C8D" w:rsidP="00024A09">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Deterioration</w:t>
            </w:r>
          </w:p>
        </w:tc>
      </w:tr>
      <w:tr w:rsidR="00650102" w:rsidRPr="00CF6AA4" w:rsidTr="00024A09">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rsidR="00650102" w:rsidRPr="00C30175" w:rsidRDefault="00650102" w:rsidP="00650102">
            <w:pPr>
              <w:spacing w:after="0"/>
            </w:pPr>
            <w:r w:rsidRPr="00C30175">
              <w:t>Daily living</w:t>
            </w:r>
          </w:p>
        </w:tc>
        <w:tc>
          <w:tcPr>
            <w:tcW w:w="162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2</w:t>
            </w:r>
          </w:p>
        </w:tc>
        <w:tc>
          <w:tcPr>
            <w:tcW w:w="220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0</w:t>
            </w:r>
          </w:p>
        </w:tc>
        <w:tc>
          <w:tcPr>
            <w:tcW w:w="166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0</w:t>
            </w:r>
          </w:p>
        </w:tc>
      </w:tr>
      <w:tr w:rsidR="00650102" w:rsidRPr="00CF6AA4" w:rsidTr="00024A09">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650102" w:rsidRPr="00C30175" w:rsidRDefault="00650102" w:rsidP="00650102">
            <w:pPr>
              <w:spacing w:after="0"/>
            </w:pPr>
            <w:r w:rsidRPr="00C30175">
              <w:t>Lifelong learning</w:t>
            </w:r>
          </w:p>
        </w:tc>
        <w:tc>
          <w:tcPr>
            <w:tcW w:w="162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2</w:t>
            </w:r>
          </w:p>
        </w:tc>
        <w:tc>
          <w:tcPr>
            <w:tcW w:w="220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0</w:t>
            </w:r>
          </w:p>
        </w:tc>
        <w:tc>
          <w:tcPr>
            <w:tcW w:w="166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1</w:t>
            </w:r>
          </w:p>
        </w:tc>
      </w:tr>
      <w:tr w:rsidR="00650102" w:rsidRPr="00CF6AA4" w:rsidTr="00024A09">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650102" w:rsidRPr="00C30175" w:rsidRDefault="00650102" w:rsidP="00650102">
            <w:pPr>
              <w:spacing w:after="0"/>
            </w:pPr>
            <w:r w:rsidRPr="00C30175">
              <w:t>Relationships</w:t>
            </w:r>
          </w:p>
        </w:tc>
        <w:tc>
          <w:tcPr>
            <w:tcW w:w="162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1</w:t>
            </w:r>
          </w:p>
        </w:tc>
        <w:tc>
          <w:tcPr>
            <w:tcW w:w="220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0</w:t>
            </w:r>
          </w:p>
        </w:tc>
        <w:tc>
          <w:tcPr>
            <w:tcW w:w="166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0</w:t>
            </w:r>
          </w:p>
        </w:tc>
      </w:tr>
      <w:tr w:rsidR="00650102" w:rsidRPr="00CF6AA4" w:rsidTr="00024A09">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650102" w:rsidRPr="00C30175" w:rsidRDefault="00650102" w:rsidP="00650102">
            <w:pPr>
              <w:spacing w:after="0"/>
            </w:pPr>
            <w:r w:rsidRPr="00C30175">
              <w:t>Social and community participation</w:t>
            </w:r>
          </w:p>
        </w:tc>
        <w:tc>
          <w:tcPr>
            <w:tcW w:w="162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0</w:t>
            </w:r>
          </w:p>
        </w:tc>
        <w:tc>
          <w:tcPr>
            <w:tcW w:w="220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1</w:t>
            </w:r>
          </w:p>
        </w:tc>
        <w:tc>
          <w:tcPr>
            <w:tcW w:w="166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1</w:t>
            </w:r>
          </w:p>
        </w:tc>
      </w:tr>
      <w:tr w:rsidR="00650102" w:rsidRPr="00CF6AA4" w:rsidTr="00024A09">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650102" w:rsidRDefault="00650102" w:rsidP="00650102">
            <w:pPr>
              <w:spacing w:after="0"/>
            </w:pPr>
            <w:r w:rsidRPr="00C30175">
              <w:t>Overall</w:t>
            </w:r>
          </w:p>
        </w:tc>
        <w:tc>
          <w:tcPr>
            <w:tcW w:w="162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5</w:t>
            </w:r>
          </w:p>
        </w:tc>
        <w:tc>
          <w:tcPr>
            <w:tcW w:w="2200" w:type="dxa"/>
            <w:tcBorders>
              <w:top w:val="nil"/>
              <w:left w:val="nil"/>
              <w:bottom w:val="single" w:sz="4" w:space="0" w:color="auto"/>
              <w:right w:val="single" w:sz="4" w:space="0" w:color="auto"/>
            </w:tcBorders>
            <w:shd w:val="clear" w:color="auto" w:fill="auto"/>
            <w:noWrap/>
            <w:hideMark/>
          </w:tcPr>
          <w:p w:rsidR="00650102" w:rsidRPr="00160272" w:rsidRDefault="00650102" w:rsidP="00650102">
            <w:pPr>
              <w:spacing w:after="0"/>
              <w:jc w:val="right"/>
            </w:pPr>
            <w:r w:rsidRPr="00160272">
              <w:t>1</w:t>
            </w:r>
          </w:p>
        </w:tc>
        <w:tc>
          <w:tcPr>
            <w:tcW w:w="1660" w:type="dxa"/>
            <w:tcBorders>
              <w:top w:val="nil"/>
              <w:left w:val="nil"/>
              <w:bottom w:val="single" w:sz="4" w:space="0" w:color="auto"/>
              <w:right w:val="single" w:sz="4" w:space="0" w:color="auto"/>
            </w:tcBorders>
            <w:shd w:val="clear" w:color="auto" w:fill="auto"/>
            <w:noWrap/>
            <w:hideMark/>
          </w:tcPr>
          <w:p w:rsidR="00650102" w:rsidRDefault="00650102" w:rsidP="00650102">
            <w:pPr>
              <w:spacing w:after="0"/>
              <w:jc w:val="right"/>
            </w:pPr>
            <w:r w:rsidRPr="00160272">
              <w:t>2</w:t>
            </w:r>
          </w:p>
        </w:tc>
      </w:tr>
    </w:tbl>
    <w:p w:rsidR="00263C8D" w:rsidRDefault="00263C8D" w:rsidP="00263C8D"/>
    <w:p w:rsidR="00263C8D" w:rsidRPr="00CF6AA4" w:rsidRDefault="00263C8D" w:rsidP="00263C8D">
      <w:r w:rsidRPr="00CF6AA4">
        <w:t xml:space="preserve">Indicators are deemed to show “significant and material overall change” if they meet the following criteria: </w:t>
      </w:r>
    </w:p>
    <w:p w:rsidR="00263C8D" w:rsidRDefault="00263C8D" w:rsidP="00263C8D">
      <w:pPr>
        <w:pStyle w:val="ListParagraph"/>
        <w:numPr>
          <w:ilvl w:val="0"/>
          <w:numId w:val="25"/>
        </w:numPr>
      </w:pPr>
      <w:r w:rsidRPr="00CF6AA4">
        <w:t>McNemar test for unadjusted change from baseline significant at the 5% level</w:t>
      </w:r>
    </w:p>
    <w:p w:rsidR="00263C8D" w:rsidRDefault="00263C8D" w:rsidP="00263C8D">
      <w:pPr>
        <w:pStyle w:val="ListParagraph"/>
        <w:numPr>
          <w:ilvl w:val="0"/>
          <w:numId w:val="25"/>
        </w:numPr>
      </w:pPr>
      <w:r w:rsidRPr="00CF6AA4">
        <w:t>Absolute value of change from baseline greater than 0.02, both before and after adjustment for normal age-related development</w:t>
      </w:r>
    </w:p>
    <w:p w:rsidR="00263C8D" w:rsidRDefault="00263C8D" w:rsidP="00263C8D">
      <w:pPr>
        <w:pStyle w:val="ListParagraph"/>
        <w:numPr>
          <w:ilvl w:val="0"/>
          <w:numId w:val="25"/>
        </w:numPr>
      </w:pPr>
      <w:r w:rsidRPr="00CF6AA4">
        <w:lastRenderedPageBreak/>
        <w:t>Unadjusted and adjusted changes have the same sign</w:t>
      </w:r>
    </w:p>
    <w:p w:rsidR="00263C8D" w:rsidRPr="00CF6AA4" w:rsidRDefault="00263C8D" w:rsidP="00263C8D">
      <w:pPr>
        <w:pStyle w:val="ListParagraph"/>
        <w:numPr>
          <w:ilvl w:val="0"/>
          <w:numId w:val="25"/>
        </w:numPr>
      </w:pPr>
      <w:r w:rsidRPr="00CF6AA4">
        <w:t>The above criteria hold for at least two of the longitudinal cohorts</w:t>
      </w:r>
    </w:p>
    <w:p w:rsidR="00263C8D" w:rsidRDefault="00263C8D" w:rsidP="00263C8D">
      <w:r w:rsidRPr="00CF6AA4">
        <w:t xml:space="preserve">Numbers of indicators meeting the above criteria are presented. A total of </w:t>
      </w:r>
      <w:r>
        <w:t>43</w:t>
      </w:r>
      <w:r w:rsidRPr="00CF6AA4">
        <w:t xml:space="preserve"> indicators were considered.</w:t>
      </w:r>
    </w:p>
    <w:p w:rsidR="0062343D" w:rsidRDefault="0062343D" w:rsidP="0062343D">
      <w:pPr>
        <w:pStyle w:val="Heading3"/>
      </w:pPr>
      <w:bookmarkStart w:id="24" w:name="_Toc87632102"/>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23</w:t>
      </w:r>
      <w:r w:rsidRPr="00BF550F">
        <w:rPr>
          <w:rFonts w:asciiTheme="minorHAnsi" w:hAnsiTheme="minorHAnsi" w:cstheme="minorBidi"/>
        </w:rPr>
        <w:fldChar w:fldCharType="end"/>
      </w:r>
      <w:r>
        <w:t xml:space="preserve">: </w:t>
      </w:r>
      <w:r w:rsidR="00104C57" w:rsidRPr="00104C57">
        <w:t>Participants from starting school to age 14</w:t>
      </w:r>
      <w:r w:rsidR="00104C57">
        <w:t xml:space="preserve"> </w:t>
      </w:r>
      <w:r w:rsidR="000F59DD">
        <w:t xml:space="preserve">- </w:t>
      </w:r>
      <w:r w:rsidR="00104C57" w:rsidRPr="00104C57">
        <w:t>Daily living – Independence and managing the demands of their world</w:t>
      </w:r>
      <w:bookmarkEnd w:id="24"/>
    </w:p>
    <w:p w:rsidR="000F59DD" w:rsidRPr="000F59DD" w:rsidRDefault="000F59DD" w:rsidP="000F59DD">
      <w:r w:rsidRPr="000F59DD">
        <w:t xml:space="preserve">The percentage of parents/carers reporting positive outcomes in daily living has increased. </w:t>
      </w:r>
    </w:p>
    <w:p w:rsidR="000F59DD" w:rsidRPr="000F59DD" w:rsidRDefault="000F59DD" w:rsidP="000F59DD">
      <w:r w:rsidRPr="000F59DD">
        <w:rPr>
          <w:b/>
          <w:bCs/>
        </w:rPr>
        <w:t>Becoming more independent –</w:t>
      </w:r>
      <w:r w:rsidRPr="000F59DD">
        <w:t>For participants who have been</w:t>
      </w:r>
      <w:r w:rsidR="00BD2A99">
        <w:t xml:space="preserve"> in the Scheme for four years, </w:t>
      </w:r>
      <w:r w:rsidRPr="000F59DD">
        <w:t>the percentage increased by 11.1 percentage points between baseline and fourth review. For children in the Scheme for one, two and three years, there were increases of 6.7, 9.4 and 9.6 percentage points, respectively, from baseline. Improvements were stronger after adjusting for normal age-related development (8.5% to 19.6%).</w:t>
      </w:r>
    </w:p>
    <w:p w:rsidR="000F59DD" w:rsidRPr="000F59DD" w:rsidRDefault="000F59DD" w:rsidP="000F59DD">
      <w:r w:rsidRPr="000F59DD">
        <w:rPr>
          <w:b/>
          <w:bCs/>
        </w:rPr>
        <w:t xml:space="preserve">Managing the demands of their world – </w:t>
      </w:r>
      <w:r w:rsidRPr="000F59DD">
        <w:t>Increases of 6.2, 13.4, and 14.5 percentage points from baseline have been observed for children in the Scheme for one, two or three years.</w:t>
      </w:r>
      <w:r>
        <w:t xml:space="preserve"> </w:t>
      </w:r>
      <w:r w:rsidRPr="000F59DD">
        <w:t>Note that due to small numbers, this indicator is not available for participants who have been in the Scheme for four years.</w:t>
      </w:r>
    </w:p>
    <w:p w:rsidR="000F59DD" w:rsidRDefault="00703455" w:rsidP="000F59DD">
      <w:r>
        <w:rPr>
          <w:rFonts w:ascii="Calibri" w:hAnsi="Calibri" w:cs="Calibri"/>
        </w:rPr>
        <w:t xml:space="preserve">Four charts show the percentage who say their child is becoming more independent, and the percentage who say their child manages the demands of their world, </w:t>
      </w:r>
      <w:r>
        <w:t>at baseline and at subsequent reviews, separately for participants who have been in the Scheme for four years, three years, two years or one year.</w:t>
      </w:r>
    </w:p>
    <w:p w:rsidR="00EE535E" w:rsidRDefault="00EE535E" w:rsidP="000F59DD">
      <w:r>
        <w:t xml:space="preserve">Due to small numbers, the </w:t>
      </w:r>
      <w:r>
        <w:rPr>
          <w:rFonts w:ascii="Calibri" w:hAnsi="Calibri" w:cs="Calibri"/>
        </w:rPr>
        <w:t>percentage who say their child manages the demands of their world is not available for participants who have been in the Scheme for four years.</w:t>
      </w:r>
    </w:p>
    <w:p w:rsidR="000F59DD" w:rsidRPr="00A62010" w:rsidRDefault="000F59DD" w:rsidP="000F59DD">
      <w:pPr>
        <w:rPr>
          <w:rFonts w:ascii="Calibri" w:hAnsi="Calibri" w:cs="Calibri"/>
        </w:rPr>
      </w:pPr>
      <w:r w:rsidRPr="00A62010">
        <w:rPr>
          <w:rFonts w:ascii="Calibri" w:hAnsi="Calibri" w:cs="Calibri"/>
        </w:rPr>
        <w:t xml:space="preserve">Figure </w:t>
      </w:r>
      <w:fldSimple w:instr=" SEQ Figure \* ARABIC \s 1 ">
        <w:r w:rsidR="00FC5351">
          <w:rPr>
            <w:noProof/>
          </w:rPr>
          <w:t>30</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0F59DD" w:rsidRPr="001861C6" w:rsidTr="00024A09">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9DD" w:rsidRPr="001861C6" w:rsidRDefault="000F59DD"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C855BA" w:rsidRPr="001861C6" w:rsidTr="00024A09">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C855BA" w:rsidRPr="001861C6" w:rsidRDefault="00C855BA" w:rsidP="00C855BA">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their child is becoming more independent</w:t>
            </w:r>
          </w:p>
        </w:tc>
        <w:tc>
          <w:tcPr>
            <w:tcW w:w="993" w:type="dxa"/>
            <w:tcBorders>
              <w:top w:val="nil"/>
              <w:left w:val="nil"/>
              <w:bottom w:val="single" w:sz="4" w:space="0" w:color="auto"/>
              <w:right w:val="single" w:sz="4" w:space="0" w:color="auto"/>
            </w:tcBorders>
            <w:shd w:val="clear" w:color="000000" w:fill="FFFFFF"/>
            <w:noWrap/>
          </w:tcPr>
          <w:p w:rsidR="00C855BA" w:rsidRPr="003579E9" w:rsidRDefault="00C855BA" w:rsidP="003507E5">
            <w:pPr>
              <w:spacing w:after="0"/>
            </w:pPr>
            <w:r w:rsidRPr="003579E9">
              <w:t>43.8%</w:t>
            </w:r>
          </w:p>
        </w:tc>
        <w:tc>
          <w:tcPr>
            <w:tcW w:w="884" w:type="dxa"/>
            <w:tcBorders>
              <w:top w:val="nil"/>
              <w:left w:val="nil"/>
              <w:bottom w:val="single" w:sz="4" w:space="0" w:color="auto"/>
              <w:right w:val="single" w:sz="4" w:space="0" w:color="auto"/>
            </w:tcBorders>
            <w:shd w:val="clear" w:color="000000" w:fill="FFFFFF"/>
            <w:noWrap/>
          </w:tcPr>
          <w:p w:rsidR="00C855BA" w:rsidRPr="003579E9" w:rsidRDefault="00C855BA" w:rsidP="003507E5">
            <w:pPr>
              <w:spacing w:after="0"/>
            </w:pPr>
            <w:r w:rsidRPr="003579E9">
              <w:t>47.3%</w:t>
            </w:r>
          </w:p>
        </w:tc>
        <w:tc>
          <w:tcPr>
            <w:tcW w:w="884" w:type="dxa"/>
            <w:tcBorders>
              <w:top w:val="nil"/>
              <w:left w:val="nil"/>
              <w:bottom w:val="single" w:sz="4" w:space="0" w:color="auto"/>
              <w:right w:val="single" w:sz="4" w:space="0" w:color="auto"/>
            </w:tcBorders>
            <w:shd w:val="clear" w:color="000000" w:fill="FFFFFF"/>
            <w:noWrap/>
          </w:tcPr>
          <w:p w:rsidR="00C855BA" w:rsidRPr="003579E9" w:rsidRDefault="00C855BA" w:rsidP="003507E5">
            <w:pPr>
              <w:spacing w:after="0"/>
            </w:pPr>
            <w:r w:rsidRPr="003579E9">
              <w:t>52.2%</w:t>
            </w:r>
          </w:p>
        </w:tc>
        <w:tc>
          <w:tcPr>
            <w:tcW w:w="884" w:type="dxa"/>
            <w:tcBorders>
              <w:top w:val="nil"/>
              <w:left w:val="nil"/>
              <w:bottom w:val="single" w:sz="4" w:space="0" w:color="auto"/>
              <w:right w:val="single" w:sz="4" w:space="0" w:color="auto"/>
            </w:tcBorders>
            <w:shd w:val="clear" w:color="000000" w:fill="FFFFFF"/>
            <w:noWrap/>
          </w:tcPr>
          <w:p w:rsidR="00C855BA" w:rsidRPr="003579E9" w:rsidRDefault="00C855BA" w:rsidP="003507E5">
            <w:pPr>
              <w:spacing w:after="0"/>
            </w:pPr>
            <w:r w:rsidRPr="003579E9">
              <w:t>54.8%</w:t>
            </w:r>
          </w:p>
        </w:tc>
        <w:tc>
          <w:tcPr>
            <w:tcW w:w="884" w:type="dxa"/>
            <w:tcBorders>
              <w:top w:val="nil"/>
              <w:left w:val="nil"/>
              <w:bottom w:val="single" w:sz="4" w:space="0" w:color="auto"/>
              <w:right w:val="single" w:sz="4" w:space="0" w:color="auto"/>
            </w:tcBorders>
            <w:shd w:val="clear" w:color="000000" w:fill="FFFFFF"/>
            <w:noWrap/>
          </w:tcPr>
          <w:p w:rsidR="00C855BA" w:rsidRDefault="00C855BA" w:rsidP="003507E5">
            <w:pPr>
              <w:spacing w:after="0"/>
            </w:pPr>
            <w:r w:rsidRPr="003579E9">
              <w:t>54.9%</w:t>
            </w:r>
          </w:p>
        </w:tc>
      </w:tr>
    </w:tbl>
    <w:p w:rsidR="000F59DD" w:rsidRPr="00A62010" w:rsidRDefault="000F59DD" w:rsidP="000F59DD">
      <w:pPr>
        <w:rPr>
          <w:rFonts w:ascii="Calibri" w:hAnsi="Calibri" w:cs="Calibri"/>
        </w:rPr>
      </w:pPr>
    </w:p>
    <w:p w:rsidR="000F59DD" w:rsidRPr="00A62010" w:rsidRDefault="000F59DD" w:rsidP="000F59DD">
      <w:pPr>
        <w:rPr>
          <w:rFonts w:ascii="Calibri" w:hAnsi="Calibri" w:cs="Calibri"/>
        </w:rPr>
      </w:pPr>
      <w:r w:rsidRPr="00A62010">
        <w:rPr>
          <w:rFonts w:ascii="Calibri" w:hAnsi="Calibri" w:cs="Calibri"/>
        </w:rPr>
        <w:t xml:space="preserve">Figure </w:t>
      </w:r>
      <w:fldSimple w:instr=" SEQ Figure \* ARABIC \s 1 ">
        <w:r w:rsidR="00FC5351">
          <w:rPr>
            <w:noProof/>
          </w:rPr>
          <w:t>31</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0F59DD" w:rsidRPr="001861C6" w:rsidTr="00024A09">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9DD" w:rsidRPr="001861C6" w:rsidRDefault="000F59DD"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C855BA" w:rsidRPr="001861C6" w:rsidTr="003507E5">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C855BA" w:rsidRPr="001861C6" w:rsidRDefault="00C855BA" w:rsidP="00C855BA">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their child is becoming more independent</w:t>
            </w:r>
          </w:p>
        </w:tc>
        <w:tc>
          <w:tcPr>
            <w:tcW w:w="993" w:type="dxa"/>
            <w:tcBorders>
              <w:top w:val="nil"/>
              <w:left w:val="nil"/>
              <w:bottom w:val="single" w:sz="4" w:space="0" w:color="auto"/>
              <w:right w:val="single" w:sz="4" w:space="0" w:color="auto"/>
            </w:tcBorders>
            <w:shd w:val="clear" w:color="000000" w:fill="FFFFFF"/>
            <w:noWrap/>
          </w:tcPr>
          <w:p w:rsidR="00C855BA" w:rsidRPr="00513CDB" w:rsidRDefault="00C855BA" w:rsidP="003507E5">
            <w:pPr>
              <w:spacing w:after="0"/>
            </w:pPr>
            <w:r w:rsidRPr="00513CDB">
              <w:t>43.3%</w:t>
            </w:r>
          </w:p>
        </w:tc>
        <w:tc>
          <w:tcPr>
            <w:tcW w:w="884" w:type="dxa"/>
            <w:tcBorders>
              <w:top w:val="nil"/>
              <w:left w:val="nil"/>
              <w:bottom w:val="single" w:sz="4" w:space="0" w:color="auto"/>
              <w:right w:val="single" w:sz="4" w:space="0" w:color="auto"/>
            </w:tcBorders>
            <w:shd w:val="clear" w:color="000000" w:fill="FFFFFF"/>
            <w:noWrap/>
          </w:tcPr>
          <w:p w:rsidR="00C855BA" w:rsidRPr="00513CDB" w:rsidRDefault="00C855BA" w:rsidP="003507E5">
            <w:pPr>
              <w:spacing w:after="0"/>
            </w:pPr>
            <w:r w:rsidRPr="00513CDB">
              <w:t>47.6%</w:t>
            </w:r>
          </w:p>
        </w:tc>
        <w:tc>
          <w:tcPr>
            <w:tcW w:w="884" w:type="dxa"/>
            <w:tcBorders>
              <w:top w:val="nil"/>
              <w:left w:val="nil"/>
              <w:bottom w:val="single" w:sz="4" w:space="0" w:color="auto"/>
              <w:right w:val="single" w:sz="4" w:space="0" w:color="auto"/>
            </w:tcBorders>
            <w:shd w:val="clear" w:color="000000" w:fill="FFFFFF"/>
            <w:noWrap/>
          </w:tcPr>
          <w:p w:rsidR="00C855BA" w:rsidRPr="00513CDB" w:rsidRDefault="00C855BA" w:rsidP="003507E5">
            <w:pPr>
              <w:spacing w:after="0"/>
            </w:pPr>
            <w:r w:rsidRPr="00513CDB">
              <w:t>51.3%</w:t>
            </w:r>
          </w:p>
        </w:tc>
        <w:tc>
          <w:tcPr>
            <w:tcW w:w="884" w:type="dxa"/>
            <w:tcBorders>
              <w:top w:val="nil"/>
              <w:left w:val="nil"/>
              <w:bottom w:val="single" w:sz="4" w:space="0" w:color="auto"/>
              <w:right w:val="single" w:sz="4" w:space="0" w:color="auto"/>
            </w:tcBorders>
            <w:shd w:val="clear" w:color="000000" w:fill="FFFFFF"/>
            <w:noWrap/>
          </w:tcPr>
          <w:p w:rsidR="00C855BA" w:rsidRDefault="00C855BA" w:rsidP="003507E5">
            <w:pPr>
              <w:spacing w:after="0"/>
            </w:pPr>
            <w:r w:rsidRPr="00513CDB">
              <w:t>52.9%</w:t>
            </w:r>
          </w:p>
        </w:tc>
      </w:tr>
      <w:tr w:rsidR="003507E5" w:rsidRPr="001861C6" w:rsidTr="00024A09">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7E5" w:rsidRPr="001861C6" w:rsidRDefault="003507E5" w:rsidP="003507E5">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who manage the demands of their world (pretty well or very well)</w:t>
            </w:r>
          </w:p>
        </w:tc>
        <w:tc>
          <w:tcPr>
            <w:tcW w:w="993" w:type="dxa"/>
            <w:tcBorders>
              <w:top w:val="single" w:sz="4" w:space="0" w:color="auto"/>
              <w:left w:val="nil"/>
              <w:bottom w:val="single" w:sz="4" w:space="0" w:color="auto"/>
              <w:right w:val="single" w:sz="4" w:space="0" w:color="auto"/>
            </w:tcBorders>
            <w:shd w:val="clear" w:color="000000" w:fill="FFFFFF"/>
            <w:noWrap/>
          </w:tcPr>
          <w:p w:rsidR="003507E5" w:rsidRPr="002B1DC1" w:rsidRDefault="003507E5" w:rsidP="003507E5">
            <w:pPr>
              <w:spacing w:after="0"/>
            </w:pPr>
            <w:r w:rsidRPr="002B1DC1">
              <w:t>43.6%</w:t>
            </w:r>
          </w:p>
        </w:tc>
        <w:tc>
          <w:tcPr>
            <w:tcW w:w="884" w:type="dxa"/>
            <w:tcBorders>
              <w:top w:val="single" w:sz="4" w:space="0" w:color="auto"/>
              <w:left w:val="nil"/>
              <w:bottom w:val="single" w:sz="4" w:space="0" w:color="auto"/>
              <w:right w:val="single" w:sz="4" w:space="0" w:color="auto"/>
            </w:tcBorders>
            <w:shd w:val="clear" w:color="000000" w:fill="FFFFFF"/>
            <w:noWrap/>
          </w:tcPr>
          <w:p w:rsidR="003507E5" w:rsidRPr="002B1DC1" w:rsidRDefault="003507E5" w:rsidP="003507E5">
            <w:pPr>
              <w:spacing w:after="0"/>
            </w:pPr>
            <w:r w:rsidRPr="002B1DC1">
              <w:t>49.1%</w:t>
            </w:r>
          </w:p>
        </w:tc>
        <w:tc>
          <w:tcPr>
            <w:tcW w:w="884" w:type="dxa"/>
            <w:tcBorders>
              <w:top w:val="single" w:sz="4" w:space="0" w:color="auto"/>
              <w:left w:val="nil"/>
              <w:bottom w:val="single" w:sz="4" w:space="0" w:color="auto"/>
              <w:right w:val="single" w:sz="4" w:space="0" w:color="auto"/>
            </w:tcBorders>
            <w:shd w:val="clear" w:color="000000" w:fill="FFFFFF"/>
            <w:noWrap/>
          </w:tcPr>
          <w:p w:rsidR="003507E5" w:rsidRPr="002B1DC1" w:rsidRDefault="003507E5" w:rsidP="003507E5">
            <w:pPr>
              <w:spacing w:after="0"/>
            </w:pPr>
            <w:r w:rsidRPr="002B1DC1">
              <w:t>48.7%</w:t>
            </w:r>
          </w:p>
        </w:tc>
        <w:tc>
          <w:tcPr>
            <w:tcW w:w="884" w:type="dxa"/>
            <w:tcBorders>
              <w:top w:val="single" w:sz="4" w:space="0" w:color="auto"/>
              <w:left w:val="nil"/>
              <w:bottom w:val="single" w:sz="4" w:space="0" w:color="auto"/>
              <w:right w:val="single" w:sz="4" w:space="0" w:color="auto"/>
            </w:tcBorders>
            <w:shd w:val="clear" w:color="000000" w:fill="FFFFFF"/>
            <w:noWrap/>
          </w:tcPr>
          <w:p w:rsidR="003507E5" w:rsidRDefault="003507E5" w:rsidP="003507E5">
            <w:pPr>
              <w:spacing w:after="0"/>
            </w:pPr>
            <w:r w:rsidRPr="002B1DC1">
              <w:t>58.1%</w:t>
            </w:r>
          </w:p>
        </w:tc>
      </w:tr>
    </w:tbl>
    <w:p w:rsidR="000F59DD" w:rsidRDefault="000F59DD" w:rsidP="000F59DD">
      <w:pPr>
        <w:rPr>
          <w:rFonts w:ascii="Calibri" w:hAnsi="Calibri" w:cs="Calibri"/>
        </w:rPr>
      </w:pPr>
    </w:p>
    <w:p w:rsidR="000F59DD" w:rsidRPr="00A62010" w:rsidRDefault="000F59DD" w:rsidP="000F59DD">
      <w:pPr>
        <w:rPr>
          <w:rFonts w:ascii="Calibri" w:hAnsi="Calibri" w:cs="Calibri"/>
        </w:rPr>
      </w:pPr>
      <w:r w:rsidRPr="00A62010">
        <w:rPr>
          <w:rFonts w:ascii="Calibri" w:hAnsi="Calibri" w:cs="Calibri"/>
        </w:rPr>
        <w:t xml:space="preserve">Figure </w:t>
      </w:r>
      <w:fldSimple w:instr=" SEQ Figure \* ARABIC \s 1 ">
        <w:r w:rsidR="00FC5351">
          <w:rPr>
            <w:noProof/>
          </w:rPr>
          <w:t>32</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0F59DD" w:rsidRPr="001861C6" w:rsidTr="00024A09">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9DD" w:rsidRPr="001861C6" w:rsidRDefault="000F59DD"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C855BA" w:rsidRPr="001861C6" w:rsidTr="00024A09">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C855BA" w:rsidRPr="001861C6" w:rsidRDefault="00C855BA" w:rsidP="00C855BA">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their child is becoming more independent</w:t>
            </w:r>
          </w:p>
        </w:tc>
        <w:tc>
          <w:tcPr>
            <w:tcW w:w="993" w:type="dxa"/>
            <w:tcBorders>
              <w:top w:val="nil"/>
              <w:left w:val="nil"/>
              <w:bottom w:val="single" w:sz="4" w:space="0" w:color="auto"/>
              <w:right w:val="single" w:sz="4" w:space="0" w:color="auto"/>
            </w:tcBorders>
            <w:shd w:val="clear" w:color="000000" w:fill="FFFFFF"/>
            <w:noWrap/>
          </w:tcPr>
          <w:p w:rsidR="00C855BA" w:rsidRPr="00601BED" w:rsidRDefault="00C855BA" w:rsidP="003507E5">
            <w:pPr>
              <w:spacing w:after="0"/>
            </w:pPr>
            <w:r w:rsidRPr="00601BED">
              <w:t>39.3%</w:t>
            </w:r>
          </w:p>
        </w:tc>
        <w:tc>
          <w:tcPr>
            <w:tcW w:w="884" w:type="dxa"/>
            <w:tcBorders>
              <w:top w:val="nil"/>
              <w:left w:val="nil"/>
              <w:bottom w:val="single" w:sz="4" w:space="0" w:color="auto"/>
              <w:right w:val="single" w:sz="4" w:space="0" w:color="auto"/>
            </w:tcBorders>
            <w:shd w:val="clear" w:color="000000" w:fill="FFFFFF"/>
            <w:noWrap/>
          </w:tcPr>
          <w:p w:rsidR="00C855BA" w:rsidRPr="00601BED" w:rsidRDefault="00C855BA" w:rsidP="003507E5">
            <w:pPr>
              <w:spacing w:after="0"/>
            </w:pPr>
            <w:r w:rsidRPr="00601BED">
              <w:t>45.4%</w:t>
            </w:r>
          </w:p>
        </w:tc>
        <w:tc>
          <w:tcPr>
            <w:tcW w:w="884" w:type="dxa"/>
            <w:tcBorders>
              <w:top w:val="nil"/>
              <w:left w:val="nil"/>
              <w:bottom w:val="single" w:sz="4" w:space="0" w:color="auto"/>
              <w:right w:val="single" w:sz="4" w:space="0" w:color="auto"/>
            </w:tcBorders>
            <w:shd w:val="clear" w:color="000000" w:fill="FFFFFF"/>
            <w:noWrap/>
          </w:tcPr>
          <w:p w:rsidR="00C855BA" w:rsidRDefault="00C855BA" w:rsidP="003507E5">
            <w:pPr>
              <w:spacing w:after="0"/>
            </w:pPr>
            <w:r w:rsidRPr="00601BED">
              <w:t>48.7%</w:t>
            </w:r>
          </w:p>
        </w:tc>
      </w:tr>
      <w:tr w:rsidR="003507E5" w:rsidRPr="001861C6" w:rsidTr="00024A09">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3507E5" w:rsidRPr="001861C6" w:rsidRDefault="003507E5" w:rsidP="003507E5">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who manage the demands of their world (pretty well or very well)</w:t>
            </w:r>
          </w:p>
        </w:tc>
        <w:tc>
          <w:tcPr>
            <w:tcW w:w="993" w:type="dxa"/>
            <w:tcBorders>
              <w:top w:val="nil"/>
              <w:left w:val="nil"/>
              <w:bottom w:val="single" w:sz="4" w:space="0" w:color="auto"/>
              <w:right w:val="single" w:sz="4" w:space="0" w:color="auto"/>
            </w:tcBorders>
            <w:shd w:val="clear" w:color="000000" w:fill="FFFFFF"/>
            <w:noWrap/>
          </w:tcPr>
          <w:p w:rsidR="003507E5" w:rsidRPr="00B61214" w:rsidRDefault="003507E5" w:rsidP="003507E5">
            <w:pPr>
              <w:spacing w:after="0"/>
            </w:pPr>
            <w:r w:rsidRPr="00B61214">
              <w:t>43.1%</w:t>
            </w:r>
          </w:p>
        </w:tc>
        <w:tc>
          <w:tcPr>
            <w:tcW w:w="884" w:type="dxa"/>
            <w:tcBorders>
              <w:top w:val="nil"/>
              <w:left w:val="nil"/>
              <w:bottom w:val="single" w:sz="4" w:space="0" w:color="auto"/>
              <w:right w:val="single" w:sz="4" w:space="0" w:color="auto"/>
            </w:tcBorders>
            <w:shd w:val="clear" w:color="000000" w:fill="FFFFFF"/>
            <w:noWrap/>
          </w:tcPr>
          <w:p w:rsidR="003507E5" w:rsidRPr="00B61214" w:rsidRDefault="003507E5" w:rsidP="003507E5">
            <w:pPr>
              <w:spacing w:after="0"/>
            </w:pPr>
            <w:r w:rsidRPr="00B61214">
              <w:t>51.7%</w:t>
            </w:r>
          </w:p>
        </w:tc>
        <w:tc>
          <w:tcPr>
            <w:tcW w:w="884" w:type="dxa"/>
            <w:tcBorders>
              <w:top w:val="nil"/>
              <w:left w:val="nil"/>
              <w:bottom w:val="single" w:sz="4" w:space="0" w:color="auto"/>
              <w:right w:val="single" w:sz="4" w:space="0" w:color="auto"/>
            </w:tcBorders>
            <w:shd w:val="clear" w:color="000000" w:fill="FFFFFF"/>
            <w:noWrap/>
          </w:tcPr>
          <w:p w:rsidR="003507E5" w:rsidRDefault="003507E5" w:rsidP="003507E5">
            <w:pPr>
              <w:spacing w:after="0"/>
            </w:pPr>
            <w:r w:rsidRPr="00B61214">
              <w:t>56.5%</w:t>
            </w:r>
          </w:p>
        </w:tc>
      </w:tr>
    </w:tbl>
    <w:p w:rsidR="000F59DD" w:rsidRPr="00A62010" w:rsidRDefault="000F59DD" w:rsidP="000F59DD">
      <w:pPr>
        <w:rPr>
          <w:rFonts w:ascii="Calibri" w:hAnsi="Calibri" w:cs="Calibri"/>
        </w:rPr>
      </w:pPr>
    </w:p>
    <w:p w:rsidR="000F59DD" w:rsidRPr="00A62010" w:rsidRDefault="000F59DD" w:rsidP="000F59DD">
      <w:pPr>
        <w:rPr>
          <w:rFonts w:ascii="Calibri" w:hAnsi="Calibri" w:cs="Calibri"/>
        </w:rPr>
      </w:pPr>
      <w:r w:rsidRPr="00A62010">
        <w:rPr>
          <w:rFonts w:ascii="Calibri" w:hAnsi="Calibri" w:cs="Calibri"/>
        </w:rPr>
        <w:lastRenderedPageBreak/>
        <w:t xml:space="preserve">Figure </w:t>
      </w:r>
      <w:fldSimple w:instr=" SEQ Figure \* ARABIC \s 1 ">
        <w:r w:rsidR="00FC5351">
          <w:rPr>
            <w:noProof/>
          </w:rPr>
          <w:t>33</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0F59DD" w:rsidRPr="001861C6" w:rsidTr="00024A09">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59DD" w:rsidRPr="001861C6" w:rsidRDefault="000F59DD"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59DD" w:rsidRPr="001861C6" w:rsidRDefault="000F59DD"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C855BA" w:rsidRPr="001861C6" w:rsidTr="00024A09">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C855BA" w:rsidRPr="001861C6" w:rsidRDefault="00C855BA" w:rsidP="00C855BA">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their child is becoming more independent</w:t>
            </w:r>
          </w:p>
        </w:tc>
        <w:tc>
          <w:tcPr>
            <w:tcW w:w="993" w:type="dxa"/>
            <w:tcBorders>
              <w:top w:val="nil"/>
              <w:left w:val="nil"/>
              <w:bottom w:val="single" w:sz="4" w:space="0" w:color="auto"/>
              <w:right w:val="single" w:sz="4" w:space="0" w:color="auto"/>
            </w:tcBorders>
            <w:shd w:val="clear" w:color="000000" w:fill="FFFFFF"/>
            <w:noWrap/>
          </w:tcPr>
          <w:p w:rsidR="00C855BA" w:rsidRPr="003E6580" w:rsidRDefault="00C855BA" w:rsidP="003507E5">
            <w:pPr>
              <w:spacing w:after="0"/>
            </w:pPr>
            <w:r w:rsidRPr="003E6580">
              <w:t>38.3%</w:t>
            </w:r>
          </w:p>
        </w:tc>
        <w:tc>
          <w:tcPr>
            <w:tcW w:w="884" w:type="dxa"/>
            <w:tcBorders>
              <w:top w:val="nil"/>
              <w:left w:val="nil"/>
              <w:bottom w:val="single" w:sz="4" w:space="0" w:color="auto"/>
              <w:right w:val="single" w:sz="4" w:space="0" w:color="auto"/>
            </w:tcBorders>
            <w:shd w:val="clear" w:color="000000" w:fill="FFFFFF"/>
            <w:noWrap/>
          </w:tcPr>
          <w:p w:rsidR="00C855BA" w:rsidRDefault="00C855BA" w:rsidP="003507E5">
            <w:pPr>
              <w:spacing w:after="0"/>
            </w:pPr>
            <w:r w:rsidRPr="003E6580">
              <w:t>45.0%</w:t>
            </w:r>
          </w:p>
        </w:tc>
      </w:tr>
      <w:tr w:rsidR="003507E5" w:rsidRPr="001861C6" w:rsidTr="00024A09">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3507E5" w:rsidRPr="001861C6" w:rsidRDefault="003507E5" w:rsidP="003507E5">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who manage the demands of their world (pretty well or very well)</w:t>
            </w:r>
          </w:p>
        </w:tc>
        <w:tc>
          <w:tcPr>
            <w:tcW w:w="993" w:type="dxa"/>
            <w:tcBorders>
              <w:top w:val="nil"/>
              <w:left w:val="nil"/>
              <w:bottom w:val="single" w:sz="4" w:space="0" w:color="auto"/>
              <w:right w:val="single" w:sz="4" w:space="0" w:color="auto"/>
            </w:tcBorders>
            <w:shd w:val="clear" w:color="000000" w:fill="FFFFFF"/>
            <w:noWrap/>
          </w:tcPr>
          <w:p w:rsidR="003507E5" w:rsidRPr="00923F40" w:rsidRDefault="003507E5" w:rsidP="003507E5">
            <w:pPr>
              <w:spacing w:after="0"/>
            </w:pPr>
            <w:r w:rsidRPr="00923F40">
              <w:t>48.9%</w:t>
            </w:r>
          </w:p>
        </w:tc>
        <w:tc>
          <w:tcPr>
            <w:tcW w:w="884" w:type="dxa"/>
            <w:tcBorders>
              <w:top w:val="nil"/>
              <w:left w:val="nil"/>
              <w:bottom w:val="single" w:sz="4" w:space="0" w:color="auto"/>
              <w:right w:val="single" w:sz="4" w:space="0" w:color="auto"/>
            </w:tcBorders>
            <w:shd w:val="clear" w:color="000000" w:fill="FFFFFF"/>
            <w:noWrap/>
          </w:tcPr>
          <w:p w:rsidR="003507E5" w:rsidRDefault="003507E5" w:rsidP="003507E5">
            <w:pPr>
              <w:spacing w:after="0"/>
            </w:pPr>
            <w:r w:rsidRPr="00923F40">
              <w:t>55.1%</w:t>
            </w:r>
          </w:p>
        </w:tc>
      </w:tr>
    </w:tbl>
    <w:p w:rsidR="000F59DD" w:rsidRDefault="000F59DD" w:rsidP="000F59DD"/>
    <w:p w:rsidR="00301717" w:rsidRDefault="00301717" w:rsidP="00301717">
      <w:pPr>
        <w:pStyle w:val="Heading3"/>
      </w:pPr>
      <w:bookmarkStart w:id="25" w:name="_Toc8763210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24</w:t>
      </w:r>
      <w:r w:rsidRPr="00BF550F">
        <w:rPr>
          <w:rFonts w:asciiTheme="minorHAnsi" w:hAnsiTheme="minorHAnsi" w:cstheme="minorBidi"/>
        </w:rPr>
        <w:fldChar w:fldCharType="end"/>
      </w:r>
      <w:r>
        <w:t xml:space="preserve">: </w:t>
      </w:r>
      <w:r w:rsidRPr="00104C57">
        <w:t>Participants from starting school to age 14</w:t>
      </w:r>
      <w:r>
        <w:t xml:space="preserve"> - </w:t>
      </w:r>
      <w:r w:rsidRPr="00301717">
        <w:t>Lifelong learning and relationships – knowing goals and connections at school</w:t>
      </w:r>
      <w:bookmarkEnd w:id="25"/>
    </w:p>
    <w:p w:rsidR="002A52FC" w:rsidRPr="002A52FC" w:rsidRDefault="002A52FC" w:rsidP="002A52FC">
      <w:r w:rsidRPr="002A52FC">
        <w:t>There is an increasing trend in the percentage of children who have friends at school</w:t>
      </w:r>
      <w:r>
        <w:t xml:space="preserve"> (o</w:t>
      </w:r>
      <w:r w:rsidRPr="002A52FC">
        <w:t>f those that say yes to having friends tha</w:t>
      </w:r>
      <w:r>
        <w:t>t they enjoy spending time with)</w:t>
      </w:r>
      <w:r w:rsidRPr="002A52FC">
        <w:t xml:space="preserve"> with a 2.0 percentage-point increase between baseline and latest review for those participants in the Scheme for more than one year. </w:t>
      </w:r>
    </w:p>
    <w:p w:rsidR="002A52FC" w:rsidRPr="002A52FC" w:rsidRDefault="002A52FC" w:rsidP="002A52FC">
      <w:r w:rsidRPr="002A52FC">
        <w:t>Across all cohorts, there is an increasing trend in the percentage of parents/carers who know their child’s goals at school – a 13.6 percentage-point increase between baseline and third review for participants who have been in the Scheme for three years</w:t>
      </w:r>
      <w:r w:rsidRPr="002A52FC">
        <w:rPr>
          <w:b/>
          <w:bCs/>
        </w:rPr>
        <w:t xml:space="preserve">, </w:t>
      </w:r>
      <w:r w:rsidRPr="002A52FC">
        <w:t>and 10.0 and 16.6 percentage-point increases for participants in the Scheme for one and two years, respectively.</w:t>
      </w:r>
    </w:p>
    <w:p w:rsidR="00301717" w:rsidRDefault="002A52FC" w:rsidP="000F59DD">
      <w:r w:rsidRPr="002A52FC">
        <w:t>Note that due to small numbers, the goals indicator is not available for participants in the Scheme for four years.</w:t>
      </w:r>
    </w:p>
    <w:p w:rsidR="00024A09" w:rsidRDefault="00A63422" w:rsidP="000F59DD">
      <w:r>
        <w:rPr>
          <w:rFonts w:ascii="Calibri" w:hAnsi="Calibri" w:cs="Calibri"/>
        </w:rPr>
        <w:t xml:space="preserve">Four charts show the percentage of children with friends at school, and the percentage saying they know their child’s goals at school, </w:t>
      </w:r>
      <w:r>
        <w:t>at baseline and at subsequent reviews, separately for participants who have been in the Scheme for four years, three years, two years or one year.</w:t>
      </w:r>
    </w:p>
    <w:p w:rsidR="00024A09" w:rsidRPr="00A62010" w:rsidRDefault="00024A09" w:rsidP="00024A09">
      <w:pPr>
        <w:rPr>
          <w:rFonts w:ascii="Calibri" w:hAnsi="Calibri" w:cs="Calibri"/>
        </w:rPr>
      </w:pPr>
      <w:r w:rsidRPr="00A62010">
        <w:rPr>
          <w:rFonts w:ascii="Calibri" w:hAnsi="Calibri" w:cs="Calibri"/>
        </w:rPr>
        <w:t xml:space="preserve">Figure </w:t>
      </w:r>
      <w:fldSimple w:instr=" SEQ Figure \* ARABIC \s 1 ">
        <w:r w:rsidR="00FC5351">
          <w:rPr>
            <w:noProof/>
          </w:rPr>
          <w:t>34</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024A09" w:rsidRPr="001861C6" w:rsidTr="00EF4D3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have friends that he/she enjoys spending time with,  % who have friends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3078C5" w:rsidRDefault="006456CB" w:rsidP="006456CB">
            <w:pPr>
              <w:jc w:val="center"/>
            </w:pPr>
            <w:r w:rsidRPr="003078C5">
              <w:t>91.3%</w:t>
            </w:r>
          </w:p>
        </w:tc>
        <w:tc>
          <w:tcPr>
            <w:tcW w:w="884" w:type="dxa"/>
            <w:tcBorders>
              <w:top w:val="nil"/>
              <w:left w:val="nil"/>
              <w:bottom w:val="single" w:sz="4" w:space="0" w:color="auto"/>
              <w:right w:val="single" w:sz="4" w:space="0" w:color="auto"/>
            </w:tcBorders>
            <w:shd w:val="clear" w:color="000000" w:fill="FFFFFF"/>
            <w:noWrap/>
            <w:vAlign w:val="center"/>
          </w:tcPr>
          <w:p w:rsidR="006456CB" w:rsidRPr="003078C5" w:rsidRDefault="006456CB" w:rsidP="006456CB">
            <w:pPr>
              <w:jc w:val="center"/>
            </w:pPr>
            <w:r w:rsidRPr="003078C5">
              <w:t>92.3%</w:t>
            </w:r>
          </w:p>
        </w:tc>
        <w:tc>
          <w:tcPr>
            <w:tcW w:w="884" w:type="dxa"/>
            <w:tcBorders>
              <w:top w:val="nil"/>
              <w:left w:val="nil"/>
              <w:bottom w:val="single" w:sz="4" w:space="0" w:color="auto"/>
              <w:right w:val="single" w:sz="4" w:space="0" w:color="auto"/>
            </w:tcBorders>
            <w:shd w:val="clear" w:color="000000" w:fill="FFFFFF"/>
            <w:noWrap/>
            <w:vAlign w:val="center"/>
          </w:tcPr>
          <w:p w:rsidR="006456CB" w:rsidRPr="003078C5" w:rsidRDefault="006456CB" w:rsidP="006456CB">
            <w:pPr>
              <w:jc w:val="center"/>
            </w:pPr>
            <w:r w:rsidRPr="003078C5">
              <w:t>92.6%</w:t>
            </w:r>
          </w:p>
        </w:tc>
        <w:tc>
          <w:tcPr>
            <w:tcW w:w="884" w:type="dxa"/>
            <w:tcBorders>
              <w:top w:val="nil"/>
              <w:left w:val="nil"/>
              <w:bottom w:val="single" w:sz="4" w:space="0" w:color="auto"/>
              <w:right w:val="single" w:sz="4" w:space="0" w:color="auto"/>
            </w:tcBorders>
            <w:shd w:val="clear" w:color="000000" w:fill="FFFFFF"/>
            <w:noWrap/>
            <w:vAlign w:val="center"/>
          </w:tcPr>
          <w:p w:rsidR="006456CB" w:rsidRPr="003078C5" w:rsidRDefault="006456CB" w:rsidP="006456CB">
            <w:pPr>
              <w:jc w:val="center"/>
            </w:pPr>
            <w:r w:rsidRPr="003078C5">
              <w:t>93.5%</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3078C5">
              <w:t>93.3%</w:t>
            </w:r>
          </w:p>
        </w:tc>
      </w:tr>
    </w:tbl>
    <w:p w:rsidR="00024A09" w:rsidRPr="00A62010" w:rsidRDefault="00024A09" w:rsidP="00024A09">
      <w:pPr>
        <w:rPr>
          <w:rFonts w:ascii="Calibri" w:hAnsi="Calibri" w:cs="Calibri"/>
        </w:rPr>
      </w:pPr>
    </w:p>
    <w:p w:rsidR="00024A09" w:rsidRPr="00A62010" w:rsidRDefault="00024A09" w:rsidP="00024A09">
      <w:pPr>
        <w:rPr>
          <w:rFonts w:ascii="Calibri" w:hAnsi="Calibri" w:cs="Calibri"/>
        </w:rPr>
      </w:pPr>
      <w:r w:rsidRPr="00A62010">
        <w:rPr>
          <w:rFonts w:ascii="Calibri" w:hAnsi="Calibri" w:cs="Calibri"/>
        </w:rPr>
        <w:t xml:space="preserve">Figure </w:t>
      </w:r>
      <w:fldSimple w:instr=" SEQ Figure \* ARABIC \s 1 ">
        <w:r w:rsidR="00FC5351">
          <w:rPr>
            <w:noProof/>
          </w:rPr>
          <w:t>35</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024A09" w:rsidRPr="001861C6" w:rsidTr="00EF4D3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have friends that he/she enjoys spending time with,  % who have friends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B20B44" w:rsidRDefault="006456CB" w:rsidP="006456CB">
            <w:pPr>
              <w:jc w:val="center"/>
            </w:pPr>
            <w:r w:rsidRPr="00B20B44">
              <w:t>89.3%</w:t>
            </w:r>
          </w:p>
        </w:tc>
        <w:tc>
          <w:tcPr>
            <w:tcW w:w="884" w:type="dxa"/>
            <w:tcBorders>
              <w:top w:val="nil"/>
              <w:left w:val="nil"/>
              <w:bottom w:val="single" w:sz="4" w:space="0" w:color="auto"/>
              <w:right w:val="single" w:sz="4" w:space="0" w:color="auto"/>
            </w:tcBorders>
            <w:shd w:val="clear" w:color="000000" w:fill="FFFFFF"/>
            <w:noWrap/>
            <w:vAlign w:val="center"/>
          </w:tcPr>
          <w:p w:rsidR="006456CB" w:rsidRPr="00B20B44" w:rsidRDefault="006456CB" w:rsidP="006456CB">
            <w:pPr>
              <w:jc w:val="center"/>
            </w:pPr>
            <w:r w:rsidRPr="00B20B44">
              <w:t>90.9%</w:t>
            </w:r>
          </w:p>
        </w:tc>
        <w:tc>
          <w:tcPr>
            <w:tcW w:w="884" w:type="dxa"/>
            <w:tcBorders>
              <w:top w:val="nil"/>
              <w:left w:val="nil"/>
              <w:bottom w:val="single" w:sz="4" w:space="0" w:color="auto"/>
              <w:right w:val="single" w:sz="4" w:space="0" w:color="auto"/>
            </w:tcBorders>
            <w:shd w:val="clear" w:color="000000" w:fill="FFFFFF"/>
            <w:noWrap/>
            <w:vAlign w:val="center"/>
          </w:tcPr>
          <w:p w:rsidR="006456CB" w:rsidRPr="00B20B44" w:rsidRDefault="006456CB" w:rsidP="006456CB">
            <w:pPr>
              <w:jc w:val="center"/>
            </w:pPr>
            <w:r w:rsidRPr="00B20B44">
              <w:t>91.0%</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B20B44">
              <w:t>91.3%</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know their child’s goals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9677CE" w:rsidRDefault="006456CB" w:rsidP="006456CB">
            <w:pPr>
              <w:jc w:val="center"/>
            </w:pPr>
            <w:r w:rsidRPr="009677CE">
              <w:t>80.7%</w:t>
            </w:r>
          </w:p>
        </w:tc>
        <w:tc>
          <w:tcPr>
            <w:tcW w:w="884" w:type="dxa"/>
            <w:tcBorders>
              <w:top w:val="nil"/>
              <w:left w:val="nil"/>
              <w:bottom w:val="single" w:sz="4" w:space="0" w:color="auto"/>
              <w:right w:val="single" w:sz="4" w:space="0" w:color="auto"/>
            </w:tcBorders>
            <w:shd w:val="clear" w:color="000000" w:fill="FFFFFF"/>
            <w:noWrap/>
            <w:vAlign w:val="center"/>
          </w:tcPr>
          <w:p w:rsidR="006456CB" w:rsidRPr="009677CE" w:rsidRDefault="006456CB" w:rsidP="006456CB">
            <w:pPr>
              <w:jc w:val="center"/>
            </w:pPr>
            <w:r w:rsidRPr="009677CE">
              <w:t>86.9%</w:t>
            </w:r>
          </w:p>
        </w:tc>
        <w:tc>
          <w:tcPr>
            <w:tcW w:w="884" w:type="dxa"/>
            <w:tcBorders>
              <w:top w:val="nil"/>
              <w:left w:val="nil"/>
              <w:bottom w:val="single" w:sz="4" w:space="0" w:color="auto"/>
              <w:right w:val="single" w:sz="4" w:space="0" w:color="auto"/>
            </w:tcBorders>
            <w:shd w:val="clear" w:color="000000" w:fill="FFFFFF"/>
            <w:noWrap/>
            <w:vAlign w:val="center"/>
          </w:tcPr>
          <w:p w:rsidR="006456CB" w:rsidRPr="009677CE" w:rsidRDefault="006456CB" w:rsidP="006456CB">
            <w:pPr>
              <w:jc w:val="center"/>
            </w:pPr>
            <w:r w:rsidRPr="009677CE">
              <w:t>84.1%</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9677CE">
              <w:t>94.3%</w:t>
            </w:r>
          </w:p>
        </w:tc>
      </w:tr>
    </w:tbl>
    <w:p w:rsidR="00024A09" w:rsidRPr="00A62010" w:rsidRDefault="00024A09" w:rsidP="00024A09">
      <w:pPr>
        <w:rPr>
          <w:rFonts w:ascii="Calibri" w:hAnsi="Calibri" w:cs="Calibri"/>
        </w:rPr>
      </w:pPr>
    </w:p>
    <w:p w:rsidR="00024A09" w:rsidRPr="00A62010" w:rsidRDefault="00024A09" w:rsidP="00024A09">
      <w:pPr>
        <w:rPr>
          <w:rFonts w:ascii="Calibri" w:hAnsi="Calibri" w:cs="Calibri"/>
        </w:rPr>
      </w:pPr>
      <w:r w:rsidRPr="00A62010">
        <w:rPr>
          <w:rFonts w:ascii="Calibri" w:hAnsi="Calibri" w:cs="Calibri"/>
        </w:rPr>
        <w:t xml:space="preserve">Figure </w:t>
      </w:r>
      <w:fldSimple w:instr=" SEQ Figure \* ARABIC \s 1 ">
        <w:r w:rsidR="00FC5351">
          <w:rPr>
            <w:noProof/>
          </w:rPr>
          <w:t>36</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024A09" w:rsidRPr="001861C6" w:rsidTr="00EF4D3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have friends that he/she enjoys spending time with,  % who have friends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7A65F3" w:rsidRDefault="006456CB" w:rsidP="006456CB">
            <w:pPr>
              <w:jc w:val="center"/>
            </w:pPr>
            <w:r w:rsidRPr="007A65F3">
              <w:t>88.1%</w:t>
            </w:r>
          </w:p>
        </w:tc>
        <w:tc>
          <w:tcPr>
            <w:tcW w:w="884" w:type="dxa"/>
            <w:tcBorders>
              <w:top w:val="nil"/>
              <w:left w:val="nil"/>
              <w:bottom w:val="single" w:sz="4" w:space="0" w:color="auto"/>
              <w:right w:val="single" w:sz="4" w:space="0" w:color="auto"/>
            </w:tcBorders>
            <w:shd w:val="clear" w:color="000000" w:fill="FFFFFF"/>
            <w:noWrap/>
            <w:vAlign w:val="center"/>
          </w:tcPr>
          <w:p w:rsidR="006456CB" w:rsidRPr="007A65F3" w:rsidRDefault="006456CB" w:rsidP="006456CB">
            <w:pPr>
              <w:jc w:val="center"/>
            </w:pPr>
            <w:r w:rsidRPr="007A65F3">
              <w:t>89.8%</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7A65F3">
              <w:t>90.2%</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know their child’s goals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346A66" w:rsidRDefault="006456CB" w:rsidP="006456CB">
            <w:pPr>
              <w:jc w:val="center"/>
            </w:pPr>
            <w:r w:rsidRPr="00346A66">
              <w:t>75.8%</w:t>
            </w:r>
          </w:p>
        </w:tc>
        <w:tc>
          <w:tcPr>
            <w:tcW w:w="884" w:type="dxa"/>
            <w:tcBorders>
              <w:top w:val="nil"/>
              <w:left w:val="nil"/>
              <w:bottom w:val="single" w:sz="4" w:space="0" w:color="auto"/>
              <w:right w:val="single" w:sz="4" w:space="0" w:color="auto"/>
            </w:tcBorders>
            <w:shd w:val="clear" w:color="000000" w:fill="FFFFFF"/>
            <w:noWrap/>
            <w:vAlign w:val="center"/>
          </w:tcPr>
          <w:p w:rsidR="006456CB" w:rsidRPr="00346A66" w:rsidRDefault="006456CB" w:rsidP="006456CB">
            <w:pPr>
              <w:jc w:val="center"/>
            </w:pPr>
            <w:r w:rsidRPr="00346A66">
              <w:t>82.8%</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346A66">
              <w:t>92.4%</w:t>
            </w:r>
          </w:p>
        </w:tc>
      </w:tr>
    </w:tbl>
    <w:p w:rsidR="00024A09" w:rsidRPr="00A62010" w:rsidRDefault="00024A09" w:rsidP="00024A09">
      <w:pPr>
        <w:rPr>
          <w:rFonts w:ascii="Calibri" w:hAnsi="Calibri" w:cs="Calibri"/>
        </w:rPr>
      </w:pPr>
    </w:p>
    <w:p w:rsidR="00024A09" w:rsidRPr="00A62010" w:rsidRDefault="00024A09" w:rsidP="00024A09">
      <w:pPr>
        <w:rPr>
          <w:rFonts w:ascii="Calibri" w:hAnsi="Calibri" w:cs="Calibri"/>
        </w:rPr>
      </w:pPr>
      <w:r w:rsidRPr="00A62010">
        <w:rPr>
          <w:rFonts w:ascii="Calibri" w:hAnsi="Calibri" w:cs="Calibri"/>
        </w:rPr>
        <w:lastRenderedPageBreak/>
        <w:t xml:space="preserve">Figure </w:t>
      </w:r>
      <w:fldSimple w:instr=" SEQ Figure \* ARABIC \s 1 ">
        <w:r w:rsidR="00FC5351">
          <w:rPr>
            <w:noProof/>
          </w:rPr>
          <w:t>37</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024A09" w:rsidRPr="001861C6" w:rsidTr="00EF4D3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24A09" w:rsidRPr="001861C6" w:rsidRDefault="00024A09" w:rsidP="00024A09">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have friends that he/she enjoys spending time with,  % who have friends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C460F6" w:rsidRDefault="006456CB" w:rsidP="006456CB">
            <w:pPr>
              <w:jc w:val="center"/>
            </w:pPr>
            <w:r w:rsidRPr="00C460F6">
              <w:t>87.8%</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C460F6">
              <w:t>88.6%</w:t>
            </w:r>
          </w:p>
        </w:tc>
      </w:tr>
      <w:tr w:rsidR="006456CB" w:rsidRPr="001861C6" w:rsidTr="00EF4D3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6456CB" w:rsidRPr="001861C6" w:rsidRDefault="006456CB" w:rsidP="006456CB">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know their child’s goals at school</w:t>
            </w:r>
          </w:p>
        </w:tc>
        <w:tc>
          <w:tcPr>
            <w:tcW w:w="993" w:type="dxa"/>
            <w:tcBorders>
              <w:top w:val="nil"/>
              <w:left w:val="nil"/>
              <w:bottom w:val="single" w:sz="4" w:space="0" w:color="auto"/>
              <w:right w:val="single" w:sz="4" w:space="0" w:color="auto"/>
            </w:tcBorders>
            <w:shd w:val="clear" w:color="000000" w:fill="FFFFFF"/>
            <w:noWrap/>
            <w:vAlign w:val="center"/>
          </w:tcPr>
          <w:p w:rsidR="006456CB" w:rsidRPr="00C53B50" w:rsidRDefault="006456CB" w:rsidP="006456CB">
            <w:pPr>
              <w:jc w:val="center"/>
            </w:pPr>
            <w:r w:rsidRPr="00C53B50">
              <w:t>78.3%</w:t>
            </w:r>
          </w:p>
        </w:tc>
        <w:tc>
          <w:tcPr>
            <w:tcW w:w="884" w:type="dxa"/>
            <w:tcBorders>
              <w:top w:val="nil"/>
              <w:left w:val="nil"/>
              <w:bottom w:val="single" w:sz="4" w:space="0" w:color="auto"/>
              <w:right w:val="single" w:sz="4" w:space="0" w:color="auto"/>
            </w:tcBorders>
            <w:shd w:val="clear" w:color="000000" w:fill="FFFFFF"/>
            <w:noWrap/>
            <w:vAlign w:val="center"/>
          </w:tcPr>
          <w:p w:rsidR="006456CB" w:rsidRDefault="006456CB" w:rsidP="006456CB">
            <w:pPr>
              <w:jc w:val="center"/>
            </w:pPr>
            <w:r w:rsidRPr="00C53B50">
              <w:t>88.3%</w:t>
            </w:r>
          </w:p>
        </w:tc>
      </w:tr>
    </w:tbl>
    <w:p w:rsidR="00024A09" w:rsidRDefault="00024A09" w:rsidP="000F59DD"/>
    <w:p w:rsidR="007A6197" w:rsidRDefault="007A6197" w:rsidP="007A6197">
      <w:pPr>
        <w:pStyle w:val="Heading3"/>
      </w:pPr>
      <w:bookmarkStart w:id="26" w:name="_Toc8763210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25</w:t>
      </w:r>
      <w:r w:rsidRPr="00BF550F">
        <w:rPr>
          <w:rFonts w:asciiTheme="minorHAnsi" w:hAnsiTheme="minorHAnsi" w:cstheme="minorBidi"/>
        </w:rPr>
        <w:fldChar w:fldCharType="end"/>
      </w:r>
      <w:r>
        <w:t xml:space="preserve">: </w:t>
      </w:r>
      <w:r w:rsidRPr="00104C57">
        <w:t>Participants from starting school to age 14</w:t>
      </w:r>
      <w:r>
        <w:t xml:space="preserve"> - </w:t>
      </w:r>
      <w:r w:rsidRPr="00301717">
        <w:t>Lifelong learning</w:t>
      </w:r>
      <w:r>
        <w:t xml:space="preserve"> </w:t>
      </w:r>
      <w:r w:rsidRPr="00301717">
        <w:t xml:space="preserve">– </w:t>
      </w:r>
      <w:r w:rsidRPr="007A6197">
        <w:t>Attending school in a mainstream class</w:t>
      </w:r>
      <w:bookmarkEnd w:id="26"/>
    </w:p>
    <w:p w:rsidR="007A6197" w:rsidRDefault="00A63422" w:rsidP="007A6197">
      <w:r w:rsidRPr="007759EA">
        <w:t xml:space="preserve">This slide has four charts showing the percentage </w:t>
      </w:r>
      <w:r>
        <w:t>of children attending school in a mainstream class</w:t>
      </w:r>
      <w:r w:rsidRPr="007759EA">
        <w:t>, separately for participants who have been in the Scheme for four years, three years, two years or one year.</w:t>
      </w:r>
    </w:p>
    <w:p w:rsidR="007A6197" w:rsidRPr="00A62010" w:rsidRDefault="007A6197" w:rsidP="007A6197">
      <w:pPr>
        <w:rPr>
          <w:rFonts w:ascii="Calibri" w:hAnsi="Calibri" w:cs="Calibri"/>
        </w:rPr>
      </w:pPr>
      <w:r w:rsidRPr="00A62010">
        <w:rPr>
          <w:rFonts w:ascii="Calibri" w:hAnsi="Calibri" w:cs="Calibri"/>
        </w:rPr>
        <w:t xml:space="preserve">Figure </w:t>
      </w:r>
      <w:fldSimple w:instr=" SEQ Figure \* ARABIC \s 1 ">
        <w:r w:rsidR="00FC5351">
          <w:rPr>
            <w:noProof/>
          </w:rPr>
          <w:t>38</w:t>
        </w:r>
      </w:fldSimple>
      <w:r w:rsidRPr="00A62010">
        <w:rPr>
          <w:rFonts w:ascii="Calibri" w:hAnsi="Calibri" w:cs="Calibri"/>
        </w:rPr>
        <w:t>: four years in the Scheme</w:t>
      </w:r>
    </w:p>
    <w:tbl>
      <w:tblPr>
        <w:tblW w:w="9564" w:type="dxa"/>
        <w:tblLook w:val="04A0" w:firstRow="1" w:lastRow="0" w:firstColumn="1" w:lastColumn="0" w:noHBand="0" w:noVBand="1"/>
      </w:tblPr>
      <w:tblGrid>
        <w:gridCol w:w="4900"/>
        <w:gridCol w:w="984"/>
        <w:gridCol w:w="920"/>
        <w:gridCol w:w="920"/>
        <w:gridCol w:w="920"/>
        <w:gridCol w:w="920"/>
      </w:tblGrid>
      <w:tr w:rsidR="007A6197" w:rsidRPr="00A62010" w:rsidTr="00EE6CE1">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6197" w:rsidRPr="00A62010" w:rsidRDefault="007A6197" w:rsidP="006C50BC">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4</w:t>
            </w:r>
          </w:p>
        </w:tc>
      </w:tr>
      <w:tr w:rsidR="006C50BC" w:rsidRPr="00A62010" w:rsidTr="00EE6CE1">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6C50BC" w:rsidRPr="00A62010" w:rsidRDefault="006C50BC" w:rsidP="006C50BC">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attending school in a mainstream class</w:t>
            </w:r>
          </w:p>
        </w:tc>
        <w:tc>
          <w:tcPr>
            <w:tcW w:w="984" w:type="dxa"/>
            <w:tcBorders>
              <w:top w:val="nil"/>
              <w:left w:val="nil"/>
              <w:bottom w:val="single" w:sz="4" w:space="0" w:color="auto"/>
              <w:right w:val="single" w:sz="4" w:space="0" w:color="auto"/>
            </w:tcBorders>
            <w:shd w:val="clear" w:color="000000" w:fill="FFFFFF"/>
            <w:noWrap/>
            <w:hideMark/>
          </w:tcPr>
          <w:p w:rsidR="006C50BC" w:rsidRPr="00D714A6" w:rsidRDefault="006C50BC" w:rsidP="006C50BC">
            <w:pPr>
              <w:spacing w:after="0"/>
            </w:pPr>
            <w:r w:rsidRPr="00D714A6">
              <w:t>57.4%</w:t>
            </w:r>
          </w:p>
        </w:tc>
        <w:tc>
          <w:tcPr>
            <w:tcW w:w="920" w:type="dxa"/>
            <w:tcBorders>
              <w:top w:val="nil"/>
              <w:left w:val="nil"/>
              <w:bottom w:val="single" w:sz="4" w:space="0" w:color="auto"/>
              <w:right w:val="single" w:sz="4" w:space="0" w:color="auto"/>
            </w:tcBorders>
            <w:shd w:val="clear" w:color="000000" w:fill="FFFFFF"/>
            <w:noWrap/>
            <w:hideMark/>
          </w:tcPr>
          <w:p w:rsidR="006C50BC" w:rsidRPr="00D714A6" w:rsidRDefault="006C50BC" w:rsidP="006C50BC">
            <w:pPr>
              <w:spacing w:after="0"/>
            </w:pPr>
            <w:r w:rsidRPr="00D714A6">
              <w:t>57.2%</w:t>
            </w:r>
          </w:p>
        </w:tc>
        <w:tc>
          <w:tcPr>
            <w:tcW w:w="920" w:type="dxa"/>
            <w:tcBorders>
              <w:top w:val="nil"/>
              <w:left w:val="nil"/>
              <w:bottom w:val="single" w:sz="4" w:space="0" w:color="auto"/>
              <w:right w:val="single" w:sz="4" w:space="0" w:color="auto"/>
            </w:tcBorders>
            <w:shd w:val="clear" w:color="000000" w:fill="FFFFFF"/>
            <w:noWrap/>
            <w:hideMark/>
          </w:tcPr>
          <w:p w:rsidR="006C50BC" w:rsidRPr="00D714A6" w:rsidRDefault="006C50BC" w:rsidP="006C50BC">
            <w:pPr>
              <w:spacing w:after="0"/>
            </w:pPr>
            <w:r w:rsidRPr="00D714A6">
              <w:t>55.7%</w:t>
            </w:r>
          </w:p>
        </w:tc>
        <w:tc>
          <w:tcPr>
            <w:tcW w:w="920" w:type="dxa"/>
            <w:tcBorders>
              <w:top w:val="nil"/>
              <w:left w:val="nil"/>
              <w:bottom w:val="single" w:sz="4" w:space="0" w:color="auto"/>
              <w:right w:val="single" w:sz="4" w:space="0" w:color="auto"/>
            </w:tcBorders>
            <w:shd w:val="clear" w:color="000000" w:fill="FFFFFF"/>
            <w:noWrap/>
            <w:hideMark/>
          </w:tcPr>
          <w:p w:rsidR="006C50BC" w:rsidRPr="00D714A6" w:rsidRDefault="006C50BC" w:rsidP="006C50BC">
            <w:pPr>
              <w:spacing w:after="0"/>
            </w:pPr>
            <w:r w:rsidRPr="00D714A6">
              <w:t>52.8%</w:t>
            </w:r>
          </w:p>
        </w:tc>
        <w:tc>
          <w:tcPr>
            <w:tcW w:w="920" w:type="dxa"/>
            <w:tcBorders>
              <w:top w:val="nil"/>
              <w:left w:val="nil"/>
              <w:bottom w:val="single" w:sz="4" w:space="0" w:color="auto"/>
              <w:right w:val="single" w:sz="4" w:space="0" w:color="auto"/>
            </w:tcBorders>
            <w:shd w:val="clear" w:color="000000" w:fill="FFFFFF"/>
            <w:noWrap/>
            <w:hideMark/>
          </w:tcPr>
          <w:p w:rsidR="006C50BC" w:rsidRDefault="006C50BC" w:rsidP="006C50BC">
            <w:pPr>
              <w:spacing w:after="0"/>
            </w:pPr>
            <w:r w:rsidRPr="00D714A6">
              <w:t>51.1%</w:t>
            </w:r>
          </w:p>
        </w:tc>
      </w:tr>
    </w:tbl>
    <w:p w:rsidR="007A6197" w:rsidRPr="00A62010" w:rsidRDefault="007A6197" w:rsidP="007A6197">
      <w:pPr>
        <w:rPr>
          <w:rFonts w:ascii="Calibri" w:hAnsi="Calibri" w:cs="Calibri"/>
        </w:rPr>
      </w:pPr>
    </w:p>
    <w:p w:rsidR="007A6197" w:rsidRPr="00A62010" w:rsidRDefault="007A6197" w:rsidP="007A6197">
      <w:pPr>
        <w:rPr>
          <w:rFonts w:ascii="Calibri" w:hAnsi="Calibri" w:cs="Calibri"/>
        </w:rPr>
      </w:pPr>
      <w:r w:rsidRPr="00A62010">
        <w:rPr>
          <w:rFonts w:ascii="Calibri" w:hAnsi="Calibri" w:cs="Calibri"/>
        </w:rPr>
        <w:t xml:space="preserve">Figure </w:t>
      </w:r>
      <w:fldSimple w:instr=" SEQ Figure \* ARABIC \s 1 ">
        <w:r w:rsidR="00FC5351">
          <w:rPr>
            <w:noProof/>
          </w:rPr>
          <w:t>39</w:t>
        </w:r>
      </w:fldSimple>
      <w:r w:rsidRPr="00A62010">
        <w:rPr>
          <w:rFonts w:ascii="Calibri" w:hAnsi="Calibri" w:cs="Calibri"/>
        </w:rPr>
        <w:t>: three years in the Scheme</w:t>
      </w:r>
    </w:p>
    <w:tbl>
      <w:tblPr>
        <w:tblW w:w="8644" w:type="dxa"/>
        <w:tblLook w:val="04A0" w:firstRow="1" w:lastRow="0" w:firstColumn="1" w:lastColumn="0" w:noHBand="0" w:noVBand="1"/>
      </w:tblPr>
      <w:tblGrid>
        <w:gridCol w:w="4900"/>
        <w:gridCol w:w="984"/>
        <w:gridCol w:w="920"/>
        <w:gridCol w:w="920"/>
        <w:gridCol w:w="920"/>
      </w:tblGrid>
      <w:tr w:rsidR="007A6197" w:rsidRPr="00A62010" w:rsidTr="00EE6CE1">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6197" w:rsidRPr="00A62010" w:rsidRDefault="007A6197" w:rsidP="006C50BC">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3</w:t>
            </w:r>
          </w:p>
        </w:tc>
      </w:tr>
      <w:tr w:rsidR="006C50BC" w:rsidRPr="00A62010" w:rsidTr="00EE6CE1">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6C50BC" w:rsidRPr="00A62010" w:rsidRDefault="006C50BC" w:rsidP="006C50BC">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attending school in a mainstream class</w:t>
            </w:r>
          </w:p>
        </w:tc>
        <w:tc>
          <w:tcPr>
            <w:tcW w:w="984" w:type="dxa"/>
            <w:tcBorders>
              <w:top w:val="nil"/>
              <w:left w:val="nil"/>
              <w:bottom w:val="single" w:sz="4" w:space="0" w:color="auto"/>
              <w:right w:val="single" w:sz="4" w:space="0" w:color="auto"/>
            </w:tcBorders>
            <w:shd w:val="clear" w:color="000000" w:fill="FFFFFF"/>
            <w:noWrap/>
            <w:hideMark/>
          </w:tcPr>
          <w:p w:rsidR="006C50BC" w:rsidRPr="00983D00" w:rsidRDefault="006C50BC" w:rsidP="006C50BC">
            <w:pPr>
              <w:spacing w:after="0"/>
            </w:pPr>
            <w:r w:rsidRPr="00983D00">
              <w:t>63.6%</w:t>
            </w:r>
          </w:p>
        </w:tc>
        <w:tc>
          <w:tcPr>
            <w:tcW w:w="920" w:type="dxa"/>
            <w:tcBorders>
              <w:top w:val="nil"/>
              <w:left w:val="nil"/>
              <w:bottom w:val="single" w:sz="4" w:space="0" w:color="auto"/>
              <w:right w:val="single" w:sz="4" w:space="0" w:color="auto"/>
            </w:tcBorders>
            <w:shd w:val="clear" w:color="000000" w:fill="FFFFFF"/>
            <w:noWrap/>
            <w:hideMark/>
          </w:tcPr>
          <w:p w:rsidR="006C50BC" w:rsidRPr="00983D00" w:rsidRDefault="006C50BC" w:rsidP="006C50BC">
            <w:pPr>
              <w:spacing w:after="0"/>
            </w:pPr>
            <w:r w:rsidRPr="00983D00">
              <w:t>61.7%</w:t>
            </w:r>
          </w:p>
        </w:tc>
        <w:tc>
          <w:tcPr>
            <w:tcW w:w="920" w:type="dxa"/>
            <w:tcBorders>
              <w:top w:val="nil"/>
              <w:left w:val="nil"/>
              <w:bottom w:val="single" w:sz="4" w:space="0" w:color="auto"/>
              <w:right w:val="single" w:sz="4" w:space="0" w:color="auto"/>
            </w:tcBorders>
            <w:shd w:val="clear" w:color="000000" w:fill="FFFFFF"/>
            <w:noWrap/>
            <w:hideMark/>
          </w:tcPr>
          <w:p w:rsidR="006C50BC" w:rsidRPr="00983D00" w:rsidRDefault="006C50BC" w:rsidP="006C50BC">
            <w:pPr>
              <w:spacing w:after="0"/>
            </w:pPr>
            <w:r w:rsidRPr="00983D00">
              <w:t>58.9%</w:t>
            </w:r>
          </w:p>
        </w:tc>
        <w:tc>
          <w:tcPr>
            <w:tcW w:w="920" w:type="dxa"/>
            <w:tcBorders>
              <w:top w:val="nil"/>
              <w:left w:val="nil"/>
              <w:bottom w:val="single" w:sz="4" w:space="0" w:color="auto"/>
              <w:right w:val="single" w:sz="4" w:space="0" w:color="auto"/>
            </w:tcBorders>
            <w:shd w:val="clear" w:color="000000" w:fill="FFFFFF"/>
            <w:noWrap/>
            <w:hideMark/>
          </w:tcPr>
          <w:p w:rsidR="006C50BC" w:rsidRDefault="006C50BC" w:rsidP="006C50BC">
            <w:pPr>
              <w:spacing w:after="0"/>
            </w:pPr>
            <w:r w:rsidRPr="00983D00">
              <w:t>57.1%</w:t>
            </w:r>
          </w:p>
        </w:tc>
      </w:tr>
    </w:tbl>
    <w:p w:rsidR="007A6197" w:rsidRPr="00A62010" w:rsidRDefault="007A6197" w:rsidP="007A6197">
      <w:pPr>
        <w:spacing w:after="0"/>
        <w:rPr>
          <w:rFonts w:ascii="Calibri" w:hAnsi="Calibri" w:cs="Calibri"/>
        </w:rPr>
      </w:pPr>
    </w:p>
    <w:p w:rsidR="007A6197" w:rsidRPr="00A62010" w:rsidRDefault="007A6197" w:rsidP="007A6197">
      <w:pPr>
        <w:spacing w:after="0"/>
        <w:rPr>
          <w:rFonts w:ascii="Calibri" w:hAnsi="Calibri" w:cs="Calibri"/>
        </w:rPr>
      </w:pPr>
      <w:r w:rsidRPr="00A62010">
        <w:rPr>
          <w:rFonts w:ascii="Calibri" w:hAnsi="Calibri" w:cs="Calibri"/>
        </w:rPr>
        <w:t xml:space="preserve">Figure </w:t>
      </w:r>
      <w:fldSimple w:instr=" SEQ Figure \* ARABIC \s 1 ">
        <w:r w:rsidR="00FC5351">
          <w:rPr>
            <w:noProof/>
          </w:rPr>
          <w:t>40</w:t>
        </w:r>
      </w:fldSimple>
      <w:r w:rsidRPr="00A62010">
        <w:rPr>
          <w:rFonts w:ascii="Calibri" w:hAnsi="Calibri" w:cs="Calibri"/>
        </w:rPr>
        <w:t>: two years in the Scheme</w:t>
      </w:r>
    </w:p>
    <w:tbl>
      <w:tblPr>
        <w:tblW w:w="7724" w:type="dxa"/>
        <w:tblLook w:val="04A0" w:firstRow="1" w:lastRow="0" w:firstColumn="1" w:lastColumn="0" w:noHBand="0" w:noVBand="1"/>
      </w:tblPr>
      <w:tblGrid>
        <w:gridCol w:w="4900"/>
        <w:gridCol w:w="984"/>
        <w:gridCol w:w="920"/>
        <w:gridCol w:w="920"/>
      </w:tblGrid>
      <w:tr w:rsidR="007A6197" w:rsidRPr="00A62010" w:rsidTr="00EE6CE1">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6197" w:rsidRPr="00A62010" w:rsidRDefault="007A6197" w:rsidP="006C50BC">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2</w:t>
            </w:r>
          </w:p>
        </w:tc>
      </w:tr>
      <w:tr w:rsidR="006C50BC" w:rsidRPr="00A62010" w:rsidTr="00EE6CE1">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6C50BC" w:rsidRPr="00A62010" w:rsidRDefault="006C50BC" w:rsidP="006C50BC">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attending school in a mainstream class</w:t>
            </w:r>
          </w:p>
        </w:tc>
        <w:tc>
          <w:tcPr>
            <w:tcW w:w="984" w:type="dxa"/>
            <w:tcBorders>
              <w:top w:val="nil"/>
              <w:left w:val="nil"/>
              <w:bottom w:val="single" w:sz="4" w:space="0" w:color="auto"/>
              <w:right w:val="single" w:sz="4" w:space="0" w:color="auto"/>
            </w:tcBorders>
            <w:shd w:val="clear" w:color="000000" w:fill="FFFFFF"/>
            <w:noWrap/>
            <w:hideMark/>
          </w:tcPr>
          <w:p w:rsidR="006C50BC" w:rsidRPr="00F7395B" w:rsidRDefault="006C50BC" w:rsidP="006C50BC">
            <w:pPr>
              <w:spacing w:after="0"/>
            </w:pPr>
            <w:r w:rsidRPr="00F7395B">
              <w:t>66.3%</w:t>
            </w:r>
          </w:p>
        </w:tc>
        <w:tc>
          <w:tcPr>
            <w:tcW w:w="920" w:type="dxa"/>
            <w:tcBorders>
              <w:top w:val="nil"/>
              <w:left w:val="nil"/>
              <w:bottom w:val="single" w:sz="4" w:space="0" w:color="auto"/>
              <w:right w:val="single" w:sz="4" w:space="0" w:color="auto"/>
            </w:tcBorders>
            <w:shd w:val="clear" w:color="000000" w:fill="FFFFFF"/>
            <w:noWrap/>
            <w:hideMark/>
          </w:tcPr>
          <w:p w:rsidR="006C50BC" w:rsidRPr="00F7395B" w:rsidRDefault="006C50BC" w:rsidP="006C50BC">
            <w:pPr>
              <w:spacing w:after="0"/>
            </w:pPr>
            <w:r w:rsidRPr="00F7395B">
              <w:t>64.3%</w:t>
            </w:r>
          </w:p>
        </w:tc>
        <w:tc>
          <w:tcPr>
            <w:tcW w:w="920" w:type="dxa"/>
            <w:tcBorders>
              <w:top w:val="nil"/>
              <w:left w:val="nil"/>
              <w:bottom w:val="single" w:sz="4" w:space="0" w:color="auto"/>
              <w:right w:val="single" w:sz="4" w:space="0" w:color="auto"/>
            </w:tcBorders>
            <w:shd w:val="clear" w:color="000000" w:fill="FFFFFF"/>
            <w:noWrap/>
            <w:hideMark/>
          </w:tcPr>
          <w:p w:rsidR="006C50BC" w:rsidRDefault="006C50BC" w:rsidP="006C50BC">
            <w:pPr>
              <w:spacing w:after="0"/>
            </w:pPr>
            <w:r w:rsidRPr="00F7395B">
              <w:t>62.0%</w:t>
            </w:r>
          </w:p>
        </w:tc>
      </w:tr>
    </w:tbl>
    <w:p w:rsidR="007A6197" w:rsidRPr="00A62010" w:rsidRDefault="007A6197" w:rsidP="007A6197">
      <w:pPr>
        <w:spacing w:after="0"/>
        <w:rPr>
          <w:rFonts w:ascii="Calibri" w:hAnsi="Calibri" w:cs="Calibri"/>
        </w:rPr>
      </w:pPr>
    </w:p>
    <w:p w:rsidR="007A6197" w:rsidRPr="00A62010" w:rsidRDefault="007A6197" w:rsidP="007A6197">
      <w:pPr>
        <w:spacing w:after="0"/>
        <w:rPr>
          <w:rFonts w:ascii="Calibri" w:hAnsi="Calibri" w:cs="Calibri"/>
        </w:rPr>
      </w:pPr>
      <w:r w:rsidRPr="00A62010">
        <w:rPr>
          <w:rFonts w:ascii="Calibri" w:hAnsi="Calibri" w:cs="Calibri"/>
        </w:rPr>
        <w:t xml:space="preserve">Figure </w:t>
      </w:r>
      <w:fldSimple w:instr=" SEQ Figure \* ARABIC \s 1 ">
        <w:r w:rsidR="00FC5351">
          <w:rPr>
            <w:noProof/>
          </w:rPr>
          <w:t>41</w:t>
        </w:r>
      </w:fldSimple>
      <w:r w:rsidRPr="00A62010">
        <w:rPr>
          <w:rFonts w:ascii="Calibri" w:hAnsi="Calibri" w:cs="Calibri"/>
        </w:rPr>
        <w:t>: one year in the Scheme</w:t>
      </w:r>
    </w:p>
    <w:tbl>
      <w:tblPr>
        <w:tblW w:w="6804" w:type="dxa"/>
        <w:tblLook w:val="04A0" w:firstRow="1" w:lastRow="0" w:firstColumn="1" w:lastColumn="0" w:noHBand="0" w:noVBand="1"/>
      </w:tblPr>
      <w:tblGrid>
        <w:gridCol w:w="4900"/>
        <w:gridCol w:w="984"/>
        <w:gridCol w:w="920"/>
      </w:tblGrid>
      <w:tr w:rsidR="007A6197" w:rsidRPr="00A62010" w:rsidTr="00EE6CE1">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A6197" w:rsidRPr="00A62010" w:rsidRDefault="007A6197" w:rsidP="006C50BC">
            <w:pPr>
              <w:spacing w:after="0" w:line="240" w:lineRule="auto"/>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Indicator</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Baseline</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7A6197" w:rsidRPr="00A62010" w:rsidRDefault="007A6197" w:rsidP="006C50BC">
            <w:pPr>
              <w:spacing w:after="0" w:line="240" w:lineRule="auto"/>
              <w:jc w:val="center"/>
              <w:rPr>
                <w:rFonts w:ascii="Calibri" w:eastAsia="Times New Roman" w:hAnsi="Calibri" w:cs="Calibri"/>
                <w:b/>
                <w:bCs/>
                <w:color w:val="000000"/>
                <w:lang w:eastAsia="zh-CN"/>
              </w:rPr>
            </w:pPr>
            <w:r w:rsidRPr="00A62010">
              <w:rPr>
                <w:rFonts w:ascii="Calibri" w:eastAsia="Times New Roman" w:hAnsi="Calibri" w:cs="Calibri"/>
                <w:b/>
                <w:bCs/>
                <w:color w:val="000000"/>
                <w:lang w:eastAsia="zh-CN"/>
              </w:rPr>
              <w:t>Review 1</w:t>
            </w:r>
          </w:p>
        </w:tc>
      </w:tr>
      <w:tr w:rsidR="006C50BC" w:rsidRPr="00A62010" w:rsidTr="00EE6CE1">
        <w:trPr>
          <w:trHeight w:val="285"/>
        </w:trPr>
        <w:tc>
          <w:tcPr>
            <w:tcW w:w="4900" w:type="dxa"/>
            <w:tcBorders>
              <w:top w:val="nil"/>
              <w:left w:val="single" w:sz="4" w:space="0" w:color="auto"/>
              <w:bottom w:val="single" w:sz="4" w:space="0" w:color="auto"/>
              <w:right w:val="single" w:sz="4" w:space="0" w:color="auto"/>
            </w:tcBorders>
            <w:shd w:val="clear" w:color="000000" w:fill="FFFFFF"/>
            <w:noWrap/>
            <w:vAlign w:val="bottom"/>
            <w:hideMark/>
          </w:tcPr>
          <w:p w:rsidR="006C50BC" w:rsidRPr="00A62010" w:rsidRDefault="006C50BC" w:rsidP="006C50BC">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of children attending school in a mainstream class</w:t>
            </w:r>
          </w:p>
        </w:tc>
        <w:tc>
          <w:tcPr>
            <w:tcW w:w="984" w:type="dxa"/>
            <w:tcBorders>
              <w:top w:val="nil"/>
              <w:left w:val="nil"/>
              <w:bottom w:val="single" w:sz="4" w:space="0" w:color="auto"/>
              <w:right w:val="single" w:sz="4" w:space="0" w:color="auto"/>
            </w:tcBorders>
            <w:shd w:val="clear" w:color="000000" w:fill="FFFFFF"/>
            <w:noWrap/>
            <w:hideMark/>
          </w:tcPr>
          <w:p w:rsidR="006C50BC" w:rsidRPr="00F52E94" w:rsidRDefault="006C50BC" w:rsidP="006C50BC">
            <w:pPr>
              <w:spacing w:after="0"/>
            </w:pPr>
            <w:r w:rsidRPr="00F52E94">
              <w:t>72.2%</w:t>
            </w:r>
          </w:p>
        </w:tc>
        <w:tc>
          <w:tcPr>
            <w:tcW w:w="920" w:type="dxa"/>
            <w:tcBorders>
              <w:top w:val="nil"/>
              <w:left w:val="nil"/>
              <w:bottom w:val="single" w:sz="4" w:space="0" w:color="auto"/>
              <w:right w:val="single" w:sz="4" w:space="0" w:color="auto"/>
            </w:tcBorders>
            <w:shd w:val="clear" w:color="000000" w:fill="FFFFFF"/>
            <w:noWrap/>
            <w:hideMark/>
          </w:tcPr>
          <w:p w:rsidR="006C50BC" w:rsidRDefault="006C50BC" w:rsidP="006C50BC">
            <w:pPr>
              <w:spacing w:after="0"/>
            </w:pPr>
            <w:r w:rsidRPr="00F52E94">
              <w:t>69.8%</w:t>
            </w:r>
          </w:p>
        </w:tc>
      </w:tr>
    </w:tbl>
    <w:p w:rsidR="007A6197" w:rsidRDefault="007A6197" w:rsidP="000F59DD"/>
    <w:p w:rsidR="006C50BC" w:rsidRDefault="006C50BC" w:rsidP="000F59DD">
      <w:r w:rsidRPr="006C50BC">
        <w:t xml:space="preserve">For participants who have been in the Scheme for </w:t>
      </w:r>
      <w:r w:rsidRPr="00BD2A99">
        <w:rPr>
          <w:b/>
        </w:rPr>
        <w:t>four years</w:t>
      </w:r>
      <w:r w:rsidRPr="006C50BC">
        <w:t>, the percentage of children attending school in a mainstream class decreased by 6.3 percentage points between baseline and fourth review, from 57.4% to 51.1%, including a 1.7 percentage-point decline in the latest year.</w:t>
      </w:r>
    </w:p>
    <w:p w:rsidR="006C50BC" w:rsidRDefault="006C50BC" w:rsidP="000F59DD">
      <w:r w:rsidRPr="006C50BC">
        <w:t xml:space="preserve">For participants who have been in the Scheme for </w:t>
      </w:r>
      <w:r w:rsidRPr="00BD2A99">
        <w:rPr>
          <w:b/>
        </w:rPr>
        <w:t>three years</w:t>
      </w:r>
      <w:r w:rsidRPr="006C50BC">
        <w:t>, the percentage decreased by 6.5 percentage points between baseline and third review, from 63.6% to 57.1%, including a 1.8 percentage-point decline in the latest year.</w:t>
      </w:r>
    </w:p>
    <w:p w:rsidR="006C50BC" w:rsidRDefault="006C50BC" w:rsidP="000F59DD">
      <w:r w:rsidRPr="006C50BC">
        <w:t xml:space="preserve">For participants who have been in the Scheme for </w:t>
      </w:r>
      <w:r w:rsidRPr="00BD2A99">
        <w:rPr>
          <w:b/>
        </w:rPr>
        <w:t>two years</w:t>
      </w:r>
      <w:r w:rsidRPr="006C50BC">
        <w:t>, the percentage decreased by 4.3 percentage points between baseline and second review, from 66.3% to 62.0%, including a 2.3 percentage-point decline in the latest year.</w:t>
      </w:r>
    </w:p>
    <w:p w:rsidR="006C50BC" w:rsidRDefault="006C50BC" w:rsidP="000F59DD">
      <w:r w:rsidRPr="006C50BC">
        <w:lastRenderedPageBreak/>
        <w:t xml:space="preserve">For participants who have been in the Scheme for </w:t>
      </w:r>
      <w:r w:rsidRPr="00BD2A99">
        <w:rPr>
          <w:b/>
        </w:rPr>
        <w:t>one year</w:t>
      </w:r>
      <w:r w:rsidRPr="006C50BC">
        <w:t>, there was a one year deterioration of 2.4 percentage points, from 72.2% to 69.8%.</w:t>
      </w:r>
    </w:p>
    <w:p w:rsidR="00A82EB7" w:rsidRDefault="00A82EB7" w:rsidP="00A82EB7">
      <w:pPr>
        <w:pStyle w:val="Heading3"/>
      </w:pPr>
      <w:bookmarkStart w:id="27" w:name="_Toc8763210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26</w:t>
      </w:r>
      <w:r w:rsidRPr="00BF550F">
        <w:rPr>
          <w:rFonts w:asciiTheme="minorHAnsi" w:hAnsiTheme="minorHAnsi" w:cstheme="minorBidi"/>
        </w:rPr>
        <w:fldChar w:fldCharType="end"/>
      </w:r>
      <w:r>
        <w:t xml:space="preserve">: </w:t>
      </w:r>
      <w:r w:rsidRPr="00104C57">
        <w:t>Participants from starting school to age 14</w:t>
      </w:r>
      <w:r>
        <w:t xml:space="preserve"> - </w:t>
      </w:r>
      <w:r w:rsidRPr="00A82EB7">
        <w:t>Concerns about involvement in social activities</w:t>
      </w:r>
      <w:bookmarkEnd w:id="27"/>
    </w:p>
    <w:p w:rsidR="00E60AAF" w:rsidRPr="00E60AAF" w:rsidRDefault="00E60AAF" w:rsidP="00E60AAF">
      <w:r w:rsidRPr="00E60AAF">
        <w:t xml:space="preserve">Concerns about involvement in social activities have increased among all cohorts. </w:t>
      </w:r>
    </w:p>
    <w:p w:rsidR="00E60AAF" w:rsidRPr="00E60AAF" w:rsidRDefault="00E60AAF" w:rsidP="00E60AAF">
      <w:r w:rsidRPr="00E60AAF">
        <w:t xml:space="preserve">The percentage of parents/ carers who want their child to be more involved in activities with other children increased for all four cohorts compared to baseline. </w:t>
      </w:r>
    </w:p>
    <w:p w:rsidR="00E60AAF" w:rsidRDefault="00E60AAF" w:rsidP="00E60AAF">
      <w:r w:rsidRPr="00E60AAF">
        <w:t>Additionally, the percentage who say that their child’s disability is a barrier to greater involvement has increased for all four cohorts since baseline.</w:t>
      </w:r>
    </w:p>
    <w:p w:rsidR="00A82EB7" w:rsidRDefault="00A63422" w:rsidP="00A82EB7">
      <w:pPr>
        <w:rPr>
          <w:rFonts w:ascii="Calibri" w:hAnsi="Calibri" w:cs="Calibri"/>
        </w:rPr>
      </w:pPr>
      <w:r>
        <w:rPr>
          <w:rFonts w:ascii="Calibri" w:hAnsi="Calibri" w:cs="Calibri"/>
        </w:rPr>
        <w:t>Four charts show the percentage who would like their child to be more involved in activities with other children, and of those, the percentage who see their child’s disability as a barrier to greater involvement</w:t>
      </w:r>
      <w:r>
        <w:t>, separately for participants who have been in the Scheme for four years, three years, two years or one year.</w:t>
      </w:r>
    </w:p>
    <w:p w:rsidR="00A82EB7" w:rsidRPr="00A62010" w:rsidRDefault="00A82EB7" w:rsidP="00A82EB7">
      <w:pPr>
        <w:rPr>
          <w:rFonts w:ascii="Calibri" w:hAnsi="Calibri" w:cs="Calibri"/>
        </w:rPr>
      </w:pPr>
      <w:r w:rsidRPr="00A62010">
        <w:rPr>
          <w:rFonts w:ascii="Calibri" w:hAnsi="Calibri" w:cs="Calibri"/>
        </w:rPr>
        <w:t xml:space="preserve">Figure </w:t>
      </w:r>
      <w:fldSimple w:instr=" SEQ Figure \* ARABIC \s 1 ">
        <w:r w:rsidR="00FC5351">
          <w:rPr>
            <w:noProof/>
          </w:rPr>
          <w:t>42</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A82EB7"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they would like their child to have more opportunity to be involved in activities with other children</w:t>
            </w:r>
          </w:p>
        </w:tc>
        <w:tc>
          <w:tcPr>
            <w:tcW w:w="993" w:type="dxa"/>
            <w:tcBorders>
              <w:top w:val="nil"/>
              <w:left w:val="nil"/>
              <w:bottom w:val="single" w:sz="4" w:space="0" w:color="auto"/>
              <w:right w:val="single" w:sz="4" w:space="0" w:color="auto"/>
            </w:tcBorders>
            <w:shd w:val="clear" w:color="000000" w:fill="FFFFFF"/>
            <w:noWrap/>
          </w:tcPr>
          <w:p w:rsidR="00E60AAF" w:rsidRPr="009E0FB0" w:rsidRDefault="00E60AAF" w:rsidP="00125830">
            <w:pPr>
              <w:spacing w:after="0"/>
            </w:pPr>
            <w:r w:rsidRPr="009E0FB0">
              <w:t>80.4%</w:t>
            </w:r>
          </w:p>
        </w:tc>
        <w:tc>
          <w:tcPr>
            <w:tcW w:w="884" w:type="dxa"/>
            <w:tcBorders>
              <w:top w:val="nil"/>
              <w:left w:val="nil"/>
              <w:bottom w:val="single" w:sz="4" w:space="0" w:color="auto"/>
              <w:right w:val="single" w:sz="4" w:space="0" w:color="auto"/>
            </w:tcBorders>
            <w:shd w:val="clear" w:color="000000" w:fill="FFFFFF"/>
            <w:noWrap/>
          </w:tcPr>
          <w:p w:rsidR="00E60AAF" w:rsidRPr="009E0FB0" w:rsidRDefault="00E60AAF" w:rsidP="00125830">
            <w:pPr>
              <w:spacing w:after="0"/>
            </w:pPr>
            <w:r w:rsidRPr="009E0FB0">
              <w:t>88.2%</w:t>
            </w:r>
          </w:p>
        </w:tc>
        <w:tc>
          <w:tcPr>
            <w:tcW w:w="884" w:type="dxa"/>
            <w:tcBorders>
              <w:top w:val="nil"/>
              <w:left w:val="nil"/>
              <w:bottom w:val="single" w:sz="4" w:space="0" w:color="auto"/>
              <w:right w:val="single" w:sz="4" w:space="0" w:color="auto"/>
            </w:tcBorders>
            <w:shd w:val="clear" w:color="000000" w:fill="FFFFFF"/>
            <w:noWrap/>
          </w:tcPr>
          <w:p w:rsidR="00E60AAF" w:rsidRPr="009E0FB0" w:rsidRDefault="00E60AAF" w:rsidP="00125830">
            <w:pPr>
              <w:spacing w:after="0"/>
            </w:pPr>
            <w:r w:rsidRPr="009E0FB0">
              <w:t>91.2%</w:t>
            </w:r>
          </w:p>
        </w:tc>
        <w:tc>
          <w:tcPr>
            <w:tcW w:w="884" w:type="dxa"/>
            <w:tcBorders>
              <w:top w:val="nil"/>
              <w:left w:val="nil"/>
              <w:bottom w:val="single" w:sz="4" w:space="0" w:color="auto"/>
              <w:right w:val="single" w:sz="4" w:space="0" w:color="auto"/>
            </w:tcBorders>
            <w:shd w:val="clear" w:color="000000" w:fill="FFFFFF"/>
            <w:noWrap/>
          </w:tcPr>
          <w:p w:rsidR="00E60AAF" w:rsidRPr="009E0FB0" w:rsidRDefault="00E60AAF" w:rsidP="00125830">
            <w:pPr>
              <w:spacing w:after="0"/>
            </w:pPr>
            <w:r w:rsidRPr="009E0FB0">
              <w:t>92.7%</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9E0FB0">
              <w:t>92.8%</w:t>
            </w:r>
          </w:p>
        </w:tc>
      </w:tr>
      <w:tr w:rsidR="00E60AAF"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0AAF"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would like their child to be more involved in activities with other children, % who see their child’s disability as a barrier</w:t>
            </w:r>
          </w:p>
        </w:tc>
        <w:tc>
          <w:tcPr>
            <w:tcW w:w="993" w:type="dxa"/>
            <w:tcBorders>
              <w:top w:val="single" w:sz="4" w:space="0" w:color="auto"/>
              <w:left w:val="nil"/>
              <w:bottom w:val="single" w:sz="4" w:space="0" w:color="auto"/>
              <w:right w:val="single" w:sz="4" w:space="0" w:color="auto"/>
            </w:tcBorders>
            <w:shd w:val="clear" w:color="000000" w:fill="FFFFFF"/>
            <w:noWrap/>
          </w:tcPr>
          <w:p w:rsidR="00E60AAF" w:rsidRPr="00DE250B" w:rsidRDefault="00E60AAF" w:rsidP="00125830">
            <w:pPr>
              <w:spacing w:after="0"/>
            </w:pPr>
            <w:r w:rsidRPr="00DE250B">
              <w:t>86.0%</w:t>
            </w:r>
          </w:p>
        </w:tc>
        <w:tc>
          <w:tcPr>
            <w:tcW w:w="884" w:type="dxa"/>
            <w:tcBorders>
              <w:top w:val="single" w:sz="4" w:space="0" w:color="auto"/>
              <w:left w:val="nil"/>
              <w:bottom w:val="single" w:sz="4" w:space="0" w:color="auto"/>
              <w:right w:val="single" w:sz="4" w:space="0" w:color="auto"/>
            </w:tcBorders>
            <w:shd w:val="clear" w:color="000000" w:fill="FFFFFF"/>
            <w:noWrap/>
          </w:tcPr>
          <w:p w:rsidR="00E60AAF" w:rsidRPr="00DE250B" w:rsidRDefault="00E60AAF" w:rsidP="00125830">
            <w:pPr>
              <w:spacing w:after="0"/>
            </w:pPr>
            <w:r w:rsidRPr="00DE250B">
              <w:t>90.8%</w:t>
            </w:r>
          </w:p>
        </w:tc>
        <w:tc>
          <w:tcPr>
            <w:tcW w:w="884" w:type="dxa"/>
            <w:tcBorders>
              <w:top w:val="single" w:sz="4" w:space="0" w:color="auto"/>
              <w:left w:val="nil"/>
              <w:bottom w:val="single" w:sz="4" w:space="0" w:color="auto"/>
              <w:right w:val="single" w:sz="4" w:space="0" w:color="auto"/>
            </w:tcBorders>
            <w:shd w:val="clear" w:color="000000" w:fill="FFFFFF"/>
            <w:noWrap/>
          </w:tcPr>
          <w:p w:rsidR="00E60AAF" w:rsidRPr="00DE250B" w:rsidRDefault="00E60AAF" w:rsidP="00125830">
            <w:pPr>
              <w:spacing w:after="0"/>
            </w:pPr>
            <w:r w:rsidRPr="00DE250B">
              <w:t>93.2%</w:t>
            </w:r>
          </w:p>
        </w:tc>
        <w:tc>
          <w:tcPr>
            <w:tcW w:w="884" w:type="dxa"/>
            <w:tcBorders>
              <w:top w:val="single" w:sz="4" w:space="0" w:color="auto"/>
              <w:left w:val="nil"/>
              <w:bottom w:val="single" w:sz="4" w:space="0" w:color="auto"/>
              <w:right w:val="single" w:sz="4" w:space="0" w:color="auto"/>
            </w:tcBorders>
            <w:shd w:val="clear" w:color="000000" w:fill="FFFFFF"/>
            <w:noWrap/>
          </w:tcPr>
          <w:p w:rsidR="00E60AAF" w:rsidRPr="00DE250B" w:rsidRDefault="00E60AAF" w:rsidP="00125830">
            <w:pPr>
              <w:spacing w:after="0"/>
            </w:pPr>
            <w:r w:rsidRPr="00DE250B">
              <w:t>93.9%</w:t>
            </w:r>
          </w:p>
        </w:tc>
        <w:tc>
          <w:tcPr>
            <w:tcW w:w="884" w:type="dxa"/>
            <w:tcBorders>
              <w:top w:val="single" w:sz="4" w:space="0" w:color="auto"/>
              <w:left w:val="nil"/>
              <w:bottom w:val="single" w:sz="4" w:space="0" w:color="auto"/>
              <w:right w:val="single" w:sz="4" w:space="0" w:color="auto"/>
            </w:tcBorders>
            <w:shd w:val="clear" w:color="000000" w:fill="FFFFFF"/>
            <w:noWrap/>
          </w:tcPr>
          <w:p w:rsidR="00E60AAF" w:rsidRDefault="00E60AAF" w:rsidP="00125830">
            <w:pPr>
              <w:spacing w:after="0"/>
            </w:pPr>
            <w:r w:rsidRPr="00DE250B">
              <w:t>94.2%</w:t>
            </w:r>
          </w:p>
        </w:tc>
      </w:tr>
    </w:tbl>
    <w:p w:rsidR="00A82EB7" w:rsidRPr="00A62010" w:rsidRDefault="00A82EB7" w:rsidP="00A82EB7">
      <w:pPr>
        <w:rPr>
          <w:rFonts w:ascii="Calibri" w:hAnsi="Calibri" w:cs="Calibri"/>
        </w:rPr>
      </w:pPr>
    </w:p>
    <w:p w:rsidR="00A82EB7" w:rsidRPr="00A62010" w:rsidRDefault="00A82EB7" w:rsidP="00A82EB7">
      <w:pPr>
        <w:rPr>
          <w:rFonts w:ascii="Calibri" w:hAnsi="Calibri" w:cs="Calibri"/>
        </w:rPr>
      </w:pPr>
      <w:r w:rsidRPr="00A62010">
        <w:rPr>
          <w:rFonts w:ascii="Calibri" w:hAnsi="Calibri" w:cs="Calibri"/>
        </w:rPr>
        <w:t xml:space="preserve">Figure </w:t>
      </w:r>
      <w:fldSimple w:instr=" SEQ Figure \* ARABIC \s 1 ">
        <w:r w:rsidR="00FC5351">
          <w:rPr>
            <w:noProof/>
          </w:rPr>
          <w:t>43</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A82EB7"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they would like their child to have more opportunity to be involved in activities with other children</w:t>
            </w:r>
          </w:p>
        </w:tc>
        <w:tc>
          <w:tcPr>
            <w:tcW w:w="993" w:type="dxa"/>
            <w:tcBorders>
              <w:top w:val="nil"/>
              <w:left w:val="nil"/>
              <w:bottom w:val="single" w:sz="4" w:space="0" w:color="auto"/>
              <w:right w:val="single" w:sz="4" w:space="0" w:color="auto"/>
            </w:tcBorders>
            <w:shd w:val="clear" w:color="000000" w:fill="FFFFFF"/>
            <w:noWrap/>
          </w:tcPr>
          <w:p w:rsidR="00E60AAF" w:rsidRPr="008020E8" w:rsidRDefault="00E60AAF" w:rsidP="00125830">
            <w:pPr>
              <w:spacing w:after="0"/>
            </w:pPr>
            <w:r w:rsidRPr="008020E8">
              <w:t>87.8%</w:t>
            </w:r>
          </w:p>
        </w:tc>
        <w:tc>
          <w:tcPr>
            <w:tcW w:w="884" w:type="dxa"/>
            <w:tcBorders>
              <w:top w:val="nil"/>
              <w:left w:val="nil"/>
              <w:bottom w:val="single" w:sz="4" w:space="0" w:color="auto"/>
              <w:right w:val="single" w:sz="4" w:space="0" w:color="auto"/>
            </w:tcBorders>
            <w:shd w:val="clear" w:color="000000" w:fill="FFFFFF"/>
            <w:noWrap/>
          </w:tcPr>
          <w:p w:rsidR="00E60AAF" w:rsidRPr="008020E8" w:rsidRDefault="00E60AAF" w:rsidP="00125830">
            <w:pPr>
              <w:spacing w:after="0"/>
            </w:pPr>
            <w:r w:rsidRPr="008020E8">
              <w:t>92.7%</w:t>
            </w:r>
          </w:p>
        </w:tc>
        <w:tc>
          <w:tcPr>
            <w:tcW w:w="884" w:type="dxa"/>
            <w:tcBorders>
              <w:top w:val="nil"/>
              <w:left w:val="nil"/>
              <w:bottom w:val="single" w:sz="4" w:space="0" w:color="auto"/>
              <w:right w:val="single" w:sz="4" w:space="0" w:color="auto"/>
            </w:tcBorders>
            <w:shd w:val="clear" w:color="000000" w:fill="FFFFFF"/>
            <w:noWrap/>
          </w:tcPr>
          <w:p w:rsidR="00E60AAF" w:rsidRPr="008020E8" w:rsidRDefault="00E60AAF" w:rsidP="00125830">
            <w:pPr>
              <w:spacing w:after="0"/>
            </w:pPr>
            <w:r w:rsidRPr="008020E8">
              <w:t>93.9%</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8020E8">
              <w:t>94.5%</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would like their child to be more involved in activities with other children, % who see their child’s disability as a barrier</w:t>
            </w:r>
          </w:p>
        </w:tc>
        <w:tc>
          <w:tcPr>
            <w:tcW w:w="993" w:type="dxa"/>
            <w:tcBorders>
              <w:top w:val="nil"/>
              <w:left w:val="nil"/>
              <w:bottom w:val="single" w:sz="4" w:space="0" w:color="auto"/>
              <w:right w:val="single" w:sz="4" w:space="0" w:color="auto"/>
            </w:tcBorders>
            <w:shd w:val="clear" w:color="000000" w:fill="FFFFFF"/>
            <w:noWrap/>
          </w:tcPr>
          <w:p w:rsidR="00E60AAF" w:rsidRPr="00A0229F" w:rsidRDefault="00E60AAF" w:rsidP="00125830">
            <w:pPr>
              <w:spacing w:after="0"/>
            </w:pPr>
            <w:r w:rsidRPr="00A0229F">
              <w:t>87.8%</w:t>
            </w:r>
          </w:p>
        </w:tc>
        <w:tc>
          <w:tcPr>
            <w:tcW w:w="884" w:type="dxa"/>
            <w:tcBorders>
              <w:top w:val="nil"/>
              <w:left w:val="nil"/>
              <w:bottom w:val="single" w:sz="4" w:space="0" w:color="auto"/>
              <w:right w:val="single" w:sz="4" w:space="0" w:color="auto"/>
            </w:tcBorders>
            <w:shd w:val="clear" w:color="000000" w:fill="FFFFFF"/>
            <w:noWrap/>
          </w:tcPr>
          <w:p w:rsidR="00E60AAF" w:rsidRPr="00A0229F" w:rsidRDefault="00E60AAF" w:rsidP="00125830">
            <w:pPr>
              <w:spacing w:after="0"/>
            </w:pPr>
            <w:r w:rsidRPr="00A0229F">
              <w:t>91.7%</w:t>
            </w:r>
          </w:p>
        </w:tc>
        <w:tc>
          <w:tcPr>
            <w:tcW w:w="884" w:type="dxa"/>
            <w:tcBorders>
              <w:top w:val="nil"/>
              <w:left w:val="nil"/>
              <w:bottom w:val="single" w:sz="4" w:space="0" w:color="auto"/>
              <w:right w:val="single" w:sz="4" w:space="0" w:color="auto"/>
            </w:tcBorders>
            <w:shd w:val="clear" w:color="000000" w:fill="FFFFFF"/>
            <w:noWrap/>
          </w:tcPr>
          <w:p w:rsidR="00E60AAF" w:rsidRPr="00A0229F" w:rsidRDefault="00E60AAF" w:rsidP="00125830">
            <w:pPr>
              <w:spacing w:after="0"/>
            </w:pPr>
            <w:r w:rsidRPr="00A0229F">
              <w:t>93.4%</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A0229F">
              <w:t>94.0%</w:t>
            </w:r>
          </w:p>
        </w:tc>
      </w:tr>
    </w:tbl>
    <w:p w:rsidR="00A82EB7" w:rsidRPr="00A62010" w:rsidRDefault="00A82EB7" w:rsidP="00A82EB7">
      <w:pPr>
        <w:rPr>
          <w:rFonts w:ascii="Calibri" w:hAnsi="Calibri" w:cs="Calibri"/>
        </w:rPr>
      </w:pPr>
    </w:p>
    <w:p w:rsidR="00A82EB7" w:rsidRPr="00A62010" w:rsidRDefault="00A82EB7" w:rsidP="00A82EB7">
      <w:pPr>
        <w:rPr>
          <w:rFonts w:ascii="Calibri" w:hAnsi="Calibri" w:cs="Calibri"/>
        </w:rPr>
      </w:pPr>
      <w:r w:rsidRPr="00A62010">
        <w:rPr>
          <w:rFonts w:ascii="Calibri" w:hAnsi="Calibri" w:cs="Calibri"/>
        </w:rPr>
        <w:t xml:space="preserve">Figure </w:t>
      </w:r>
      <w:fldSimple w:instr=" SEQ Figure \* ARABIC \s 1 ">
        <w:r w:rsidR="00FC5351">
          <w:rPr>
            <w:noProof/>
          </w:rPr>
          <w:t>44</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A82EB7"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they would like their child to have more opportunity to be involved in activities with other children</w:t>
            </w:r>
          </w:p>
        </w:tc>
        <w:tc>
          <w:tcPr>
            <w:tcW w:w="993" w:type="dxa"/>
            <w:tcBorders>
              <w:top w:val="nil"/>
              <w:left w:val="nil"/>
              <w:bottom w:val="single" w:sz="4" w:space="0" w:color="auto"/>
              <w:right w:val="single" w:sz="4" w:space="0" w:color="auto"/>
            </w:tcBorders>
            <w:shd w:val="clear" w:color="000000" w:fill="FFFFFF"/>
            <w:noWrap/>
          </w:tcPr>
          <w:p w:rsidR="00E60AAF" w:rsidRPr="002A6071" w:rsidRDefault="00E60AAF" w:rsidP="00125830">
            <w:pPr>
              <w:spacing w:after="0"/>
            </w:pPr>
            <w:r w:rsidRPr="002A6071">
              <w:t>81.5%</w:t>
            </w:r>
          </w:p>
        </w:tc>
        <w:tc>
          <w:tcPr>
            <w:tcW w:w="884" w:type="dxa"/>
            <w:tcBorders>
              <w:top w:val="nil"/>
              <w:left w:val="nil"/>
              <w:bottom w:val="single" w:sz="4" w:space="0" w:color="auto"/>
              <w:right w:val="single" w:sz="4" w:space="0" w:color="auto"/>
            </w:tcBorders>
            <w:shd w:val="clear" w:color="000000" w:fill="FFFFFF"/>
            <w:noWrap/>
          </w:tcPr>
          <w:p w:rsidR="00E60AAF" w:rsidRPr="002A6071" w:rsidRDefault="00E60AAF" w:rsidP="00125830">
            <w:pPr>
              <w:spacing w:after="0"/>
            </w:pPr>
            <w:r w:rsidRPr="002A6071">
              <w:t>87.3%</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2A6071">
              <w:t>89.4%</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would like their child to be more involved in activities with other children, % who see their child’s disability as a barrier</w:t>
            </w:r>
          </w:p>
        </w:tc>
        <w:tc>
          <w:tcPr>
            <w:tcW w:w="993" w:type="dxa"/>
            <w:tcBorders>
              <w:top w:val="nil"/>
              <w:left w:val="nil"/>
              <w:bottom w:val="single" w:sz="4" w:space="0" w:color="auto"/>
              <w:right w:val="single" w:sz="4" w:space="0" w:color="auto"/>
            </w:tcBorders>
            <w:shd w:val="clear" w:color="000000" w:fill="FFFFFF"/>
            <w:noWrap/>
          </w:tcPr>
          <w:p w:rsidR="00E60AAF" w:rsidRPr="00103454" w:rsidRDefault="00E60AAF" w:rsidP="00125830">
            <w:pPr>
              <w:spacing w:after="0"/>
            </w:pPr>
            <w:r w:rsidRPr="00103454">
              <w:t>88.5%</w:t>
            </w:r>
          </w:p>
        </w:tc>
        <w:tc>
          <w:tcPr>
            <w:tcW w:w="884" w:type="dxa"/>
            <w:tcBorders>
              <w:top w:val="nil"/>
              <w:left w:val="nil"/>
              <w:bottom w:val="single" w:sz="4" w:space="0" w:color="auto"/>
              <w:right w:val="single" w:sz="4" w:space="0" w:color="auto"/>
            </w:tcBorders>
            <w:shd w:val="clear" w:color="000000" w:fill="FFFFFF"/>
            <w:noWrap/>
          </w:tcPr>
          <w:p w:rsidR="00E60AAF" w:rsidRPr="00103454" w:rsidRDefault="00E60AAF" w:rsidP="00125830">
            <w:pPr>
              <w:spacing w:after="0"/>
            </w:pPr>
            <w:r w:rsidRPr="00103454">
              <w:t>91.8%</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103454">
              <w:t>93.0%</w:t>
            </w:r>
          </w:p>
        </w:tc>
      </w:tr>
    </w:tbl>
    <w:p w:rsidR="00A82EB7" w:rsidRPr="00A62010" w:rsidRDefault="00A82EB7" w:rsidP="00A82EB7">
      <w:pPr>
        <w:rPr>
          <w:rFonts w:ascii="Calibri" w:hAnsi="Calibri" w:cs="Calibri"/>
        </w:rPr>
      </w:pPr>
    </w:p>
    <w:p w:rsidR="00A82EB7" w:rsidRPr="00A62010" w:rsidRDefault="00A82EB7" w:rsidP="00A82EB7">
      <w:pPr>
        <w:rPr>
          <w:rFonts w:ascii="Calibri" w:hAnsi="Calibri" w:cs="Calibri"/>
        </w:rPr>
      </w:pPr>
      <w:r w:rsidRPr="00A62010">
        <w:rPr>
          <w:rFonts w:ascii="Calibri" w:hAnsi="Calibri" w:cs="Calibri"/>
        </w:rPr>
        <w:lastRenderedPageBreak/>
        <w:t xml:space="preserve">Figure </w:t>
      </w:r>
      <w:fldSimple w:instr=" SEQ Figure \* ARABIC \s 1 ">
        <w:r w:rsidR="00FC5351">
          <w:rPr>
            <w:noProof/>
          </w:rPr>
          <w:t>45</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A82EB7"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A82EB7" w:rsidRPr="001861C6" w:rsidRDefault="00A82EB7" w:rsidP="00125830">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 who say they would like their child to have more opportunity to be involved in activities with other children</w:t>
            </w:r>
          </w:p>
        </w:tc>
        <w:tc>
          <w:tcPr>
            <w:tcW w:w="993" w:type="dxa"/>
            <w:tcBorders>
              <w:top w:val="nil"/>
              <w:left w:val="nil"/>
              <w:bottom w:val="single" w:sz="4" w:space="0" w:color="auto"/>
              <w:right w:val="single" w:sz="4" w:space="0" w:color="auto"/>
            </w:tcBorders>
            <w:shd w:val="clear" w:color="000000" w:fill="FFFFFF"/>
            <w:noWrap/>
          </w:tcPr>
          <w:p w:rsidR="00E60AAF" w:rsidRPr="00F41F0B" w:rsidRDefault="00E60AAF" w:rsidP="00125830">
            <w:pPr>
              <w:spacing w:after="0"/>
            </w:pPr>
            <w:r w:rsidRPr="00F41F0B">
              <w:t>72.8%</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F41F0B">
              <w:t>79.6%</w:t>
            </w:r>
          </w:p>
        </w:tc>
      </w:tr>
      <w:tr w:rsidR="00E60AAF"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E60AAF" w:rsidRPr="001861C6" w:rsidRDefault="00E60AAF" w:rsidP="00125830">
            <w:pPr>
              <w:spacing w:after="0" w:line="240" w:lineRule="auto"/>
              <w:rPr>
                <w:rFonts w:ascii="Calibri" w:eastAsia="Times New Roman" w:hAnsi="Calibri" w:cs="Calibri"/>
                <w:color w:val="000000"/>
                <w:lang w:eastAsia="zh-CN"/>
              </w:rPr>
            </w:pPr>
            <w:r>
              <w:rPr>
                <w:rFonts w:ascii="Calibri" w:eastAsia="Times New Roman" w:hAnsi="Calibri" w:cs="Calibri"/>
                <w:color w:val="000000"/>
                <w:lang w:eastAsia="zh-CN"/>
              </w:rPr>
              <w:t>Of those who would like their child to be more involved in activities with other children, % who see their child’s disability as a barrier</w:t>
            </w:r>
          </w:p>
        </w:tc>
        <w:tc>
          <w:tcPr>
            <w:tcW w:w="993" w:type="dxa"/>
            <w:tcBorders>
              <w:top w:val="nil"/>
              <w:left w:val="nil"/>
              <w:bottom w:val="single" w:sz="4" w:space="0" w:color="auto"/>
              <w:right w:val="single" w:sz="4" w:space="0" w:color="auto"/>
            </w:tcBorders>
            <w:shd w:val="clear" w:color="000000" w:fill="FFFFFF"/>
            <w:noWrap/>
          </w:tcPr>
          <w:p w:rsidR="00E60AAF" w:rsidRPr="00B42829" w:rsidRDefault="00E60AAF" w:rsidP="00125830">
            <w:pPr>
              <w:spacing w:after="0"/>
            </w:pPr>
            <w:r w:rsidRPr="00B42829">
              <w:t>88.0%</w:t>
            </w:r>
          </w:p>
        </w:tc>
        <w:tc>
          <w:tcPr>
            <w:tcW w:w="884" w:type="dxa"/>
            <w:tcBorders>
              <w:top w:val="nil"/>
              <w:left w:val="nil"/>
              <w:bottom w:val="single" w:sz="4" w:space="0" w:color="auto"/>
              <w:right w:val="single" w:sz="4" w:space="0" w:color="auto"/>
            </w:tcBorders>
            <w:shd w:val="clear" w:color="000000" w:fill="FFFFFF"/>
            <w:noWrap/>
          </w:tcPr>
          <w:p w:rsidR="00E60AAF" w:rsidRDefault="00E60AAF" w:rsidP="00125830">
            <w:pPr>
              <w:spacing w:after="0"/>
            </w:pPr>
            <w:r w:rsidRPr="00B42829">
              <w:t>90.8%</w:t>
            </w:r>
          </w:p>
        </w:tc>
      </w:tr>
    </w:tbl>
    <w:p w:rsidR="00A82EB7" w:rsidRDefault="00A82EB7" w:rsidP="00A82EB7"/>
    <w:p w:rsidR="001F0D60" w:rsidRDefault="001F0D60" w:rsidP="001F0D60">
      <w:pPr>
        <w:pStyle w:val="Heading3"/>
      </w:pPr>
      <w:bookmarkStart w:id="28" w:name="_Toc8763210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27</w:t>
      </w:r>
      <w:r w:rsidRPr="00BF550F">
        <w:rPr>
          <w:rFonts w:asciiTheme="minorHAnsi" w:hAnsiTheme="minorHAnsi" w:cstheme="minorBidi"/>
        </w:rPr>
        <w:fldChar w:fldCharType="end"/>
      </w:r>
      <w:r>
        <w:t xml:space="preserve">: </w:t>
      </w:r>
      <w:r w:rsidRPr="00E27D49">
        <w:t xml:space="preserve">Participants </w:t>
      </w:r>
      <w:r w:rsidR="00395636" w:rsidRPr="00395636">
        <w:t>from starting school to age 14</w:t>
      </w:r>
      <w:r w:rsidRPr="00E27D49">
        <w:t xml:space="preserve"> – Has the NDIS helped?</w:t>
      </w:r>
      <w:bookmarkEnd w:id="28"/>
    </w:p>
    <w:p w:rsidR="001F0D60" w:rsidRDefault="00395636" w:rsidP="001F0D60">
      <w:pPr>
        <w:rPr>
          <w:rFonts w:cstheme="minorHAnsi"/>
        </w:rPr>
      </w:pPr>
      <w:r w:rsidRPr="00395636">
        <w:rPr>
          <w:rFonts w:cstheme="minorHAnsi"/>
        </w:rPr>
        <w:t>Opinions on whether the NDIS has helped vary by domain for the starting school to 14 cohort. The percentage responding positively was lowest for access to education (42.0% after one year in the Scheme, increasing to about 44% at reviews 2 and 3 and then decreasing to 42.9% after four years) and highest for independence (62.1% after one year in the Scheme, increasing to 71.8% after four years). For education, however, the mainstream education system has a much bigger role in ensuring successful outcomes than the NDIS. The percentage who think that the NDIS has helped increased by 4-10 percentage points between first and fourth review across all domains except for access to education, where there was little change (1%). Higher plan utilisation is strongly associated with a positive response after one year in the Scheme. The improvement is especially large between utilisation bands 0-20% and 20-40%.</w:t>
      </w:r>
    </w:p>
    <w:p w:rsidR="00395636" w:rsidRDefault="00515B2F" w:rsidP="001F0D60">
      <w:r>
        <w:t>A chart shows the percentage of positive responses at first to fourth review, for four domains.</w:t>
      </w:r>
    </w:p>
    <w:p w:rsidR="001F0D60" w:rsidRDefault="001F0D60" w:rsidP="001F0D60">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FC5351">
        <w:rPr>
          <w:rFonts w:ascii="Calibri" w:hAnsi="Calibri" w:cs="Calibri"/>
          <w:noProof/>
        </w:rPr>
        <w:t>46</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8075" w:type="dxa"/>
        <w:tblLook w:val="04A0" w:firstRow="1" w:lastRow="0" w:firstColumn="1" w:lastColumn="0" w:noHBand="0" w:noVBand="1"/>
      </w:tblPr>
      <w:tblGrid>
        <w:gridCol w:w="2687"/>
        <w:gridCol w:w="1347"/>
        <w:gridCol w:w="1347"/>
        <w:gridCol w:w="1347"/>
        <w:gridCol w:w="1347"/>
      </w:tblGrid>
      <w:tr w:rsidR="001F0D60" w:rsidRPr="002011A6" w:rsidTr="00FE7B15">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0D60" w:rsidRPr="002011A6" w:rsidRDefault="001F0D60" w:rsidP="00EE6CE1">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1F0D60"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1</w:t>
            </w:r>
          </w:p>
          <w:p w:rsidR="001F0D60" w:rsidRPr="002011A6" w:rsidRDefault="001F0D60" w:rsidP="00FE7B15">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FE7B15">
              <w:rPr>
                <w:rFonts w:ascii="Calibri" w:eastAsia="Times New Roman" w:hAnsi="Calibri" w:cs="Calibri"/>
                <w:b/>
                <w:bCs/>
                <w:color w:val="000000"/>
                <w:lang w:eastAsia="zh-CN"/>
              </w:rPr>
              <w:t>83255</w:t>
            </w:r>
            <w:r>
              <w:rPr>
                <w:rFonts w:ascii="Calibri" w:eastAsia="Times New Roman" w:hAnsi="Calibri" w:cs="Calibri"/>
                <w:b/>
                <w:bCs/>
                <w:color w:val="000000"/>
                <w:lang w:eastAsia="zh-CN"/>
              </w:rPr>
              <w:t>)</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1F0D60"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2</w:t>
            </w:r>
          </w:p>
          <w:p w:rsidR="001F0D60" w:rsidRPr="002011A6" w:rsidRDefault="001F0D60" w:rsidP="00FE7B15">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FE7B15">
              <w:rPr>
                <w:rFonts w:ascii="Calibri" w:eastAsia="Times New Roman" w:hAnsi="Calibri" w:cs="Calibri"/>
                <w:b/>
                <w:bCs/>
                <w:color w:val="000000"/>
                <w:lang w:eastAsia="zh-CN"/>
              </w:rPr>
              <w:t>49084</w:t>
            </w:r>
            <w:r>
              <w:rPr>
                <w:rFonts w:ascii="Calibri" w:eastAsia="Times New Roman" w:hAnsi="Calibri" w:cs="Calibri"/>
                <w:b/>
                <w:bCs/>
                <w:color w:val="000000"/>
                <w:lang w:eastAsia="zh-CN"/>
              </w:rPr>
              <w:t>)</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1F0D60"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3</w:t>
            </w:r>
          </w:p>
          <w:p w:rsidR="001F0D60" w:rsidRPr="002011A6" w:rsidRDefault="001F0D60" w:rsidP="00FE7B15">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FE7B15">
              <w:rPr>
                <w:rFonts w:ascii="Calibri" w:eastAsia="Times New Roman" w:hAnsi="Calibri" w:cs="Calibri"/>
                <w:b/>
                <w:bCs/>
                <w:color w:val="000000"/>
                <w:lang w:eastAsia="zh-CN"/>
              </w:rPr>
              <w:t>22801</w:t>
            </w:r>
            <w:r>
              <w:rPr>
                <w:rFonts w:ascii="Calibri" w:eastAsia="Times New Roman" w:hAnsi="Calibri" w:cs="Calibri"/>
                <w:b/>
                <w:bCs/>
                <w:color w:val="000000"/>
                <w:lang w:eastAsia="zh-CN"/>
              </w:rPr>
              <w:t>)</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1F0D60"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4</w:t>
            </w:r>
          </w:p>
          <w:p w:rsidR="001F0D60" w:rsidRPr="002011A6" w:rsidRDefault="001F0D60" w:rsidP="00FE7B15">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FE7B15">
              <w:rPr>
                <w:rFonts w:ascii="Calibri" w:eastAsia="Times New Roman" w:hAnsi="Calibri" w:cs="Calibri"/>
                <w:b/>
                <w:bCs/>
                <w:color w:val="000000"/>
                <w:lang w:eastAsia="zh-CN"/>
              </w:rPr>
              <w:t>6201</w:t>
            </w:r>
            <w:r>
              <w:rPr>
                <w:rFonts w:ascii="Calibri" w:eastAsia="Times New Roman" w:hAnsi="Calibri" w:cs="Calibri"/>
                <w:b/>
                <w:bCs/>
                <w:color w:val="000000"/>
                <w:lang w:eastAsia="zh-CN"/>
              </w:rPr>
              <w:t>)</w:t>
            </w:r>
          </w:p>
        </w:tc>
      </w:tr>
      <w:tr w:rsidR="00FE7B15" w:rsidRPr="002011A6" w:rsidTr="00FE7B15">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FE7B15" w:rsidRPr="007E72CE" w:rsidRDefault="00FE7B15" w:rsidP="00FE7B15">
            <w:r w:rsidRPr="007E72CE">
              <w:t>Child's Independence</w:t>
            </w:r>
          </w:p>
        </w:tc>
        <w:tc>
          <w:tcPr>
            <w:tcW w:w="1347" w:type="dxa"/>
            <w:tcBorders>
              <w:top w:val="nil"/>
              <w:left w:val="nil"/>
              <w:bottom w:val="single" w:sz="4" w:space="0" w:color="auto"/>
              <w:right w:val="single" w:sz="4" w:space="0" w:color="auto"/>
            </w:tcBorders>
            <w:shd w:val="clear" w:color="000000" w:fill="FFFFFF"/>
            <w:noWrap/>
            <w:hideMark/>
          </w:tcPr>
          <w:p w:rsidR="00FE7B15" w:rsidRPr="00367AC7" w:rsidRDefault="00FE7B15" w:rsidP="00FE7B15">
            <w:pPr>
              <w:jc w:val="center"/>
            </w:pPr>
            <w:r w:rsidRPr="00367AC7">
              <w:t>62.1%</w:t>
            </w:r>
          </w:p>
        </w:tc>
        <w:tc>
          <w:tcPr>
            <w:tcW w:w="1347" w:type="dxa"/>
            <w:tcBorders>
              <w:top w:val="nil"/>
              <w:left w:val="nil"/>
              <w:bottom w:val="single" w:sz="4" w:space="0" w:color="auto"/>
              <w:right w:val="single" w:sz="4" w:space="0" w:color="auto"/>
            </w:tcBorders>
            <w:shd w:val="clear" w:color="000000" w:fill="FFFFFF"/>
            <w:noWrap/>
            <w:hideMark/>
          </w:tcPr>
          <w:p w:rsidR="00FE7B15" w:rsidRPr="00F659A3" w:rsidRDefault="00FE7B15" w:rsidP="00FE7B15">
            <w:pPr>
              <w:jc w:val="center"/>
            </w:pPr>
            <w:r w:rsidRPr="00F659A3">
              <w:t>68.2%</w:t>
            </w:r>
          </w:p>
        </w:tc>
        <w:tc>
          <w:tcPr>
            <w:tcW w:w="1347" w:type="dxa"/>
            <w:tcBorders>
              <w:top w:val="nil"/>
              <w:left w:val="nil"/>
              <w:bottom w:val="single" w:sz="4" w:space="0" w:color="auto"/>
              <w:right w:val="single" w:sz="4" w:space="0" w:color="auto"/>
            </w:tcBorders>
            <w:shd w:val="clear" w:color="000000" w:fill="FFFFFF"/>
            <w:noWrap/>
            <w:hideMark/>
          </w:tcPr>
          <w:p w:rsidR="00FE7B15" w:rsidRPr="00B53EDE" w:rsidRDefault="00FE7B15" w:rsidP="00FE7B15">
            <w:pPr>
              <w:jc w:val="center"/>
            </w:pPr>
            <w:r w:rsidRPr="00B53EDE">
              <w:t>70.1%</w:t>
            </w:r>
          </w:p>
        </w:tc>
        <w:tc>
          <w:tcPr>
            <w:tcW w:w="1347" w:type="dxa"/>
            <w:tcBorders>
              <w:top w:val="nil"/>
              <w:left w:val="nil"/>
              <w:bottom w:val="single" w:sz="4" w:space="0" w:color="auto"/>
              <w:right w:val="single" w:sz="4" w:space="0" w:color="auto"/>
            </w:tcBorders>
            <w:shd w:val="clear" w:color="000000" w:fill="FFFFFF"/>
            <w:noWrap/>
            <w:hideMark/>
          </w:tcPr>
          <w:p w:rsidR="00FE7B15" w:rsidRPr="00B65CCD" w:rsidRDefault="00FE7B15" w:rsidP="00FE7B15">
            <w:pPr>
              <w:jc w:val="center"/>
            </w:pPr>
            <w:r w:rsidRPr="00B65CCD">
              <w:t>71.8%</w:t>
            </w:r>
          </w:p>
        </w:tc>
      </w:tr>
      <w:tr w:rsidR="00FE7B15" w:rsidRPr="002011A6" w:rsidTr="00FE7B15">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FE7B15" w:rsidRPr="007E72CE" w:rsidRDefault="00FE7B15" w:rsidP="00FE7B15">
            <w:r w:rsidRPr="007E72CE">
              <w:t>Access to Education</w:t>
            </w:r>
          </w:p>
        </w:tc>
        <w:tc>
          <w:tcPr>
            <w:tcW w:w="1347" w:type="dxa"/>
            <w:tcBorders>
              <w:top w:val="nil"/>
              <w:left w:val="nil"/>
              <w:bottom w:val="single" w:sz="4" w:space="0" w:color="auto"/>
              <w:right w:val="single" w:sz="4" w:space="0" w:color="auto"/>
            </w:tcBorders>
            <w:shd w:val="clear" w:color="000000" w:fill="FFFFFF"/>
            <w:noWrap/>
            <w:hideMark/>
          </w:tcPr>
          <w:p w:rsidR="00FE7B15" w:rsidRPr="00367AC7" w:rsidRDefault="00FE7B15" w:rsidP="00FE7B15">
            <w:pPr>
              <w:jc w:val="center"/>
            </w:pPr>
            <w:r w:rsidRPr="00367AC7">
              <w:t>42.0%</w:t>
            </w:r>
          </w:p>
        </w:tc>
        <w:tc>
          <w:tcPr>
            <w:tcW w:w="1347" w:type="dxa"/>
            <w:tcBorders>
              <w:top w:val="nil"/>
              <w:left w:val="nil"/>
              <w:bottom w:val="single" w:sz="4" w:space="0" w:color="auto"/>
              <w:right w:val="single" w:sz="4" w:space="0" w:color="auto"/>
            </w:tcBorders>
            <w:shd w:val="clear" w:color="000000" w:fill="FFFFFF"/>
            <w:noWrap/>
            <w:hideMark/>
          </w:tcPr>
          <w:p w:rsidR="00FE7B15" w:rsidRPr="00F659A3" w:rsidRDefault="00FE7B15" w:rsidP="00FE7B15">
            <w:pPr>
              <w:jc w:val="center"/>
            </w:pPr>
            <w:r w:rsidRPr="00F659A3">
              <w:t>44.2%</w:t>
            </w:r>
          </w:p>
        </w:tc>
        <w:tc>
          <w:tcPr>
            <w:tcW w:w="1347" w:type="dxa"/>
            <w:tcBorders>
              <w:top w:val="nil"/>
              <w:left w:val="nil"/>
              <w:bottom w:val="single" w:sz="4" w:space="0" w:color="auto"/>
              <w:right w:val="single" w:sz="4" w:space="0" w:color="auto"/>
            </w:tcBorders>
            <w:shd w:val="clear" w:color="000000" w:fill="FFFFFF"/>
            <w:noWrap/>
            <w:hideMark/>
          </w:tcPr>
          <w:p w:rsidR="00FE7B15" w:rsidRPr="00B53EDE" w:rsidRDefault="00FE7B15" w:rsidP="00FE7B15">
            <w:pPr>
              <w:jc w:val="center"/>
            </w:pPr>
            <w:r w:rsidRPr="00B53EDE">
              <w:t>44.1%</w:t>
            </w:r>
          </w:p>
        </w:tc>
        <w:tc>
          <w:tcPr>
            <w:tcW w:w="1347" w:type="dxa"/>
            <w:tcBorders>
              <w:top w:val="nil"/>
              <w:left w:val="nil"/>
              <w:bottom w:val="single" w:sz="4" w:space="0" w:color="auto"/>
              <w:right w:val="single" w:sz="4" w:space="0" w:color="auto"/>
            </w:tcBorders>
            <w:shd w:val="clear" w:color="000000" w:fill="FFFFFF"/>
            <w:noWrap/>
            <w:hideMark/>
          </w:tcPr>
          <w:p w:rsidR="00FE7B15" w:rsidRPr="00B65CCD" w:rsidRDefault="00FE7B15" w:rsidP="00FE7B15">
            <w:pPr>
              <w:jc w:val="center"/>
            </w:pPr>
            <w:r w:rsidRPr="00B65CCD">
              <w:t>42.9%</w:t>
            </w:r>
          </w:p>
        </w:tc>
      </w:tr>
      <w:tr w:rsidR="00FE7B15" w:rsidRPr="002011A6" w:rsidTr="00FE7B15">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FE7B15" w:rsidRPr="007E72CE" w:rsidRDefault="00FE7B15" w:rsidP="00FE7B15">
            <w:r w:rsidRPr="007E72CE">
              <w:t>Family and Friends</w:t>
            </w:r>
          </w:p>
        </w:tc>
        <w:tc>
          <w:tcPr>
            <w:tcW w:w="1347" w:type="dxa"/>
            <w:tcBorders>
              <w:top w:val="nil"/>
              <w:left w:val="nil"/>
              <w:bottom w:val="single" w:sz="4" w:space="0" w:color="auto"/>
              <w:right w:val="single" w:sz="4" w:space="0" w:color="auto"/>
            </w:tcBorders>
            <w:shd w:val="clear" w:color="000000" w:fill="FFFFFF"/>
            <w:noWrap/>
            <w:hideMark/>
          </w:tcPr>
          <w:p w:rsidR="00FE7B15" w:rsidRPr="00367AC7" w:rsidRDefault="00FE7B15" w:rsidP="00FE7B15">
            <w:pPr>
              <w:jc w:val="center"/>
            </w:pPr>
            <w:r w:rsidRPr="00367AC7">
              <w:t>51.3%</w:t>
            </w:r>
          </w:p>
        </w:tc>
        <w:tc>
          <w:tcPr>
            <w:tcW w:w="1347" w:type="dxa"/>
            <w:tcBorders>
              <w:top w:val="nil"/>
              <w:left w:val="nil"/>
              <w:bottom w:val="single" w:sz="4" w:space="0" w:color="auto"/>
              <w:right w:val="single" w:sz="4" w:space="0" w:color="auto"/>
            </w:tcBorders>
            <w:shd w:val="clear" w:color="000000" w:fill="FFFFFF"/>
            <w:noWrap/>
            <w:hideMark/>
          </w:tcPr>
          <w:p w:rsidR="00FE7B15" w:rsidRPr="00F659A3" w:rsidRDefault="00FE7B15" w:rsidP="00FE7B15">
            <w:pPr>
              <w:jc w:val="center"/>
            </w:pPr>
            <w:r w:rsidRPr="00F659A3">
              <w:t>54.9%</w:t>
            </w:r>
          </w:p>
        </w:tc>
        <w:tc>
          <w:tcPr>
            <w:tcW w:w="1347" w:type="dxa"/>
            <w:tcBorders>
              <w:top w:val="nil"/>
              <w:left w:val="nil"/>
              <w:bottom w:val="single" w:sz="4" w:space="0" w:color="auto"/>
              <w:right w:val="single" w:sz="4" w:space="0" w:color="auto"/>
            </w:tcBorders>
            <w:shd w:val="clear" w:color="000000" w:fill="FFFFFF"/>
            <w:noWrap/>
            <w:hideMark/>
          </w:tcPr>
          <w:p w:rsidR="00FE7B15" w:rsidRPr="00B53EDE" w:rsidRDefault="00FE7B15" w:rsidP="00FE7B15">
            <w:pPr>
              <w:jc w:val="center"/>
            </w:pPr>
            <w:r w:rsidRPr="00B53EDE">
              <w:t>55.9%</w:t>
            </w:r>
          </w:p>
        </w:tc>
        <w:tc>
          <w:tcPr>
            <w:tcW w:w="1347" w:type="dxa"/>
            <w:tcBorders>
              <w:top w:val="nil"/>
              <w:left w:val="nil"/>
              <w:bottom w:val="single" w:sz="4" w:space="0" w:color="auto"/>
              <w:right w:val="single" w:sz="4" w:space="0" w:color="auto"/>
            </w:tcBorders>
            <w:shd w:val="clear" w:color="000000" w:fill="FFFFFF"/>
            <w:noWrap/>
            <w:hideMark/>
          </w:tcPr>
          <w:p w:rsidR="00FE7B15" w:rsidRPr="00B65CCD" w:rsidRDefault="00FE7B15" w:rsidP="00FE7B15">
            <w:pPr>
              <w:jc w:val="center"/>
            </w:pPr>
            <w:r w:rsidRPr="00B65CCD">
              <w:t>55.9%</w:t>
            </w:r>
          </w:p>
        </w:tc>
      </w:tr>
      <w:tr w:rsidR="00FE7B15" w:rsidRPr="002011A6" w:rsidTr="00FE7B15">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FE7B15" w:rsidRDefault="00FE7B15" w:rsidP="00FE7B15">
            <w:r w:rsidRPr="007E72CE">
              <w:t>Social and Recreational Life</w:t>
            </w:r>
          </w:p>
        </w:tc>
        <w:tc>
          <w:tcPr>
            <w:tcW w:w="1347" w:type="dxa"/>
            <w:tcBorders>
              <w:top w:val="nil"/>
              <w:left w:val="nil"/>
              <w:bottom w:val="single" w:sz="4" w:space="0" w:color="auto"/>
              <w:right w:val="single" w:sz="4" w:space="0" w:color="auto"/>
            </w:tcBorders>
            <w:shd w:val="clear" w:color="000000" w:fill="FFFFFF"/>
            <w:noWrap/>
            <w:hideMark/>
          </w:tcPr>
          <w:p w:rsidR="00FE7B15" w:rsidRDefault="00FE7B15" w:rsidP="00FE7B15">
            <w:pPr>
              <w:jc w:val="center"/>
            </w:pPr>
            <w:r w:rsidRPr="00367AC7">
              <w:t>46.3%</w:t>
            </w:r>
          </w:p>
        </w:tc>
        <w:tc>
          <w:tcPr>
            <w:tcW w:w="1347" w:type="dxa"/>
            <w:tcBorders>
              <w:top w:val="nil"/>
              <w:left w:val="nil"/>
              <w:bottom w:val="single" w:sz="4" w:space="0" w:color="auto"/>
              <w:right w:val="single" w:sz="4" w:space="0" w:color="auto"/>
            </w:tcBorders>
            <w:shd w:val="clear" w:color="000000" w:fill="FFFFFF"/>
            <w:noWrap/>
            <w:hideMark/>
          </w:tcPr>
          <w:p w:rsidR="00FE7B15" w:rsidRDefault="00FE7B15" w:rsidP="00FE7B15">
            <w:pPr>
              <w:jc w:val="center"/>
            </w:pPr>
            <w:r w:rsidRPr="00F659A3">
              <w:t>49.0%</w:t>
            </w:r>
          </w:p>
        </w:tc>
        <w:tc>
          <w:tcPr>
            <w:tcW w:w="1347" w:type="dxa"/>
            <w:tcBorders>
              <w:top w:val="nil"/>
              <w:left w:val="nil"/>
              <w:bottom w:val="single" w:sz="4" w:space="0" w:color="auto"/>
              <w:right w:val="single" w:sz="4" w:space="0" w:color="auto"/>
            </w:tcBorders>
            <w:shd w:val="clear" w:color="000000" w:fill="FFFFFF"/>
            <w:noWrap/>
            <w:hideMark/>
          </w:tcPr>
          <w:p w:rsidR="00FE7B15" w:rsidRDefault="00FE7B15" w:rsidP="00FE7B15">
            <w:pPr>
              <w:jc w:val="center"/>
            </w:pPr>
            <w:r w:rsidRPr="00B53EDE">
              <w:t>49.5%</w:t>
            </w:r>
          </w:p>
        </w:tc>
        <w:tc>
          <w:tcPr>
            <w:tcW w:w="1347" w:type="dxa"/>
            <w:tcBorders>
              <w:top w:val="nil"/>
              <w:left w:val="nil"/>
              <w:bottom w:val="single" w:sz="4" w:space="0" w:color="auto"/>
              <w:right w:val="single" w:sz="4" w:space="0" w:color="auto"/>
            </w:tcBorders>
            <w:shd w:val="clear" w:color="000000" w:fill="FFFFFF"/>
            <w:noWrap/>
            <w:hideMark/>
          </w:tcPr>
          <w:p w:rsidR="00FE7B15" w:rsidRDefault="00FE7B15" w:rsidP="00FE7B15">
            <w:pPr>
              <w:jc w:val="center"/>
            </w:pPr>
            <w:r w:rsidRPr="00B65CCD">
              <w:t>50.2%</w:t>
            </w:r>
          </w:p>
        </w:tc>
      </w:tr>
    </w:tbl>
    <w:p w:rsidR="001F0D60" w:rsidRDefault="001F0D60" w:rsidP="001F0D60">
      <w:pPr>
        <w:rPr>
          <w:rFonts w:ascii="Calibri" w:hAnsi="Calibri" w:cs="Calibri"/>
        </w:rPr>
      </w:pPr>
    </w:p>
    <w:p w:rsidR="00515B2F" w:rsidRDefault="00515B2F" w:rsidP="001F0D60">
      <w:pPr>
        <w:rPr>
          <w:rFonts w:ascii="Calibri" w:hAnsi="Calibri" w:cs="Calibri"/>
        </w:rPr>
      </w:pPr>
      <w:r>
        <w:rPr>
          <w:rFonts w:ascii="Calibri" w:hAnsi="Calibri" w:cs="Calibri"/>
        </w:rPr>
        <w:t>A chart shows the percentage of positive responses by baseline plan utilisation band, for four domains.</w:t>
      </w:r>
    </w:p>
    <w:p w:rsidR="001F0D60" w:rsidRDefault="001F0D60" w:rsidP="001F0D60">
      <w:pPr>
        <w:rPr>
          <w:rFonts w:ascii="Calibri" w:hAnsi="Calibri" w:cs="Calibri"/>
        </w:rPr>
      </w:pPr>
      <w:r w:rsidRPr="00A62010">
        <w:rPr>
          <w:rFonts w:ascii="Calibri" w:hAnsi="Calibri" w:cs="Calibri"/>
        </w:rPr>
        <w:t xml:space="preserve">Figure </w:t>
      </w:r>
      <w:fldSimple w:instr=" SEQ Figure \* ARABIC \s 1 ">
        <w:r w:rsidR="00FC5351">
          <w:rPr>
            <w:noProof/>
          </w:rPr>
          <w:t>47</w:t>
        </w:r>
      </w:fldSimple>
      <w:r w:rsidRPr="00A62010">
        <w:rPr>
          <w:rFonts w:ascii="Calibri" w:hAnsi="Calibri" w:cs="Calibri"/>
        </w:rPr>
        <w:t xml:space="preserve">: </w:t>
      </w:r>
      <w:r w:rsidRPr="002011A6">
        <w:rPr>
          <w:rFonts w:ascii="Calibri" w:hAnsi="Calibri" w:cs="Calibri"/>
        </w:rPr>
        <w:t>By plan utilisation rate, after one year</w:t>
      </w:r>
    </w:p>
    <w:tbl>
      <w:tblPr>
        <w:tblW w:w="8006" w:type="dxa"/>
        <w:tblLook w:val="04A0" w:firstRow="1" w:lastRow="0" w:firstColumn="1" w:lastColumn="0" w:noHBand="0" w:noVBand="1"/>
      </w:tblPr>
      <w:tblGrid>
        <w:gridCol w:w="2546"/>
        <w:gridCol w:w="1080"/>
        <w:gridCol w:w="1020"/>
        <w:gridCol w:w="1020"/>
        <w:gridCol w:w="1020"/>
        <w:gridCol w:w="1320"/>
      </w:tblGrid>
      <w:tr w:rsidR="001F0D60" w:rsidRPr="002011A6" w:rsidTr="00EE6CE1">
        <w:trPr>
          <w:trHeight w:val="285"/>
        </w:trPr>
        <w:tc>
          <w:tcPr>
            <w:tcW w:w="25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0D60" w:rsidRPr="002011A6" w:rsidRDefault="001F0D60" w:rsidP="00EE6CE1">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F0D60" w:rsidRPr="002011A6"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F0D60" w:rsidRPr="002011A6"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F0D60" w:rsidRPr="002011A6"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1F0D60" w:rsidRPr="002011A6"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1F0D60" w:rsidRPr="002011A6" w:rsidRDefault="001F0D60" w:rsidP="00EE6CE1">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80% and over</w:t>
            </w:r>
          </w:p>
        </w:tc>
      </w:tr>
      <w:tr w:rsidR="004548E9" w:rsidRPr="002011A6" w:rsidTr="00EE6CE1">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267D16" w:rsidRDefault="004548E9" w:rsidP="004548E9">
            <w:r w:rsidRPr="00267D16">
              <w:t>Child's Independence</w:t>
            </w:r>
          </w:p>
        </w:tc>
        <w:tc>
          <w:tcPr>
            <w:tcW w:w="108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34.6%</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58.3%</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63.7%</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66.3%</w:t>
            </w:r>
          </w:p>
        </w:tc>
        <w:tc>
          <w:tcPr>
            <w:tcW w:w="13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68.1%</w:t>
            </w:r>
          </w:p>
        </w:tc>
      </w:tr>
      <w:tr w:rsidR="004548E9" w:rsidRPr="002011A6" w:rsidTr="00EE6CE1">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267D16" w:rsidRDefault="004548E9" w:rsidP="004548E9">
            <w:r w:rsidRPr="00267D16">
              <w:t>Access to Education</w:t>
            </w:r>
          </w:p>
        </w:tc>
        <w:tc>
          <w:tcPr>
            <w:tcW w:w="108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25.1%</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39.8%</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42.7%</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44.4%</w:t>
            </w:r>
          </w:p>
        </w:tc>
        <w:tc>
          <w:tcPr>
            <w:tcW w:w="13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46.2%</w:t>
            </w:r>
          </w:p>
        </w:tc>
      </w:tr>
      <w:tr w:rsidR="004548E9" w:rsidRPr="002011A6" w:rsidTr="00EE6CE1">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267D16" w:rsidRDefault="004548E9" w:rsidP="004548E9">
            <w:r w:rsidRPr="00267D16">
              <w:t>Family and Friends</w:t>
            </w:r>
          </w:p>
        </w:tc>
        <w:tc>
          <w:tcPr>
            <w:tcW w:w="108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29.5%</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48.2%</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53.0%</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54.4%</w:t>
            </w:r>
          </w:p>
        </w:tc>
        <w:tc>
          <w:tcPr>
            <w:tcW w:w="13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55.7%</w:t>
            </w:r>
          </w:p>
        </w:tc>
      </w:tr>
      <w:tr w:rsidR="004548E9" w:rsidRPr="002011A6" w:rsidTr="00EE6CE1">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Default="004548E9" w:rsidP="004548E9">
            <w:r w:rsidRPr="00267D16">
              <w:lastRenderedPageBreak/>
              <w:t>Social and Recreational Life</w:t>
            </w:r>
          </w:p>
        </w:tc>
        <w:tc>
          <w:tcPr>
            <w:tcW w:w="108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25.8%</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41.9%</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46.9%</w:t>
            </w:r>
          </w:p>
        </w:tc>
        <w:tc>
          <w:tcPr>
            <w:tcW w:w="1020" w:type="dxa"/>
            <w:tcBorders>
              <w:top w:val="nil"/>
              <w:left w:val="nil"/>
              <w:bottom w:val="single" w:sz="4" w:space="0" w:color="auto"/>
              <w:right w:val="single" w:sz="4" w:space="0" w:color="auto"/>
            </w:tcBorders>
            <w:shd w:val="clear" w:color="auto" w:fill="auto"/>
            <w:noWrap/>
            <w:hideMark/>
          </w:tcPr>
          <w:p w:rsidR="004548E9" w:rsidRPr="00567FF2" w:rsidRDefault="004548E9" w:rsidP="004548E9">
            <w:pPr>
              <w:jc w:val="center"/>
            </w:pPr>
            <w:r w:rsidRPr="00567FF2">
              <w:t>49.6%</w:t>
            </w:r>
          </w:p>
        </w:tc>
        <w:tc>
          <w:tcPr>
            <w:tcW w:w="1320" w:type="dxa"/>
            <w:tcBorders>
              <w:top w:val="nil"/>
              <w:left w:val="nil"/>
              <w:bottom w:val="single" w:sz="4" w:space="0" w:color="auto"/>
              <w:right w:val="single" w:sz="4" w:space="0" w:color="auto"/>
            </w:tcBorders>
            <w:shd w:val="clear" w:color="auto" w:fill="auto"/>
            <w:noWrap/>
            <w:hideMark/>
          </w:tcPr>
          <w:p w:rsidR="004548E9" w:rsidRDefault="004548E9" w:rsidP="004548E9">
            <w:pPr>
              <w:jc w:val="center"/>
            </w:pPr>
            <w:r w:rsidRPr="00567FF2">
              <w:t>52.0%</w:t>
            </w:r>
          </w:p>
        </w:tc>
      </w:tr>
    </w:tbl>
    <w:p w:rsidR="001F0D60" w:rsidRDefault="001F0D60" w:rsidP="001F0D60"/>
    <w:p w:rsidR="00D53B2F" w:rsidRDefault="00D53B2F" w:rsidP="00D53B2F">
      <w:pPr>
        <w:pStyle w:val="Heading2"/>
      </w:pPr>
      <w:bookmarkStart w:id="29" w:name="_Toc8763210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28</w:t>
      </w:r>
      <w:r w:rsidRPr="00BF550F">
        <w:rPr>
          <w:rFonts w:asciiTheme="minorHAnsi" w:hAnsiTheme="minorHAnsi" w:cstheme="minorBidi"/>
        </w:rPr>
        <w:fldChar w:fldCharType="end"/>
      </w:r>
      <w:r>
        <w:rPr>
          <w:rFonts w:asciiTheme="minorHAnsi" w:hAnsiTheme="minorHAnsi" w:cstheme="minorBidi"/>
        </w:rPr>
        <w:t>:</w:t>
      </w:r>
      <w:r>
        <w:t xml:space="preserve"> </w:t>
      </w:r>
      <w:r w:rsidRPr="000F28EC">
        <w:t xml:space="preserve">Participants </w:t>
      </w:r>
      <w:r>
        <w:t>aged 15 to 24</w:t>
      </w:r>
      <w:bookmarkEnd w:id="29"/>
    </w:p>
    <w:p w:rsidR="00D53B2F" w:rsidRDefault="00D53B2F" w:rsidP="00D53B2F">
      <w:r>
        <w:t>This slide is the cover slide for the outcomes of participants aged 15 to 24.</w:t>
      </w:r>
    </w:p>
    <w:p w:rsidR="00D53B2F" w:rsidRDefault="00D53B2F" w:rsidP="00D53B2F">
      <w:pPr>
        <w:pStyle w:val="Heading3"/>
      </w:pPr>
      <w:bookmarkStart w:id="30" w:name="_Toc8763210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29</w:t>
      </w:r>
      <w:r w:rsidRPr="00BF550F">
        <w:rPr>
          <w:rFonts w:asciiTheme="minorHAnsi" w:hAnsiTheme="minorHAnsi" w:cstheme="minorBidi"/>
        </w:rPr>
        <w:fldChar w:fldCharType="end"/>
      </w:r>
      <w:r>
        <w:t xml:space="preserve">: </w:t>
      </w:r>
      <w:r w:rsidRPr="00D53B2F">
        <w:t>Participants aged 15 to 24</w:t>
      </w:r>
      <w:bookmarkEnd w:id="30"/>
    </w:p>
    <w:p w:rsidR="00824D2D" w:rsidRPr="00824D2D" w:rsidRDefault="00824D2D" w:rsidP="00824D2D">
      <w:r w:rsidRPr="00824D2D">
        <w:t>Typically the young adult (15 to 24) cohort is characterised by increasing levels of independence and participation in community, with some individuals moving out of the family home, and transitioning from school to employment or further study.</w:t>
      </w:r>
    </w:p>
    <w:p w:rsidR="00824D2D" w:rsidRDefault="00824D2D" w:rsidP="00824D2D">
      <w:r w:rsidRPr="00824D2D">
        <w:t>The eight outcome domains are:</w:t>
      </w:r>
    </w:p>
    <w:p w:rsidR="00EE6CE1" w:rsidRPr="00824D2D" w:rsidRDefault="00EE6CE1" w:rsidP="00824D2D">
      <w:pPr>
        <w:numPr>
          <w:ilvl w:val="0"/>
          <w:numId w:val="28"/>
        </w:numPr>
        <w:tabs>
          <w:tab w:val="num" w:pos="720"/>
        </w:tabs>
      </w:pPr>
      <w:r w:rsidRPr="00824D2D">
        <w:t>Choice and control</w:t>
      </w:r>
    </w:p>
    <w:p w:rsidR="00EE6CE1" w:rsidRPr="00824D2D" w:rsidRDefault="00EE6CE1" w:rsidP="00824D2D">
      <w:pPr>
        <w:numPr>
          <w:ilvl w:val="0"/>
          <w:numId w:val="28"/>
        </w:numPr>
        <w:tabs>
          <w:tab w:val="num" w:pos="720"/>
        </w:tabs>
      </w:pPr>
      <w:r w:rsidRPr="00824D2D">
        <w:t>Daily living</w:t>
      </w:r>
    </w:p>
    <w:p w:rsidR="00EE6CE1" w:rsidRPr="00824D2D" w:rsidRDefault="00EE6CE1" w:rsidP="00824D2D">
      <w:pPr>
        <w:numPr>
          <w:ilvl w:val="0"/>
          <w:numId w:val="28"/>
        </w:numPr>
        <w:tabs>
          <w:tab w:val="num" w:pos="720"/>
        </w:tabs>
      </w:pPr>
      <w:r w:rsidRPr="00824D2D">
        <w:t>Relationships</w:t>
      </w:r>
    </w:p>
    <w:p w:rsidR="00EE6CE1" w:rsidRDefault="00EE6CE1" w:rsidP="00824D2D">
      <w:pPr>
        <w:numPr>
          <w:ilvl w:val="0"/>
          <w:numId w:val="28"/>
        </w:numPr>
        <w:tabs>
          <w:tab w:val="num" w:pos="720"/>
        </w:tabs>
      </w:pPr>
      <w:r w:rsidRPr="00824D2D">
        <w:t>Home</w:t>
      </w:r>
    </w:p>
    <w:p w:rsidR="00EE6CE1" w:rsidRPr="00824D2D" w:rsidRDefault="00EE6CE1" w:rsidP="00824D2D">
      <w:pPr>
        <w:numPr>
          <w:ilvl w:val="0"/>
          <w:numId w:val="28"/>
        </w:numPr>
        <w:tabs>
          <w:tab w:val="num" w:pos="720"/>
        </w:tabs>
      </w:pPr>
      <w:r w:rsidRPr="00824D2D">
        <w:t>Health and wellbeing</w:t>
      </w:r>
    </w:p>
    <w:p w:rsidR="00EE6CE1" w:rsidRPr="00824D2D" w:rsidRDefault="00EE6CE1" w:rsidP="00824D2D">
      <w:pPr>
        <w:numPr>
          <w:ilvl w:val="0"/>
          <w:numId w:val="28"/>
        </w:numPr>
        <w:tabs>
          <w:tab w:val="num" w:pos="720"/>
        </w:tabs>
      </w:pPr>
      <w:r w:rsidRPr="00824D2D">
        <w:t>Lifelong learning</w:t>
      </w:r>
    </w:p>
    <w:p w:rsidR="00EE6CE1" w:rsidRPr="00824D2D" w:rsidRDefault="00EE6CE1" w:rsidP="00824D2D">
      <w:pPr>
        <w:numPr>
          <w:ilvl w:val="0"/>
          <w:numId w:val="28"/>
        </w:numPr>
        <w:tabs>
          <w:tab w:val="num" w:pos="720"/>
        </w:tabs>
      </w:pPr>
      <w:r w:rsidRPr="00824D2D">
        <w:t>Work</w:t>
      </w:r>
    </w:p>
    <w:p w:rsidR="00824D2D" w:rsidRPr="00824D2D" w:rsidRDefault="00EE6CE1" w:rsidP="00824D2D">
      <w:pPr>
        <w:numPr>
          <w:ilvl w:val="0"/>
          <w:numId w:val="28"/>
        </w:numPr>
        <w:tabs>
          <w:tab w:val="num" w:pos="720"/>
        </w:tabs>
      </w:pPr>
      <w:r w:rsidRPr="00824D2D">
        <w:t>Social, community and civic participation</w:t>
      </w:r>
    </w:p>
    <w:p w:rsidR="00824D2D" w:rsidRDefault="00824D2D" w:rsidP="00824D2D">
      <w:r>
        <w:t xml:space="preserve">Table </w:t>
      </w:r>
      <w:r w:rsidRPr="00BF550F">
        <w:fldChar w:fldCharType="begin"/>
      </w:r>
      <w:r w:rsidRPr="00BF550F">
        <w:instrText xml:space="preserve"> SEQ </w:instrText>
      </w:r>
      <w:r>
        <w:instrText>Table</w:instrText>
      </w:r>
      <w:r w:rsidRPr="00BF550F">
        <w:instrText xml:space="preserve"> \* ARABIC \s 1 </w:instrText>
      </w:r>
      <w:r w:rsidRPr="00BF550F">
        <w:fldChar w:fldCharType="separate"/>
      </w:r>
      <w:r w:rsidR="00FC5351">
        <w:rPr>
          <w:noProof/>
        </w:rPr>
        <w:t>3</w:t>
      </w:r>
      <w:r w:rsidRPr="00BF550F">
        <w:fldChar w:fldCharType="end"/>
      </w:r>
      <w:r>
        <w:t xml:space="preserve">: </w:t>
      </w:r>
      <w:r w:rsidRPr="008E6151">
        <w:t xml:space="preserve">Number of </w:t>
      </w:r>
      <w:r>
        <w:t>participants</w:t>
      </w:r>
      <w:r w:rsidRPr="008E6151">
        <w:t xml:space="preserve"> in each longitudinal cohort:</w:t>
      </w:r>
    </w:p>
    <w:tbl>
      <w:tblPr>
        <w:tblW w:w="5100" w:type="dxa"/>
        <w:tblLook w:val="04A0" w:firstRow="1" w:lastRow="0" w:firstColumn="1" w:lastColumn="0" w:noHBand="0" w:noVBand="1"/>
      </w:tblPr>
      <w:tblGrid>
        <w:gridCol w:w="1020"/>
        <w:gridCol w:w="1020"/>
        <w:gridCol w:w="1020"/>
        <w:gridCol w:w="1020"/>
        <w:gridCol w:w="1020"/>
      </w:tblGrid>
      <w:tr w:rsidR="00824D2D" w:rsidRPr="008E6151" w:rsidTr="00EE6CE1">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824D2D" w:rsidRPr="008E6151" w:rsidTr="00EE6CE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824D2D">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16,293</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824D2D">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10,844</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824D2D">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6,145</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2,053</w:t>
            </w:r>
          </w:p>
        </w:tc>
      </w:tr>
      <w:tr w:rsidR="00824D2D" w:rsidRPr="008E6151" w:rsidTr="00EE6CE1">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472</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198</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98</w:t>
            </w:r>
          </w:p>
        </w:tc>
        <w:tc>
          <w:tcPr>
            <w:tcW w:w="1020" w:type="dxa"/>
            <w:tcBorders>
              <w:top w:val="nil"/>
              <w:left w:val="nil"/>
              <w:bottom w:val="single" w:sz="4" w:space="0" w:color="auto"/>
              <w:right w:val="single" w:sz="4" w:space="0" w:color="auto"/>
            </w:tcBorders>
            <w:shd w:val="clear" w:color="auto" w:fill="auto"/>
            <w:noWrap/>
            <w:vAlign w:val="center"/>
            <w:hideMark/>
          </w:tcPr>
          <w:p w:rsidR="00824D2D" w:rsidRPr="008E6151" w:rsidRDefault="00824D2D" w:rsidP="00EE6CE1">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N/A</w:t>
            </w:r>
          </w:p>
        </w:tc>
      </w:tr>
    </w:tbl>
    <w:p w:rsidR="00824D2D" w:rsidRDefault="00824D2D" w:rsidP="00824D2D"/>
    <w:p w:rsidR="00824D2D" w:rsidRDefault="00824D2D" w:rsidP="00824D2D">
      <w:r w:rsidRPr="00A273A8">
        <w:t>The table shows the potential number of respondents, however, not all of them responded to each question. The number of missing responses is small and varies by indicator. Only C1-C3 cohorts are shown for the LF, due to small numbers available in C4.</w:t>
      </w:r>
    </w:p>
    <w:p w:rsidR="001C664E" w:rsidRPr="003321CB" w:rsidRDefault="001C664E" w:rsidP="001C664E">
      <w:pPr>
        <w:pStyle w:val="Heading3"/>
      </w:pPr>
      <w:bookmarkStart w:id="31" w:name="_Toc87632109"/>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30</w:t>
      </w:r>
      <w:r w:rsidRPr="00BF550F">
        <w:rPr>
          <w:rFonts w:asciiTheme="minorHAnsi" w:hAnsiTheme="minorHAnsi" w:cstheme="minorBidi"/>
        </w:rPr>
        <w:fldChar w:fldCharType="end"/>
      </w:r>
      <w:r>
        <w:t xml:space="preserve">: </w:t>
      </w:r>
      <w:r w:rsidRPr="000F28EC">
        <w:t xml:space="preserve">Participants </w:t>
      </w:r>
      <w:r w:rsidR="008F59F9">
        <w:t>aged</w:t>
      </w:r>
      <w:r>
        <w:t xml:space="preserve"> 15 to 24 – N</w:t>
      </w:r>
      <w:r w:rsidRPr="00D27563">
        <w:t>umber of indicators with significant and material overall change by domain</w:t>
      </w:r>
      <w:bookmarkEnd w:id="31"/>
    </w:p>
    <w:p w:rsidR="001C664E" w:rsidRDefault="001C664E" w:rsidP="001C664E">
      <w:r>
        <w:t>This slide contains a graph showing the number of indicators showing improvement, deterioration, and context dependent changes over time.</w:t>
      </w:r>
    </w:p>
    <w:p w:rsidR="001C664E" w:rsidRDefault="001C664E" w:rsidP="001C664E">
      <w:r>
        <w:t xml:space="preserve">Figure </w:t>
      </w:r>
      <w:fldSimple w:instr=" SEQ Figure \* ARABIC \s 1 ">
        <w:r w:rsidR="00FC5351">
          <w:rPr>
            <w:noProof/>
          </w:rPr>
          <w:t>48</w:t>
        </w:r>
      </w:fldSimple>
      <w:r>
        <w:t xml:space="preserve">: </w:t>
      </w:r>
      <w:r w:rsidRPr="005941FF">
        <w:t>Number of indicators with significant and material overall change by domain</w:t>
      </w:r>
    </w:p>
    <w:tbl>
      <w:tblPr>
        <w:tblW w:w="9340" w:type="dxa"/>
        <w:tblLook w:val="04A0" w:firstRow="1" w:lastRow="0" w:firstColumn="1" w:lastColumn="0" w:noHBand="0" w:noVBand="1"/>
      </w:tblPr>
      <w:tblGrid>
        <w:gridCol w:w="3860"/>
        <w:gridCol w:w="1620"/>
        <w:gridCol w:w="2200"/>
        <w:gridCol w:w="1660"/>
      </w:tblGrid>
      <w:tr w:rsidR="001C664E" w:rsidRPr="00CF6AA4" w:rsidTr="00EE6CE1">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664E" w:rsidRPr="00CF6AA4" w:rsidRDefault="001C664E" w:rsidP="001C664E">
            <w:pPr>
              <w:spacing w:after="0" w:line="240" w:lineRule="auto"/>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Domain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1C664E" w:rsidRPr="00CF6AA4" w:rsidRDefault="001C664E" w:rsidP="001C664E">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Improvement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1C664E" w:rsidRPr="00CF6AA4" w:rsidRDefault="001C664E" w:rsidP="001C664E">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Context Dependent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1C664E" w:rsidRPr="00CF6AA4" w:rsidRDefault="001C664E" w:rsidP="001C664E">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Deterioration</w:t>
            </w:r>
          </w:p>
        </w:tc>
      </w:tr>
      <w:tr w:rsidR="001C664E" w:rsidRPr="00CF6AA4" w:rsidTr="00EE6CE1">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rsidR="001C664E" w:rsidRPr="000C5262" w:rsidRDefault="001C664E" w:rsidP="001C664E">
            <w:pPr>
              <w:spacing w:after="0"/>
            </w:pPr>
            <w:r w:rsidRPr="000C5262">
              <w:t>Choice and control</w:t>
            </w:r>
          </w:p>
        </w:tc>
        <w:tc>
          <w:tcPr>
            <w:tcW w:w="162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7</w:t>
            </w:r>
          </w:p>
        </w:tc>
        <w:tc>
          <w:tcPr>
            <w:tcW w:w="220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1</w:t>
            </w:r>
          </w:p>
        </w:tc>
        <w:tc>
          <w:tcPr>
            <w:tcW w:w="166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1</w:t>
            </w:r>
          </w:p>
        </w:tc>
      </w:tr>
      <w:tr w:rsidR="001C664E" w:rsidRPr="00CF6AA4" w:rsidTr="00EE6CE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1C664E" w:rsidRPr="000C5262" w:rsidRDefault="001C664E" w:rsidP="001C664E">
            <w:pPr>
              <w:spacing w:after="0"/>
            </w:pPr>
            <w:r w:rsidRPr="000C5262">
              <w:t>Daily living</w:t>
            </w:r>
          </w:p>
        </w:tc>
        <w:tc>
          <w:tcPr>
            <w:tcW w:w="162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0</w:t>
            </w:r>
          </w:p>
        </w:tc>
        <w:tc>
          <w:tcPr>
            <w:tcW w:w="220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0</w:t>
            </w:r>
          </w:p>
        </w:tc>
        <w:tc>
          <w:tcPr>
            <w:tcW w:w="166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0</w:t>
            </w:r>
          </w:p>
        </w:tc>
      </w:tr>
      <w:tr w:rsidR="001C664E" w:rsidRPr="00CF6AA4" w:rsidTr="00EE6CE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1C664E" w:rsidRPr="000C5262" w:rsidRDefault="001C664E" w:rsidP="001C664E">
            <w:pPr>
              <w:spacing w:after="0"/>
            </w:pPr>
            <w:r w:rsidRPr="000C5262">
              <w:t>Relationships</w:t>
            </w:r>
          </w:p>
        </w:tc>
        <w:tc>
          <w:tcPr>
            <w:tcW w:w="162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1</w:t>
            </w:r>
          </w:p>
        </w:tc>
        <w:tc>
          <w:tcPr>
            <w:tcW w:w="220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1</w:t>
            </w:r>
          </w:p>
        </w:tc>
        <w:tc>
          <w:tcPr>
            <w:tcW w:w="166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0</w:t>
            </w:r>
          </w:p>
        </w:tc>
      </w:tr>
      <w:tr w:rsidR="001C664E" w:rsidRPr="00CF6AA4" w:rsidTr="00EE6CE1">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1C664E" w:rsidRPr="000C5262" w:rsidRDefault="001C664E" w:rsidP="001C664E">
            <w:pPr>
              <w:spacing w:after="0"/>
            </w:pPr>
            <w:r w:rsidRPr="000C5262">
              <w:t>Home</w:t>
            </w:r>
          </w:p>
        </w:tc>
        <w:tc>
          <w:tcPr>
            <w:tcW w:w="162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1</w:t>
            </w:r>
          </w:p>
        </w:tc>
        <w:tc>
          <w:tcPr>
            <w:tcW w:w="220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3</w:t>
            </w:r>
          </w:p>
        </w:tc>
        <w:tc>
          <w:tcPr>
            <w:tcW w:w="166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1</w:t>
            </w:r>
          </w:p>
        </w:tc>
      </w:tr>
      <w:tr w:rsidR="001C664E" w:rsidRPr="00CF6AA4" w:rsidTr="001C664E">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1C664E" w:rsidRPr="000C5262" w:rsidRDefault="001C664E" w:rsidP="001C664E">
            <w:pPr>
              <w:spacing w:after="0"/>
            </w:pPr>
            <w:r w:rsidRPr="000C5262">
              <w:t>Health and wellbeing</w:t>
            </w:r>
          </w:p>
        </w:tc>
        <w:tc>
          <w:tcPr>
            <w:tcW w:w="162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3</w:t>
            </w:r>
          </w:p>
        </w:tc>
        <w:tc>
          <w:tcPr>
            <w:tcW w:w="220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0</w:t>
            </w:r>
          </w:p>
        </w:tc>
        <w:tc>
          <w:tcPr>
            <w:tcW w:w="1660" w:type="dxa"/>
            <w:tcBorders>
              <w:top w:val="nil"/>
              <w:left w:val="nil"/>
              <w:bottom w:val="single" w:sz="4" w:space="0" w:color="auto"/>
              <w:right w:val="single" w:sz="4" w:space="0" w:color="auto"/>
            </w:tcBorders>
            <w:shd w:val="clear" w:color="auto" w:fill="auto"/>
            <w:noWrap/>
            <w:hideMark/>
          </w:tcPr>
          <w:p w:rsidR="001C664E" w:rsidRPr="001B155E" w:rsidRDefault="001C664E" w:rsidP="001C664E">
            <w:pPr>
              <w:spacing w:after="0"/>
              <w:jc w:val="right"/>
            </w:pPr>
            <w:r w:rsidRPr="001B155E">
              <w:t>2</w:t>
            </w:r>
          </w:p>
        </w:tc>
      </w:tr>
      <w:tr w:rsidR="001C664E" w:rsidRPr="00CF6AA4" w:rsidTr="001C664E">
        <w:trPr>
          <w:trHeight w:val="285"/>
        </w:trPr>
        <w:tc>
          <w:tcPr>
            <w:tcW w:w="3860" w:type="dxa"/>
            <w:tcBorders>
              <w:top w:val="single" w:sz="4" w:space="0" w:color="auto"/>
              <w:left w:val="single" w:sz="4" w:space="0" w:color="auto"/>
              <w:bottom w:val="single" w:sz="4" w:space="0" w:color="auto"/>
              <w:right w:val="single" w:sz="4" w:space="0" w:color="auto"/>
            </w:tcBorders>
            <w:shd w:val="clear" w:color="auto" w:fill="auto"/>
            <w:noWrap/>
          </w:tcPr>
          <w:p w:rsidR="001C664E" w:rsidRPr="000C5262" w:rsidRDefault="001C664E" w:rsidP="001C664E">
            <w:pPr>
              <w:spacing w:after="0"/>
            </w:pPr>
            <w:r w:rsidRPr="000C5262">
              <w:lastRenderedPageBreak/>
              <w:t>Lifelong learning</w:t>
            </w:r>
          </w:p>
        </w:tc>
        <w:tc>
          <w:tcPr>
            <w:tcW w:w="1620" w:type="dxa"/>
            <w:tcBorders>
              <w:top w:val="single" w:sz="4" w:space="0" w:color="auto"/>
              <w:left w:val="nil"/>
              <w:bottom w:val="single" w:sz="4" w:space="0" w:color="auto"/>
              <w:right w:val="single" w:sz="4" w:space="0" w:color="auto"/>
            </w:tcBorders>
            <w:shd w:val="clear" w:color="auto" w:fill="auto"/>
            <w:noWrap/>
          </w:tcPr>
          <w:p w:rsidR="001C664E" w:rsidRPr="001B155E" w:rsidRDefault="001C664E" w:rsidP="001C664E">
            <w:pPr>
              <w:spacing w:after="0"/>
              <w:jc w:val="right"/>
            </w:pPr>
            <w:r w:rsidRPr="001B155E">
              <w:t>4</w:t>
            </w:r>
          </w:p>
        </w:tc>
        <w:tc>
          <w:tcPr>
            <w:tcW w:w="2200" w:type="dxa"/>
            <w:tcBorders>
              <w:top w:val="single" w:sz="4" w:space="0" w:color="auto"/>
              <w:left w:val="nil"/>
              <w:bottom w:val="single" w:sz="4" w:space="0" w:color="auto"/>
              <w:right w:val="single" w:sz="4" w:space="0" w:color="auto"/>
            </w:tcBorders>
            <w:shd w:val="clear" w:color="auto" w:fill="auto"/>
            <w:noWrap/>
          </w:tcPr>
          <w:p w:rsidR="001C664E" w:rsidRPr="001B155E" w:rsidRDefault="001C664E" w:rsidP="001C664E">
            <w:pPr>
              <w:spacing w:after="0"/>
              <w:jc w:val="right"/>
            </w:pPr>
            <w:r w:rsidRPr="001B155E">
              <w:t>2</w:t>
            </w:r>
          </w:p>
        </w:tc>
        <w:tc>
          <w:tcPr>
            <w:tcW w:w="1660" w:type="dxa"/>
            <w:tcBorders>
              <w:top w:val="single" w:sz="4" w:space="0" w:color="auto"/>
              <w:left w:val="nil"/>
              <w:bottom w:val="single" w:sz="4" w:space="0" w:color="auto"/>
              <w:right w:val="single" w:sz="4" w:space="0" w:color="auto"/>
            </w:tcBorders>
            <w:shd w:val="clear" w:color="auto" w:fill="auto"/>
            <w:noWrap/>
          </w:tcPr>
          <w:p w:rsidR="001C664E" w:rsidRPr="001B155E" w:rsidRDefault="001C664E" w:rsidP="001C664E">
            <w:pPr>
              <w:spacing w:after="0"/>
              <w:jc w:val="right"/>
            </w:pPr>
            <w:r w:rsidRPr="001B155E">
              <w:t>3</w:t>
            </w:r>
          </w:p>
        </w:tc>
      </w:tr>
      <w:tr w:rsidR="001C664E" w:rsidRPr="00CF6AA4" w:rsidTr="00EE6CE1">
        <w:trPr>
          <w:trHeight w:val="285"/>
        </w:trPr>
        <w:tc>
          <w:tcPr>
            <w:tcW w:w="3860" w:type="dxa"/>
            <w:tcBorders>
              <w:top w:val="nil"/>
              <w:left w:val="single" w:sz="4" w:space="0" w:color="auto"/>
              <w:bottom w:val="single" w:sz="4" w:space="0" w:color="auto"/>
              <w:right w:val="single" w:sz="4" w:space="0" w:color="auto"/>
            </w:tcBorders>
            <w:shd w:val="clear" w:color="auto" w:fill="auto"/>
            <w:noWrap/>
          </w:tcPr>
          <w:p w:rsidR="001C664E" w:rsidRPr="000C5262" w:rsidRDefault="001C664E" w:rsidP="001C664E">
            <w:pPr>
              <w:spacing w:after="0"/>
            </w:pPr>
            <w:r w:rsidRPr="000C5262">
              <w:t>Work</w:t>
            </w:r>
          </w:p>
        </w:tc>
        <w:tc>
          <w:tcPr>
            <w:tcW w:w="1620" w:type="dxa"/>
            <w:tcBorders>
              <w:top w:val="nil"/>
              <w:left w:val="nil"/>
              <w:bottom w:val="single" w:sz="4" w:space="0" w:color="auto"/>
              <w:right w:val="single" w:sz="4" w:space="0" w:color="auto"/>
            </w:tcBorders>
            <w:shd w:val="clear" w:color="auto" w:fill="auto"/>
            <w:noWrap/>
          </w:tcPr>
          <w:p w:rsidR="001C664E" w:rsidRPr="001B155E" w:rsidRDefault="001C664E" w:rsidP="001C664E">
            <w:pPr>
              <w:spacing w:after="0"/>
              <w:jc w:val="right"/>
            </w:pPr>
            <w:r w:rsidRPr="001B155E">
              <w:t>4</w:t>
            </w:r>
          </w:p>
        </w:tc>
        <w:tc>
          <w:tcPr>
            <w:tcW w:w="2200" w:type="dxa"/>
            <w:tcBorders>
              <w:top w:val="nil"/>
              <w:left w:val="nil"/>
              <w:bottom w:val="single" w:sz="4" w:space="0" w:color="auto"/>
              <w:right w:val="single" w:sz="4" w:space="0" w:color="auto"/>
            </w:tcBorders>
            <w:shd w:val="clear" w:color="auto" w:fill="auto"/>
            <w:noWrap/>
          </w:tcPr>
          <w:p w:rsidR="001C664E" w:rsidRPr="001B155E" w:rsidRDefault="001C664E" w:rsidP="001C664E">
            <w:pPr>
              <w:spacing w:after="0"/>
              <w:jc w:val="right"/>
            </w:pPr>
            <w:r w:rsidRPr="001B155E">
              <w:t>0</w:t>
            </w:r>
          </w:p>
        </w:tc>
        <w:tc>
          <w:tcPr>
            <w:tcW w:w="1660" w:type="dxa"/>
            <w:tcBorders>
              <w:top w:val="nil"/>
              <w:left w:val="nil"/>
              <w:bottom w:val="single" w:sz="4" w:space="0" w:color="auto"/>
              <w:right w:val="single" w:sz="4" w:space="0" w:color="auto"/>
            </w:tcBorders>
            <w:shd w:val="clear" w:color="auto" w:fill="auto"/>
            <w:noWrap/>
          </w:tcPr>
          <w:p w:rsidR="001C664E" w:rsidRPr="001B155E" w:rsidRDefault="001C664E" w:rsidP="001C664E">
            <w:pPr>
              <w:spacing w:after="0"/>
              <w:jc w:val="right"/>
            </w:pPr>
            <w:r w:rsidRPr="001B155E">
              <w:t>0</w:t>
            </w:r>
          </w:p>
        </w:tc>
      </w:tr>
      <w:tr w:rsidR="001C664E" w:rsidRPr="00CF6AA4" w:rsidTr="00EE6CE1">
        <w:trPr>
          <w:trHeight w:val="285"/>
        </w:trPr>
        <w:tc>
          <w:tcPr>
            <w:tcW w:w="3860" w:type="dxa"/>
            <w:tcBorders>
              <w:top w:val="nil"/>
              <w:left w:val="single" w:sz="4" w:space="0" w:color="auto"/>
              <w:bottom w:val="single" w:sz="4" w:space="0" w:color="auto"/>
              <w:right w:val="single" w:sz="4" w:space="0" w:color="auto"/>
            </w:tcBorders>
            <w:shd w:val="clear" w:color="auto" w:fill="auto"/>
            <w:noWrap/>
          </w:tcPr>
          <w:p w:rsidR="001C664E" w:rsidRPr="000C5262" w:rsidRDefault="001C664E" w:rsidP="001C664E">
            <w:pPr>
              <w:spacing w:after="0"/>
            </w:pPr>
            <w:r w:rsidRPr="00C30175">
              <w:t>Social and community participation</w:t>
            </w:r>
          </w:p>
        </w:tc>
        <w:tc>
          <w:tcPr>
            <w:tcW w:w="1620" w:type="dxa"/>
            <w:tcBorders>
              <w:top w:val="nil"/>
              <w:left w:val="nil"/>
              <w:bottom w:val="single" w:sz="4" w:space="0" w:color="auto"/>
              <w:right w:val="single" w:sz="4" w:space="0" w:color="auto"/>
            </w:tcBorders>
            <w:shd w:val="clear" w:color="auto" w:fill="auto"/>
            <w:noWrap/>
          </w:tcPr>
          <w:p w:rsidR="001C664E" w:rsidRPr="001B155E" w:rsidRDefault="001C664E" w:rsidP="001C664E">
            <w:pPr>
              <w:spacing w:after="0"/>
              <w:jc w:val="right"/>
            </w:pPr>
            <w:r>
              <w:t>4</w:t>
            </w:r>
          </w:p>
        </w:tc>
        <w:tc>
          <w:tcPr>
            <w:tcW w:w="2200" w:type="dxa"/>
            <w:tcBorders>
              <w:top w:val="nil"/>
              <w:left w:val="nil"/>
              <w:bottom w:val="single" w:sz="4" w:space="0" w:color="auto"/>
              <w:right w:val="single" w:sz="4" w:space="0" w:color="auto"/>
            </w:tcBorders>
            <w:shd w:val="clear" w:color="auto" w:fill="auto"/>
            <w:noWrap/>
          </w:tcPr>
          <w:p w:rsidR="001C664E" w:rsidRPr="001B155E" w:rsidRDefault="001C664E" w:rsidP="001C664E">
            <w:pPr>
              <w:spacing w:after="0"/>
              <w:jc w:val="right"/>
            </w:pPr>
            <w:r>
              <w:t>1</w:t>
            </w:r>
          </w:p>
        </w:tc>
        <w:tc>
          <w:tcPr>
            <w:tcW w:w="1660" w:type="dxa"/>
            <w:tcBorders>
              <w:top w:val="nil"/>
              <w:left w:val="nil"/>
              <w:bottom w:val="single" w:sz="4" w:space="0" w:color="auto"/>
              <w:right w:val="single" w:sz="4" w:space="0" w:color="auto"/>
            </w:tcBorders>
            <w:shd w:val="clear" w:color="auto" w:fill="auto"/>
            <w:noWrap/>
          </w:tcPr>
          <w:p w:rsidR="001C664E" w:rsidRPr="001B155E" w:rsidRDefault="001C664E" w:rsidP="001C664E">
            <w:pPr>
              <w:spacing w:after="0"/>
              <w:jc w:val="right"/>
            </w:pPr>
            <w:r>
              <w:t>1</w:t>
            </w:r>
          </w:p>
        </w:tc>
      </w:tr>
      <w:tr w:rsidR="001C664E" w:rsidRPr="00CF6AA4" w:rsidTr="00EE6CE1">
        <w:trPr>
          <w:trHeight w:val="285"/>
        </w:trPr>
        <w:tc>
          <w:tcPr>
            <w:tcW w:w="3860" w:type="dxa"/>
            <w:tcBorders>
              <w:top w:val="nil"/>
              <w:left w:val="single" w:sz="4" w:space="0" w:color="auto"/>
              <w:bottom w:val="single" w:sz="4" w:space="0" w:color="auto"/>
              <w:right w:val="single" w:sz="4" w:space="0" w:color="auto"/>
            </w:tcBorders>
            <w:shd w:val="clear" w:color="auto" w:fill="auto"/>
            <w:noWrap/>
          </w:tcPr>
          <w:p w:rsidR="001C664E" w:rsidRPr="001C664E" w:rsidRDefault="001C664E" w:rsidP="001C664E">
            <w:pPr>
              <w:spacing w:after="0"/>
              <w:rPr>
                <w:rFonts w:ascii="Calibri" w:hAnsi="Calibri" w:cs="Calibri"/>
                <w:color w:val="000000"/>
              </w:rPr>
            </w:pPr>
            <w:r>
              <w:rPr>
                <w:rFonts w:ascii="Calibri" w:hAnsi="Calibri" w:cs="Calibri"/>
                <w:color w:val="000000"/>
              </w:rPr>
              <w:t>Overall</w:t>
            </w:r>
          </w:p>
        </w:tc>
        <w:tc>
          <w:tcPr>
            <w:tcW w:w="1620" w:type="dxa"/>
            <w:tcBorders>
              <w:top w:val="nil"/>
              <w:left w:val="nil"/>
              <w:bottom w:val="single" w:sz="4" w:space="0" w:color="auto"/>
              <w:right w:val="single" w:sz="4" w:space="0" w:color="auto"/>
            </w:tcBorders>
            <w:shd w:val="clear" w:color="auto" w:fill="auto"/>
            <w:noWrap/>
          </w:tcPr>
          <w:p w:rsidR="001C664E" w:rsidRPr="00E80061" w:rsidRDefault="001C664E" w:rsidP="001C664E">
            <w:pPr>
              <w:spacing w:after="0"/>
              <w:jc w:val="right"/>
            </w:pPr>
            <w:r w:rsidRPr="00E80061">
              <w:t>24</w:t>
            </w:r>
          </w:p>
        </w:tc>
        <w:tc>
          <w:tcPr>
            <w:tcW w:w="2200" w:type="dxa"/>
            <w:tcBorders>
              <w:top w:val="nil"/>
              <w:left w:val="nil"/>
              <w:bottom w:val="single" w:sz="4" w:space="0" w:color="auto"/>
              <w:right w:val="single" w:sz="4" w:space="0" w:color="auto"/>
            </w:tcBorders>
            <w:shd w:val="clear" w:color="auto" w:fill="auto"/>
            <w:noWrap/>
          </w:tcPr>
          <w:p w:rsidR="001C664E" w:rsidRPr="00E80061" w:rsidRDefault="001C664E" w:rsidP="001C664E">
            <w:pPr>
              <w:spacing w:after="0"/>
              <w:jc w:val="right"/>
            </w:pPr>
            <w:r w:rsidRPr="00E80061">
              <w:t>8</w:t>
            </w:r>
          </w:p>
        </w:tc>
        <w:tc>
          <w:tcPr>
            <w:tcW w:w="1660" w:type="dxa"/>
            <w:tcBorders>
              <w:top w:val="nil"/>
              <w:left w:val="nil"/>
              <w:bottom w:val="single" w:sz="4" w:space="0" w:color="auto"/>
              <w:right w:val="single" w:sz="4" w:space="0" w:color="auto"/>
            </w:tcBorders>
            <w:shd w:val="clear" w:color="auto" w:fill="auto"/>
            <w:noWrap/>
          </w:tcPr>
          <w:p w:rsidR="001C664E" w:rsidRDefault="001C664E" w:rsidP="001C664E">
            <w:pPr>
              <w:spacing w:after="0"/>
              <w:jc w:val="right"/>
            </w:pPr>
            <w:r w:rsidRPr="00E80061">
              <w:t>8</w:t>
            </w:r>
          </w:p>
        </w:tc>
      </w:tr>
    </w:tbl>
    <w:p w:rsidR="001C664E" w:rsidRDefault="001C664E" w:rsidP="000F59DD"/>
    <w:p w:rsidR="00FD63ED" w:rsidRPr="00FD63ED" w:rsidRDefault="00FD63ED" w:rsidP="00FD63ED">
      <w:r w:rsidRPr="00FD63ED">
        <w:t xml:space="preserve">Indicators are deemed to show “significant and material overall change” if they meet the following criteria: </w:t>
      </w:r>
    </w:p>
    <w:p w:rsidR="00FD63ED" w:rsidRPr="00FD63ED" w:rsidRDefault="00FD63ED" w:rsidP="00FD63ED">
      <w:pPr>
        <w:pStyle w:val="ListParagraph"/>
        <w:numPr>
          <w:ilvl w:val="0"/>
          <w:numId w:val="35"/>
        </w:numPr>
      </w:pPr>
      <w:r w:rsidRPr="00FD63ED">
        <w:t>McNemar test for change from baseline significant at the 5% level</w:t>
      </w:r>
    </w:p>
    <w:p w:rsidR="00FD63ED" w:rsidRPr="00FD63ED" w:rsidRDefault="00FD63ED" w:rsidP="00FD63ED">
      <w:pPr>
        <w:pStyle w:val="ListParagraph"/>
        <w:numPr>
          <w:ilvl w:val="0"/>
          <w:numId w:val="35"/>
        </w:numPr>
      </w:pPr>
      <w:r w:rsidRPr="00FD63ED">
        <w:t>Absolute value of change from baseline greater than 0.02</w:t>
      </w:r>
    </w:p>
    <w:p w:rsidR="00FD63ED" w:rsidRPr="00FD63ED" w:rsidRDefault="00FD63ED" w:rsidP="00FD63ED">
      <w:pPr>
        <w:pStyle w:val="ListParagraph"/>
        <w:numPr>
          <w:ilvl w:val="0"/>
          <w:numId w:val="35"/>
        </w:numPr>
      </w:pPr>
      <w:r w:rsidRPr="00FD63ED">
        <w:t>The above criteria hold for at least two of the longitudinal cohorts.</w:t>
      </w:r>
    </w:p>
    <w:p w:rsidR="00FD63ED" w:rsidRDefault="00FD63ED" w:rsidP="00FD63ED">
      <w:r w:rsidRPr="00FD63ED">
        <w:t>Numbers of indicators meeting the above criteria are presented. A total of 93 indicators were considered.</w:t>
      </w:r>
    </w:p>
    <w:p w:rsidR="00EE6CE1" w:rsidRDefault="00EE6CE1" w:rsidP="00EE6CE1">
      <w:pPr>
        <w:pStyle w:val="Heading3"/>
      </w:pPr>
      <w:bookmarkStart w:id="32" w:name="_Toc87632110"/>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31</w:t>
      </w:r>
      <w:r w:rsidRPr="00BF550F">
        <w:rPr>
          <w:rFonts w:asciiTheme="minorHAnsi" w:hAnsiTheme="minorHAnsi" w:cstheme="minorBidi"/>
        </w:rPr>
        <w:fldChar w:fldCharType="end"/>
      </w:r>
      <w:r>
        <w:t xml:space="preserve">: </w:t>
      </w:r>
      <w:r w:rsidRPr="00104C57">
        <w:t xml:space="preserve">Participants </w:t>
      </w:r>
      <w:r>
        <w:t>aged 15 to 24 - Choice and control</w:t>
      </w:r>
      <w:bookmarkEnd w:id="32"/>
    </w:p>
    <w:p w:rsidR="00EE6CE1" w:rsidRPr="00EE6CE1" w:rsidRDefault="00EE6CE1" w:rsidP="00EE6CE1">
      <w:r w:rsidRPr="00EE6CE1">
        <w:t>There are positive changes over time in choice and control outcomes across all cohorts.</w:t>
      </w:r>
    </w:p>
    <w:p w:rsidR="00EE6CE1" w:rsidRPr="00EE6CE1" w:rsidRDefault="00EE6CE1" w:rsidP="00EE6CE1">
      <w:r w:rsidRPr="00EE6CE1">
        <w:t xml:space="preserve">Participants aged 15 to 24 are increasingly likely to choose what they do each day (a 7.1 percentage-point increase over four years), and to make most decisions in their life (a 9.3 percentage-point increase). </w:t>
      </w:r>
    </w:p>
    <w:p w:rsidR="00EE6CE1" w:rsidRDefault="00EE6CE1" w:rsidP="00EE6CE1">
      <w:r w:rsidRPr="00EE6CE1">
        <w:t>However, there is also an increasing trend in the percentage of participants who want more choice and control in their life (a 17.6 percentage-point increase over four years). This may suggest that participants are becoming more empowered and want more agency over their choices, or it may be flagging challenges to exerting choice and control.</w:t>
      </w:r>
    </w:p>
    <w:p w:rsidR="000B03E5" w:rsidRPr="00EE6CE1" w:rsidRDefault="000B03E5" w:rsidP="00EE6CE1">
      <w:r>
        <w:rPr>
          <w:rFonts w:ascii="Calibri" w:hAnsi="Calibri" w:cs="Calibri"/>
        </w:rPr>
        <w:t xml:space="preserve">Four charts show the percentage who choose what they do each day, the percentage who make most decisions in their life, and the percentage who want more choice and control in their life, </w:t>
      </w:r>
      <w:r>
        <w:t>at baseline and at subsequent reviews, separately for participants who have been in the Scheme for four years, three years, two years or one year.</w:t>
      </w:r>
    </w:p>
    <w:p w:rsidR="00EE6CE1" w:rsidRPr="00A62010" w:rsidRDefault="00EE6CE1" w:rsidP="00EE6CE1">
      <w:pPr>
        <w:rPr>
          <w:rFonts w:ascii="Calibri" w:hAnsi="Calibri" w:cs="Calibri"/>
        </w:rPr>
      </w:pPr>
      <w:r w:rsidRPr="00A62010">
        <w:rPr>
          <w:rFonts w:ascii="Calibri" w:hAnsi="Calibri" w:cs="Calibri"/>
        </w:rPr>
        <w:t xml:space="preserve">Figure </w:t>
      </w:r>
      <w:fldSimple w:instr=" SEQ Figure \* ARABIC \s 1 ">
        <w:r w:rsidR="00FC5351">
          <w:rPr>
            <w:noProof/>
          </w:rPr>
          <w:t>49</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EE6CE1"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6CE1" w:rsidRPr="001861C6" w:rsidRDefault="00EE6CE1" w:rsidP="00EE6CE1">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834968"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34968" w:rsidRPr="00834968" w:rsidRDefault="00834968" w:rsidP="00834968">
            <w:pPr>
              <w:rPr>
                <w:rFonts w:ascii="Calibri" w:hAnsi="Calibri" w:cs="Calibri"/>
                <w:color w:val="000000"/>
              </w:rPr>
            </w:pPr>
            <w:r>
              <w:rPr>
                <w:rFonts w:ascii="Calibri" w:hAnsi="Calibri" w:cs="Calibri"/>
                <w:color w:val="000000"/>
              </w:rPr>
              <w:t>% who choose what they do each day</w:t>
            </w:r>
          </w:p>
        </w:tc>
        <w:tc>
          <w:tcPr>
            <w:tcW w:w="993" w:type="dxa"/>
            <w:tcBorders>
              <w:top w:val="nil"/>
              <w:left w:val="nil"/>
              <w:bottom w:val="single" w:sz="4" w:space="0" w:color="auto"/>
              <w:right w:val="single" w:sz="4" w:space="0" w:color="auto"/>
            </w:tcBorders>
            <w:shd w:val="clear" w:color="000000" w:fill="FFFFFF"/>
            <w:noWrap/>
          </w:tcPr>
          <w:p w:rsidR="00834968" w:rsidRPr="00363F75" w:rsidRDefault="00834968" w:rsidP="00834968">
            <w:r w:rsidRPr="00363F75">
              <w:t>40.5%</w:t>
            </w:r>
          </w:p>
        </w:tc>
        <w:tc>
          <w:tcPr>
            <w:tcW w:w="884" w:type="dxa"/>
            <w:tcBorders>
              <w:top w:val="nil"/>
              <w:left w:val="nil"/>
              <w:bottom w:val="single" w:sz="4" w:space="0" w:color="auto"/>
              <w:right w:val="single" w:sz="4" w:space="0" w:color="auto"/>
            </w:tcBorders>
            <w:shd w:val="clear" w:color="000000" w:fill="FFFFFF"/>
            <w:noWrap/>
          </w:tcPr>
          <w:p w:rsidR="00834968" w:rsidRPr="00363F75" w:rsidRDefault="00834968" w:rsidP="00834968">
            <w:r w:rsidRPr="00363F75">
              <w:t>42.5%</w:t>
            </w:r>
          </w:p>
        </w:tc>
        <w:tc>
          <w:tcPr>
            <w:tcW w:w="884" w:type="dxa"/>
            <w:tcBorders>
              <w:top w:val="nil"/>
              <w:left w:val="nil"/>
              <w:bottom w:val="single" w:sz="4" w:space="0" w:color="auto"/>
              <w:right w:val="single" w:sz="4" w:space="0" w:color="auto"/>
            </w:tcBorders>
            <w:shd w:val="clear" w:color="000000" w:fill="FFFFFF"/>
            <w:noWrap/>
          </w:tcPr>
          <w:p w:rsidR="00834968" w:rsidRPr="00363F75" w:rsidRDefault="00834968" w:rsidP="00834968">
            <w:r w:rsidRPr="00363F75">
              <w:t>44.4%</w:t>
            </w:r>
          </w:p>
        </w:tc>
        <w:tc>
          <w:tcPr>
            <w:tcW w:w="884" w:type="dxa"/>
            <w:tcBorders>
              <w:top w:val="nil"/>
              <w:left w:val="nil"/>
              <w:bottom w:val="single" w:sz="4" w:space="0" w:color="auto"/>
              <w:right w:val="single" w:sz="4" w:space="0" w:color="auto"/>
            </w:tcBorders>
            <w:shd w:val="clear" w:color="000000" w:fill="FFFFFF"/>
            <w:noWrap/>
          </w:tcPr>
          <w:p w:rsidR="00834968" w:rsidRPr="00363F75" w:rsidRDefault="00834968" w:rsidP="00834968">
            <w:r w:rsidRPr="00363F75">
              <w:t>46.0%</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363F75">
              <w:t>47.6%</w:t>
            </w:r>
          </w:p>
        </w:tc>
      </w:tr>
      <w:tr w:rsidR="00834968"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4968" w:rsidRPr="00834968" w:rsidRDefault="00834968" w:rsidP="00834968">
            <w:pPr>
              <w:rPr>
                <w:rFonts w:ascii="Calibri" w:hAnsi="Calibri" w:cs="Calibri"/>
                <w:color w:val="000000"/>
              </w:rPr>
            </w:pPr>
            <w:r>
              <w:rPr>
                <w:rFonts w:ascii="Calibri" w:hAnsi="Calibri" w:cs="Calibri"/>
                <w:color w:val="000000"/>
              </w:rPr>
              <w:t>% who make most decisions in their life</w:t>
            </w:r>
          </w:p>
        </w:tc>
        <w:tc>
          <w:tcPr>
            <w:tcW w:w="993" w:type="dxa"/>
            <w:tcBorders>
              <w:top w:val="single" w:sz="4" w:space="0" w:color="auto"/>
              <w:left w:val="nil"/>
              <w:bottom w:val="single" w:sz="4" w:space="0" w:color="auto"/>
              <w:right w:val="single" w:sz="4" w:space="0" w:color="auto"/>
            </w:tcBorders>
            <w:shd w:val="clear" w:color="000000" w:fill="FFFFFF"/>
            <w:noWrap/>
          </w:tcPr>
          <w:p w:rsidR="00834968" w:rsidRPr="00CB4E0F" w:rsidRDefault="00834968" w:rsidP="00834968">
            <w:r w:rsidRPr="00CB4E0F">
              <w:t>24.4%</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CB4E0F" w:rsidRDefault="00834968" w:rsidP="00834968">
            <w:r w:rsidRPr="00CB4E0F">
              <w:t>25.6%</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CB4E0F" w:rsidRDefault="00834968" w:rsidP="00834968">
            <w:r w:rsidRPr="00CB4E0F">
              <w:t>28.0%</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CB4E0F" w:rsidRDefault="00834968" w:rsidP="00834968">
            <w:r w:rsidRPr="00CB4E0F">
              <w:t>29.3%</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Default="00834968" w:rsidP="00834968">
            <w:r w:rsidRPr="00CB4E0F">
              <w:t>33.7%</w:t>
            </w:r>
          </w:p>
        </w:tc>
      </w:tr>
      <w:tr w:rsidR="00834968" w:rsidRPr="001861C6" w:rsidTr="00EE6CE1">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834968" w:rsidRPr="00834968" w:rsidRDefault="00834968" w:rsidP="00834968">
            <w:pPr>
              <w:rPr>
                <w:rFonts w:ascii="Calibri" w:hAnsi="Calibri" w:cs="Calibri"/>
                <w:color w:val="000000"/>
              </w:rPr>
            </w:pPr>
            <w:r>
              <w:rPr>
                <w:rFonts w:ascii="Calibri" w:hAnsi="Calibri" w:cs="Calibri"/>
                <w:color w:val="000000"/>
              </w:rPr>
              <w:t>% who want more choice and control in their life</w:t>
            </w:r>
          </w:p>
        </w:tc>
        <w:tc>
          <w:tcPr>
            <w:tcW w:w="993" w:type="dxa"/>
            <w:tcBorders>
              <w:top w:val="nil"/>
              <w:left w:val="nil"/>
              <w:bottom w:val="single" w:sz="4" w:space="0" w:color="auto"/>
              <w:right w:val="single" w:sz="4" w:space="0" w:color="auto"/>
            </w:tcBorders>
            <w:shd w:val="clear" w:color="000000" w:fill="FFFFFF"/>
            <w:noWrap/>
          </w:tcPr>
          <w:p w:rsidR="00834968" w:rsidRPr="00BD0A8D" w:rsidRDefault="00834968" w:rsidP="00834968">
            <w:r w:rsidRPr="00BD0A8D">
              <w:t>72.7%</w:t>
            </w:r>
          </w:p>
        </w:tc>
        <w:tc>
          <w:tcPr>
            <w:tcW w:w="884" w:type="dxa"/>
            <w:tcBorders>
              <w:top w:val="nil"/>
              <w:left w:val="nil"/>
              <w:bottom w:val="single" w:sz="4" w:space="0" w:color="auto"/>
              <w:right w:val="single" w:sz="4" w:space="0" w:color="auto"/>
            </w:tcBorders>
            <w:shd w:val="clear" w:color="000000" w:fill="FFFFFF"/>
            <w:noWrap/>
          </w:tcPr>
          <w:p w:rsidR="00834968" w:rsidRPr="00BD0A8D" w:rsidRDefault="00834968" w:rsidP="00834968">
            <w:r w:rsidRPr="00BD0A8D">
              <w:t>82.1%</w:t>
            </w:r>
          </w:p>
        </w:tc>
        <w:tc>
          <w:tcPr>
            <w:tcW w:w="884" w:type="dxa"/>
            <w:tcBorders>
              <w:top w:val="nil"/>
              <w:left w:val="nil"/>
              <w:bottom w:val="single" w:sz="4" w:space="0" w:color="auto"/>
              <w:right w:val="single" w:sz="4" w:space="0" w:color="auto"/>
            </w:tcBorders>
            <w:shd w:val="clear" w:color="000000" w:fill="FFFFFF"/>
            <w:noWrap/>
          </w:tcPr>
          <w:p w:rsidR="00834968" w:rsidRPr="00BD0A8D" w:rsidRDefault="00834968" w:rsidP="00834968">
            <w:r w:rsidRPr="00BD0A8D">
              <w:t>87.5%</w:t>
            </w:r>
          </w:p>
        </w:tc>
        <w:tc>
          <w:tcPr>
            <w:tcW w:w="884" w:type="dxa"/>
            <w:tcBorders>
              <w:top w:val="nil"/>
              <w:left w:val="nil"/>
              <w:bottom w:val="single" w:sz="4" w:space="0" w:color="auto"/>
              <w:right w:val="single" w:sz="4" w:space="0" w:color="auto"/>
            </w:tcBorders>
            <w:shd w:val="clear" w:color="000000" w:fill="FFFFFF"/>
            <w:noWrap/>
          </w:tcPr>
          <w:p w:rsidR="00834968" w:rsidRPr="00BD0A8D" w:rsidRDefault="00834968" w:rsidP="00834968">
            <w:r w:rsidRPr="00BD0A8D">
              <w:t>88.6%</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BD0A8D">
              <w:t>90.3%</w:t>
            </w:r>
          </w:p>
        </w:tc>
      </w:tr>
    </w:tbl>
    <w:p w:rsidR="00EE6CE1" w:rsidRPr="00A62010" w:rsidRDefault="00EE6CE1" w:rsidP="00EE6CE1">
      <w:pPr>
        <w:rPr>
          <w:rFonts w:ascii="Calibri" w:hAnsi="Calibri" w:cs="Calibri"/>
        </w:rPr>
      </w:pPr>
    </w:p>
    <w:p w:rsidR="00EE6CE1" w:rsidRPr="00A62010" w:rsidRDefault="00EE6CE1" w:rsidP="00EE6CE1">
      <w:pPr>
        <w:rPr>
          <w:rFonts w:ascii="Calibri" w:hAnsi="Calibri" w:cs="Calibri"/>
        </w:rPr>
      </w:pPr>
      <w:r w:rsidRPr="00A62010">
        <w:rPr>
          <w:rFonts w:ascii="Calibri" w:hAnsi="Calibri" w:cs="Calibri"/>
        </w:rPr>
        <w:t xml:space="preserve">Figure </w:t>
      </w:r>
      <w:fldSimple w:instr=" SEQ Figure \* ARABIC \s 1 ">
        <w:r w:rsidR="00FC5351">
          <w:rPr>
            <w:noProof/>
          </w:rPr>
          <w:t>50</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EE6CE1"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6CE1" w:rsidRPr="001861C6" w:rsidRDefault="00EE6CE1" w:rsidP="00EE6CE1">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834968"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834968" w:rsidRPr="001861C6" w:rsidRDefault="00834968" w:rsidP="00834968">
            <w:pPr>
              <w:spacing w:after="0" w:line="240" w:lineRule="auto"/>
              <w:rPr>
                <w:rFonts w:ascii="Calibri" w:eastAsia="Times New Roman" w:hAnsi="Calibri" w:cs="Calibri"/>
                <w:color w:val="000000"/>
                <w:lang w:eastAsia="zh-CN"/>
              </w:rPr>
            </w:pPr>
            <w:r>
              <w:rPr>
                <w:rFonts w:ascii="Calibri" w:hAnsi="Calibri" w:cs="Calibri"/>
                <w:color w:val="000000"/>
              </w:rPr>
              <w:t>% who choose what they do each day</w:t>
            </w:r>
          </w:p>
        </w:tc>
        <w:tc>
          <w:tcPr>
            <w:tcW w:w="993" w:type="dxa"/>
            <w:tcBorders>
              <w:top w:val="nil"/>
              <w:left w:val="nil"/>
              <w:bottom w:val="single" w:sz="4" w:space="0" w:color="auto"/>
              <w:right w:val="single" w:sz="4" w:space="0" w:color="auto"/>
            </w:tcBorders>
            <w:shd w:val="clear" w:color="000000" w:fill="FFFFFF"/>
            <w:noWrap/>
          </w:tcPr>
          <w:p w:rsidR="00834968" w:rsidRPr="00DC013E" w:rsidRDefault="00834968" w:rsidP="00834968">
            <w:r w:rsidRPr="00DC013E">
              <w:t>40.9%</w:t>
            </w:r>
          </w:p>
        </w:tc>
        <w:tc>
          <w:tcPr>
            <w:tcW w:w="884" w:type="dxa"/>
            <w:tcBorders>
              <w:top w:val="nil"/>
              <w:left w:val="nil"/>
              <w:bottom w:val="single" w:sz="4" w:space="0" w:color="auto"/>
              <w:right w:val="single" w:sz="4" w:space="0" w:color="auto"/>
            </w:tcBorders>
            <w:shd w:val="clear" w:color="000000" w:fill="FFFFFF"/>
            <w:noWrap/>
          </w:tcPr>
          <w:p w:rsidR="00834968" w:rsidRPr="00DC013E" w:rsidRDefault="00834968" w:rsidP="00834968">
            <w:r w:rsidRPr="00DC013E">
              <w:t>42.0%</w:t>
            </w:r>
          </w:p>
        </w:tc>
        <w:tc>
          <w:tcPr>
            <w:tcW w:w="884" w:type="dxa"/>
            <w:tcBorders>
              <w:top w:val="nil"/>
              <w:left w:val="nil"/>
              <w:bottom w:val="single" w:sz="4" w:space="0" w:color="auto"/>
              <w:right w:val="single" w:sz="4" w:space="0" w:color="auto"/>
            </w:tcBorders>
            <w:shd w:val="clear" w:color="000000" w:fill="FFFFFF"/>
            <w:noWrap/>
          </w:tcPr>
          <w:p w:rsidR="00834968" w:rsidRPr="00DC013E" w:rsidRDefault="00834968" w:rsidP="00834968">
            <w:r w:rsidRPr="00DC013E">
              <w:t>42.5%</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DC013E">
              <w:t>45.2%</w:t>
            </w:r>
          </w:p>
        </w:tc>
      </w:tr>
      <w:tr w:rsidR="00834968"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4968" w:rsidRPr="00834968" w:rsidRDefault="00834968" w:rsidP="00834968">
            <w:pPr>
              <w:rPr>
                <w:rFonts w:ascii="Calibri" w:hAnsi="Calibri" w:cs="Calibri"/>
                <w:color w:val="000000"/>
              </w:rPr>
            </w:pPr>
            <w:r>
              <w:rPr>
                <w:rFonts w:ascii="Calibri" w:hAnsi="Calibri" w:cs="Calibri"/>
                <w:color w:val="000000"/>
              </w:rPr>
              <w:t>% who make most decisions in their life</w:t>
            </w:r>
          </w:p>
        </w:tc>
        <w:tc>
          <w:tcPr>
            <w:tcW w:w="993" w:type="dxa"/>
            <w:tcBorders>
              <w:top w:val="single" w:sz="4" w:space="0" w:color="auto"/>
              <w:left w:val="nil"/>
              <w:bottom w:val="single" w:sz="4" w:space="0" w:color="auto"/>
              <w:right w:val="single" w:sz="4" w:space="0" w:color="auto"/>
            </w:tcBorders>
            <w:shd w:val="clear" w:color="000000" w:fill="FFFFFF"/>
            <w:noWrap/>
          </w:tcPr>
          <w:p w:rsidR="00834968" w:rsidRPr="00495393" w:rsidRDefault="00834968" w:rsidP="00834968">
            <w:r w:rsidRPr="00495393">
              <w:t>24.8%</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495393" w:rsidRDefault="00834968" w:rsidP="00834968">
            <w:r w:rsidRPr="00495393">
              <w:t>25.2%</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495393" w:rsidRDefault="00834968" w:rsidP="00834968">
            <w:r w:rsidRPr="00495393">
              <w:t>26.9%</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Default="00834968" w:rsidP="00834968">
            <w:r w:rsidRPr="00495393">
              <w:t>30.4%</w:t>
            </w:r>
          </w:p>
        </w:tc>
      </w:tr>
      <w:tr w:rsidR="00834968"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4968" w:rsidRPr="00834968" w:rsidRDefault="00834968" w:rsidP="00834968">
            <w:pPr>
              <w:rPr>
                <w:rFonts w:ascii="Calibri" w:hAnsi="Calibri" w:cs="Calibri"/>
                <w:color w:val="000000"/>
              </w:rPr>
            </w:pPr>
            <w:r>
              <w:rPr>
                <w:rFonts w:ascii="Calibri" w:hAnsi="Calibri" w:cs="Calibri"/>
                <w:color w:val="000000"/>
              </w:rPr>
              <w:t>% who want more choice and control in their life</w:t>
            </w:r>
          </w:p>
        </w:tc>
        <w:tc>
          <w:tcPr>
            <w:tcW w:w="993" w:type="dxa"/>
            <w:tcBorders>
              <w:top w:val="single" w:sz="4" w:space="0" w:color="auto"/>
              <w:left w:val="nil"/>
              <w:bottom w:val="single" w:sz="4" w:space="0" w:color="auto"/>
              <w:right w:val="single" w:sz="4" w:space="0" w:color="auto"/>
            </w:tcBorders>
            <w:shd w:val="clear" w:color="000000" w:fill="FFFFFF"/>
            <w:noWrap/>
          </w:tcPr>
          <w:p w:rsidR="00834968" w:rsidRPr="00AD0CF7" w:rsidRDefault="00834968" w:rsidP="00834968">
            <w:r w:rsidRPr="00AD0CF7">
              <w:t>80.7%</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AD0CF7" w:rsidRDefault="00834968" w:rsidP="00834968">
            <w:r w:rsidRPr="00AD0CF7">
              <w:t>86.9%</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AD0CF7" w:rsidRDefault="00834968" w:rsidP="00834968">
            <w:r w:rsidRPr="00AD0CF7">
              <w:t>90.1%</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Default="00834968" w:rsidP="00834968">
            <w:r w:rsidRPr="00AD0CF7">
              <w:t>91.0%</w:t>
            </w:r>
          </w:p>
        </w:tc>
      </w:tr>
    </w:tbl>
    <w:p w:rsidR="00EE6CE1" w:rsidRDefault="00EE6CE1" w:rsidP="00EE6CE1">
      <w:pPr>
        <w:rPr>
          <w:rFonts w:ascii="Calibri" w:hAnsi="Calibri" w:cs="Calibri"/>
        </w:rPr>
      </w:pPr>
    </w:p>
    <w:p w:rsidR="00EE6CE1" w:rsidRPr="00A62010" w:rsidRDefault="00EE6CE1" w:rsidP="00EE6CE1">
      <w:pPr>
        <w:rPr>
          <w:rFonts w:ascii="Calibri" w:hAnsi="Calibri" w:cs="Calibri"/>
        </w:rPr>
      </w:pPr>
    </w:p>
    <w:p w:rsidR="00EE6CE1" w:rsidRPr="00A62010" w:rsidRDefault="00EE6CE1" w:rsidP="00EE6CE1">
      <w:pPr>
        <w:rPr>
          <w:rFonts w:ascii="Calibri" w:hAnsi="Calibri" w:cs="Calibri"/>
        </w:rPr>
      </w:pPr>
      <w:r w:rsidRPr="00A62010">
        <w:rPr>
          <w:rFonts w:ascii="Calibri" w:hAnsi="Calibri" w:cs="Calibri"/>
        </w:rPr>
        <w:t xml:space="preserve">Figure </w:t>
      </w:r>
      <w:fldSimple w:instr=" SEQ Figure \* ARABIC \s 1 ">
        <w:r w:rsidR="00FC5351">
          <w:rPr>
            <w:noProof/>
          </w:rPr>
          <w:t>51</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EE6CE1"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6CE1" w:rsidRPr="001861C6" w:rsidRDefault="00EE6CE1" w:rsidP="00EE6CE1">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834968"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834968" w:rsidRPr="001861C6" w:rsidRDefault="00834968" w:rsidP="00834968">
            <w:pPr>
              <w:spacing w:after="0" w:line="240" w:lineRule="auto"/>
              <w:rPr>
                <w:rFonts w:ascii="Calibri" w:eastAsia="Times New Roman" w:hAnsi="Calibri" w:cs="Calibri"/>
                <w:color w:val="000000"/>
                <w:lang w:eastAsia="zh-CN"/>
              </w:rPr>
            </w:pPr>
            <w:r>
              <w:rPr>
                <w:rFonts w:ascii="Calibri" w:hAnsi="Calibri" w:cs="Calibri"/>
                <w:color w:val="000000"/>
              </w:rPr>
              <w:t>% who choose what they do each day</w:t>
            </w:r>
          </w:p>
        </w:tc>
        <w:tc>
          <w:tcPr>
            <w:tcW w:w="993" w:type="dxa"/>
            <w:tcBorders>
              <w:top w:val="nil"/>
              <w:left w:val="nil"/>
              <w:bottom w:val="single" w:sz="4" w:space="0" w:color="auto"/>
              <w:right w:val="single" w:sz="4" w:space="0" w:color="auto"/>
            </w:tcBorders>
            <w:shd w:val="clear" w:color="000000" w:fill="FFFFFF"/>
            <w:noWrap/>
          </w:tcPr>
          <w:p w:rsidR="00834968" w:rsidRPr="00B762B5" w:rsidRDefault="00834968" w:rsidP="00834968">
            <w:r w:rsidRPr="00B762B5">
              <w:t>41.1%</w:t>
            </w:r>
          </w:p>
        </w:tc>
        <w:tc>
          <w:tcPr>
            <w:tcW w:w="884" w:type="dxa"/>
            <w:tcBorders>
              <w:top w:val="nil"/>
              <w:left w:val="nil"/>
              <w:bottom w:val="single" w:sz="4" w:space="0" w:color="auto"/>
              <w:right w:val="single" w:sz="4" w:space="0" w:color="auto"/>
            </w:tcBorders>
            <w:shd w:val="clear" w:color="000000" w:fill="FFFFFF"/>
            <w:noWrap/>
          </w:tcPr>
          <w:p w:rsidR="00834968" w:rsidRPr="00B762B5" w:rsidRDefault="00834968" w:rsidP="00834968">
            <w:r w:rsidRPr="00B762B5">
              <w:t>41.2%</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B762B5">
              <w:t>43.0%</w:t>
            </w:r>
          </w:p>
        </w:tc>
      </w:tr>
      <w:tr w:rsidR="00834968" w:rsidRPr="001861C6" w:rsidTr="0083496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34968" w:rsidRPr="00834968" w:rsidRDefault="00834968" w:rsidP="00834968">
            <w:pPr>
              <w:rPr>
                <w:rFonts w:ascii="Calibri" w:hAnsi="Calibri" w:cs="Calibri"/>
                <w:color w:val="000000"/>
              </w:rPr>
            </w:pPr>
            <w:r>
              <w:rPr>
                <w:rFonts w:ascii="Calibri" w:hAnsi="Calibri" w:cs="Calibri"/>
                <w:color w:val="000000"/>
              </w:rPr>
              <w:t>% who make most decisions in their life</w:t>
            </w:r>
          </w:p>
        </w:tc>
        <w:tc>
          <w:tcPr>
            <w:tcW w:w="993" w:type="dxa"/>
            <w:tcBorders>
              <w:top w:val="nil"/>
              <w:left w:val="nil"/>
              <w:bottom w:val="single" w:sz="4" w:space="0" w:color="auto"/>
              <w:right w:val="single" w:sz="4" w:space="0" w:color="auto"/>
            </w:tcBorders>
            <w:shd w:val="clear" w:color="000000" w:fill="FFFFFF"/>
            <w:noWrap/>
          </w:tcPr>
          <w:p w:rsidR="00834968" w:rsidRPr="00E41869" w:rsidRDefault="00834968" w:rsidP="00834968">
            <w:r w:rsidRPr="00E41869">
              <w:t>25.1%</w:t>
            </w:r>
          </w:p>
        </w:tc>
        <w:tc>
          <w:tcPr>
            <w:tcW w:w="884" w:type="dxa"/>
            <w:tcBorders>
              <w:top w:val="nil"/>
              <w:left w:val="nil"/>
              <w:bottom w:val="single" w:sz="4" w:space="0" w:color="auto"/>
              <w:right w:val="single" w:sz="4" w:space="0" w:color="auto"/>
            </w:tcBorders>
            <w:shd w:val="clear" w:color="000000" w:fill="FFFFFF"/>
            <w:noWrap/>
          </w:tcPr>
          <w:p w:rsidR="00834968" w:rsidRPr="00E41869" w:rsidRDefault="00834968" w:rsidP="00834968">
            <w:r w:rsidRPr="00E41869">
              <w:t>25.9%</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E41869">
              <w:t>28.4%</w:t>
            </w:r>
          </w:p>
        </w:tc>
      </w:tr>
      <w:tr w:rsidR="00834968" w:rsidRPr="001861C6" w:rsidTr="00834968">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4968" w:rsidRPr="00834968" w:rsidRDefault="00834968" w:rsidP="00834968">
            <w:pPr>
              <w:rPr>
                <w:rFonts w:ascii="Calibri" w:hAnsi="Calibri" w:cs="Calibri"/>
                <w:color w:val="000000"/>
              </w:rPr>
            </w:pPr>
            <w:r>
              <w:rPr>
                <w:rFonts w:ascii="Calibri" w:hAnsi="Calibri" w:cs="Calibri"/>
                <w:color w:val="000000"/>
              </w:rPr>
              <w:t>% who want more choice and control in their life</w:t>
            </w:r>
          </w:p>
        </w:tc>
        <w:tc>
          <w:tcPr>
            <w:tcW w:w="993" w:type="dxa"/>
            <w:tcBorders>
              <w:top w:val="single" w:sz="4" w:space="0" w:color="auto"/>
              <w:left w:val="nil"/>
              <w:bottom w:val="single" w:sz="4" w:space="0" w:color="auto"/>
              <w:right w:val="single" w:sz="4" w:space="0" w:color="auto"/>
            </w:tcBorders>
            <w:shd w:val="clear" w:color="000000" w:fill="FFFFFF"/>
            <w:noWrap/>
          </w:tcPr>
          <w:p w:rsidR="00834968" w:rsidRPr="002104D3" w:rsidRDefault="00834968" w:rsidP="00834968">
            <w:r w:rsidRPr="002104D3">
              <w:t>82.3%</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Pr="002104D3" w:rsidRDefault="00834968" w:rsidP="00834968">
            <w:r w:rsidRPr="002104D3">
              <w:t>87.8%</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Default="00834968" w:rsidP="00834968">
            <w:r w:rsidRPr="002104D3">
              <w:t>90.6%</w:t>
            </w:r>
          </w:p>
        </w:tc>
      </w:tr>
    </w:tbl>
    <w:p w:rsidR="00EE6CE1" w:rsidRPr="00A62010" w:rsidRDefault="00EE6CE1" w:rsidP="00EE6CE1">
      <w:pPr>
        <w:rPr>
          <w:rFonts w:ascii="Calibri" w:hAnsi="Calibri" w:cs="Calibri"/>
        </w:rPr>
      </w:pPr>
    </w:p>
    <w:p w:rsidR="00EE6CE1" w:rsidRPr="00A62010" w:rsidRDefault="00EE6CE1" w:rsidP="00EE6CE1">
      <w:pPr>
        <w:rPr>
          <w:rFonts w:ascii="Calibri" w:hAnsi="Calibri" w:cs="Calibri"/>
        </w:rPr>
      </w:pPr>
      <w:r w:rsidRPr="00A62010">
        <w:rPr>
          <w:rFonts w:ascii="Calibri" w:hAnsi="Calibri" w:cs="Calibri"/>
        </w:rPr>
        <w:t xml:space="preserve">Figure </w:t>
      </w:r>
      <w:fldSimple w:instr=" SEQ Figure \* ARABIC \s 1 ">
        <w:r w:rsidR="00FC5351">
          <w:rPr>
            <w:noProof/>
          </w:rPr>
          <w:t>52</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EE6CE1" w:rsidRPr="001861C6" w:rsidTr="00EE6CE1">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6CE1" w:rsidRPr="001861C6" w:rsidRDefault="00EE6CE1" w:rsidP="00EE6CE1">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E6CE1" w:rsidRPr="001861C6" w:rsidRDefault="00EE6CE1" w:rsidP="00EE6CE1">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834968"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834968" w:rsidRPr="001861C6" w:rsidRDefault="00834968" w:rsidP="00834968">
            <w:pPr>
              <w:spacing w:after="0" w:line="240" w:lineRule="auto"/>
              <w:rPr>
                <w:rFonts w:ascii="Calibri" w:eastAsia="Times New Roman" w:hAnsi="Calibri" w:cs="Calibri"/>
                <w:color w:val="000000"/>
                <w:lang w:eastAsia="zh-CN"/>
              </w:rPr>
            </w:pPr>
            <w:r>
              <w:rPr>
                <w:rFonts w:ascii="Calibri" w:hAnsi="Calibri" w:cs="Calibri"/>
                <w:color w:val="000000"/>
              </w:rPr>
              <w:t>% who choose what they do each day</w:t>
            </w:r>
          </w:p>
        </w:tc>
        <w:tc>
          <w:tcPr>
            <w:tcW w:w="993" w:type="dxa"/>
            <w:tcBorders>
              <w:top w:val="nil"/>
              <w:left w:val="nil"/>
              <w:bottom w:val="single" w:sz="4" w:space="0" w:color="auto"/>
              <w:right w:val="single" w:sz="4" w:space="0" w:color="auto"/>
            </w:tcBorders>
            <w:shd w:val="clear" w:color="000000" w:fill="FFFFFF"/>
            <w:noWrap/>
          </w:tcPr>
          <w:p w:rsidR="00834968" w:rsidRPr="00D153EC" w:rsidRDefault="00834968" w:rsidP="00834968">
            <w:r w:rsidRPr="00D153EC">
              <w:t>47.1%</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D153EC">
              <w:t>47.9%</w:t>
            </w:r>
          </w:p>
        </w:tc>
      </w:tr>
      <w:tr w:rsidR="00834968" w:rsidRPr="001861C6" w:rsidTr="0083496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834968" w:rsidRPr="00834968" w:rsidRDefault="00834968" w:rsidP="00834968">
            <w:pPr>
              <w:rPr>
                <w:rFonts w:ascii="Calibri" w:hAnsi="Calibri" w:cs="Calibri"/>
                <w:color w:val="000000"/>
              </w:rPr>
            </w:pPr>
            <w:r>
              <w:rPr>
                <w:rFonts w:ascii="Calibri" w:hAnsi="Calibri" w:cs="Calibri"/>
                <w:color w:val="000000"/>
              </w:rPr>
              <w:t>% who make most decisions in their life</w:t>
            </w:r>
          </w:p>
        </w:tc>
        <w:tc>
          <w:tcPr>
            <w:tcW w:w="993" w:type="dxa"/>
            <w:tcBorders>
              <w:top w:val="nil"/>
              <w:left w:val="nil"/>
              <w:bottom w:val="single" w:sz="4" w:space="0" w:color="auto"/>
              <w:right w:val="single" w:sz="4" w:space="0" w:color="auto"/>
            </w:tcBorders>
            <w:shd w:val="clear" w:color="000000" w:fill="FFFFFF"/>
            <w:noWrap/>
          </w:tcPr>
          <w:p w:rsidR="00834968" w:rsidRPr="002A491B" w:rsidRDefault="00834968" w:rsidP="00834968">
            <w:r w:rsidRPr="002A491B">
              <w:t>31.1%</w:t>
            </w:r>
          </w:p>
        </w:tc>
        <w:tc>
          <w:tcPr>
            <w:tcW w:w="884" w:type="dxa"/>
            <w:tcBorders>
              <w:top w:val="nil"/>
              <w:left w:val="nil"/>
              <w:bottom w:val="single" w:sz="4" w:space="0" w:color="auto"/>
              <w:right w:val="single" w:sz="4" w:space="0" w:color="auto"/>
            </w:tcBorders>
            <w:shd w:val="clear" w:color="000000" w:fill="FFFFFF"/>
            <w:noWrap/>
          </w:tcPr>
          <w:p w:rsidR="00834968" w:rsidRDefault="00834968" w:rsidP="00834968">
            <w:r w:rsidRPr="002A491B">
              <w:t>32.4%</w:t>
            </w:r>
          </w:p>
        </w:tc>
      </w:tr>
      <w:tr w:rsidR="00834968" w:rsidRPr="001861C6" w:rsidTr="00834968">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4968" w:rsidRPr="00834968" w:rsidRDefault="00834968" w:rsidP="00834968">
            <w:pPr>
              <w:rPr>
                <w:rFonts w:ascii="Calibri" w:hAnsi="Calibri" w:cs="Calibri"/>
                <w:color w:val="000000"/>
              </w:rPr>
            </w:pPr>
            <w:r>
              <w:rPr>
                <w:rFonts w:ascii="Calibri" w:hAnsi="Calibri" w:cs="Calibri"/>
                <w:color w:val="000000"/>
              </w:rPr>
              <w:t>% who want more choice and control in their life</w:t>
            </w:r>
          </w:p>
        </w:tc>
        <w:tc>
          <w:tcPr>
            <w:tcW w:w="993" w:type="dxa"/>
            <w:tcBorders>
              <w:top w:val="single" w:sz="4" w:space="0" w:color="auto"/>
              <w:left w:val="nil"/>
              <w:bottom w:val="single" w:sz="4" w:space="0" w:color="auto"/>
              <w:right w:val="single" w:sz="4" w:space="0" w:color="auto"/>
            </w:tcBorders>
            <w:shd w:val="clear" w:color="000000" w:fill="FFFFFF"/>
            <w:noWrap/>
          </w:tcPr>
          <w:p w:rsidR="00834968" w:rsidRPr="00BA266B" w:rsidRDefault="00834968" w:rsidP="00834968">
            <w:r w:rsidRPr="00BA266B">
              <w:t>80.0%</w:t>
            </w:r>
          </w:p>
        </w:tc>
        <w:tc>
          <w:tcPr>
            <w:tcW w:w="884" w:type="dxa"/>
            <w:tcBorders>
              <w:top w:val="single" w:sz="4" w:space="0" w:color="auto"/>
              <w:left w:val="nil"/>
              <w:bottom w:val="single" w:sz="4" w:space="0" w:color="auto"/>
              <w:right w:val="single" w:sz="4" w:space="0" w:color="auto"/>
            </w:tcBorders>
            <w:shd w:val="clear" w:color="000000" w:fill="FFFFFF"/>
            <w:noWrap/>
          </w:tcPr>
          <w:p w:rsidR="00834968" w:rsidRDefault="00834968" w:rsidP="00834968">
            <w:r w:rsidRPr="00BA266B">
              <w:t>84.8%</w:t>
            </w:r>
          </w:p>
        </w:tc>
      </w:tr>
    </w:tbl>
    <w:p w:rsidR="00EE6CE1" w:rsidRDefault="00EE6CE1" w:rsidP="00EE6CE1"/>
    <w:p w:rsidR="004547B8" w:rsidRDefault="004547B8" w:rsidP="004547B8">
      <w:pPr>
        <w:pStyle w:val="Heading3"/>
      </w:pPr>
      <w:bookmarkStart w:id="33" w:name="_Toc87632111"/>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32</w:t>
      </w:r>
      <w:r w:rsidRPr="00BF550F">
        <w:rPr>
          <w:rFonts w:asciiTheme="minorHAnsi" w:hAnsiTheme="minorHAnsi" w:cstheme="minorBidi"/>
        </w:rPr>
        <w:fldChar w:fldCharType="end"/>
      </w:r>
      <w:r>
        <w:t xml:space="preserve">: </w:t>
      </w:r>
      <w:r w:rsidRPr="00104C57">
        <w:t xml:space="preserve">Participants </w:t>
      </w:r>
      <w:r>
        <w:t xml:space="preserve">aged 15 to 24 - </w:t>
      </w:r>
      <w:r w:rsidR="000E0094" w:rsidRPr="000E0094">
        <w:t>Lifelong learning – post-school qualifications and opportunities to learn</w:t>
      </w:r>
      <w:bookmarkEnd w:id="33"/>
    </w:p>
    <w:p w:rsidR="000E0094" w:rsidRDefault="000E0094" w:rsidP="000E0094">
      <w:r w:rsidRPr="000E0094">
        <w:t>There were positive changes in lifelong learning outcomes for partici</w:t>
      </w:r>
      <w:r>
        <w:t>pants across all cohorts, with:</w:t>
      </w:r>
    </w:p>
    <w:p w:rsidR="000E0094" w:rsidRDefault="000E0094" w:rsidP="000E0094">
      <w:pPr>
        <w:pStyle w:val="ListParagraph"/>
        <w:numPr>
          <w:ilvl w:val="0"/>
          <w:numId w:val="30"/>
        </w:numPr>
      </w:pPr>
      <w:r w:rsidRPr="000E0094">
        <w:t>an increasing trend in the percentage of participants who have a post-school qualification. The percentage increased by 8.9 percentage points for participants in the Scheme for four years, with smaller increases for other cohorts.</w:t>
      </w:r>
    </w:p>
    <w:p w:rsidR="000E0094" w:rsidRDefault="000E0094" w:rsidP="000E0094">
      <w:pPr>
        <w:pStyle w:val="ListParagraph"/>
        <w:numPr>
          <w:ilvl w:val="0"/>
          <w:numId w:val="30"/>
        </w:numPr>
      </w:pPr>
      <w:r w:rsidRPr="000E0094">
        <w:t>an increase of about three percentage points in the percentage of participants who get opportunities to learn new things, for those in the Scheme for two years or longer.</w:t>
      </w:r>
    </w:p>
    <w:p w:rsidR="004547B8" w:rsidRDefault="00893C9A" w:rsidP="004547B8">
      <w:r>
        <w:rPr>
          <w:rFonts w:ascii="Calibri" w:hAnsi="Calibri" w:cs="Calibri"/>
        </w:rPr>
        <w:t xml:space="preserve">Four charts show the percentage who have post-school qualification, and the percentage who get opportunities to learn new things, </w:t>
      </w:r>
      <w:r>
        <w:t>at baseline and at subsequent reviews, separately for participants who have been in the Scheme for four years, three years, two years or one year.</w:t>
      </w:r>
    </w:p>
    <w:p w:rsidR="004547B8" w:rsidRPr="00A62010" w:rsidRDefault="004547B8" w:rsidP="004547B8">
      <w:pPr>
        <w:rPr>
          <w:rFonts w:ascii="Calibri" w:hAnsi="Calibri" w:cs="Calibri"/>
        </w:rPr>
      </w:pPr>
      <w:r w:rsidRPr="00A62010">
        <w:rPr>
          <w:rFonts w:ascii="Calibri" w:hAnsi="Calibri" w:cs="Calibri"/>
        </w:rPr>
        <w:t xml:space="preserve">Figure </w:t>
      </w:r>
      <w:fldSimple w:instr=" SEQ Figure \* ARABIC \s 1 ">
        <w:r w:rsidR="00FC5351">
          <w:rPr>
            <w:noProof/>
          </w:rPr>
          <w:t>53</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4547B8"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547B8" w:rsidRPr="001861C6" w:rsidRDefault="004547B8"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0E0094"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0E0094" w:rsidRPr="00834968" w:rsidRDefault="000E0094" w:rsidP="000E0094">
            <w:pPr>
              <w:rPr>
                <w:rFonts w:ascii="Calibri" w:hAnsi="Calibri" w:cs="Calibri"/>
                <w:color w:val="000000"/>
              </w:rPr>
            </w:pPr>
            <w:r w:rsidRPr="000E0094">
              <w:rPr>
                <w:rFonts w:ascii="Calibri" w:hAnsi="Calibri" w:cs="Calibri"/>
                <w:color w:val="000000"/>
              </w:rPr>
              <w:t>% who have post-school qualification</w:t>
            </w:r>
          </w:p>
        </w:tc>
        <w:tc>
          <w:tcPr>
            <w:tcW w:w="993" w:type="dxa"/>
            <w:tcBorders>
              <w:top w:val="nil"/>
              <w:left w:val="nil"/>
              <w:bottom w:val="single" w:sz="4" w:space="0" w:color="auto"/>
              <w:right w:val="single" w:sz="4" w:space="0" w:color="auto"/>
            </w:tcBorders>
            <w:shd w:val="clear" w:color="000000" w:fill="FFFFFF"/>
            <w:noWrap/>
          </w:tcPr>
          <w:p w:rsidR="000E0094" w:rsidRPr="00A955F6" w:rsidRDefault="000E0094" w:rsidP="000E0094">
            <w:r w:rsidRPr="00A955F6">
              <w:t>16.3%</w:t>
            </w:r>
          </w:p>
        </w:tc>
        <w:tc>
          <w:tcPr>
            <w:tcW w:w="884" w:type="dxa"/>
            <w:tcBorders>
              <w:top w:val="nil"/>
              <w:left w:val="nil"/>
              <w:bottom w:val="single" w:sz="4" w:space="0" w:color="auto"/>
              <w:right w:val="single" w:sz="4" w:space="0" w:color="auto"/>
            </w:tcBorders>
            <w:shd w:val="clear" w:color="000000" w:fill="FFFFFF"/>
            <w:noWrap/>
          </w:tcPr>
          <w:p w:rsidR="000E0094" w:rsidRPr="00A955F6" w:rsidRDefault="000E0094" w:rsidP="000E0094">
            <w:r w:rsidRPr="00A955F6">
              <w:t>20.3%</w:t>
            </w:r>
          </w:p>
        </w:tc>
        <w:tc>
          <w:tcPr>
            <w:tcW w:w="884" w:type="dxa"/>
            <w:tcBorders>
              <w:top w:val="nil"/>
              <w:left w:val="nil"/>
              <w:bottom w:val="single" w:sz="4" w:space="0" w:color="auto"/>
              <w:right w:val="single" w:sz="4" w:space="0" w:color="auto"/>
            </w:tcBorders>
            <w:shd w:val="clear" w:color="000000" w:fill="FFFFFF"/>
            <w:noWrap/>
          </w:tcPr>
          <w:p w:rsidR="000E0094" w:rsidRPr="00A955F6" w:rsidRDefault="000E0094" w:rsidP="000E0094">
            <w:r w:rsidRPr="00A955F6">
              <w:t>22.8%</w:t>
            </w:r>
          </w:p>
        </w:tc>
        <w:tc>
          <w:tcPr>
            <w:tcW w:w="884" w:type="dxa"/>
            <w:tcBorders>
              <w:top w:val="nil"/>
              <w:left w:val="nil"/>
              <w:bottom w:val="single" w:sz="4" w:space="0" w:color="auto"/>
              <w:right w:val="single" w:sz="4" w:space="0" w:color="auto"/>
            </w:tcBorders>
            <w:shd w:val="clear" w:color="000000" w:fill="FFFFFF"/>
            <w:noWrap/>
          </w:tcPr>
          <w:p w:rsidR="000E0094" w:rsidRPr="00A955F6" w:rsidRDefault="000E0094" w:rsidP="000E0094">
            <w:r w:rsidRPr="00A955F6">
              <w:t>23.9%</w:t>
            </w:r>
          </w:p>
        </w:tc>
        <w:tc>
          <w:tcPr>
            <w:tcW w:w="884" w:type="dxa"/>
            <w:tcBorders>
              <w:top w:val="nil"/>
              <w:left w:val="nil"/>
              <w:bottom w:val="single" w:sz="4" w:space="0" w:color="auto"/>
              <w:right w:val="single" w:sz="4" w:space="0" w:color="auto"/>
            </w:tcBorders>
            <w:shd w:val="clear" w:color="000000" w:fill="FFFFFF"/>
            <w:noWrap/>
          </w:tcPr>
          <w:p w:rsidR="000E0094" w:rsidRDefault="000E0094" w:rsidP="000E0094">
            <w:r w:rsidRPr="00A955F6">
              <w:t>25.2%</w:t>
            </w:r>
          </w:p>
        </w:tc>
      </w:tr>
      <w:tr w:rsidR="000E0094"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0094" w:rsidRPr="00834968" w:rsidRDefault="000E0094" w:rsidP="000E0094">
            <w:pPr>
              <w:rPr>
                <w:rFonts w:ascii="Calibri" w:hAnsi="Calibri" w:cs="Calibri"/>
                <w:color w:val="000000"/>
              </w:rPr>
            </w:pPr>
            <w:r>
              <w:rPr>
                <w:rFonts w:ascii="Calibri" w:hAnsi="Calibri" w:cs="Calibri"/>
                <w:color w:val="000000"/>
              </w:rPr>
              <w:t>% who get opportunities to learn new things</w:t>
            </w:r>
          </w:p>
        </w:tc>
        <w:tc>
          <w:tcPr>
            <w:tcW w:w="993" w:type="dxa"/>
            <w:tcBorders>
              <w:top w:val="single" w:sz="4" w:space="0" w:color="auto"/>
              <w:left w:val="nil"/>
              <w:bottom w:val="single" w:sz="4" w:space="0" w:color="auto"/>
              <w:right w:val="single" w:sz="4" w:space="0" w:color="auto"/>
            </w:tcBorders>
            <w:shd w:val="clear" w:color="000000" w:fill="FFFFFF"/>
            <w:noWrap/>
          </w:tcPr>
          <w:p w:rsidR="000E0094" w:rsidRPr="008E0CC5" w:rsidRDefault="000E0094" w:rsidP="000E0094">
            <w:r w:rsidRPr="008E0CC5">
              <w:t>64.4%</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Pr="008E0CC5" w:rsidRDefault="000E0094" w:rsidP="000E0094">
            <w:r w:rsidRPr="008E0CC5">
              <w:t>67.4%</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Pr="008E0CC5" w:rsidRDefault="000E0094" w:rsidP="000E0094">
            <w:r w:rsidRPr="008E0CC5">
              <w:t>67.7%</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Pr="008E0CC5" w:rsidRDefault="000E0094" w:rsidP="000E0094">
            <w:r w:rsidRPr="008E0CC5">
              <w:t>66.4%</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Default="000E0094" w:rsidP="000E0094">
            <w:r w:rsidRPr="008E0CC5">
              <w:t>67.0%</w:t>
            </w:r>
          </w:p>
        </w:tc>
      </w:tr>
    </w:tbl>
    <w:p w:rsidR="004547B8" w:rsidRPr="00A62010" w:rsidRDefault="004547B8" w:rsidP="004547B8">
      <w:pPr>
        <w:rPr>
          <w:rFonts w:ascii="Calibri" w:hAnsi="Calibri" w:cs="Calibri"/>
        </w:rPr>
      </w:pPr>
    </w:p>
    <w:p w:rsidR="004547B8" w:rsidRPr="00A62010" w:rsidRDefault="004547B8" w:rsidP="004547B8">
      <w:pPr>
        <w:rPr>
          <w:rFonts w:ascii="Calibri" w:hAnsi="Calibri" w:cs="Calibri"/>
        </w:rPr>
      </w:pPr>
      <w:r w:rsidRPr="00A62010">
        <w:rPr>
          <w:rFonts w:ascii="Calibri" w:hAnsi="Calibri" w:cs="Calibri"/>
        </w:rPr>
        <w:t xml:space="preserve">Figure </w:t>
      </w:r>
      <w:fldSimple w:instr=" SEQ Figure \* ARABIC \s 1 ">
        <w:r w:rsidR="00FC5351">
          <w:rPr>
            <w:noProof/>
          </w:rPr>
          <w:t>54</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4547B8"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547B8" w:rsidRPr="001861C6" w:rsidRDefault="004547B8"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0E0094" w:rsidRPr="001861C6" w:rsidTr="00633A69">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0E0094" w:rsidRPr="001861C6" w:rsidRDefault="000E0094" w:rsidP="000E0094">
            <w:pPr>
              <w:spacing w:after="0" w:line="240" w:lineRule="auto"/>
              <w:rPr>
                <w:rFonts w:ascii="Calibri" w:eastAsia="Times New Roman" w:hAnsi="Calibri" w:cs="Calibri"/>
                <w:color w:val="000000"/>
                <w:lang w:eastAsia="zh-CN"/>
              </w:rPr>
            </w:pPr>
            <w:r w:rsidRPr="000E0094">
              <w:rPr>
                <w:rFonts w:ascii="Calibri" w:hAnsi="Calibri" w:cs="Calibri"/>
                <w:color w:val="000000"/>
              </w:rPr>
              <w:lastRenderedPageBreak/>
              <w:t>% who have post-school qualification</w:t>
            </w:r>
          </w:p>
        </w:tc>
        <w:tc>
          <w:tcPr>
            <w:tcW w:w="993" w:type="dxa"/>
            <w:tcBorders>
              <w:top w:val="nil"/>
              <w:left w:val="nil"/>
              <w:bottom w:val="single" w:sz="4" w:space="0" w:color="auto"/>
              <w:right w:val="single" w:sz="4" w:space="0" w:color="auto"/>
            </w:tcBorders>
            <w:shd w:val="clear" w:color="000000" w:fill="FFFFFF"/>
            <w:noWrap/>
          </w:tcPr>
          <w:p w:rsidR="000E0094" w:rsidRPr="004421B3" w:rsidRDefault="000E0094" w:rsidP="000E0094">
            <w:r w:rsidRPr="004421B3">
              <w:t>18.9%</w:t>
            </w:r>
          </w:p>
        </w:tc>
        <w:tc>
          <w:tcPr>
            <w:tcW w:w="884" w:type="dxa"/>
            <w:tcBorders>
              <w:top w:val="nil"/>
              <w:left w:val="nil"/>
              <w:bottom w:val="single" w:sz="4" w:space="0" w:color="auto"/>
              <w:right w:val="single" w:sz="4" w:space="0" w:color="auto"/>
            </w:tcBorders>
            <w:shd w:val="clear" w:color="000000" w:fill="FFFFFF"/>
            <w:noWrap/>
          </w:tcPr>
          <w:p w:rsidR="000E0094" w:rsidRPr="004421B3" w:rsidRDefault="000E0094" w:rsidP="000E0094">
            <w:r w:rsidRPr="004421B3">
              <w:t>20.4%</w:t>
            </w:r>
          </w:p>
        </w:tc>
        <w:tc>
          <w:tcPr>
            <w:tcW w:w="884" w:type="dxa"/>
            <w:tcBorders>
              <w:top w:val="nil"/>
              <w:left w:val="nil"/>
              <w:bottom w:val="single" w:sz="4" w:space="0" w:color="auto"/>
              <w:right w:val="single" w:sz="4" w:space="0" w:color="auto"/>
            </w:tcBorders>
            <w:shd w:val="clear" w:color="000000" w:fill="FFFFFF"/>
            <w:noWrap/>
          </w:tcPr>
          <w:p w:rsidR="000E0094" w:rsidRPr="004421B3" w:rsidRDefault="000E0094" w:rsidP="000E0094">
            <w:r w:rsidRPr="004421B3">
              <w:t>20.8%</w:t>
            </w:r>
          </w:p>
        </w:tc>
        <w:tc>
          <w:tcPr>
            <w:tcW w:w="884" w:type="dxa"/>
            <w:tcBorders>
              <w:top w:val="nil"/>
              <w:left w:val="nil"/>
              <w:bottom w:val="single" w:sz="4" w:space="0" w:color="auto"/>
              <w:right w:val="single" w:sz="4" w:space="0" w:color="auto"/>
            </w:tcBorders>
            <w:shd w:val="clear" w:color="000000" w:fill="FFFFFF"/>
            <w:noWrap/>
          </w:tcPr>
          <w:p w:rsidR="000E0094" w:rsidRDefault="000E0094" w:rsidP="000E0094">
            <w:r w:rsidRPr="004421B3">
              <w:t>23.0%</w:t>
            </w:r>
          </w:p>
        </w:tc>
      </w:tr>
      <w:tr w:rsidR="000E0094"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094" w:rsidRPr="00834968" w:rsidRDefault="000E0094" w:rsidP="000E0094">
            <w:pPr>
              <w:rPr>
                <w:rFonts w:ascii="Calibri" w:hAnsi="Calibri" w:cs="Calibri"/>
                <w:color w:val="000000"/>
              </w:rPr>
            </w:pPr>
            <w:r>
              <w:rPr>
                <w:rFonts w:ascii="Calibri" w:hAnsi="Calibri" w:cs="Calibri"/>
                <w:color w:val="000000"/>
              </w:rPr>
              <w:t>% who get opportunities to learn new things</w:t>
            </w:r>
          </w:p>
        </w:tc>
        <w:tc>
          <w:tcPr>
            <w:tcW w:w="993" w:type="dxa"/>
            <w:tcBorders>
              <w:top w:val="single" w:sz="4" w:space="0" w:color="auto"/>
              <w:left w:val="nil"/>
              <w:bottom w:val="single" w:sz="4" w:space="0" w:color="auto"/>
              <w:right w:val="single" w:sz="4" w:space="0" w:color="auto"/>
            </w:tcBorders>
            <w:shd w:val="clear" w:color="000000" w:fill="FFFFFF"/>
            <w:noWrap/>
          </w:tcPr>
          <w:p w:rsidR="000E0094" w:rsidRPr="00E7545E" w:rsidRDefault="000E0094" w:rsidP="000E0094">
            <w:r w:rsidRPr="00E7545E">
              <w:t>61.7%</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Pr="00E7545E" w:rsidRDefault="000E0094" w:rsidP="000E0094">
            <w:r w:rsidRPr="00E7545E">
              <w:t>64.3%</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Pr="00E7545E" w:rsidRDefault="000E0094" w:rsidP="000E0094">
            <w:r w:rsidRPr="00E7545E">
              <w:t>64.6%</w:t>
            </w:r>
          </w:p>
        </w:tc>
        <w:tc>
          <w:tcPr>
            <w:tcW w:w="884" w:type="dxa"/>
            <w:tcBorders>
              <w:top w:val="single" w:sz="4" w:space="0" w:color="auto"/>
              <w:left w:val="nil"/>
              <w:bottom w:val="single" w:sz="4" w:space="0" w:color="auto"/>
              <w:right w:val="single" w:sz="4" w:space="0" w:color="auto"/>
            </w:tcBorders>
            <w:shd w:val="clear" w:color="000000" w:fill="FFFFFF"/>
            <w:noWrap/>
          </w:tcPr>
          <w:p w:rsidR="000E0094" w:rsidRDefault="000E0094" w:rsidP="000E0094">
            <w:r w:rsidRPr="00E7545E">
              <w:t>65.3%</w:t>
            </w:r>
          </w:p>
        </w:tc>
      </w:tr>
    </w:tbl>
    <w:p w:rsidR="004547B8" w:rsidRPr="00A62010" w:rsidRDefault="004547B8" w:rsidP="004547B8">
      <w:pPr>
        <w:rPr>
          <w:rFonts w:ascii="Calibri" w:hAnsi="Calibri" w:cs="Calibri"/>
        </w:rPr>
      </w:pPr>
    </w:p>
    <w:p w:rsidR="004547B8" w:rsidRPr="00A62010" w:rsidRDefault="004547B8" w:rsidP="004547B8">
      <w:pPr>
        <w:rPr>
          <w:rFonts w:ascii="Calibri" w:hAnsi="Calibri" w:cs="Calibri"/>
        </w:rPr>
      </w:pPr>
      <w:r w:rsidRPr="00A62010">
        <w:rPr>
          <w:rFonts w:ascii="Calibri" w:hAnsi="Calibri" w:cs="Calibri"/>
        </w:rPr>
        <w:t xml:space="preserve">Figure </w:t>
      </w:r>
      <w:fldSimple w:instr=" SEQ Figure \* ARABIC \s 1 ">
        <w:r w:rsidR="00FC5351">
          <w:rPr>
            <w:noProof/>
          </w:rPr>
          <w:t>55</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4547B8"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547B8" w:rsidRPr="001861C6" w:rsidRDefault="004547B8"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0E0094" w:rsidRPr="001861C6" w:rsidTr="00633A69">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0E0094" w:rsidRPr="001861C6" w:rsidRDefault="000E0094" w:rsidP="000E0094">
            <w:pPr>
              <w:spacing w:after="0" w:line="240" w:lineRule="auto"/>
              <w:rPr>
                <w:rFonts w:ascii="Calibri" w:eastAsia="Times New Roman" w:hAnsi="Calibri" w:cs="Calibri"/>
                <w:color w:val="000000"/>
                <w:lang w:eastAsia="zh-CN"/>
              </w:rPr>
            </w:pPr>
            <w:r w:rsidRPr="000E0094">
              <w:rPr>
                <w:rFonts w:ascii="Calibri" w:hAnsi="Calibri" w:cs="Calibri"/>
                <w:color w:val="000000"/>
              </w:rPr>
              <w:t>% who have post-school qualification</w:t>
            </w:r>
          </w:p>
        </w:tc>
        <w:tc>
          <w:tcPr>
            <w:tcW w:w="993" w:type="dxa"/>
            <w:tcBorders>
              <w:top w:val="nil"/>
              <w:left w:val="nil"/>
              <w:bottom w:val="single" w:sz="4" w:space="0" w:color="auto"/>
              <w:right w:val="single" w:sz="4" w:space="0" w:color="auto"/>
            </w:tcBorders>
            <w:shd w:val="clear" w:color="000000" w:fill="FFFFFF"/>
            <w:noWrap/>
          </w:tcPr>
          <w:p w:rsidR="000E0094" w:rsidRPr="0012449C" w:rsidRDefault="000E0094" w:rsidP="000E0094">
            <w:r w:rsidRPr="0012449C">
              <w:t>19.0%</w:t>
            </w:r>
          </w:p>
        </w:tc>
        <w:tc>
          <w:tcPr>
            <w:tcW w:w="884" w:type="dxa"/>
            <w:tcBorders>
              <w:top w:val="nil"/>
              <w:left w:val="nil"/>
              <w:bottom w:val="single" w:sz="4" w:space="0" w:color="auto"/>
              <w:right w:val="single" w:sz="4" w:space="0" w:color="auto"/>
            </w:tcBorders>
            <w:shd w:val="clear" w:color="000000" w:fill="FFFFFF"/>
            <w:noWrap/>
          </w:tcPr>
          <w:p w:rsidR="000E0094" w:rsidRPr="0012449C" w:rsidRDefault="000E0094" w:rsidP="000E0094">
            <w:r w:rsidRPr="0012449C">
              <w:t>20.7%</w:t>
            </w:r>
          </w:p>
        </w:tc>
        <w:tc>
          <w:tcPr>
            <w:tcW w:w="884" w:type="dxa"/>
            <w:tcBorders>
              <w:top w:val="nil"/>
              <w:left w:val="nil"/>
              <w:bottom w:val="single" w:sz="4" w:space="0" w:color="auto"/>
              <w:right w:val="single" w:sz="4" w:space="0" w:color="auto"/>
            </w:tcBorders>
            <w:shd w:val="clear" w:color="000000" w:fill="FFFFFF"/>
            <w:noWrap/>
          </w:tcPr>
          <w:p w:rsidR="000E0094" w:rsidRDefault="000E0094" w:rsidP="000E0094">
            <w:r w:rsidRPr="0012449C">
              <w:t>22.0%</w:t>
            </w:r>
          </w:p>
        </w:tc>
      </w:tr>
      <w:tr w:rsidR="000E0094"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0E0094" w:rsidRPr="00834968" w:rsidRDefault="000E0094" w:rsidP="000E0094">
            <w:pPr>
              <w:rPr>
                <w:rFonts w:ascii="Calibri" w:hAnsi="Calibri" w:cs="Calibri"/>
                <w:color w:val="000000"/>
              </w:rPr>
            </w:pPr>
            <w:r>
              <w:rPr>
                <w:rFonts w:ascii="Calibri" w:hAnsi="Calibri" w:cs="Calibri"/>
                <w:color w:val="000000"/>
              </w:rPr>
              <w:t>% who get opportunities to learn new things</w:t>
            </w:r>
          </w:p>
        </w:tc>
        <w:tc>
          <w:tcPr>
            <w:tcW w:w="993" w:type="dxa"/>
            <w:tcBorders>
              <w:top w:val="nil"/>
              <w:left w:val="nil"/>
              <w:bottom w:val="single" w:sz="4" w:space="0" w:color="auto"/>
              <w:right w:val="single" w:sz="4" w:space="0" w:color="auto"/>
            </w:tcBorders>
            <w:shd w:val="clear" w:color="000000" w:fill="FFFFFF"/>
            <w:noWrap/>
          </w:tcPr>
          <w:p w:rsidR="000E0094" w:rsidRPr="00CA00AC" w:rsidRDefault="000E0094" w:rsidP="000E0094">
            <w:r w:rsidRPr="00CA00AC">
              <w:t>59.7%</w:t>
            </w:r>
          </w:p>
        </w:tc>
        <w:tc>
          <w:tcPr>
            <w:tcW w:w="884" w:type="dxa"/>
            <w:tcBorders>
              <w:top w:val="nil"/>
              <w:left w:val="nil"/>
              <w:bottom w:val="single" w:sz="4" w:space="0" w:color="auto"/>
              <w:right w:val="single" w:sz="4" w:space="0" w:color="auto"/>
            </w:tcBorders>
            <w:shd w:val="clear" w:color="000000" w:fill="FFFFFF"/>
            <w:noWrap/>
          </w:tcPr>
          <w:p w:rsidR="000E0094" w:rsidRPr="00CA00AC" w:rsidRDefault="000E0094" w:rsidP="000E0094">
            <w:r w:rsidRPr="00CA00AC">
              <w:t>62.5%</w:t>
            </w:r>
          </w:p>
        </w:tc>
        <w:tc>
          <w:tcPr>
            <w:tcW w:w="884" w:type="dxa"/>
            <w:tcBorders>
              <w:top w:val="nil"/>
              <w:left w:val="nil"/>
              <w:bottom w:val="single" w:sz="4" w:space="0" w:color="auto"/>
              <w:right w:val="single" w:sz="4" w:space="0" w:color="auto"/>
            </w:tcBorders>
            <w:shd w:val="clear" w:color="000000" w:fill="FFFFFF"/>
            <w:noWrap/>
          </w:tcPr>
          <w:p w:rsidR="000E0094" w:rsidRDefault="000E0094" w:rsidP="000E0094">
            <w:r w:rsidRPr="00CA00AC">
              <w:t>62.9%</w:t>
            </w:r>
          </w:p>
        </w:tc>
      </w:tr>
    </w:tbl>
    <w:p w:rsidR="004547B8" w:rsidRPr="00A62010" w:rsidRDefault="004547B8" w:rsidP="004547B8">
      <w:pPr>
        <w:rPr>
          <w:rFonts w:ascii="Calibri" w:hAnsi="Calibri" w:cs="Calibri"/>
        </w:rPr>
      </w:pPr>
    </w:p>
    <w:p w:rsidR="004547B8" w:rsidRPr="00A62010" w:rsidRDefault="004547B8" w:rsidP="004547B8">
      <w:pPr>
        <w:rPr>
          <w:rFonts w:ascii="Calibri" w:hAnsi="Calibri" w:cs="Calibri"/>
        </w:rPr>
      </w:pPr>
      <w:r w:rsidRPr="00A62010">
        <w:rPr>
          <w:rFonts w:ascii="Calibri" w:hAnsi="Calibri" w:cs="Calibri"/>
        </w:rPr>
        <w:t xml:space="preserve">Figure </w:t>
      </w:r>
      <w:fldSimple w:instr=" SEQ Figure \* ARABIC \s 1 ">
        <w:r w:rsidR="00FC5351">
          <w:rPr>
            <w:noProof/>
          </w:rPr>
          <w:t>56</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4547B8"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547B8" w:rsidRPr="001861C6" w:rsidRDefault="004547B8"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4547B8" w:rsidRPr="001861C6" w:rsidRDefault="004547B8"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0E0094" w:rsidRPr="001861C6" w:rsidTr="00633A69">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0E0094" w:rsidRPr="001861C6" w:rsidRDefault="000E0094" w:rsidP="000E0094">
            <w:pPr>
              <w:spacing w:after="0" w:line="240" w:lineRule="auto"/>
              <w:rPr>
                <w:rFonts w:ascii="Calibri" w:eastAsia="Times New Roman" w:hAnsi="Calibri" w:cs="Calibri"/>
                <w:color w:val="000000"/>
                <w:lang w:eastAsia="zh-CN"/>
              </w:rPr>
            </w:pPr>
            <w:r w:rsidRPr="000E0094">
              <w:rPr>
                <w:rFonts w:ascii="Calibri" w:hAnsi="Calibri" w:cs="Calibri"/>
                <w:color w:val="000000"/>
              </w:rPr>
              <w:t>% who have post-school qualification</w:t>
            </w:r>
          </w:p>
        </w:tc>
        <w:tc>
          <w:tcPr>
            <w:tcW w:w="993" w:type="dxa"/>
            <w:tcBorders>
              <w:top w:val="nil"/>
              <w:left w:val="nil"/>
              <w:bottom w:val="single" w:sz="4" w:space="0" w:color="auto"/>
              <w:right w:val="single" w:sz="4" w:space="0" w:color="auto"/>
            </w:tcBorders>
            <w:shd w:val="clear" w:color="000000" w:fill="FFFFFF"/>
            <w:noWrap/>
          </w:tcPr>
          <w:p w:rsidR="000E0094" w:rsidRPr="00422657" w:rsidRDefault="000E0094" w:rsidP="000E0094">
            <w:r w:rsidRPr="00422657">
              <w:t>22.7%</w:t>
            </w:r>
          </w:p>
        </w:tc>
        <w:tc>
          <w:tcPr>
            <w:tcW w:w="884" w:type="dxa"/>
            <w:tcBorders>
              <w:top w:val="nil"/>
              <w:left w:val="nil"/>
              <w:bottom w:val="single" w:sz="4" w:space="0" w:color="auto"/>
              <w:right w:val="single" w:sz="4" w:space="0" w:color="auto"/>
            </w:tcBorders>
            <w:shd w:val="clear" w:color="000000" w:fill="FFFFFF"/>
            <w:noWrap/>
          </w:tcPr>
          <w:p w:rsidR="000E0094" w:rsidRDefault="000E0094" w:rsidP="000E0094">
            <w:r w:rsidRPr="00422657">
              <w:t>23.6%</w:t>
            </w:r>
          </w:p>
        </w:tc>
      </w:tr>
      <w:tr w:rsidR="000E0094"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0E0094" w:rsidRPr="00834968" w:rsidRDefault="000E0094" w:rsidP="000E0094">
            <w:pPr>
              <w:rPr>
                <w:rFonts w:ascii="Calibri" w:hAnsi="Calibri" w:cs="Calibri"/>
                <w:color w:val="000000"/>
              </w:rPr>
            </w:pPr>
            <w:r>
              <w:rPr>
                <w:rFonts w:ascii="Calibri" w:hAnsi="Calibri" w:cs="Calibri"/>
                <w:color w:val="000000"/>
              </w:rPr>
              <w:t>% who get opportunities to learn new things</w:t>
            </w:r>
          </w:p>
        </w:tc>
        <w:tc>
          <w:tcPr>
            <w:tcW w:w="993" w:type="dxa"/>
            <w:tcBorders>
              <w:top w:val="nil"/>
              <w:left w:val="nil"/>
              <w:bottom w:val="single" w:sz="4" w:space="0" w:color="auto"/>
              <w:right w:val="single" w:sz="4" w:space="0" w:color="auto"/>
            </w:tcBorders>
            <w:shd w:val="clear" w:color="000000" w:fill="FFFFFF"/>
            <w:noWrap/>
          </w:tcPr>
          <w:p w:rsidR="000E0094" w:rsidRPr="00430A48" w:rsidRDefault="000E0094" w:rsidP="000E0094">
            <w:r w:rsidRPr="00430A48">
              <w:t>57.7%</w:t>
            </w:r>
          </w:p>
        </w:tc>
        <w:tc>
          <w:tcPr>
            <w:tcW w:w="884" w:type="dxa"/>
            <w:tcBorders>
              <w:top w:val="nil"/>
              <w:left w:val="nil"/>
              <w:bottom w:val="single" w:sz="4" w:space="0" w:color="auto"/>
              <w:right w:val="single" w:sz="4" w:space="0" w:color="auto"/>
            </w:tcBorders>
            <w:shd w:val="clear" w:color="000000" w:fill="FFFFFF"/>
            <w:noWrap/>
          </w:tcPr>
          <w:p w:rsidR="000E0094" w:rsidRDefault="000E0094" w:rsidP="000E0094">
            <w:r w:rsidRPr="00430A48">
              <w:t>59.7%</w:t>
            </w:r>
          </w:p>
        </w:tc>
      </w:tr>
    </w:tbl>
    <w:p w:rsidR="004547B8" w:rsidRDefault="004547B8" w:rsidP="004547B8"/>
    <w:p w:rsidR="008C49C1" w:rsidRDefault="008C49C1" w:rsidP="008C49C1">
      <w:pPr>
        <w:pStyle w:val="Heading3"/>
      </w:pPr>
      <w:bookmarkStart w:id="34" w:name="_Toc87632112"/>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33</w:t>
      </w:r>
      <w:r w:rsidRPr="00BF550F">
        <w:rPr>
          <w:rFonts w:asciiTheme="minorHAnsi" w:hAnsiTheme="minorHAnsi" w:cstheme="minorBidi"/>
        </w:rPr>
        <w:fldChar w:fldCharType="end"/>
      </w:r>
      <w:r>
        <w:t xml:space="preserve">: </w:t>
      </w:r>
      <w:r w:rsidRPr="00104C57">
        <w:t xml:space="preserve">Participants </w:t>
      </w:r>
      <w:r>
        <w:t xml:space="preserve">aged 15 to 24 - </w:t>
      </w:r>
      <w:r w:rsidRPr="008C49C1">
        <w:t>Social, community and civic participation</w:t>
      </w:r>
      <w:bookmarkEnd w:id="34"/>
    </w:p>
    <w:p w:rsidR="008C49C1" w:rsidRPr="008C49C1" w:rsidRDefault="008C49C1" w:rsidP="008C49C1">
      <w:r w:rsidRPr="008C49C1">
        <w:t xml:space="preserve">Social, community and civic participation outcomes have improved across all four cohorts. </w:t>
      </w:r>
    </w:p>
    <w:p w:rsidR="008C49C1" w:rsidRDefault="008C49C1" w:rsidP="008C49C1">
      <w:r w:rsidRPr="008C49C1">
        <w:t>Increases have been observed ov</w:t>
      </w:r>
      <w:r>
        <w:t>er time for the percentage who:</w:t>
      </w:r>
    </w:p>
    <w:p w:rsidR="008C49C1" w:rsidRDefault="008C49C1" w:rsidP="008C49C1">
      <w:pPr>
        <w:pStyle w:val="ListParagraph"/>
        <w:numPr>
          <w:ilvl w:val="0"/>
          <w:numId w:val="31"/>
        </w:numPr>
      </w:pPr>
      <w:r w:rsidRPr="008C49C1">
        <w:t>are actively involved in a community, cultural or religious group – 14.7 percentage points between baseline and fourth review.</w:t>
      </w:r>
    </w:p>
    <w:p w:rsidR="008C49C1" w:rsidRDefault="008C49C1" w:rsidP="008C49C1">
      <w:pPr>
        <w:pStyle w:val="ListParagraph"/>
        <w:numPr>
          <w:ilvl w:val="0"/>
          <w:numId w:val="31"/>
        </w:numPr>
      </w:pPr>
      <w:r w:rsidRPr="008C49C1">
        <w:t>spend their free time doing activities that interest them – 9.6 percentage points between baseline and fourth review.</w:t>
      </w:r>
    </w:p>
    <w:p w:rsidR="008C49C1" w:rsidRDefault="008C49C1" w:rsidP="008C49C1">
      <w:pPr>
        <w:pStyle w:val="ListParagraph"/>
        <w:numPr>
          <w:ilvl w:val="0"/>
          <w:numId w:val="31"/>
        </w:numPr>
      </w:pPr>
      <w:r w:rsidRPr="008C49C1">
        <w:t>know people in their community – 8.5 percentage points between baseline and fourth review.</w:t>
      </w:r>
    </w:p>
    <w:p w:rsidR="0099065E" w:rsidRDefault="00767E27" w:rsidP="0099065E">
      <w:r>
        <w:rPr>
          <w:rFonts w:ascii="Calibri" w:hAnsi="Calibri" w:cs="Calibri"/>
        </w:rPr>
        <w:t xml:space="preserve">Four charts show the percentage who have been involved in a </w:t>
      </w:r>
      <w:r w:rsidRPr="00046777">
        <w:rPr>
          <w:rFonts w:ascii="Calibri" w:hAnsi="Calibri" w:cs="Calibri"/>
        </w:rPr>
        <w:t xml:space="preserve">community, cultural or religious </w:t>
      </w:r>
      <w:r>
        <w:rPr>
          <w:rFonts w:ascii="Calibri" w:hAnsi="Calibri" w:cs="Calibri"/>
        </w:rPr>
        <w:t xml:space="preserve">group in the last 12 months, the percentage who spend their free time doing activities that interest them, and the percentage who know people in their community, </w:t>
      </w:r>
      <w:r>
        <w:t>at baseline and at subsequent reviews, separately for participants who have been in the Scheme for four years, three years, two years or one year.</w:t>
      </w:r>
    </w:p>
    <w:p w:rsidR="0099065E" w:rsidRPr="00A62010" w:rsidRDefault="0099065E" w:rsidP="0099065E">
      <w:pPr>
        <w:rPr>
          <w:rFonts w:ascii="Calibri" w:hAnsi="Calibri" w:cs="Calibri"/>
        </w:rPr>
      </w:pPr>
      <w:r w:rsidRPr="00A62010">
        <w:rPr>
          <w:rFonts w:ascii="Calibri" w:hAnsi="Calibri" w:cs="Calibri"/>
        </w:rPr>
        <w:t xml:space="preserve">Figure </w:t>
      </w:r>
      <w:fldSimple w:instr=" SEQ Figure \* ARABIC \s 1 ">
        <w:r w:rsidR="00FC5351">
          <w:rPr>
            <w:noProof/>
          </w:rPr>
          <w:t>57</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065E" w:rsidRPr="001861C6" w:rsidRDefault="0099065E"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99065E" w:rsidRPr="001861C6" w:rsidTr="0099065E">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sidRPr="0099065E">
              <w:rPr>
                <w:rFonts w:ascii="Calibri" w:hAnsi="Calibri" w:cs="Calibri"/>
                <w:color w:val="000000"/>
              </w:rPr>
              <w:t>% who have been actively involved in a community, cultural or religious group in the last 12 months</w:t>
            </w:r>
          </w:p>
        </w:tc>
        <w:tc>
          <w:tcPr>
            <w:tcW w:w="993" w:type="dxa"/>
            <w:tcBorders>
              <w:top w:val="nil"/>
              <w:left w:val="nil"/>
              <w:bottom w:val="single" w:sz="4" w:space="0" w:color="auto"/>
              <w:right w:val="single" w:sz="4" w:space="0" w:color="auto"/>
            </w:tcBorders>
            <w:shd w:val="clear" w:color="000000" w:fill="FFFFFF"/>
            <w:noWrap/>
          </w:tcPr>
          <w:p w:rsidR="0099065E" w:rsidRPr="00686370" w:rsidRDefault="0099065E" w:rsidP="0099065E">
            <w:pPr>
              <w:jc w:val="center"/>
            </w:pPr>
            <w:r w:rsidRPr="00686370">
              <w:t>31.6%</w:t>
            </w:r>
          </w:p>
        </w:tc>
        <w:tc>
          <w:tcPr>
            <w:tcW w:w="884" w:type="dxa"/>
            <w:tcBorders>
              <w:top w:val="nil"/>
              <w:left w:val="nil"/>
              <w:bottom w:val="single" w:sz="4" w:space="0" w:color="auto"/>
              <w:right w:val="single" w:sz="4" w:space="0" w:color="auto"/>
            </w:tcBorders>
            <w:shd w:val="clear" w:color="000000" w:fill="FFFFFF"/>
            <w:noWrap/>
          </w:tcPr>
          <w:p w:rsidR="0099065E" w:rsidRPr="00686370" w:rsidRDefault="0099065E" w:rsidP="0099065E">
            <w:pPr>
              <w:jc w:val="center"/>
            </w:pPr>
            <w:r w:rsidRPr="00686370">
              <w:t>38.2%</w:t>
            </w:r>
          </w:p>
        </w:tc>
        <w:tc>
          <w:tcPr>
            <w:tcW w:w="884" w:type="dxa"/>
            <w:tcBorders>
              <w:top w:val="nil"/>
              <w:left w:val="nil"/>
              <w:bottom w:val="single" w:sz="4" w:space="0" w:color="auto"/>
              <w:right w:val="single" w:sz="4" w:space="0" w:color="auto"/>
            </w:tcBorders>
            <w:shd w:val="clear" w:color="000000" w:fill="FFFFFF"/>
            <w:noWrap/>
          </w:tcPr>
          <w:p w:rsidR="0099065E" w:rsidRPr="00686370" w:rsidRDefault="0099065E" w:rsidP="0099065E">
            <w:pPr>
              <w:jc w:val="center"/>
            </w:pPr>
            <w:r w:rsidRPr="00686370">
              <w:t>43.7%</w:t>
            </w:r>
          </w:p>
        </w:tc>
        <w:tc>
          <w:tcPr>
            <w:tcW w:w="884" w:type="dxa"/>
            <w:tcBorders>
              <w:top w:val="nil"/>
              <w:left w:val="nil"/>
              <w:bottom w:val="single" w:sz="4" w:space="0" w:color="auto"/>
              <w:right w:val="single" w:sz="4" w:space="0" w:color="auto"/>
            </w:tcBorders>
            <w:shd w:val="clear" w:color="000000" w:fill="FFFFFF"/>
            <w:noWrap/>
          </w:tcPr>
          <w:p w:rsidR="0099065E" w:rsidRPr="00686370" w:rsidRDefault="0099065E" w:rsidP="0099065E">
            <w:pPr>
              <w:jc w:val="center"/>
            </w:pPr>
            <w:r w:rsidRPr="00686370">
              <w:t>44.7%</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686370">
              <w:t>46.3%</w:t>
            </w:r>
          </w:p>
        </w:tc>
      </w:tr>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sidRPr="0099065E">
              <w:rPr>
                <w:rFonts w:ascii="Calibri" w:hAnsi="Calibri" w:cs="Calibri"/>
                <w:color w:val="000000"/>
              </w:rPr>
              <w:t>% who spend their free time doing activities that interest them</w:t>
            </w:r>
          </w:p>
        </w:tc>
        <w:tc>
          <w:tcPr>
            <w:tcW w:w="993" w:type="dxa"/>
            <w:tcBorders>
              <w:top w:val="single" w:sz="4" w:space="0" w:color="auto"/>
              <w:left w:val="nil"/>
              <w:bottom w:val="single" w:sz="4" w:space="0" w:color="auto"/>
              <w:right w:val="single" w:sz="4" w:space="0" w:color="auto"/>
            </w:tcBorders>
            <w:shd w:val="clear" w:color="000000" w:fill="FFFFFF"/>
            <w:noWrap/>
          </w:tcPr>
          <w:p w:rsidR="0099065E" w:rsidRPr="00900A20" w:rsidRDefault="0099065E" w:rsidP="0099065E">
            <w:pPr>
              <w:jc w:val="center"/>
            </w:pPr>
            <w:r w:rsidRPr="00900A20">
              <w:t>74.4%</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900A20" w:rsidRDefault="0099065E" w:rsidP="0099065E">
            <w:pPr>
              <w:jc w:val="center"/>
            </w:pPr>
            <w:r w:rsidRPr="00900A20">
              <w:t>79.6%</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900A20" w:rsidRDefault="0099065E" w:rsidP="0099065E">
            <w:pPr>
              <w:jc w:val="center"/>
            </w:pPr>
            <w:r w:rsidRPr="00900A20">
              <w:t>82.8%</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900A20" w:rsidRDefault="0099065E" w:rsidP="0099065E">
            <w:pPr>
              <w:jc w:val="center"/>
            </w:pPr>
            <w:r w:rsidRPr="00900A20">
              <w:t>83.9%</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Default="0099065E" w:rsidP="0099065E">
            <w:pPr>
              <w:jc w:val="center"/>
            </w:pPr>
            <w:r w:rsidRPr="00900A20">
              <w:t>84.0%</w:t>
            </w:r>
          </w:p>
        </w:tc>
      </w:tr>
      <w:tr w:rsidR="0099065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Pr>
                <w:rFonts w:ascii="Calibri" w:hAnsi="Calibri" w:cs="Calibri"/>
                <w:color w:val="000000"/>
              </w:rPr>
              <w:t>% who know people in their community</w:t>
            </w:r>
          </w:p>
        </w:tc>
        <w:tc>
          <w:tcPr>
            <w:tcW w:w="993" w:type="dxa"/>
            <w:tcBorders>
              <w:top w:val="nil"/>
              <w:left w:val="nil"/>
              <w:bottom w:val="single" w:sz="4" w:space="0" w:color="auto"/>
              <w:right w:val="single" w:sz="4" w:space="0" w:color="auto"/>
            </w:tcBorders>
            <w:shd w:val="clear" w:color="000000" w:fill="FFFFFF"/>
            <w:noWrap/>
          </w:tcPr>
          <w:p w:rsidR="0099065E" w:rsidRPr="00725931" w:rsidRDefault="0099065E" w:rsidP="0099065E">
            <w:pPr>
              <w:jc w:val="center"/>
            </w:pPr>
            <w:r w:rsidRPr="00725931">
              <w:t>51.0%</w:t>
            </w:r>
          </w:p>
        </w:tc>
        <w:tc>
          <w:tcPr>
            <w:tcW w:w="884" w:type="dxa"/>
            <w:tcBorders>
              <w:top w:val="nil"/>
              <w:left w:val="nil"/>
              <w:bottom w:val="single" w:sz="4" w:space="0" w:color="auto"/>
              <w:right w:val="single" w:sz="4" w:space="0" w:color="auto"/>
            </w:tcBorders>
            <w:shd w:val="clear" w:color="000000" w:fill="FFFFFF"/>
            <w:noWrap/>
          </w:tcPr>
          <w:p w:rsidR="0099065E" w:rsidRPr="00725931" w:rsidRDefault="0099065E" w:rsidP="0099065E">
            <w:pPr>
              <w:jc w:val="center"/>
            </w:pPr>
            <w:r w:rsidRPr="00725931">
              <w:t>56.3%</w:t>
            </w:r>
          </w:p>
        </w:tc>
        <w:tc>
          <w:tcPr>
            <w:tcW w:w="884" w:type="dxa"/>
            <w:tcBorders>
              <w:top w:val="nil"/>
              <w:left w:val="nil"/>
              <w:bottom w:val="single" w:sz="4" w:space="0" w:color="auto"/>
              <w:right w:val="single" w:sz="4" w:space="0" w:color="auto"/>
            </w:tcBorders>
            <w:shd w:val="clear" w:color="000000" w:fill="FFFFFF"/>
            <w:noWrap/>
          </w:tcPr>
          <w:p w:rsidR="0099065E" w:rsidRPr="00725931" w:rsidRDefault="0099065E" w:rsidP="0099065E">
            <w:pPr>
              <w:jc w:val="center"/>
            </w:pPr>
            <w:r w:rsidRPr="00725931">
              <w:t>58.5%</w:t>
            </w:r>
          </w:p>
        </w:tc>
        <w:tc>
          <w:tcPr>
            <w:tcW w:w="884" w:type="dxa"/>
            <w:tcBorders>
              <w:top w:val="nil"/>
              <w:left w:val="nil"/>
              <w:bottom w:val="single" w:sz="4" w:space="0" w:color="auto"/>
              <w:right w:val="single" w:sz="4" w:space="0" w:color="auto"/>
            </w:tcBorders>
            <w:shd w:val="clear" w:color="000000" w:fill="FFFFFF"/>
            <w:noWrap/>
          </w:tcPr>
          <w:p w:rsidR="0099065E" w:rsidRPr="00725931" w:rsidRDefault="0099065E" w:rsidP="0099065E">
            <w:pPr>
              <w:jc w:val="center"/>
            </w:pPr>
            <w:r w:rsidRPr="00725931">
              <w:t>58.0%</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725931">
              <w:t>59.5%</w:t>
            </w:r>
          </w:p>
        </w:tc>
      </w:tr>
    </w:tbl>
    <w:p w:rsidR="0099065E" w:rsidRPr="00A62010" w:rsidRDefault="0099065E" w:rsidP="0099065E">
      <w:pPr>
        <w:rPr>
          <w:rFonts w:ascii="Calibri" w:hAnsi="Calibri" w:cs="Calibri"/>
        </w:rPr>
      </w:pPr>
    </w:p>
    <w:p w:rsidR="0099065E" w:rsidRPr="00A62010" w:rsidRDefault="0099065E" w:rsidP="0099065E">
      <w:pPr>
        <w:rPr>
          <w:rFonts w:ascii="Calibri" w:hAnsi="Calibri" w:cs="Calibri"/>
        </w:rPr>
      </w:pPr>
      <w:r w:rsidRPr="00A62010">
        <w:rPr>
          <w:rFonts w:ascii="Calibri" w:hAnsi="Calibri" w:cs="Calibri"/>
        </w:rPr>
        <w:t xml:space="preserve">Figure </w:t>
      </w:r>
      <w:fldSimple w:instr=" SEQ Figure \* ARABIC \s 1 ">
        <w:r w:rsidR="00FC5351">
          <w:rPr>
            <w:noProof/>
          </w:rPr>
          <w:t>58</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065E" w:rsidRPr="001861C6" w:rsidRDefault="0099065E"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99065E" w:rsidRPr="001861C6" w:rsidTr="0099065E">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1861C6" w:rsidRDefault="0099065E" w:rsidP="0099065E">
            <w:pPr>
              <w:spacing w:after="0" w:line="240" w:lineRule="auto"/>
              <w:rPr>
                <w:rFonts w:ascii="Calibri" w:eastAsia="Times New Roman" w:hAnsi="Calibri" w:cs="Calibri"/>
                <w:color w:val="000000"/>
                <w:lang w:eastAsia="zh-CN"/>
              </w:rPr>
            </w:pPr>
            <w:r w:rsidRPr="0099065E">
              <w:rPr>
                <w:rFonts w:ascii="Calibri" w:hAnsi="Calibri" w:cs="Calibri"/>
                <w:color w:val="000000"/>
              </w:rPr>
              <w:t>% who have been actively involved in a community, cultural or religious group in the last 12 months</w:t>
            </w:r>
          </w:p>
        </w:tc>
        <w:tc>
          <w:tcPr>
            <w:tcW w:w="993" w:type="dxa"/>
            <w:tcBorders>
              <w:top w:val="nil"/>
              <w:left w:val="nil"/>
              <w:bottom w:val="single" w:sz="4" w:space="0" w:color="auto"/>
              <w:right w:val="single" w:sz="4" w:space="0" w:color="auto"/>
            </w:tcBorders>
            <w:shd w:val="clear" w:color="000000" w:fill="FFFFFF"/>
            <w:noWrap/>
          </w:tcPr>
          <w:p w:rsidR="0099065E" w:rsidRPr="00B921CB" w:rsidRDefault="0099065E" w:rsidP="0099065E">
            <w:pPr>
              <w:jc w:val="center"/>
            </w:pPr>
            <w:r w:rsidRPr="00B921CB">
              <w:t>31.9%</w:t>
            </w:r>
          </w:p>
        </w:tc>
        <w:tc>
          <w:tcPr>
            <w:tcW w:w="884" w:type="dxa"/>
            <w:tcBorders>
              <w:top w:val="nil"/>
              <w:left w:val="nil"/>
              <w:bottom w:val="single" w:sz="4" w:space="0" w:color="auto"/>
              <w:right w:val="single" w:sz="4" w:space="0" w:color="auto"/>
            </w:tcBorders>
            <w:shd w:val="clear" w:color="000000" w:fill="FFFFFF"/>
            <w:noWrap/>
          </w:tcPr>
          <w:p w:rsidR="0099065E" w:rsidRPr="00B921CB" w:rsidRDefault="0099065E" w:rsidP="0099065E">
            <w:pPr>
              <w:jc w:val="center"/>
            </w:pPr>
            <w:r w:rsidRPr="00B921CB">
              <w:t>38.1%</w:t>
            </w:r>
          </w:p>
        </w:tc>
        <w:tc>
          <w:tcPr>
            <w:tcW w:w="884" w:type="dxa"/>
            <w:tcBorders>
              <w:top w:val="nil"/>
              <w:left w:val="nil"/>
              <w:bottom w:val="single" w:sz="4" w:space="0" w:color="auto"/>
              <w:right w:val="single" w:sz="4" w:space="0" w:color="auto"/>
            </w:tcBorders>
            <w:shd w:val="clear" w:color="000000" w:fill="FFFFFF"/>
            <w:noWrap/>
          </w:tcPr>
          <w:p w:rsidR="0099065E" w:rsidRPr="00B921CB" w:rsidRDefault="0099065E" w:rsidP="0099065E">
            <w:pPr>
              <w:jc w:val="center"/>
            </w:pPr>
            <w:r w:rsidRPr="00B921CB">
              <w:t>42.7%</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B921CB">
              <w:t>44.1%</w:t>
            </w:r>
          </w:p>
        </w:tc>
      </w:tr>
      <w:tr w:rsidR="0099065E" w:rsidRPr="001861C6" w:rsidTr="0099065E">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sidRPr="0099065E">
              <w:rPr>
                <w:rFonts w:ascii="Calibri" w:hAnsi="Calibri" w:cs="Calibri"/>
                <w:color w:val="000000"/>
              </w:rPr>
              <w:t>% who spend their free time doing activities that interest them</w:t>
            </w:r>
          </w:p>
        </w:tc>
        <w:tc>
          <w:tcPr>
            <w:tcW w:w="993" w:type="dxa"/>
            <w:tcBorders>
              <w:top w:val="single" w:sz="4" w:space="0" w:color="auto"/>
              <w:left w:val="nil"/>
              <w:bottom w:val="single" w:sz="4" w:space="0" w:color="auto"/>
              <w:right w:val="single" w:sz="4" w:space="0" w:color="auto"/>
            </w:tcBorders>
            <w:shd w:val="clear" w:color="000000" w:fill="FFFFFF"/>
            <w:noWrap/>
          </w:tcPr>
          <w:p w:rsidR="0099065E" w:rsidRPr="005E7485" w:rsidRDefault="0099065E" w:rsidP="0099065E">
            <w:pPr>
              <w:jc w:val="center"/>
            </w:pPr>
            <w:r w:rsidRPr="005E7485">
              <w:t>76.2%</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5E7485" w:rsidRDefault="0099065E" w:rsidP="0099065E">
            <w:pPr>
              <w:jc w:val="center"/>
            </w:pPr>
            <w:r w:rsidRPr="005E7485">
              <w:t>79.9%</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5E7485" w:rsidRDefault="0099065E" w:rsidP="0099065E">
            <w:pPr>
              <w:jc w:val="center"/>
            </w:pPr>
            <w:r w:rsidRPr="005E7485">
              <w:t>80.0%</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Default="0099065E" w:rsidP="0099065E">
            <w:pPr>
              <w:jc w:val="center"/>
            </w:pPr>
            <w:r w:rsidRPr="005E7485">
              <w:t>81.2%</w:t>
            </w:r>
          </w:p>
        </w:tc>
      </w:tr>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Pr>
                <w:rFonts w:ascii="Calibri" w:hAnsi="Calibri" w:cs="Calibri"/>
                <w:color w:val="000000"/>
              </w:rPr>
              <w:t>% who know people in their community</w:t>
            </w:r>
          </w:p>
        </w:tc>
        <w:tc>
          <w:tcPr>
            <w:tcW w:w="993" w:type="dxa"/>
            <w:tcBorders>
              <w:top w:val="single" w:sz="4" w:space="0" w:color="auto"/>
              <w:left w:val="nil"/>
              <w:bottom w:val="single" w:sz="4" w:space="0" w:color="auto"/>
              <w:right w:val="single" w:sz="4" w:space="0" w:color="auto"/>
            </w:tcBorders>
            <w:shd w:val="clear" w:color="000000" w:fill="FFFFFF"/>
            <w:noWrap/>
          </w:tcPr>
          <w:p w:rsidR="0099065E" w:rsidRPr="003A3169" w:rsidRDefault="0099065E" w:rsidP="0099065E">
            <w:pPr>
              <w:jc w:val="center"/>
            </w:pPr>
            <w:r w:rsidRPr="003A3169">
              <w:t>55.1%</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3A3169" w:rsidRDefault="0099065E" w:rsidP="0099065E">
            <w:pPr>
              <w:jc w:val="center"/>
            </w:pPr>
            <w:r w:rsidRPr="003A3169">
              <w:t>58.3%</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3A3169" w:rsidRDefault="0099065E" w:rsidP="0099065E">
            <w:pPr>
              <w:jc w:val="center"/>
            </w:pPr>
            <w:r w:rsidRPr="003A3169">
              <w:t>59.2%</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Default="0099065E" w:rsidP="0099065E">
            <w:pPr>
              <w:jc w:val="center"/>
            </w:pPr>
            <w:r w:rsidRPr="003A3169">
              <w:t>60.4%</w:t>
            </w:r>
          </w:p>
        </w:tc>
      </w:tr>
    </w:tbl>
    <w:p w:rsidR="0099065E" w:rsidRDefault="0099065E" w:rsidP="0099065E">
      <w:pPr>
        <w:rPr>
          <w:rFonts w:ascii="Calibri" w:hAnsi="Calibri" w:cs="Calibri"/>
        </w:rPr>
      </w:pPr>
    </w:p>
    <w:p w:rsidR="0099065E" w:rsidRPr="00A62010" w:rsidRDefault="0099065E" w:rsidP="0099065E">
      <w:pPr>
        <w:rPr>
          <w:rFonts w:ascii="Calibri" w:hAnsi="Calibri" w:cs="Calibri"/>
        </w:rPr>
      </w:pPr>
      <w:r w:rsidRPr="00A62010">
        <w:rPr>
          <w:rFonts w:ascii="Calibri" w:hAnsi="Calibri" w:cs="Calibri"/>
        </w:rPr>
        <w:t xml:space="preserve">Figure </w:t>
      </w:r>
      <w:fldSimple w:instr=" SEQ Figure \* ARABIC \s 1 ">
        <w:r w:rsidR="00FC5351">
          <w:rPr>
            <w:noProof/>
          </w:rPr>
          <w:t>59</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065E" w:rsidRPr="001861C6" w:rsidRDefault="0099065E"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99065E" w:rsidRPr="001861C6" w:rsidTr="0099065E">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1861C6" w:rsidRDefault="0099065E" w:rsidP="0099065E">
            <w:pPr>
              <w:spacing w:after="0" w:line="240" w:lineRule="auto"/>
              <w:rPr>
                <w:rFonts w:ascii="Calibri" w:eastAsia="Times New Roman" w:hAnsi="Calibri" w:cs="Calibri"/>
                <w:color w:val="000000"/>
                <w:lang w:eastAsia="zh-CN"/>
              </w:rPr>
            </w:pPr>
            <w:r w:rsidRPr="0099065E">
              <w:rPr>
                <w:rFonts w:ascii="Calibri" w:hAnsi="Calibri" w:cs="Calibri"/>
                <w:color w:val="000000"/>
              </w:rPr>
              <w:t>% who have been actively involved in a community, cultural or religious group in the last 12 months</w:t>
            </w:r>
          </w:p>
        </w:tc>
        <w:tc>
          <w:tcPr>
            <w:tcW w:w="993" w:type="dxa"/>
            <w:tcBorders>
              <w:top w:val="nil"/>
              <w:left w:val="nil"/>
              <w:bottom w:val="single" w:sz="4" w:space="0" w:color="auto"/>
              <w:right w:val="single" w:sz="4" w:space="0" w:color="auto"/>
            </w:tcBorders>
            <w:shd w:val="clear" w:color="000000" w:fill="FFFFFF"/>
            <w:noWrap/>
          </w:tcPr>
          <w:p w:rsidR="0099065E" w:rsidRPr="00F405E3" w:rsidRDefault="0099065E" w:rsidP="0099065E">
            <w:pPr>
              <w:jc w:val="center"/>
            </w:pPr>
            <w:r w:rsidRPr="00F405E3">
              <w:t>34.1%</w:t>
            </w:r>
          </w:p>
        </w:tc>
        <w:tc>
          <w:tcPr>
            <w:tcW w:w="884" w:type="dxa"/>
            <w:tcBorders>
              <w:top w:val="nil"/>
              <w:left w:val="nil"/>
              <w:bottom w:val="single" w:sz="4" w:space="0" w:color="auto"/>
              <w:right w:val="single" w:sz="4" w:space="0" w:color="auto"/>
            </w:tcBorders>
            <w:shd w:val="clear" w:color="000000" w:fill="FFFFFF"/>
            <w:noWrap/>
          </w:tcPr>
          <w:p w:rsidR="0099065E" w:rsidRPr="00F405E3" w:rsidRDefault="0099065E" w:rsidP="0099065E">
            <w:pPr>
              <w:jc w:val="center"/>
            </w:pPr>
            <w:r w:rsidRPr="00F405E3">
              <w:t>39.4%</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F405E3">
              <w:t>42.0%</w:t>
            </w:r>
          </w:p>
        </w:tc>
      </w:tr>
      <w:tr w:rsidR="0099065E" w:rsidRPr="001861C6" w:rsidTr="0099065E">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sidRPr="0099065E">
              <w:rPr>
                <w:rFonts w:ascii="Calibri" w:hAnsi="Calibri" w:cs="Calibri"/>
                <w:color w:val="000000"/>
              </w:rPr>
              <w:t>% who spend their free time doing activities that interest them</w:t>
            </w:r>
          </w:p>
        </w:tc>
        <w:tc>
          <w:tcPr>
            <w:tcW w:w="993" w:type="dxa"/>
            <w:tcBorders>
              <w:top w:val="nil"/>
              <w:left w:val="nil"/>
              <w:bottom w:val="single" w:sz="4" w:space="0" w:color="auto"/>
              <w:right w:val="single" w:sz="4" w:space="0" w:color="auto"/>
            </w:tcBorders>
            <w:shd w:val="clear" w:color="000000" w:fill="FFFFFF"/>
            <w:noWrap/>
          </w:tcPr>
          <w:p w:rsidR="0099065E" w:rsidRPr="00D10D59" w:rsidRDefault="0099065E" w:rsidP="0099065E">
            <w:pPr>
              <w:jc w:val="center"/>
            </w:pPr>
            <w:r w:rsidRPr="00D10D59">
              <w:t>73.4%</w:t>
            </w:r>
          </w:p>
        </w:tc>
        <w:tc>
          <w:tcPr>
            <w:tcW w:w="884" w:type="dxa"/>
            <w:tcBorders>
              <w:top w:val="nil"/>
              <w:left w:val="nil"/>
              <w:bottom w:val="single" w:sz="4" w:space="0" w:color="auto"/>
              <w:right w:val="single" w:sz="4" w:space="0" w:color="auto"/>
            </w:tcBorders>
            <w:shd w:val="clear" w:color="000000" w:fill="FFFFFF"/>
            <w:noWrap/>
          </w:tcPr>
          <w:p w:rsidR="0099065E" w:rsidRPr="00D10D59" w:rsidRDefault="0099065E" w:rsidP="0099065E">
            <w:pPr>
              <w:jc w:val="center"/>
            </w:pPr>
            <w:r w:rsidRPr="00D10D59">
              <w:t>77.4%</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D10D59">
              <w:t>79.0%</w:t>
            </w:r>
          </w:p>
        </w:tc>
      </w:tr>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Pr>
                <w:rFonts w:ascii="Calibri" w:hAnsi="Calibri" w:cs="Calibri"/>
                <w:color w:val="000000"/>
              </w:rPr>
              <w:t>% who know people in their community</w:t>
            </w:r>
          </w:p>
        </w:tc>
        <w:tc>
          <w:tcPr>
            <w:tcW w:w="993" w:type="dxa"/>
            <w:tcBorders>
              <w:top w:val="single" w:sz="4" w:space="0" w:color="auto"/>
              <w:left w:val="nil"/>
              <w:bottom w:val="single" w:sz="4" w:space="0" w:color="auto"/>
              <w:right w:val="single" w:sz="4" w:space="0" w:color="auto"/>
            </w:tcBorders>
            <w:shd w:val="clear" w:color="000000" w:fill="FFFFFF"/>
            <w:noWrap/>
          </w:tcPr>
          <w:p w:rsidR="0099065E" w:rsidRPr="002D3DAD" w:rsidRDefault="0099065E" w:rsidP="0099065E">
            <w:pPr>
              <w:jc w:val="center"/>
            </w:pPr>
            <w:r w:rsidRPr="002D3DAD">
              <w:t>50.5%</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Pr="002D3DAD" w:rsidRDefault="0099065E" w:rsidP="0099065E">
            <w:pPr>
              <w:jc w:val="center"/>
            </w:pPr>
            <w:r w:rsidRPr="002D3DAD">
              <w:t>54.2%</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Default="0099065E" w:rsidP="0099065E">
            <w:pPr>
              <w:jc w:val="center"/>
            </w:pPr>
            <w:r w:rsidRPr="002D3DAD">
              <w:t>55.6%</w:t>
            </w:r>
          </w:p>
        </w:tc>
      </w:tr>
    </w:tbl>
    <w:p w:rsidR="0099065E" w:rsidRPr="00A62010" w:rsidRDefault="0099065E" w:rsidP="0099065E">
      <w:pPr>
        <w:rPr>
          <w:rFonts w:ascii="Calibri" w:hAnsi="Calibri" w:cs="Calibri"/>
        </w:rPr>
      </w:pPr>
    </w:p>
    <w:p w:rsidR="0099065E" w:rsidRPr="00A62010" w:rsidRDefault="0099065E" w:rsidP="0099065E">
      <w:pPr>
        <w:rPr>
          <w:rFonts w:ascii="Calibri" w:hAnsi="Calibri" w:cs="Calibri"/>
        </w:rPr>
      </w:pPr>
      <w:r w:rsidRPr="00A62010">
        <w:rPr>
          <w:rFonts w:ascii="Calibri" w:hAnsi="Calibri" w:cs="Calibri"/>
        </w:rPr>
        <w:t xml:space="preserve">Figure </w:t>
      </w:r>
      <w:fldSimple w:instr=" SEQ Figure \* ARABIC \s 1 ">
        <w:r w:rsidR="00FC5351">
          <w:rPr>
            <w:noProof/>
          </w:rPr>
          <w:t>60</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065E" w:rsidRPr="001861C6" w:rsidRDefault="0099065E"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99065E" w:rsidRPr="001861C6" w:rsidRDefault="0099065E"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99065E" w:rsidRPr="001861C6" w:rsidTr="0099065E">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1861C6" w:rsidRDefault="0099065E" w:rsidP="0099065E">
            <w:pPr>
              <w:spacing w:after="0" w:line="240" w:lineRule="auto"/>
              <w:rPr>
                <w:rFonts w:ascii="Calibri" w:eastAsia="Times New Roman" w:hAnsi="Calibri" w:cs="Calibri"/>
                <w:color w:val="000000"/>
                <w:lang w:eastAsia="zh-CN"/>
              </w:rPr>
            </w:pPr>
            <w:r w:rsidRPr="0099065E">
              <w:rPr>
                <w:rFonts w:ascii="Calibri" w:hAnsi="Calibri" w:cs="Calibri"/>
                <w:color w:val="000000"/>
              </w:rPr>
              <w:t>% who have been actively involved in a community, cultural or religious group in the last 12 months</w:t>
            </w:r>
          </w:p>
        </w:tc>
        <w:tc>
          <w:tcPr>
            <w:tcW w:w="993" w:type="dxa"/>
            <w:tcBorders>
              <w:top w:val="nil"/>
              <w:left w:val="nil"/>
              <w:bottom w:val="single" w:sz="4" w:space="0" w:color="auto"/>
              <w:right w:val="single" w:sz="4" w:space="0" w:color="auto"/>
            </w:tcBorders>
            <w:shd w:val="clear" w:color="000000" w:fill="FFFFFF"/>
            <w:noWrap/>
          </w:tcPr>
          <w:p w:rsidR="0099065E" w:rsidRPr="004474D6" w:rsidRDefault="0099065E" w:rsidP="0099065E">
            <w:pPr>
              <w:jc w:val="center"/>
            </w:pPr>
            <w:r w:rsidRPr="004474D6">
              <w:t>33.1%</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4474D6">
              <w:t>37.1%</w:t>
            </w:r>
          </w:p>
        </w:tc>
      </w:tr>
      <w:tr w:rsidR="0099065E" w:rsidRPr="001861C6" w:rsidTr="0099065E">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sidRPr="0099065E">
              <w:rPr>
                <w:rFonts w:ascii="Calibri" w:hAnsi="Calibri" w:cs="Calibri"/>
                <w:color w:val="000000"/>
              </w:rPr>
              <w:t>% who spend their free time doing activities that interest them</w:t>
            </w:r>
          </w:p>
        </w:tc>
        <w:tc>
          <w:tcPr>
            <w:tcW w:w="993" w:type="dxa"/>
            <w:tcBorders>
              <w:top w:val="nil"/>
              <w:left w:val="nil"/>
              <w:bottom w:val="single" w:sz="4" w:space="0" w:color="auto"/>
              <w:right w:val="single" w:sz="4" w:space="0" w:color="auto"/>
            </w:tcBorders>
            <w:shd w:val="clear" w:color="000000" w:fill="FFFFFF"/>
            <w:noWrap/>
          </w:tcPr>
          <w:p w:rsidR="0099065E" w:rsidRPr="005B3746" w:rsidRDefault="0099065E" w:rsidP="0099065E">
            <w:pPr>
              <w:jc w:val="center"/>
            </w:pPr>
            <w:r w:rsidRPr="005B3746">
              <w:t>71.9%</w:t>
            </w:r>
          </w:p>
        </w:tc>
        <w:tc>
          <w:tcPr>
            <w:tcW w:w="884" w:type="dxa"/>
            <w:tcBorders>
              <w:top w:val="nil"/>
              <w:left w:val="nil"/>
              <w:bottom w:val="single" w:sz="4" w:space="0" w:color="auto"/>
              <w:right w:val="single" w:sz="4" w:space="0" w:color="auto"/>
            </w:tcBorders>
            <w:shd w:val="clear" w:color="000000" w:fill="FFFFFF"/>
            <w:noWrap/>
          </w:tcPr>
          <w:p w:rsidR="0099065E" w:rsidRDefault="0099065E" w:rsidP="0099065E">
            <w:pPr>
              <w:jc w:val="center"/>
            </w:pPr>
            <w:r w:rsidRPr="005B3746">
              <w:t>76.4%</w:t>
            </w:r>
          </w:p>
        </w:tc>
      </w:tr>
      <w:tr w:rsidR="0099065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065E" w:rsidRPr="00834968" w:rsidRDefault="0099065E" w:rsidP="0099065E">
            <w:pPr>
              <w:rPr>
                <w:rFonts w:ascii="Calibri" w:hAnsi="Calibri" w:cs="Calibri"/>
                <w:color w:val="000000"/>
              </w:rPr>
            </w:pPr>
            <w:r>
              <w:rPr>
                <w:rFonts w:ascii="Calibri" w:hAnsi="Calibri" w:cs="Calibri"/>
                <w:color w:val="000000"/>
              </w:rPr>
              <w:t>% who know people in their community</w:t>
            </w:r>
          </w:p>
        </w:tc>
        <w:tc>
          <w:tcPr>
            <w:tcW w:w="993" w:type="dxa"/>
            <w:tcBorders>
              <w:top w:val="single" w:sz="4" w:space="0" w:color="auto"/>
              <w:left w:val="nil"/>
              <w:bottom w:val="single" w:sz="4" w:space="0" w:color="auto"/>
              <w:right w:val="single" w:sz="4" w:space="0" w:color="auto"/>
            </w:tcBorders>
            <w:shd w:val="clear" w:color="000000" w:fill="FFFFFF"/>
            <w:noWrap/>
          </w:tcPr>
          <w:p w:rsidR="0099065E" w:rsidRPr="00C84DAC" w:rsidRDefault="0099065E" w:rsidP="0099065E">
            <w:pPr>
              <w:jc w:val="center"/>
            </w:pPr>
            <w:r w:rsidRPr="00C84DAC">
              <w:t>47.6%</w:t>
            </w:r>
          </w:p>
        </w:tc>
        <w:tc>
          <w:tcPr>
            <w:tcW w:w="884" w:type="dxa"/>
            <w:tcBorders>
              <w:top w:val="single" w:sz="4" w:space="0" w:color="auto"/>
              <w:left w:val="nil"/>
              <w:bottom w:val="single" w:sz="4" w:space="0" w:color="auto"/>
              <w:right w:val="single" w:sz="4" w:space="0" w:color="auto"/>
            </w:tcBorders>
            <w:shd w:val="clear" w:color="000000" w:fill="FFFFFF"/>
            <w:noWrap/>
          </w:tcPr>
          <w:p w:rsidR="0099065E" w:rsidRDefault="0099065E" w:rsidP="0099065E">
            <w:pPr>
              <w:jc w:val="center"/>
            </w:pPr>
            <w:r w:rsidRPr="00C84DAC">
              <w:t>51.0%</w:t>
            </w:r>
          </w:p>
        </w:tc>
      </w:tr>
    </w:tbl>
    <w:p w:rsidR="0099065E" w:rsidRDefault="0099065E" w:rsidP="0099065E"/>
    <w:p w:rsidR="0082332A" w:rsidRDefault="0082332A" w:rsidP="0082332A">
      <w:pPr>
        <w:pStyle w:val="Heading3"/>
      </w:pPr>
      <w:bookmarkStart w:id="35" w:name="_Toc8763211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34</w:t>
      </w:r>
      <w:r w:rsidRPr="00BF550F">
        <w:rPr>
          <w:rFonts w:asciiTheme="minorHAnsi" w:hAnsiTheme="minorHAnsi" w:cstheme="minorBidi"/>
        </w:rPr>
        <w:fldChar w:fldCharType="end"/>
      </w:r>
      <w:r>
        <w:t xml:space="preserve">: </w:t>
      </w:r>
      <w:r w:rsidRPr="00104C57">
        <w:t xml:space="preserve">Participants </w:t>
      </w:r>
      <w:r>
        <w:t xml:space="preserve">aged 15 to 24 - </w:t>
      </w:r>
      <w:r w:rsidRPr="0082332A">
        <w:t>Employment</w:t>
      </w:r>
      <w:bookmarkEnd w:id="35"/>
    </w:p>
    <w:p w:rsidR="0082332A" w:rsidRPr="0082332A" w:rsidRDefault="0082332A" w:rsidP="0082332A">
      <w:r w:rsidRPr="0082332A">
        <w:t>There are positive changes over time in key employment outcomes across all cohorts:</w:t>
      </w:r>
    </w:p>
    <w:p w:rsidR="0082332A" w:rsidRPr="0082332A" w:rsidRDefault="0082332A" w:rsidP="0064291E">
      <w:pPr>
        <w:pStyle w:val="ListParagraph"/>
        <w:numPr>
          <w:ilvl w:val="0"/>
          <w:numId w:val="45"/>
        </w:numPr>
      </w:pPr>
      <w:r w:rsidRPr="0082332A">
        <w:t>A declining trend in the percentage of participants who are not working and not looking for work.</w:t>
      </w:r>
    </w:p>
    <w:p w:rsidR="0082332A" w:rsidRPr="0082332A" w:rsidRDefault="0082332A" w:rsidP="0064291E">
      <w:pPr>
        <w:pStyle w:val="ListParagraph"/>
        <w:numPr>
          <w:ilvl w:val="0"/>
          <w:numId w:val="45"/>
        </w:numPr>
      </w:pPr>
      <w:r w:rsidRPr="0082332A">
        <w:t>An increasing percentage of participants who are in paid work – 14.0 percentage points between baseline and fourth review for those in the Scheme four years.</w:t>
      </w:r>
    </w:p>
    <w:p w:rsidR="0082332A" w:rsidRDefault="0082332A" w:rsidP="0064291E">
      <w:pPr>
        <w:pStyle w:val="ListParagraph"/>
        <w:numPr>
          <w:ilvl w:val="0"/>
          <w:numId w:val="45"/>
        </w:numPr>
      </w:pPr>
      <w:r w:rsidRPr="0082332A">
        <w:t>An increasing trend towards working more hours, with the percentage working 15 hours or more per week increasing from 26.5% at baseline to 56.5% at fourth review for participants in the Scheme four years.</w:t>
      </w:r>
    </w:p>
    <w:p w:rsidR="0082332A" w:rsidRDefault="0082332A" w:rsidP="0082332A"/>
    <w:p w:rsidR="0082332A" w:rsidRDefault="0082332A" w:rsidP="0082332A"/>
    <w:p w:rsidR="0082332A" w:rsidRDefault="00321B9F" w:rsidP="0082332A">
      <w:r>
        <w:rPr>
          <w:rFonts w:ascii="Calibri" w:hAnsi="Calibri" w:cs="Calibri"/>
        </w:rPr>
        <w:lastRenderedPageBreak/>
        <w:t xml:space="preserve">Four charts show the percentage who are nor working and not looking for work, the percentage who are currently working in a paid job, and of these, the percentage working 15 hours or more per week, </w:t>
      </w:r>
      <w:r>
        <w:t>at baseline and at subsequent reviews, separately for participants who have been in the Scheme for four years, three years, two years or one year.</w:t>
      </w:r>
    </w:p>
    <w:p w:rsidR="0082332A" w:rsidRPr="00A62010" w:rsidRDefault="0082332A" w:rsidP="0082332A">
      <w:pPr>
        <w:rPr>
          <w:rFonts w:ascii="Calibri" w:hAnsi="Calibri" w:cs="Calibri"/>
        </w:rPr>
      </w:pPr>
      <w:r w:rsidRPr="00A62010">
        <w:rPr>
          <w:rFonts w:ascii="Calibri" w:hAnsi="Calibri" w:cs="Calibri"/>
        </w:rPr>
        <w:t xml:space="preserve">Figure </w:t>
      </w:r>
      <w:fldSimple w:instr=" SEQ Figure \* ARABIC \s 1 ">
        <w:r w:rsidR="00FC5351">
          <w:rPr>
            <w:noProof/>
          </w:rPr>
          <w:t>61</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332A" w:rsidRPr="001861C6" w:rsidRDefault="0082332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82332A"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not working and not looking for work</w:t>
            </w:r>
          </w:p>
        </w:tc>
        <w:tc>
          <w:tcPr>
            <w:tcW w:w="993" w:type="dxa"/>
            <w:tcBorders>
              <w:top w:val="nil"/>
              <w:left w:val="nil"/>
              <w:bottom w:val="single" w:sz="4" w:space="0" w:color="auto"/>
              <w:right w:val="single" w:sz="4" w:space="0" w:color="auto"/>
            </w:tcBorders>
            <w:shd w:val="clear" w:color="000000" w:fill="FFFFFF"/>
            <w:noWrap/>
          </w:tcPr>
          <w:p w:rsidR="0082332A" w:rsidRPr="00545EB4" w:rsidRDefault="0082332A" w:rsidP="0082332A">
            <w:pPr>
              <w:jc w:val="center"/>
            </w:pPr>
            <w:r w:rsidRPr="00545EB4">
              <w:t>58.2%</w:t>
            </w:r>
          </w:p>
        </w:tc>
        <w:tc>
          <w:tcPr>
            <w:tcW w:w="884" w:type="dxa"/>
            <w:tcBorders>
              <w:top w:val="nil"/>
              <w:left w:val="nil"/>
              <w:bottom w:val="single" w:sz="4" w:space="0" w:color="auto"/>
              <w:right w:val="single" w:sz="4" w:space="0" w:color="auto"/>
            </w:tcBorders>
            <w:shd w:val="clear" w:color="000000" w:fill="FFFFFF"/>
            <w:noWrap/>
          </w:tcPr>
          <w:p w:rsidR="0082332A" w:rsidRPr="00545EB4" w:rsidRDefault="0082332A" w:rsidP="0082332A">
            <w:pPr>
              <w:jc w:val="center"/>
            </w:pPr>
            <w:r w:rsidRPr="00545EB4">
              <w:t>50.6%</w:t>
            </w:r>
          </w:p>
        </w:tc>
        <w:tc>
          <w:tcPr>
            <w:tcW w:w="884" w:type="dxa"/>
            <w:tcBorders>
              <w:top w:val="nil"/>
              <w:left w:val="nil"/>
              <w:bottom w:val="single" w:sz="4" w:space="0" w:color="auto"/>
              <w:right w:val="single" w:sz="4" w:space="0" w:color="auto"/>
            </w:tcBorders>
            <w:shd w:val="clear" w:color="000000" w:fill="FFFFFF"/>
            <w:noWrap/>
          </w:tcPr>
          <w:p w:rsidR="0082332A" w:rsidRPr="00545EB4" w:rsidRDefault="0082332A" w:rsidP="0082332A">
            <w:pPr>
              <w:jc w:val="center"/>
            </w:pPr>
            <w:r w:rsidRPr="00545EB4">
              <w:t>43.5%</w:t>
            </w:r>
          </w:p>
        </w:tc>
        <w:tc>
          <w:tcPr>
            <w:tcW w:w="884" w:type="dxa"/>
            <w:tcBorders>
              <w:top w:val="nil"/>
              <w:left w:val="nil"/>
              <w:bottom w:val="single" w:sz="4" w:space="0" w:color="auto"/>
              <w:right w:val="single" w:sz="4" w:space="0" w:color="auto"/>
            </w:tcBorders>
            <w:shd w:val="clear" w:color="000000" w:fill="FFFFFF"/>
            <w:noWrap/>
          </w:tcPr>
          <w:p w:rsidR="0082332A" w:rsidRPr="00545EB4" w:rsidRDefault="0082332A" w:rsidP="0082332A">
            <w:pPr>
              <w:jc w:val="center"/>
            </w:pPr>
            <w:r w:rsidRPr="00545EB4">
              <w:t>40.4%</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545EB4">
              <w:t>41.4%</w:t>
            </w:r>
          </w:p>
        </w:tc>
      </w:tr>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currently working in a paid job</w:t>
            </w:r>
          </w:p>
        </w:tc>
        <w:tc>
          <w:tcPr>
            <w:tcW w:w="993" w:type="dxa"/>
            <w:tcBorders>
              <w:top w:val="single" w:sz="4" w:space="0" w:color="auto"/>
              <w:left w:val="nil"/>
              <w:bottom w:val="single" w:sz="4" w:space="0" w:color="auto"/>
              <w:right w:val="single" w:sz="4" w:space="0" w:color="auto"/>
            </w:tcBorders>
            <w:shd w:val="clear" w:color="000000" w:fill="FFFFFF"/>
            <w:noWrap/>
          </w:tcPr>
          <w:p w:rsidR="0082332A" w:rsidRPr="007C489E" w:rsidRDefault="0082332A" w:rsidP="0082332A">
            <w:pPr>
              <w:jc w:val="center"/>
            </w:pPr>
            <w:r w:rsidRPr="007C489E">
              <w:t>11.8%</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7C489E" w:rsidRDefault="0082332A" w:rsidP="0082332A">
            <w:pPr>
              <w:jc w:val="center"/>
            </w:pPr>
            <w:r w:rsidRPr="007C489E">
              <w:t>15.7%</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7C489E" w:rsidRDefault="0082332A" w:rsidP="0082332A">
            <w:pPr>
              <w:jc w:val="center"/>
            </w:pPr>
            <w:r w:rsidRPr="007C489E">
              <w:t>20.5%</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7C489E" w:rsidRDefault="0082332A" w:rsidP="0082332A">
            <w:pPr>
              <w:jc w:val="center"/>
            </w:pPr>
            <w:r w:rsidRPr="007C489E">
              <w:t>24.9%</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Default="0082332A" w:rsidP="0082332A">
            <w:pPr>
              <w:jc w:val="center"/>
            </w:pPr>
            <w:r w:rsidRPr="007C489E">
              <w:t>25.8%</w:t>
            </w:r>
          </w:p>
        </w:tc>
      </w:tr>
      <w:tr w:rsidR="0082332A"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working 15 hours or more per week</w:t>
            </w:r>
          </w:p>
        </w:tc>
        <w:tc>
          <w:tcPr>
            <w:tcW w:w="993" w:type="dxa"/>
            <w:tcBorders>
              <w:top w:val="nil"/>
              <w:left w:val="nil"/>
              <w:bottom w:val="single" w:sz="4" w:space="0" w:color="auto"/>
              <w:right w:val="single" w:sz="4" w:space="0" w:color="auto"/>
            </w:tcBorders>
            <w:shd w:val="clear" w:color="000000" w:fill="FFFFFF"/>
            <w:noWrap/>
          </w:tcPr>
          <w:p w:rsidR="0082332A" w:rsidRPr="00D93403" w:rsidRDefault="0082332A" w:rsidP="0082332A">
            <w:pPr>
              <w:jc w:val="center"/>
            </w:pPr>
            <w:r w:rsidRPr="00D93403">
              <w:t>26.5%</w:t>
            </w:r>
          </w:p>
        </w:tc>
        <w:tc>
          <w:tcPr>
            <w:tcW w:w="884" w:type="dxa"/>
            <w:tcBorders>
              <w:top w:val="nil"/>
              <w:left w:val="nil"/>
              <w:bottom w:val="single" w:sz="4" w:space="0" w:color="auto"/>
              <w:right w:val="single" w:sz="4" w:space="0" w:color="auto"/>
            </w:tcBorders>
            <w:shd w:val="clear" w:color="000000" w:fill="FFFFFF"/>
            <w:noWrap/>
          </w:tcPr>
          <w:p w:rsidR="0082332A" w:rsidRPr="00D93403" w:rsidRDefault="0082332A" w:rsidP="0082332A">
            <w:pPr>
              <w:jc w:val="center"/>
            </w:pPr>
            <w:r w:rsidRPr="00D93403">
              <w:t>39.7%</w:t>
            </w:r>
          </w:p>
        </w:tc>
        <w:tc>
          <w:tcPr>
            <w:tcW w:w="884" w:type="dxa"/>
            <w:tcBorders>
              <w:top w:val="nil"/>
              <w:left w:val="nil"/>
              <w:bottom w:val="single" w:sz="4" w:space="0" w:color="auto"/>
              <w:right w:val="single" w:sz="4" w:space="0" w:color="auto"/>
            </w:tcBorders>
            <w:shd w:val="clear" w:color="000000" w:fill="FFFFFF"/>
            <w:noWrap/>
          </w:tcPr>
          <w:p w:rsidR="0082332A" w:rsidRPr="00D93403" w:rsidRDefault="0082332A" w:rsidP="0082332A">
            <w:pPr>
              <w:jc w:val="center"/>
            </w:pPr>
            <w:r w:rsidRPr="00D93403">
              <w:t>50.0%</w:t>
            </w:r>
          </w:p>
        </w:tc>
        <w:tc>
          <w:tcPr>
            <w:tcW w:w="884" w:type="dxa"/>
            <w:tcBorders>
              <w:top w:val="nil"/>
              <w:left w:val="nil"/>
              <w:bottom w:val="single" w:sz="4" w:space="0" w:color="auto"/>
              <w:right w:val="single" w:sz="4" w:space="0" w:color="auto"/>
            </w:tcBorders>
            <w:shd w:val="clear" w:color="000000" w:fill="FFFFFF"/>
            <w:noWrap/>
          </w:tcPr>
          <w:p w:rsidR="0082332A" w:rsidRPr="00D93403" w:rsidRDefault="0082332A" w:rsidP="0082332A">
            <w:pPr>
              <w:jc w:val="center"/>
            </w:pPr>
            <w:r w:rsidRPr="00D93403">
              <w:t>49.6%</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D93403">
              <w:t>56.5%</w:t>
            </w:r>
          </w:p>
        </w:tc>
      </w:tr>
    </w:tbl>
    <w:p w:rsidR="0082332A" w:rsidRPr="00A62010" w:rsidRDefault="0082332A" w:rsidP="0082332A">
      <w:pPr>
        <w:rPr>
          <w:rFonts w:ascii="Calibri" w:hAnsi="Calibri" w:cs="Calibri"/>
        </w:rPr>
      </w:pPr>
    </w:p>
    <w:p w:rsidR="0082332A" w:rsidRPr="00A62010" w:rsidRDefault="0082332A" w:rsidP="0082332A">
      <w:pPr>
        <w:rPr>
          <w:rFonts w:ascii="Calibri" w:hAnsi="Calibri" w:cs="Calibri"/>
        </w:rPr>
      </w:pPr>
      <w:r w:rsidRPr="00A62010">
        <w:rPr>
          <w:rFonts w:ascii="Calibri" w:hAnsi="Calibri" w:cs="Calibri"/>
        </w:rPr>
        <w:t xml:space="preserve">Figure </w:t>
      </w:r>
      <w:fldSimple w:instr=" SEQ Figure \* ARABIC \s 1 ">
        <w:r w:rsidR="00FC5351">
          <w:rPr>
            <w:noProof/>
          </w:rPr>
          <w:t>62</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332A" w:rsidRPr="001861C6" w:rsidRDefault="0082332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82332A"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tcPr>
          <w:p w:rsidR="0082332A" w:rsidRPr="001861C6" w:rsidRDefault="0082332A" w:rsidP="0082332A">
            <w:pPr>
              <w:spacing w:after="0" w:line="240" w:lineRule="auto"/>
              <w:rPr>
                <w:rFonts w:ascii="Calibri" w:eastAsia="Times New Roman" w:hAnsi="Calibri" w:cs="Calibri"/>
                <w:color w:val="000000"/>
                <w:lang w:eastAsia="zh-CN"/>
              </w:rPr>
            </w:pPr>
            <w:r>
              <w:rPr>
                <w:rFonts w:ascii="Calibri" w:hAnsi="Calibri" w:cs="Calibri"/>
                <w:color w:val="000000"/>
              </w:rPr>
              <w:t>% who are not working and not looking for work</w:t>
            </w:r>
          </w:p>
        </w:tc>
        <w:tc>
          <w:tcPr>
            <w:tcW w:w="993" w:type="dxa"/>
            <w:tcBorders>
              <w:top w:val="nil"/>
              <w:left w:val="nil"/>
              <w:bottom w:val="single" w:sz="4" w:space="0" w:color="auto"/>
              <w:right w:val="single" w:sz="4" w:space="0" w:color="auto"/>
            </w:tcBorders>
            <w:shd w:val="clear" w:color="000000" w:fill="FFFFFF"/>
            <w:noWrap/>
          </w:tcPr>
          <w:p w:rsidR="0082332A" w:rsidRPr="00256617" w:rsidRDefault="0082332A" w:rsidP="0082332A">
            <w:pPr>
              <w:jc w:val="center"/>
            </w:pPr>
            <w:r w:rsidRPr="00256617">
              <w:t>58.5%</w:t>
            </w:r>
          </w:p>
        </w:tc>
        <w:tc>
          <w:tcPr>
            <w:tcW w:w="884" w:type="dxa"/>
            <w:tcBorders>
              <w:top w:val="nil"/>
              <w:left w:val="nil"/>
              <w:bottom w:val="single" w:sz="4" w:space="0" w:color="auto"/>
              <w:right w:val="single" w:sz="4" w:space="0" w:color="auto"/>
            </w:tcBorders>
            <w:shd w:val="clear" w:color="000000" w:fill="FFFFFF"/>
            <w:noWrap/>
          </w:tcPr>
          <w:p w:rsidR="0082332A" w:rsidRPr="00256617" w:rsidRDefault="0082332A" w:rsidP="0082332A">
            <w:pPr>
              <w:jc w:val="center"/>
            </w:pPr>
            <w:r w:rsidRPr="00256617">
              <w:t>53.2%</w:t>
            </w:r>
          </w:p>
        </w:tc>
        <w:tc>
          <w:tcPr>
            <w:tcW w:w="884" w:type="dxa"/>
            <w:tcBorders>
              <w:top w:val="nil"/>
              <w:left w:val="nil"/>
              <w:bottom w:val="single" w:sz="4" w:space="0" w:color="auto"/>
              <w:right w:val="single" w:sz="4" w:space="0" w:color="auto"/>
            </w:tcBorders>
            <w:shd w:val="clear" w:color="000000" w:fill="FFFFFF"/>
            <w:noWrap/>
          </w:tcPr>
          <w:p w:rsidR="0082332A" w:rsidRPr="00256617" w:rsidRDefault="0082332A" w:rsidP="0082332A">
            <w:pPr>
              <w:jc w:val="center"/>
            </w:pPr>
            <w:r w:rsidRPr="00256617">
              <w:t>49.5%</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256617">
              <w:t>46.1%</w:t>
            </w:r>
          </w:p>
        </w:tc>
      </w:tr>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currently working in a paid job</w:t>
            </w:r>
          </w:p>
        </w:tc>
        <w:tc>
          <w:tcPr>
            <w:tcW w:w="993" w:type="dxa"/>
            <w:tcBorders>
              <w:top w:val="single" w:sz="4" w:space="0" w:color="auto"/>
              <w:left w:val="nil"/>
              <w:bottom w:val="single" w:sz="4" w:space="0" w:color="auto"/>
              <w:right w:val="single" w:sz="4" w:space="0" w:color="auto"/>
            </w:tcBorders>
            <w:shd w:val="clear" w:color="000000" w:fill="FFFFFF"/>
            <w:noWrap/>
          </w:tcPr>
          <w:p w:rsidR="0082332A" w:rsidRPr="005C736D" w:rsidRDefault="0082332A" w:rsidP="0082332A">
            <w:pPr>
              <w:jc w:val="center"/>
            </w:pPr>
            <w:r w:rsidRPr="005C736D">
              <w:t>13.9%</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5C736D" w:rsidRDefault="0082332A" w:rsidP="0082332A">
            <w:pPr>
              <w:jc w:val="center"/>
            </w:pPr>
            <w:r w:rsidRPr="005C736D">
              <w:t>17.3%</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5C736D" w:rsidRDefault="0082332A" w:rsidP="0082332A">
            <w:pPr>
              <w:jc w:val="center"/>
            </w:pPr>
            <w:r w:rsidRPr="005C736D">
              <w:t>20.2%</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Default="0082332A" w:rsidP="0082332A">
            <w:pPr>
              <w:jc w:val="center"/>
            </w:pPr>
            <w:r w:rsidRPr="005C736D">
              <w:t>23.6%</w:t>
            </w:r>
          </w:p>
        </w:tc>
      </w:tr>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working 15 hours or more per week</w:t>
            </w:r>
          </w:p>
        </w:tc>
        <w:tc>
          <w:tcPr>
            <w:tcW w:w="993" w:type="dxa"/>
            <w:tcBorders>
              <w:top w:val="single" w:sz="4" w:space="0" w:color="auto"/>
              <w:left w:val="nil"/>
              <w:bottom w:val="single" w:sz="4" w:space="0" w:color="auto"/>
              <w:right w:val="single" w:sz="4" w:space="0" w:color="auto"/>
            </w:tcBorders>
            <w:shd w:val="clear" w:color="000000" w:fill="FFFFFF"/>
            <w:noWrap/>
          </w:tcPr>
          <w:p w:rsidR="0082332A" w:rsidRPr="00056FD8" w:rsidRDefault="0082332A" w:rsidP="0082332A">
            <w:pPr>
              <w:jc w:val="center"/>
            </w:pPr>
            <w:r w:rsidRPr="00056FD8">
              <w:t>37.7%</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056FD8" w:rsidRDefault="0082332A" w:rsidP="0082332A">
            <w:pPr>
              <w:jc w:val="center"/>
            </w:pPr>
            <w:r w:rsidRPr="00056FD8">
              <w:t>46.2%</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056FD8" w:rsidRDefault="0082332A" w:rsidP="0082332A">
            <w:pPr>
              <w:jc w:val="center"/>
            </w:pPr>
            <w:r w:rsidRPr="00056FD8">
              <w:t>47.7%</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Default="0082332A" w:rsidP="0082332A">
            <w:pPr>
              <w:jc w:val="center"/>
            </w:pPr>
            <w:r w:rsidRPr="00056FD8">
              <w:t>54.5%</w:t>
            </w:r>
          </w:p>
        </w:tc>
      </w:tr>
    </w:tbl>
    <w:p w:rsidR="0082332A" w:rsidRDefault="0082332A" w:rsidP="0082332A">
      <w:pPr>
        <w:rPr>
          <w:rFonts w:ascii="Calibri" w:hAnsi="Calibri" w:cs="Calibri"/>
        </w:rPr>
      </w:pPr>
    </w:p>
    <w:p w:rsidR="0082332A" w:rsidRPr="00A62010" w:rsidRDefault="0082332A" w:rsidP="0082332A">
      <w:pPr>
        <w:rPr>
          <w:rFonts w:ascii="Calibri" w:hAnsi="Calibri" w:cs="Calibri"/>
        </w:rPr>
      </w:pPr>
      <w:r w:rsidRPr="00A62010">
        <w:rPr>
          <w:rFonts w:ascii="Calibri" w:hAnsi="Calibri" w:cs="Calibri"/>
        </w:rPr>
        <w:t xml:space="preserve">Figure </w:t>
      </w:r>
      <w:fldSimple w:instr=" SEQ Figure \* ARABIC \s 1 ">
        <w:r w:rsidR="00FC5351">
          <w:rPr>
            <w:noProof/>
          </w:rPr>
          <w:t>63</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332A" w:rsidRPr="001861C6" w:rsidRDefault="0082332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82332A"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tcPr>
          <w:p w:rsidR="0082332A" w:rsidRPr="001861C6" w:rsidRDefault="0082332A" w:rsidP="0082332A">
            <w:pPr>
              <w:spacing w:after="0" w:line="240" w:lineRule="auto"/>
              <w:rPr>
                <w:rFonts w:ascii="Calibri" w:eastAsia="Times New Roman" w:hAnsi="Calibri" w:cs="Calibri"/>
                <w:color w:val="000000"/>
                <w:lang w:eastAsia="zh-CN"/>
              </w:rPr>
            </w:pPr>
            <w:r>
              <w:rPr>
                <w:rFonts w:ascii="Calibri" w:hAnsi="Calibri" w:cs="Calibri"/>
                <w:color w:val="000000"/>
              </w:rPr>
              <w:t>% who are not working and not looking for work</w:t>
            </w:r>
          </w:p>
        </w:tc>
        <w:tc>
          <w:tcPr>
            <w:tcW w:w="993" w:type="dxa"/>
            <w:tcBorders>
              <w:top w:val="nil"/>
              <w:left w:val="nil"/>
              <w:bottom w:val="single" w:sz="4" w:space="0" w:color="auto"/>
              <w:right w:val="single" w:sz="4" w:space="0" w:color="auto"/>
            </w:tcBorders>
            <w:shd w:val="clear" w:color="000000" w:fill="FFFFFF"/>
            <w:noWrap/>
          </w:tcPr>
          <w:p w:rsidR="0082332A" w:rsidRPr="003402F9" w:rsidRDefault="0082332A" w:rsidP="0082332A">
            <w:pPr>
              <w:jc w:val="center"/>
            </w:pPr>
            <w:r w:rsidRPr="003402F9">
              <w:t>58.3%</w:t>
            </w:r>
          </w:p>
        </w:tc>
        <w:tc>
          <w:tcPr>
            <w:tcW w:w="884" w:type="dxa"/>
            <w:tcBorders>
              <w:top w:val="nil"/>
              <w:left w:val="nil"/>
              <w:bottom w:val="single" w:sz="4" w:space="0" w:color="auto"/>
              <w:right w:val="single" w:sz="4" w:space="0" w:color="auto"/>
            </w:tcBorders>
            <w:shd w:val="clear" w:color="000000" w:fill="FFFFFF"/>
            <w:noWrap/>
          </w:tcPr>
          <w:p w:rsidR="0082332A" w:rsidRPr="003402F9" w:rsidRDefault="0082332A" w:rsidP="0082332A">
            <w:pPr>
              <w:jc w:val="center"/>
            </w:pPr>
            <w:r w:rsidRPr="003402F9">
              <w:t>53.4%</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3402F9">
              <w:t>49.3%</w:t>
            </w:r>
          </w:p>
        </w:tc>
      </w:tr>
      <w:tr w:rsidR="0082332A"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currently working in a paid job</w:t>
            </w:r>
          </w:p>
        </w:tc>
        <w:tc>
          <w:tcPr>
            <w:tcW w:w="993" w:type="dxa"/>
            <w:tcBorders>
              <w:top w:val="nil"/>
              <w:left w:val="nil"/>
              <w:bottom w:val="single" w:sz="4" w:space="0" w:color="auto"/>
              <w:right w:val="single" w:sz="4" w:space="0" w:color="auto"/>
            </w:tcBorders>
            <w:shd w:val="clear" w:color="000000" w:fill="FFFFFF"/>
            <w:noWrap/>
          </w:tcPr>
          <w:p w:rsidR="0082332A" w:rsidRPr="0074351F" w:rsidRDefault="0082332A" w:rsidP="0082332A">
            <w:pPr>
              <w:jc w:val="center"/>
            </w:pPr>
            <w:r w:rsidRPr="0074351F">
              <w:t>15.0%</w:t>
            </w:r>
          </w:p>
        </w:tc>
        <w:tc>
          <w:tcPr>
            <w:tcW w:w="884" w:type="dxa"/>
            <w:tcBorders>
              <w:top w:val="nil"/>
              <w:left w:val="nil"/>
              <w:bottom w:val="single" w:sz="4" w:space="0" w:color="auto"/>
              <w:right w:val="single" w:sz="4" w:space="0" w:color="auto"/>
            </w:tcBorders>
            <w:shd w:val="clear" w:color="000000" w:fill="FFFFFF"/>
            <w:noWrap/>
          </w:tcPr>
          <w:p w:rsidR="0082332A" w:rsidRPr="0074351F" w:rsidRDefault="0082332A" w:rsidP="0082332A">
            <w:pPr>
              <w:jc w:val="center"/>
            </w:pPr>
            <w:r w:rsidRPr="0074351F">
              <w:t>18.8%</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74351F">
              <w:t>21.3%</w:t>
            </w:r>
          </w:p>
        </w:tc>
      </w:tr>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working 15 hours or more per week</w:t>
            </w:r>
          </w:p>
        </w:tc>
        <w:tc>
          <w:tcPr>
            <w:tcW w:w="993" w:type="dxa"/>
            <w:tcBorders>
              <w:top w:val="single" w:sz="4" w:space="0" w:color="auto"/>
              <w:left w:val="nil"/>
              <w:bottom w:val="single" w:sz="4" w:space="0" w:color="auto"/>
              <w:right w:val="single" w:sz="4" w:space="0" w:color="auto"/>
            </w:tcBorders>
            <w:shd w:val="clear" w:color="000000" w:fill="FFFFFF"/>
            <w:noWrap/>
          </w:tcPr>
          <w:p w:rsidR="0082332A" w:rsidRPr="009B5AB2" w:rsidRDefault="0082332A" w:rsidP="0082332A">
            <w:pPr>
              <w:jc w:val="center"/>
            </w:pPr>
            <w:r w:rsidRPr="009B5AB2">
              <w:t>38.6%</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Pr="009B5AB2" w:rsidRDefault="0082332A" w:rsidP="0082332A">
            <w:pPr>
              <w:jc w:val="center"/>
            </w:pPr>
            <w:r w:rsidRPr="009B5AB2">
              <w:t>45.9%</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Default="0082332A" w:rsidP="0082332A">
            <w:pPr>
              <w:jc w:val="center"/>
            </w:pPr>
            <w:r w:rsidRPr="009B5AB2">
              <w:t>51.6%</w:t>
            </w:r>
          </w:p>
        </w:tc>
      </w:tr>
    </w:tbl>
    <w:p w:rsidR="0082332A" w:rsidRPr="00A62010" w:rsidRDefault="0082332A" w:rsidP="0082332A">
      <w:pPr>
        <w:rPr>
          <w:rFonts w:ascii="Calibri" w:hAnsi="Calibri" w:cs="Calibri"/>
        </w:rPr>
      </w:pPr>
    </w:p>
    <w:p w:rsidR="0082332A" w:rsidRPr="00A62010" w:rsidRDefault="0082332A" w:rsidP="0082332A">
      <w:pPr>
        <w:rPr>
          <w:rFonts w:ascii="Calibri" w:hAnsi="Calibri" w:cs="Calibri"/>
        </w:rPr>
      </w:pPr>
      <w:r w:rsidRPr="00A62010">
        <w:rPr>
          <w:rFonts w:ascii="Calibri" w:hAnsi="Calibri" w:cs="Calibri"/>
        </w:rPr>
        <w:t xml:space="preserve">Figure </w:t>
      </w:r>
      <w:fldSimple w:instr=" SEQ Figure \* ARABIC \s 1 ">
        <w:r w:rsidR="00FC5351">
          <w:rPr>
            <w:noProof/>
          </w:rPr>
          <w:t>64</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2332A" w:rsidRPr="001861C6" w:rsidRDefault="0082332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2332A" w:rsidRPr="001861C6" w:rsidRDefault="0082332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82332A"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tcPr>
          <w:p w:rsidR="0082332A" w:rsidRPr="001861C6" w:rsidRDefault="0082332A" w:rsidP="0082332A">
            <w:pPr>
              <w:spacing w:after="0" w:line="240" w:lineRule="auto"/>
              <w:rPr>
                <w:rFonts w:ascii="Calibri" w:eastAsia="Times New Roman" w:hAnsi="Calibri" w:cs="Calibri"/>
                <w:color w:val="000000"/>
                <w:lang w:eastAsia="zh-CN"/>
              </w:rPr>
            </w:pPr>
            <w:r>
              <w:rPr>
                <w:rFonts w:ascii="Calibri" w:hAnsi="Calibri" w:cs="Calibri"/>
                <w:color w:val="000000"/>
              </w:rPr>
              <w:t>% who are not working and not looking for work</w:t>
            </w:r>
          </w:p>
        </w:tc>
        <w:tc>
          <w:tcPr>
            <w:tcW w:w="993" w:type="dxa"/>
            <w:tcBorders>
              <w:top w:val="nil"/>
              <w:left w:val="nil"/>
              <w:bottom w:val="single" w:sz="4" w:space="0" w:color="auto"/>
              <w:right w:val="single" w:sz="4" w:space="0" w:color="auto"/>
            </w:tcBorders>
            <w:shd w:val="clear" w:color="000000" w:fill="FFFFFF"/>
            <w:noWrap/>
          </w:tcPr>
          <w:p w:rsidR="0082332A" w:rsidRPr="00A86DE7" w:rsidRDefault="0082332A" w:rsidP="0082332A">
            <w:pPr>
              <w:jc w:val="center"/>
            </w:pPr>
            <w:r w:rsidRPr="00A86DE7">
              <w:t>54.1%</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A86DE7">
              <w:t>50.6%</w:t>
            </w:r>
          </w:p>
        </w:tc>
      </w:tr>
      <w:tr w:rsidR="0082332A"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currently working in a paid job</w:t>
            </w:r>
          </w:p>
        </w:tc>
        <w:tc>
          <w:tcPr>
            <w:tcW w:w="993" w:type="dxa"/>
            <w:tcBorders>
              <w:top w:val="nil"/>
              <w:left w:val="nil"/>
              <w:bottom w:val="single" w:sz="4" w:space="0" w:color="auto"/>
              <w:right w:val="single" w:sz="4" w:space="0" w:color="auto"/>
            </w:tcBorders>
            <w:shd w:val="clear" w:color="000000" w:fill="FFFFFF"/>
            <w:noWrap/>
          </w:tcPr>
          <w:p w:rsidR="0082332A" w:rsidRPr="005E3079" w:rsidRDefault="0082332A" w:rsidP="0082332A">
            <w:pPr>
              <w:jc w:val="center"/>
            </w:pPr>
            <w:r w:rsidRPr="005E3079">
              <w:t>19.0%</w:t>
            </w:r>
          </w:p>
        </w:tc>
        <w:tc>
          <w:tcPr>
            <w:tcW w:w="884" w:type="dxa"/>
            <w:tcBorders>
              <w:top w:val="nil"/>
              <w:left w:val="nil"/>
              <w:bottom w:val="single" w:sz="4" w:space="0" w:color="auto"/>
              <w:right w:val="single" w:sz="4" w:space="0" w:color="auto"/>
            </w:tcBorders>
            <w:shd w:val="clear" w:color="000000" w:fill="FFFFFF"/>
            <w:noWrap/>
          </w:tcPr>
          <w:p w:rsidR="0082332A" w:rsidRDefault="0082332A" w:rsidP="0082332A">
            <w:pPr>
              <w:jc w:val="center"/>
            </w:pPr>
            <w:r w:rsidRPr="005E3079">
              <w:t>21.1%</w:t>
            </w:r>
          </w:p>
        </w:tc>
      </w:tr>
      <w:tr w:rsidR="0082332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332A" w:rsidRPr="00834968" w:rsidRDefault="0082332A" w:rsidP="0082332A">
            <w:pPr>
              <w:rPr>
                <w:rFonts w:ascii="Calibri" w:hAnsi="Calibri" w:cs="Calibri"/>
                <w:color w:val="000000"/>
              </w:rPr>
            </w:pPr>
            <w:r>
              <w:rPr>
                <w:rFonts w:ascii="Calibri" w:hAnsi="Calibri" w:cs="Calibri"/>
                <w:color w:val="000000"/>
              </w:rPr>
              <w:t>% who are working 15 hours or more per week</w:t>
            </w:r>
          </w:p>
        </w:tc>
        <w:tc>
          <w:tcPr>
            <w:tcW w:w="993" w:type="dxa"/>
            <w:tcBorders>
              <w:top w:val="single" w:sz="4" w:space="0" w:color="auto"/>
              <w:left w:val="nil"/>
              <w:bottom w:val="single" w:sz="4" w:space="0" w:color="auto"/>
              <w:right w:val="single" w:sz="4" w:space="0" w:color="auto"/>
            </w:tcBorders>
            <w:shd w:val="clear" w:color="000000" w:fill="FFFFFF"/>
            <w:noWrap/>
          </w:tcPr>
          <w:p w:rsidR="0082332A" w:rsidRPr="0077054E" w:rsidRDefault="0082332A" w:rsidP="0082332A">
            <w:pPr>
              <w:jc w:val="center"/>
            </w:pPr>
            <w:r w:rsidRPr="0077054E">
              <w:t>42.5%</w:t>
            </w:r>
          </w:p>
        </w:tc>
        <w:tc>
          <w:tcPr>
            <w:tcW w:w="884" w:type="dxa"/>
            <w:tcBorders>
              <w:top w:val="single" w:sz="4" w:space="0" w:color="auto"/>
              <w:left w:val="nil"/>
              <w:bottom w:val="single" w:sz="4" w:space="0" w:color="auto"/>
              <w:right w:val="single" w:sz="4" w:space="0" w:color="auto"/>
            </w:tcBorders>
            <w:shd w:val="clear" w:color="000000" w:fill="FFFFFF"/>
            <w:noWrap/>
          </w:tcPr>
          <w:p w:rsidR="0082332A" w:rsidRDefault="0082332A" w:rsidP="0082332A">
            <w:pPr>
              <w:jc w:val="center"/>
            </w:pPr>
            <w:r w:rsidRPr="0077054E">
              <w:t>47.0%</w:t>
            </w:r>
          </w:p>
        </w:tc>
      </w:tr>
    </w:tbl>
    <w:p w:rsidR="0082332A" w:rsidRDefault="0082332A" w:rsidP="0082332A"/>
    <w:p w:rsidR="0082332A" w:rsidRDefault="0082332A" w:rsidP="0082332A">
      <w:r w:rsidRPr="0082332A">
        <w:t xml:space="preserve">For more information on employment outcomes, see </w:t>
      </w:r>
      <w:hyperlink r:id="rId8" w:history="1">
        <w:r w:rsidR="00223932" w:rsidRPr="006540A1">
          <w:rPr>
            <w:rStyle w:val="Hyperlink"/>
          </w:rPr>
          <w:t>https://data.ndis.gov.au/reports-and-analyses/outcomes-and-goals/employment-outcomes-participants-their-families-and-carers</w:t>
        </w:r>
      </w:hyperlink>
    </w:p>
    <w:p w:rsidR="00223932" w:rsidRDefault="00223932" w:rsidP="0082332A"/>
    <w:p w:rsidR="00223932" w:rsidRDefault="00223932" w:rsidP="00223932">
      <w:pPr>
        <w:pStyle w:val="Heading3"/>
      </w:pPr>
      <w:bookmarkStart w:id="36" w:name="_Toc87632114"/>
      <w:r>
        <w:lastRenderedPageBreak/>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35</w:t>
      </w:r>
      <w:r w:rsidRPr="00BF550F">
        <w:rPr>
          <w:rFonts w:asciiTheme="minorHAnsi" w:hAnsiTheme="minorHAnsi" w:cstheme="minorBidi"/>
        </w:rPr>
        <w:fldChar w:fldCharType="end"/>
      </w:r>
      <w:r>
        <w:t xml:space="preserve">: </w:t>
      </w:r>
      <w:r w:rsidRPr="00104C57">
        <w:t xml:space="preserve">Participants </w:t>
      </w:r>
      <w:r>
        <w:t xml:space="preserve">aged 15 to 24 - </w:t>
      </w:r>
      <w:r w:rsidRPr="0082332A">
        <w:t>Employment</w:t>
      </w:r>
      <w:bookmarkEnd w:id="36"/>
    </w:p>
    <w:p w:rsidR="00A52B5C" w:rsidRPr="001A498C" w:rsidRDefault="00A52B5C" w:rsidP="00A52B5C">
      <w:pPr>
        <w:rPr>
          <w:rFonts w:ascii="Calibri" w:hAnsi="Calibri" w:cs="Calibri"/>
        </w:rPr>
      </w:pPr>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participant</w:t>
      </w:r>
      <w:r w:rsidR="001C4ED8">
        <w:rPr>
          <w:rFonts w:ascii="Calibri" w:hAnsi="Calibri" w:cs="Calibri"/>
        </w:rPr>
        <w:t>s’</w:t>
      </w:r>
      <w:r w:rsidRPr="001A498C">
        <w:rPr>
          <w:rFonts w:ascii="Calibri" w:hAnsi="Calibri" w:cs="Calibri"/>
        </w:rPr>
        <w:t xml:space="preserve"> </w:t>
      </w:r>
      <w:r>
        <w:rPr>
          <w:rFonts w:ascii="Calibri" w:hAnsi="Calibri" w:cs="Calibri"/>
        </w:rPr>
        <w:t xml:space="preserve">employment </w:t>
      </w:r>
      <w:r w:rsidRPr="001A498C">
        <w:rPr>
          <w:rFonts w:ascii="Calibri" w:hAnsi="Calibri" w:cs="Calibri"/>
        </w:rPr>
        <w:t xml:space="preserve">outcomes </w:t>
      </w:r>
      <w:r>
        <w:rPr>
          <w:rFonts w:ascii="Calibri" w:hAnsi="Calibri" w:cs="Calibri"/>
        </w:rPr>
        <w:t xml:space="preserve">relative to </w:t>
      </w:r>
      <w:r w:rsidR="001C4ED8">
        <w:rPr>
          <w:rFonts w:ascii="Calibri" w:hAnsi="Calibri" w:cs="Calibri"/>
        </w:rPr>
        <w:t xml:space="preserve">those of </w:t>
      </w:r>
      <w:r>
        <w:rPr>
          <w:rFonts w:ascii="Calibri" w:hAnsi="Calibri" w:cs="Calibri"/>
        </w:rPr>
        <w:t>the Australian population.</w:t>
      </w:r>
    </w:p>
    <w:p w:rsidR="00E10C2D" w:rsidRPr="00223932" w:rsidRDefault="00223932" w:rsidP="00E10C2D">
      <w:pPr>
        <w:rPr>
          <w:sz w:val="20"/>
          <w:szCs w:val="20"/>
        </w:rPr>
      </w:pPr>
      <w:r w:rsidRPr="00223932">
        <w:t>Despite improvements in a number of employment indicators, participants’ employment outcomes are generally poorer than for the Australian population. For example, while there has been an increasing trend in the percentage of participants aged 15 to 24 who are in paid work – to 25.8% at fourth review – this is still well below the benchmark employment rate for the general Au</w:t>
      </w:r>
      <w:r w:rsidR="00E10C2D">
        <w:t xml:space="preserve">stralian </w:t>
      </w:r>
      <w:r w:rsidR="00E10C2D" w:rsidRPr="00E10C2D">
        <w:t>population (above 60%).</w:t>
      </w:r>
      <w:r w:rsidR="00E10C2D">
        <w:t xml:space="preserve"> </w:t>
      </w:r>
      <w:r w:rsidR="00E10C2D" w:rsidRPr="00E10C2D">
        <w:t>Population benchmark data is from Australian Bureau of Statistics (ABS), Australian labour force data as at June 2021, unadjusted.</w:t>
      </w:r>
    </w:p>
    <w:p w:rsidR="00E10C2D" w:rsidRPr="00E10C2D" w:rsidRDefault="00223932" w:rsidP="00E10C2D">
      <w:pPr>
        <w:rPr>
          <w:rFonts w:cstheme="minorHAnsi"/>
        </w:rPr>
      </w:pPr>
      <w:r w:rsidRPr="00E10C2D">
        <w:rPr>
          <w:rFonts w:cstheme="minorHAnsi"/>
        </w:rPr>
        <w:t>Likewise, a lower percentage of NDIS participants aged 15 to 24 work 15 hours or more per week, compared with the general population (66.3%).</w:t>
      </w:r>
      <w:r w:rsidR="00E10C2D" w:rsidRPr="00E10C2D">
        <w:rPr>
          <w:rFonts w:cstheme="minorHAnsi"/>
        </w:rPr>
        <w:t xml:space="preserve"> </w:t>
      </w:r>
      <w:r w:rsidRPr="00E10C2D">
        <w:rPr>
          <w:rFonts w:cstheme="minorHAnsi"/>
        </w:rPr>
        <w:t>However, for participants who have been in the Scheme for four years, this has increased since baseline by 30.0% to 56.5% (moving closer to the benchmark).</w:t>
      </w:r>
      <w:r w:rsidR="00E10C2D" w:rsidRPr="00E10C2D">
        <w:rPr>
          <w:rFonts w:cstheme="minorHAnsi"/>
          <w:vertAlign w:val="superscript"/>
        </w:rPr>
        <w:t xml:space="preserve"> </w:t>
      </w:r>
      <w:r w:rsidR="00E10C2D" w:rsidRPr="00E10C2D">
        <w:rPr>
          <w:rFonts w:cstheme="minorHAnsi"/>
        </w:rPr>
        <w:t>Population benchmark data is from ABS 2016 Census TableBuilder (Employment, Income and Education), unadjusted.</w:t>
      </w:r>
    </w:p>
    <w:p w:rsidR="00223932" w:rsidRDefault="00223932" w:rsidP="0082332A">
      <w:r w:rsidRPr="00223932">
        <w:t>The percentage of participants not working and not looking for work sees a decreasing trend over time, albeit still higher than th</w:t>
      </w:r>
      <w:r w:rsidR="00E10C2D">
        <w:t xml:space="preserve">e Australian population overall. </w:t>
      </w:r>
      <w:r w:rsidR="00E10C2D" w:rsidRPr="00E10C2D">
        <w:t>Population benchmark data is from Australian Bureau of Statistics (ABS), Australian labour force data as at June 2021, unadjusted.</w:t>
      </w:r>
    </w:p>
    <w:p w:rsidR="00223932" w:rsidRDefault="00C85BA4" w:rsidP="0082332A">
      <w:r>
        <w:t xml:space="preserve">Three charts show </w:t>
      </w:r>
      <w:r>
        <w:rPr>
          <w:rFonts w:ascii="Calibri" w:hAnsi="Calibri" w:cs="Calibri"/>
        </w:rPr>
        <w:t xml:space="preserve">the percentage who are currently working in a paid job, the percentage working 15 hours or more per week, and the percentage not working and not looking for work, </w:t>
      </w:r>
      <w:r>
        <w:t>at baseline and at subsequent reviews, separately for participants who have been in the Scheme for four years, three years, two years or one year</w:t>
      </w:r>
      <w:r w:rsidR="00E26AE3">
        <w:t>, as well as</w:t>
      </w:r>
      <w:r>
        <w:t xml:space="preserve"> </w:t>
      </w:r>
      <w:r w:rsidR="00E26AE3">
        <w:t>t</w:t>
      </w:r>
      <w:r w:rsidR="008660B7">
        <w:t xml:space="preserve">he baseline for 2019-20 entrants. </w:t>
      </w:r>
      <w:r>
        <w:t>Benchmarks for the Australian population are also shown.</w:t>
      </w:r>
    </w:p>
    <w:p w:rsidR="00223932" w:rsidRDefault="00223932" w:rsidP="00223932">
      <w:pPr>
        <w:rPr>
          <w:rFonts w:ascii="Calibri" w:hAnsi="Calibri" w:cs="Calibri"/>
        </w:rPr>
      </w:pPr>
      <w:r w:rsidRPr="00A62010">
        <w:rPr>
          <w:rFonts w:ascii="Calibri" w:hAnsi="Calibri" w:cs="Calibri"/>
        </w:rPr>
        <w:t xml:space="preserve">Figure </w:t>
      </w:r>
      <w:fldSimple w:instr=" SEQ Figure \* ARABIC \s 1 ">
        <w:r w:rsidR="00FC5351">
          <w:rPr>
            <w:noProof/>
          </w:rPr>
          <w:t>65</w:t>
        </w:r>
      </w:fldSimple>
      <w:r>
        <w:rPr>
          <w:rFonts w:ascii="Calibri" w:hAnsi="Calibri" w:cs="Calibri"/>
        </w:rPr>
        <w:t xml:space="preserve">: </w:t>
      </w:r>
      <w:r w:rsidR="00D85994">
        <w:rPr>
          <w:rFonts w:ascii="Calibri" w:hAnsi="Calibri" w:cs="Calibri"/>
        </w:rPr>
        <w:t>W</w:t>
      </w:r>
      <w:r w:rsidRPr="00223932">
        <w:rPr>
          <w:rFonts w:ascii="Calibri" w:hAnsi="Calibri" w:cs="Calibri"/>
        </w:rPr>
        <w:t>orking in a paid job</w:t>
      </w:r>
    </w:p>
    <w:tbl>
      <w:tblPr>
        <w:tblW w:w="7854" w:type="dxa"/>
        <w:tblLook w:val="04A0" w:firstRow="1" w:lastRow="0" w:firstColumn="1" w:lastColumn="0" w:noHBand="0" w:noVBand="1"/>
      </w:tblPr>
      <w:tblGrid>
        <w:gridCol w:w="2830"/>
        <w:gridCol w:w="984"/>
        <w:gridCol w:w="1010"/>
        <w:gridCol w:w="1010"/>
        <w:gridCol w:w="1010"/>
        <w:gridCol w:w="1010"/>
      </w:tblGrid>
      <w:tr w:rsidR="00223932" w:rsidRPr="003E36C7" w:rsidTr="00223932">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23932" w:rsidRPr="003E36C7" w:rsidRDefault="00D85994" w:rsidP="007421AF">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223932" w:rsidRPr="003E36C7" w:rsidRDefault="00223932"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223932" w:rsidRPr="003E36C7" w:rsidRDefault="00223932"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223932" w:rsidRPr="003E36C7" w:rsidRDefault="00223932"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223932" w:rsidRPr="003E36C7" w:rsidRDefault="00223932"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223932" w:rsidRPr="003E36C7" w:rsidRDefault="00223932"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223932" w:rsidRPr="003E36C7" w:rsidTr="00223932">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223932" w:rsidRPr="006859E8" w:rsidRDefault="00223932" w:rsidP="00223932">
            <w:r w:rsidRPr="006859E8">
              <w:t>Benchmark</w:t>
            </w:r>
          </w:p>
        </w:tc>
        <w:tc>
          <w:tcPr>
            <w:tcW w:w="984"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62.2%</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62.2%</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62.2%</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62.2%</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62.2%</w:t>
            </w:r>
          </w:p>
        </w:tc>
      </w:tr>
      <w:tr w:rsidR="00223932" w:rsidRPr="003E36C7" w:rsidTr="00223932">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223932" w:rsidRPr="006859E8" w:rsidRDefault="00223932" w:rsidP="00223932">
            <w:r w:rsidRPr="006859E8">
              <w:t>C4 cohort</w:t>
            </w:r>
          </w:p>
        </w:tc>
        <w:tc>
          <w:tcPr>
            <w:tcW w:w="984"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11.8%</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15.7%</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20.5%</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24.9%</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25.8%</w:t>
            </w:r>
          </w:p>
        </w:tc>
      </w:tr>
      <w:tr w:rsidR="00223932" w:rsidRPr="003E36C7" w:rsidTr="00223932">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223932" w:rsidRPr="006859E8" w:rsidRDefault="00223932" w:rsidP="00223932">
            <w:r w:rsidRPr="006859E8">
              <w:t>C3 cohort</w:t>
            </w:r>
          </w:p>
        </w:tc>
        <w:tc>
          <w:tcPr>
            <w:tcW w:w="984"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13.9%</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17.3%</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20.2%</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23.6%</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p>
        </w:tc>
      </w:tr>
      <w:tr w:rsidR="00223932" w:rsidRPr="003E36C7" w:rsidTr="00223932">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223932" w:rsidRPr="006859E8" w:rsidRDefault="00223932" w:rsidP="00223932">
            <w:r w:rsidRPr="006859E8">
              <w:t>C2 cohort</w:t>
            </w:r>
          </w:p>
        </w:tc>
        <w:tc>
          <w:tcPr>
            <w:tcW w:w="984"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15.0%</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18.8%</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21.3%</w:t>
            </w: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p>
        </w:tc>
        <w:tc>
          <w:tcPr>
            <w:tcW w:w="1010" w:type="dxa"/>
            <w:tcBorders>
              <w:top w:val="nil"/>
              <w:left w:val="nil"/>
              <w:bottom w:val="single" w:sz="4" w:space="0" w:color="auto"/>
              <w:right w:val="single" w:sz="4" w:space="0" w:color="auto"/>
            </w:tcBorders>
            <w:shd w:val="clear" w:color="000000" w:fill="FFFFFF"/>
            <w:noWrap/>
          </w:tcPr>
          <w:p w:rsidR="00223932" w:rsidRPr="00985D1D" w:rsidRDefault="00223932" w:rsidP="00792B57">
            <w:pPr>
              <w:jc w:val="center"/>
            </w:pPr>
          </w:p>
        </w:tc>
      </w:tr>
      <w:tr w:rsidR="00223932" w:rsidRPr="003E36C7" w:rsidTr="00223932">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223932" w:rsidRPr="006859E8" w:rsidRDefault="00223932" w:rsidP="00223932">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19.0%</w:t>
            </w: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21.1%</w:t>
            </w: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p>
        </w:tc>
      </w:tr>
      <w:tr w:rsidR="00223932" w:rsidRPr="003E36C7" w:rsidTr="00223932">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223932" w:rsidRDefault="00223932" w:rsidP="00223932">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r w:rsidRPr="00985D1D">
              <w:t>15.0%</w:t>
            </w: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223932" w:rsidRPr="00985D1D" w:rsidRDefault="00223932"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223932" w:rsidRDefault="00223932" w:rsidP="00792B57">
            <w:pPr>
              <w:jc w:val="center"/>
            </w:pPr>
          </w:p>
        </w:tc>
      </w:tr>
    </w:tbl>
    <w:p w:rsidR="00223932" w:rsidRDefault="00223932" w:rsidP="0082332A"/>
    <w:p w:rsidR="00792B57" w:rsidRDefault="00792B57" w:rsidP="00792B57">
      <w:pPr>
        <w:rPr>
          <w:rFonts w:ascii="Calibri" w:hAnsi="Calibri" w:cs="Calibri"/>
        </w:rPr>
      </w:pPr>
      <w:r w:rsidRPr="00A62010">
        <w:rPr>
          <w:rFonts w:ascii="Calibri" w:hAnsi="Calibri" w:cs="Calibri"/>
        </w:rPr>
        <w:t xml:space="preserve">Figure </w:t>
      </w:r>
      <w:fldSimple w:instr=" SEQ Figure \* ARABIC \s 1 ">
        <w:r w:rsidR="00FC5351">
          <w:rPr>
            <w:noProof/>
          </w:rPr>
          <w:t>66</w:t>
        </w:r>
      </w:fldSimple>
      <w:r>
        <w:rPr>
          <w:rFonts w:ascii="Calibri" w:hAnsi="Calibri" w:cs="Calibri"/>
        </w:rPr>
        <w:t xml:space="preserve">: </w:t>
      </w:r>
      <w:r w:rsidR="00D85994">
        <w:rPr>
          <w:rFonts w:ascii="Calibri" w:hAnsi="Calibri" w:cs="Calibri"/>
        </w:rPr>
        <w:t xml:space="preserve">Working </w:t>
      </w:r>
      <w:r w:rsidRPr="00792B57">
        <w:rPr>
          <w:rFonts w:ascii="Calibri" w:hAnsi="Calibri" w:cs="Calibri"/>
        </w:rPr>
        <w:t>15 hours or more per week</w:t>
      </w:r>
    </w:p>
    <w:tbl>
      <w:tblPr>
        <w:tblW w:w="7854" w:type="dxa"/>
        <w:tblLook w:val="04A0" w:firstRow="1" w:lastRow="0" w:firstColumn="1" w:lastColumn="0" w:noHBand="0" w:noVBand="1"/>
      </w:tblPr>
      <w:tblGrid>
        <w:gridCol w:w="2830"/>
        <w:gridCol w:w="984"/>
        <w:gridCol w:w="1010"/>
        <w:gridCol w:w="1010"/>
        <w:gridCol w:w="1010"/>
        <w:gridCol w:w="1010"/>
      </w:tblGrid>
      <w:tr w:rsidR="00792B57"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2B57" w:rsidRPr="003E36C7" w:rsidRDefault="00D85994" w:rsidP="007421AF">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792B57" w:rsidRPr="003E36C7" w:rsidRDefault="00792B57"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792B57" w:rsidRPr="003E36C7" w:rsidRDefault="00792B57"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792B57" w:rsidRPr="003E36C7" w:rsidRDefault="00792B57"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792B57" w:rsidRPr="003E36C7" w:rsidRDefault="00792B57"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792B57" w:rsidRPr="003E36C7" w:rsidRDefault="00792B57"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792B57"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792B57" w:rsidRPr="006859E8" w:rsidRDefault="00792B57" w:rsidP="00792B57">
            <w:r w:rsidRPr="006859E8">
              <w:t>Benchmark</w:t>
            </w:r>
          </w:p>
        </w:tc>
        <w:tc>
          <w:tcPr>
            <w:tcW w:w="984"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66.3%</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66.3%</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66.3%</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66.3%</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66.3%</w:t>
            </w:r>
          </w:p>
        </w:tc>
      </w:tr>
      <w:tr w:rsidR="00792B57"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792B57" w:rsidRPr="006859E8" w:rsidRDefault="00792B57" w:rsidP="00792B57">
            <w:r w:rsidRPr="006859E8">
              <w:t>C4 cohort</w:t>
            </w:r>
          </w:p>
        </w:tc>
        <w:tc>
          <w:tcPr>
            <w:tcW w:w="984"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26.5%</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39.7%</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50.0%</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49.6%</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56.5%</w:t>
            </w:r>
          </w:p>
        </w:tc>
      </w:tr>
      <w:tr w:rsidR="00792B57"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792B57" w:rsidRPr="006859E8" w:rsidRDefault="00792B57" w:rsidP="00792B57">
            <w:r w:rsidRPr="006859E8">
              <w:t>C3 cohort</w:t>
            </w:r>
          </w:p>
        </w:tc>
        <w:tc>
          <w:tcPr>
            <w:tcW w:w="984"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37.7%</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46.2%</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47.7%</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54.5%</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p>
        </w:tc>
      </w:tr>
      <w:tr w:rsidR="00792B57"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792B57" w:rsidRPr="006859E8" w:rsidRDefault="00792B57" w:rsidP="00792B57">
            <w:r w:rsidRPr="006859E8">
              <w:lastRenderedPageBreak/>
              <w:t>C2 cohort</w:t>
            </w:r>
          </w:p>
        </w:tc>
        <w:tc>
          <w:tcPr>
            <w:tcW w:w="984"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38.6%</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45.9%</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51.6%</w:t>
            </w: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p>
        </w:tc>
        <w:tc>
          <w:tcPr>
            <w:tcW w:w="1010" w:type="dxa"/>
            <w:tcBorders>
              <w:top w:val="nil"/>
              <w:left w:val="nil"/>
              <w:bottom w:val="single" w:sz="4" w:space="0" w:color="auto"/>
              <w:right w:val="single" w:sz="4" w:space="0" w:color="auto"/>
            </w:tcBorders>
            <w:shd w:val="clear" w:color="000000" w:fill="FFFFFF"/>
            <w:noWrap/>
          </w:tcPr>
          <w:p w:rsidR="00792B57" w:rsidRPr="003304E5" w:rsidRDefault="00792B57" w:rsidP="00792B57">
            <w:pPr>
              <w:jc w:val="center"/>
            </w:pPr>
          </w:p>
        </w:tc>
      </w:tr>
      <w:tr w:rsidR="00792B57"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792B57" w:rsidRPr="006859E8" w:rsidRDefault="00792B57" w:rsidP="00792B57">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42.5%</w:t>
            </w: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47.0%</w:t>
            </w: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p>
        </w:tc>
      </w:tr>
      <w:tr w:rsidR="00792B57"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792B57" w:rsidRDefault="00792B57" w:rsidP="00792B5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r w:rsidRPr="003304E5">
              <w:t>34.0%</w:t>
            </w: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792B57" w:rsidRPr="003304E5" w:rsidRDefault="00792B57" w:rsidP="00792B57">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792B57" w:rsidRDefault="00792B57" w:rsidP="00792B57">
            <w:pPr>
              <w:jc w:val="center"/>
            </w:pPr>
          </w:p>
        </w:tc>
      </w:tr>
    </w:tbl>
    <w:p w:rsidR="00792B57" w:rsidRDefault="00792B57" w:rsidP="00792B57"/>
    <w:p w:rsidR="00A44799" w:rsidRDefault="00A44799" w:rsidP="00A44799">
      <w:pPr>
        <w:rPr>
          <w:rFonts w:ascii="Calibri" w:hAnsi="Calibri" w:cs="Calibri"/>
        </w:rPr>
      </w:pPr>
      <w:r w:rsidRPr="00A62010">
        <w:rPr>
          <w:rFonts w:ascii="Calibri" w:hAnsi="Calibri" w:cs="Calibri"/>
        </w:rPr>
        <w:t xml:space="preserve">Figure </w:t>
      </w:r>
      <w:fldSimple w:instr=" SEQ Figure \* ARABIC \s 1 ">
        <w:r w:rsidR="00FC5351">
          <w:rPr>
            <w:noProof/>
          </w:rPr>
          <w:t>67</w:t>
        </w:r>
      </w:fldSimple>
      <w:r>
        <w:rPr>
          <w:rFonts w:ascii="Calibri" w:hAnsi="Calibri" w:cs="Calibri"/>
        </w:rPr>
        <w:t xml:space="preserve">: </w:t>
      </w:r>
      <w:r w:rsidR="00D85994">
        <w:rPr>
          <w:rFonts w:ascii="Calibri" w:hAnsi="Calibri" w:cs="Calibri"/>
        </w:rPr>
        <w:t>Not</w:t>
      </w:r>
      <w:r w:rsidRPr="00A44799">
        <w:rPr>
          <w:rFonts w:ascii="Calibri" w:hAnsi="Calibri" w:cs="Calibri"/>
        </w:rPr>
        <w:t xml:space="preserve"> working and not looking for work</w:t>
      </w:r>
    </w:p>
    <w:tbl>
      <w:tblPr>
        <w:tblW w:w="7854" w:type="dxa"/>
        <w:tblLook w:val="04A0" w:firstRow="1" w:lastRow="0" w:firstColumn="1" w:lastColumn="0" w:noHBand="0" w:noVBand="1"/>
      </w:tblPr>
      <w:tblGrid>
        <w:gridCol w:w="2830"/>
        <w:gridCol w:w="984"/>
        <w:gridCol w:w="1010"/>
        <w:gridCol w:w="1010"/>
        <w:gridCol w:w="1010"/>
        <w:gridCol w:w="1010"/>
      </w:tblGrid>
      <w:tr w:rsidR="00A44799"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44799" w:rsidRPr="003E36C7" w:rsidRDefault="00D85994" w:rsidP="007421AF">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A44799" w:rsidRPr="003E36C7" w:rsidRDefault="00A44799"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A44799" w:rsidRPr="003E36C7" w:rsidRDefault="00A44799"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A44799" w:rsidRPr="003E36C7" w:rsidRDefault="00A44799"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A44799" w:rsidRPr="003E36C7" w:rsidRDefault="00A44799"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A44799" w:rsidRPr="003E36C7" w:rsidRDefault="00A44799"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A44799"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A44799" w:rsidRPr="006859E8" w:rsidRDefault="00A44799" w:rsidP="00A44799">
            <w:r w:rsidRPr="006859E8">
              <w:t>Benchmark</w:t>
            </w:r>
          </w:p>
        </w:tc>
        <w:tc>
          <w:tcPr>
            <w:tcW w:w="984"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31.1%</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31.1%</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31.1%</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31.1%</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31.1%</w:t>
            </w:r>
          </w:p>
        </w:tc>
      </w:tr>
      <w:tr w:rsidR="00A44799"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A44799" w:rsidRPr="006859E8" w:rsidRDefault="00A44799" w:rsidP="00A44799">
            <w:r w:rsidRPr="006859E8">
              <w:t>C4 cohort</w:t>
            </w:r>
          </w:p>
        </w:tc>
        <w:tc>
          <w:tcPr>
            <w:tcW w:w="984"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58.2%</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50.6%</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43.5%</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40.4%</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41.4%</w:t>
            </w:r>
          </w:p>
        </w:tc>
      </w:tr>
      <w:tr w:rsidR="00A44799"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A44799" w:rsidRPr="006859E8" w:rsidRDefault="00A44799" w:rsidP="00A44799">
            <w:r w:rsidRPr="006859E8">
              <w:t>C3 cohort</w:t>
            </w:r>
          </w:p>
        </w:tc>
        <w:tc>
          <w:tcPr>
            <w:tcW w:w="984"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58.5%</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53.2%</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49.5%</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46.1%</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p>
        </w:tc>
      </w:tr>
      <w:tr w:rsidR="00A44799"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A44799" w:rsidRPr="006859E8" w:rsidRDefault="00A44799" w:rsidP="00A44799">
            <w:r w:rsidRPr="006859E8">
              <w:t>C2 cohort</w:t>
            </w:r>
          </w:p>
        </w:tc>
        <w:tc>
          <w:tcPr>
            <w:tcW w:w="984"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58.3%</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53.4%</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49.3%</w:t>
            </w: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p>
        </w:tc>
        <w:tc>
          <w:tcPr>
            <w:tcW w:w="1010" w:type="dxa"/>
            <w:tcBorders>
              <w:top w:val="nil"/>
              <w:left w:val="nil"/>
              <w:bottom w:val="single" w:sz="4" w:space="0" w:color="auto"/>
              <w:right w:val="single" w:sz="4" w:space="0" w:color="auto"/>
            </w:tcBorders>
            <w:shd w:val="clear" w:color="000000" w:fill="FFFFFF"/>
            <w:noWrap/>
          </w:tcPr>
          <w:p w:rsidR="00A44799" w:rsidRPr="008B55FC" w:rsidRDefault="00A44799" w:rsidP="00A44799">
            <w:pPr>
              <w:jc w:val="center"/>
            </w:pPr>
          </w:p>
        </w:tc>
      </w:tr>
      <w:tr w:rsidR="00A44799"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A44799" w:rsidRPr="006859E8" w:rsidRDefault="00A44799" w:rsidP="00A44799">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54.1%</w:t>
            </w: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50.6%</w:t>
            </w: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p>
        </w:tc>
      </w:tr>
      <w:tr w:rsidR="00A44799"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A44799" w:rsidRDefault="00A44799" w:rsidP="00A44799">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r w:rsidRPr="008B55FC">
              <w:t>54.3%</w:t>
            </w: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A44799" w:rsidRPr="008B55FC" w:rsidRDefault="00A44799" w:rsidP="00A44799">
            <w:pPr>
              <w:jc w:val="center"/>
            </w:pPr>
          </w:p>
        </w:tc>
        <w:tc>
          <w:tcPr>
            <w:tcW w:w="1010" w:type="dxa"/>
            <w:tcBorders>
              <w:top w:val="single" w:sz="4" w:space="0" w:color="auto"/>
              <w:left w:val="nil"/>
              <w:bottom w:val="single" w:sz="4" w:space="0" w:color="auto"/>
              <w:right w:val="single" w:sz="4" w:space="0" w:color="auto"/>
            </w:tcBorders>
            <w:shd w:val="clear" w:color="000000" w:fill="FFFFFF"/>
            <w:noWrap/>
          </w:tcPr>
          <w:p w:rsidR="00A44799" w:rsidRDefault="00A44799" w:rsidP="00A44799">
            <w:pPr>
              <w:jc w:val="center"/>
            </w:pPr>
          </w:p>
        </w:tc>
      </w:tr>
    </w:tbl>
    <w:p w:rsidR="00A44799" w:rsidRDefault="00A44799" w:rsidP="00A44799"/>
    <w:p w:rsidR="0081139A" w:rsidRDefault="0081139A" w:rsidP="0081139A">
      <w:pPr>
        <w:pStyle w:val="Heading3"/>
      </w:pPr>
      <w:bookmarkStart w:id="37" w:name="_Toc8763211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36</w:t>
      </w:r>
      <w:r w:rsidRPr="00BF550F">
        <w:rPr>
          <w:rFonts w:asciiTheme="minorHAnsi" w:hAnsiTheme="minorHAnsi" w:cstheme="minorBidi"/>
        </w:rPr>
        <w:fldChar w:fldCharType="end"/>
      </w:r>
      <w:r>
        <w:t xml:space="preserve">: </w:t>
      </w:r>
      <w:r w:rsidRPr="00104C57">
        <w:t xml:space="preserve">Participants </w:t>
      </w:r>
      <w:r>
        <w:t>aged 15 to 24 - Health and wellbeing</w:t>
      </w:r>
      <w:bookmarkEnd w:id="37"/>
    </w:p>
    <w:p w:rsidR="0081139A" w:rsidRPr="0081139A" w:rsidRDefault="0081139A" w:rsidP="0081139A">
      <w:r w:rsidRPr="0081139A">
        <w:t>Health indicators suggest an improvement in accessing health services and lower rates of hospitalisation. More participants say they have a regular doctor.</w:t>
      </w:r>
    </w:p>
    <w:p w:rsidR="0081139A" w:rsidRDefault="0081139A" w:rsidP="0081139A">
      <w:r w:rsidRPr="0081139A">
        <w:t>For example, for participants in the Scheme for</w:t>
      </w:r>
      <w:r>
        <w:t xml:space="preserve"> four years, there has been an:</w:t>
      </w:r>
    </w:p>
    <w:p w:rsidR="0081139A" w:rsidRDefault="0081139A" w:rsidP="0081139A">
      <w:pPr>
        <w:pStyle w:val="ListParagraph"/>
        <w:numPr>
          <w:ilvl w:val="0"/>
          <w:numId w:val="32"/>
        </w:numPr>
      </w:pPr>
      <w:r w:rsidRPr="0081139A">
        <w:t>11.2 percentage-point increase between baseline and fourth review in the percentage of participants who reported having a doctor they see regularly.</w:t>
      </w:r>
    </w:p>
    <w:p w:rsidR="0081139A" w:rsidRDefault="0081139A" w:rsidP="0081139A">
      <w:pPr>
        <w:pStyle w:val="ListParagraph"/>
        <w:numPr>
          <w:ilvl w:val="0"/>
          <w:numId w:val="32"/>
        </w:numPr>
      </w:pPr>
      <w:r w:rsidRPr="0081139A">
        <w:t xml:space="preserve">3.8 percentage-point increase in the percentage of participants who did not have difficulties accessing health services. </w:t>
      </w:r>
    </w:p>
    <w:p w:rsidR="0081139A" w:rsidRDefault="0081139A" w:rsidP="0081139A">
      <w:pPr>
        <w:pStyle w:val="ListParagraph"/>
        <w:numPr>
          <w:ilvl w:val="0"/>
          <w:numId w:val="32"/>
        </w:numPr>
      </w:pPr>
      <w:r w:rsidRPr="0081139A">
        <w:t>8.7 percentage-point decrease in the percentage of participant hospitalisations in the past 12 months.</w:t>
      </w:r>
    </w:p>
    <w:p w:rsidR="0081139A" w:rsidRDefault="00967E8C" w:rsidP="0081139A">
      <w:pPr>
        <w:rPr>
          <w:rFonts w:ascii="Calibri" w:hAnsi="Calibri" w:cs="Calibri"/>
        </w:rPr>
      </w:pPr>
      <w:r>
        <w:rPr>
          <w:rFonts w:ascii="Calibri" w:hAnsi="Calibri" w:cs="Calibri"/>
        </w:rPr>
        <w:t xml:space="preserve">Four charts show the percentage who have a doctor they see on a regular basis, the percentage who did not have any difficulties accessing health services, and the percentage who have been to hospital in the last 12 months, </w:t>
      </w:r>
      <w:r>
        <w:t>at baseline and at subsequent reviews, separately for participants who have been in the Scheme for four years, three years, two years or one year.</w:t>
      </w:r>
    </w:p>
    <w:p w:rsidR="0081139A" w:rsidRPr="00A62010" w:rsidRDefault="0081139A" w:rsidP="0081139A">
      <w:pPr>
        <w:rPr>
          <w:rFonts w:ascii="Calibri" w:hAnsi="Calibri" w:cs="Calibri"/>
        </w:rPr>
      </w:pPr>
      <w:r w:rsidRPr="00A62010">
        <w:rPr>
          <w:rFonts w:ascii="Calibri" w:hAnsi="Calibri" w:cs="Calibri"/>
        </w:rPr>
        <w:t xml:space="preserve">Figure </w:t>
      </w:r>
      <w:fldSimple w:instr=" SEQ Figure \* ARABIC \s 1 ">
        <w:r w:rsidR="00FC5351">
          <w:rPr>
            <w:noProof/>
          </w:rPr>
          <w:t>68</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81139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139A" w:rsidRPr="001861C6" w:rsidRDefault="0081139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660E37"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have a doctor they see on a regular basis</w:t>
            </w:r>
          </w:p>
        </w:tc>
        <w:tc>
          <w:tcPr>
            <w:tcW w:w="993" w:type="dxa"/>
            <w:tcBorders>
              <w:top w:val="nil"/>
              <w:left w:val="nil"/>
              <w:bottom w:val="single" w:sz="4" w:space="0" w:color="auto"/>
              <w:right w:val="single" w:sz="4" w:space="0" w:color="auto"/>
            </w:tcBorders>
            <w:shd w:val="clear" w:color="000000" w:fill="FFFFFF"/>
            <w:noWrap/>
          </w:tcPr>
          <w:p w:rsidR="00660E37" w:rsidRPr="00C4468F" w:rsidRDefault="00660E37" w:rsidP="00660E37">
            <w:pPr>
              <w:jc w:val="center"/>
            </w:pPr>
            <w:r w:rsidRPr="00C4468F">
              <w:t>78.3%</w:t>
            </w:r>
          </w:p>
        </w:tc>
        <w:tc>
          <w:tcPr>
            <w:tcW w:w="884" w:type="dxa"/>
            <w:tcBorders>
              <w:top w:val="nil"/>
              <w:left w:val="nil"/>
              <w:bottom w:val="single" w:sz="4" w:space="0" w:color="auto"/>
              <w:right w:val="single" w:sz="4" w:space="0" w:color="auto"/>
            </w:tcBorders>
            <w:shd w:val="clear" w:color="000000" w:fill="FFFFFF"/>
            <w:noWrap/>
          </w:tcPr>
          <w:p w:rsidR="00660E37" w:rsidRPr="00C4468F" w:rsidRDefault="00660E37" w:rsidP="00660E37">
            <w:pPr>
              <w:jc w:val="center"/>
            </w:pPr>
            <w:r w:rsidRPr="00C4468F">
              <w:t>84.1%</w:t>
            </w:r>
          </w:p>
        </w:tc>
        <w:tc>
          <w:tcPr>
            <w:tcW w:w="884" w:type="dxa"/>
            <w:tcBorders>
              <w:top w:val="nil"/>
              <w:left w:val="nil"/>
              <w:bottom w:val="single" w:sz="4" w:space="0" w:color="auto"/>
              <w:right w:val="single" w:sz="4" w:space="0" w:color="auto"/>
            </w:tcBorders>
            <w:shd w:val="clear" w:color="000000" w:fill="FFFFFF"/>
            <w:noWrap/>
          </w:tcPr>
          <w:p w:rsidR="00660E37" w:rsidRPr="00C4468F" w:rsidRDefault="00660E37" w:rsidP="00660E37">
            <w:pPr>
              <w:jc w:val="center"/>
            </w:pPr>
            <w:r w:rsidRPr="00C4468F">
              <w:t>87.8%</w:t>
            </w:r>
          </w:p>
        </w:tc>
        <w:tc>
          <w:tcPr>
            <w:tcW w:w="884" w:type="dxa"/>
            <w:tcBorders>
              <w:top w:val="nil"/>
              <w:left w:val="nil"/>
              <w:bottom w:val="single" w:sz="4" w:space="0" w:color="auto"/>
              <w:right w:val="single" w:sz="4" w:space="0" w:color="auto"/>
            </w:tcBorders>
            <w:shd w:val="clear" w:color="000000" w:fill="FFFFFF"/>
            <w:noWrap/>
          </w:tcPr>
          <w:p w:rsidR="00660E37" w:rsidRPr="00C4468F" w:rsidRDefault="00660E37" w:rsidP="00660E37">
            <w:pPr>
              <w:jc w:val="center"/>
            </w:pPr>
            <w:r w:rsidRPr="00C4468F">
              <w:t>87.9%</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C4468F">
              <w:t>89.5%</w:t>
            </w:r>
          </w:p>
        </w:tc>
      </w:tr>
      <w:tr w:rsidR="00660E37"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did not have any difficulties accessing health services</w:t>
            </w:r>
          </w:p>
        </w:tc>
        <w:tc>
          <w:tcPr>
            <w:tcW w:w="993" w:type="dxa"/>
            <w:tcBorders>
              <w:top w:val="single" w:sz="4" w:space="0" w:color="auto"/>
              <w:left w:val="nil"/>
              <w:bottom w:val="single" w:sz="4" w:space="0" w:color="auto"/>
              <w:right w:val="single" w:sz="4" w:space="0" w:color="auto"/>
            </w:tcBorders>
            <w:shd w:val="clear" w:color="000000" w:fill="FFFFFF"/>
            <w:noWrap/>
          </w:tcPr>
          <w:p w:rsidR="00660E37" w:rsidRPr="00F93AB8" w:rsidRDefault="00660E37" w:rsidP="00660E37">
            <w:pPr>
              <w:jc w:val="center"/>
            </w:pPr>
            <w:r w:rsidRPr="00F93AB8">
              <w:t>70.2%</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F93AB8" w:rsidRDefault="00660E37" w:rsidP="00660E37">
            <w:pPr>
              <w:jc w:val="center"/>
            </w:pPr>
            <w:r w:rsidRPr="00F93AB8">
              <w:t>70.7%</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F93AB8" w:rsidRDefault="00660E37" w:rsidP="00660E37">
            <w:pPr>
              <w:jc w:val="center"/>
            </w:pPr>
            <w:r w:rsidRPr="00F93AB8">
              <w:t>73.2%</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F93AB8" w:rsidRDefault="00660E37" w:rsidP="00660E37">
            <w:pPr>
              <w:jc w:val="center"/>
            </w:pPr>
            <w:r w:rsidRPr="00F93AB8">
              <w:t>73.5%</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Default="00660E37" w:rsidP="00660E37">
            <w:pPr>
              <w:jc w:val="center"/>
            </w:pPr>
            <w:r w:rsidRPr="00F93AB8">
              <w:t>74.0%</w:t>
            </w:r>
          </w:p>
        </w:tc>
      </w:tr>
      <w:tr w:rsidR="00660E37"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have been to the hospital in the last 12 months</w:t>
            </w:r>
          </w:p>
        </w:tc>
        <w:tc>
          <w:tcPr>
            <w:tcW w:w="993" w:type="dxa"/>
            <w:tcBorders>
              <w:top w:val="nil"/>
              <w:left w:val="nil"/>
              <w:bottom w:val="single" w:sz="4" w:space="0" w:color="auto"/>
              <w:right w:val="single" w:sz="4" w:space="0" w:color="auto"/>
            </w:tcBorders>
            <w:shd w:val="clear" w:color="000000" w:fill="FFFFFF"/>
            <w:noWrap/>
          </w:tcPr>
          <w:p w:rsidR="00660E37" w:rsidRPr="00361A5A" w:rsidRDefault="00660E37" w:rsidP="00660E37">
            <w:pPr>
              <w:jc w:val="center"/>
            </w:pPr>
            <w:r w:rsidRPr="00361A5A">
              <w:t>27.8%</w:t>
            </w:r>
          </w:p>
        </w:tc>
        <w:tc>
          <w:tcPr>
            <w:tcW w:w="884" w:type="dxa"/>
            <w:tcBorders>
              <w:top w:val="nil"/>
              <w:left w:val="nil"/>
              <w:bottom w:val="single" w:sz="4" w:space="0" w:color="auto"/>
              <w:right w:val="single" w:sz="4" w:space="0" w:color="auto"/>
            </w:tcBorders>
            <w:shd w:val="clear" w:color="000000" w:fill="FFFFFF"/>
            <w:noWrap/>
          </w:tcPr>
          <w:p w:rsidR="00660E37" w:rsidRPr="00361A5A" w:rsidRDefault="00660E37" w:rsidP="00660E37">
            <w:pPr>
              <w:jc w:val="center"/>
            </w:pPr>
            <w:r w:rsidRPr="00361A5A">
              <w:t>23.3%</w:t>
            </w:r>
          </w:p>
        </w:tc>
        <w:tc>
          <w:tcPr>
            <w:tcW w:w="884" w:type="dxa"/>
            <w:tcBorders>
              <w:top w:val="nil"/>
              <w:left w:val="nil"/>
              <w:bottom w:val="single" w:sz="4" w:space="0" w:color="auto"/>
              <w:right w:val="single" w:sz="4" w:space="0" w:color="auto"/>
            </w:tcBorders>
            <w:shd w:val="clear" w:color="000000" w:fill="FFFFFF"/>
            <w:noWrap/>
          </w:tcPr>
          <w:p w:rsidR="00660E37" w:rsidRPr="00361A5A" w:rsidRDefault="00660E37" w:rsidP="00660E37">
            <w:pPr>
              <w:jc w:val="center"/>
            </w:pPr>
            <w:r w:rsidRPr="00361A5A">
              <w:t>21.1%</w:t>
            </w:r>
          </w:p>
        </w:tc>
        <w:tc>
          <w:tcPr>
            <w:tcW w:w="884" w:type="dxa"/>
            <w:tcBorders>
              <w:top w:val="nil"/>
              <w:left w:val="nil"/>
              <w:bottom w:val="single" w:sz="4" w:space="0" w:color="auto"/>
              <w:right w:val="single" w:sz="4" w:space="0" w:color="auto"/>
            </w:tcBorders>
            <w:shd w:val="clear" w:color="000000" w:fill="FFFFFF"/>
            <w:noWrap/>
          </w:tcPr>
          <w:p w:rsidR="00660E37" w:rsidRPr="00361A5A" w:rsidRDefault="00660E37" w:rsidP="00660E37">
            <w:pPr>
              <w:jc w:val="center"/>
            </w:pPr>
            <w:r w:rsidRPr="00361A5A">
              <w:t>23.1%</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361A5A">
              <w:t>19.1%</w:t>
            </w:r>
          </w:p>
        </w:tc>
      </w:tr>
    </w:tbl>
    <w:p w:rsidR="0081139A" w:rsidRPr="00A62010" w:rsidRDefault="0081139A" w:rsidP="0081139A">
      <w:pPr>
        <w:rPr>
          <w:rFonts w:ascii="Calibri" w:hAnsi="Calibri" w:cs="Calibri"/>
        </w:rPr>
      </w:pPr>
    </w:p>
    <w:p w:rsidR="0081139A" w:rsidRPr="00A62010" w:rsidRDefault="0081139A" w:rsidP="0081139A">
      <w:pPr>
        <w:rPr>
          <w:rFonts w:ascii="Calibri" w:hAnsi="Calibri" w:cs="Calibri"/>
        </w:rPr>
      </w:pPr>
      <w:r w:rsidRPr="00A62010">
        <w:rPr>
          <w:rFonts w:ascii="Calibri" w:hAnsi="Calibri" w:cs="Calibri"/>
        </w:rPr>
        <w:lastRenderedPageBreak/>
        <w:t xml:space="preserve">Figure </w:t>
      </w:r>
      <w:fldSimple w:instr=" SEQ Figure \* ARABIC \s 1 ">
        <w:r w:rsidR="00FC5351">
          <w:rPr>
            <w:noProof/>
          </w:rPr>
          <w:t>69</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81139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139A" w:rsidRPr="001861C6" w:rsidRDefault="0081139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660E37"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tcPr>
          <w:p w:rsidR="00660E37" w:rsidRPr="001861C6" w:rsidRDefault="00660E37" w:rsidP="00660E37">
            <w:pPr>
              <w:spacing w:after="0" w:line="240" w:lineRule="auto"/>
              <w:rPr>
                <w:rFonts w:ascii="Calibri" w:eastAsia="Times New Roman" w:hAnsi="Calibri" w:cs="Calibri"/>
                <w:color w:val="000000"/>
                <w:lang w:eastAsia="zh-CN"/>
              </w:rPr>
            </w:pPr>
            <w:r w:rsidRPr="00660E37">
              <w:rPr>
                <w:rFonts w:ascii="Calibri" w:eastAsia="Times New Roman" w:hAnsi="Calibri" w:cs="Calibri"/>
                <w:color w:val="000000"/>
                <w:lang w:eastAsia="zh-CN"/>
              </w:rPr>
              <w:t>% who have a doctor they see on a regular basis</w:t>
            </w:r>
          </w:p>
        </w:tc>
        <w:tc>
          <w:tcPr>
            <w:tcW w:w="993" w:type="dxa"/>
            <w:tcBorders>
              <w:top w:val="nil"/>
              <w:left w:val="nil"/>
              <w:bottom w:val="single" w:sz="4" w:space="0" w:color="auto"/>
              <w:right w:val="single" w:sz="4" w:space="0" w:color="auto"/>
            </w:tcBorders>
            <w:shd w:val="clear" w:color="000000" w:fill="FFFFFF"/>
            <w:noWrap/>
          </w:tcPr>
          <w:p w:rsidR="00660E37" w:rsidRPr="00ED5364" w:rsidRDefault="00660E37" w:rsidP="00660E37">
            <w:pPr>
              <w:jc w:val="center"/>
            </w:pPr>
            <w:r w:rsidRPr="00ED5364">
              <w:t>81.4%</w:t>
            </w:r>
          </w:p>
        </w:tc>
        <w:tc>
          <w:tcPr>
            <w:tcW w:w="884" w:type="dxa"/>
            <w:tcBorders>
              <w:top w:val="nil"/>
              <w:left w:val="nil"/>
              <w:bottom w:val="single" w:sz="4" w:space="0" w:color="auto"/>
              <w:right w:val="single" w:sz="4" w:space="0" w:color="auto"/>
            </w:tcBorders>
            <w:shd w:val="clear" w:color="000000" w:fill="FFFFFF"/>
            <w:noWrap/>
          </w:tcPr>
          <w:p w:rsidR="00660E37" w:rsidRPr="00ED5364" w:rsidRDefault="00660E37" w:rsidP="00660E37">
            <w:pPr>
              <w:jc w:val="center"/>
            </w:pPr>
            <w:r w:rsidRPr="00ED5364">
              <w:t>86.3%</w:t>
            </w:r>
          </w:p>
        </w:tc>
        <w:tc>
          <w:tcPr>
            <w:tcW w:w="884" w:type="dxa"/>
            <w:tcBorders>
              <w:top w:val="nil"/>
              <w:left w:val="nil"/>
              <w:bottom w:val="single" w:sz="4" w:space="0" w:color="auto"/>
              <w:right w:val="single" w:sz="4" w:space="0" w:color="auto"/>
            </w:tcBorders>
            <w:shd w:val="clear" w:color="000000" w:fill="FFFFFF"/>
            <w:noWrap/>
          </w:tcPr>
          <w:p w:rsidR="00660E37" w:rsidRPr="00ED5364" w:rsidRDefault="00660E37" w:rsidP="00660E37">
            <w:pPr>
              <w:jc w:val="center"/>
            </w:pPr>
            <w:r w:rsidRPr="00ED5364">
              <w:t>89.3%</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ED5364">
              <w:t>90.1%</w:t>
            </w:r>
          </w:p>
        </w:tc>
      </w:tr>
      <w:tr w:rsidR="00660E37" w:rsidRPr="001861C6" w:rsidTr="0081139A">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did not have any difficulties accessing health services</w:t>
            </w:r>
          </w:p>
        </w:tc>
        <w:tc>
          <w:tcPr>
            <w:tcW w:w="993" w:type="dxa"/>
            <w:tcBorders>
              <w:top w:val="single" w:sz="4" w:space="0" w:color="auto"/>
              <w:left w:val="nil"/>
              <w:bottom w:val="single" w:sz="4" w:space="0" w:color="auto"/>
              <w:right w:val="single" w:sz="4" w:space="0" w:color="auto"/>
            </w:tcBorders>
            <w:shd w:val="clear" w:color="000000" w:fill="FFFFFF"/>
            <w:noWrap/>
          </w:tcPr>
          <w:p w:rsidR="00660E37" w:rsidRPr="00122F72" w:rsidRDefault="00660E37" w:rsidP="00660E37">
            <w:pPr>
              <w:jc w:val="center"/>
            </w:pPr>
            <w:r w:rsidRPr="00122F72">
              <w:t>67.4%</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122F72" w:rsidRDefault="00660E37" w:rsidP="00660E37">
            <w:pPr>
              <w:jc w:val="center"/>
            </w:pPr>
            <w:r w:rsidRPr="00122F72">
              <w:t>69.3%</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122F72" w:rsidRDefault="00660E37" w:rsidP="00660E37">
            <w:pPr>
              <w:jc w:val="center"/>
            </w:pPr>
            <w:r w:rsidRPr="00122F72">
              <w:t>71.2%</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Default="00660E37" w:rsidP="00660E37">
            <w:pPr>
              <w:jc w:val="center"/>
            </w:pPr>
            <w:r w:rsidRPr="00122F72">
              <w:t>72.8%</w:t>
            </w:r>
          </w:p>
        </w:tc>
      </w:tr>
      <w:tr w:rsidR="00660E37" w:rsidRPr="001861C6" w:rsidTr="0081139A">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have been to the hospital in the last 12 months</w:t>
            </w:r>
          </w:p>
        </w:tc>
        <w:tc>
          <w:tcPr>
            <w:tcW w:w="993" w:type="dxa"/>
            <w:tcBorders>
              <w:top w:val="single" w:sz="4" w:space="0" w:color="auto"/>
              <w:left w:val="nil"/>
              <w:bottom w:val="single" w:sz="4" w:space="0" w:color="auto"/>
              <w:right w:val="single" w:sz="4" w:space="0" w:color="auto"/>
            </w:tcBorders>
            <w:shd w:val="clear" w:color="000000" w:fill="FFFFFF"/>
            <w:noWrap/>
          </w:tcPr>
          <w:p w:rsidR="00660E37" w:rsidRPr="00451544" w:rsidRDefault="00660E37" w:rsidP="00660E37">
            <w:pPr>
              <w:jc w:val="center"/>
            </w:pPr>
            <w:r w:rsidRPr="00451544">
              <w:t>27.5%</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451544" w:rsidRDefault="00660E37" w:rsidP="00660E37">
            <w:pPr>
              <w:jc w:val="center"/>
            </w:pPr>
            <w:r w:rsidRPr="00451544">
              <w:t>23.3%</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451544" w:rsidRDefault="00660E37" w:rsidP="00660E37">
            <w:pPr>
              <w:jc w:val="center"/>
            </w:pPr>
            <w:r w:rsidRPr="00451544">
              <w:t>22.9%</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Default="00660E37" w:rsidP="00660E37">
            <w:pPr>
              <w:jc w:val="center"/>
            </w:pPr>
            <w:r w:rsidRPr="00451544">
              <w:t>19.6%</w:t>
            </w:r>
          </w:p>
        </w:tc>
      </w:tr>
    </w:tbl>
    <w:p w:rsidR="0081139A" w:rsidRDefault="0081139A" w:rsidP="0081139A">
      <w:pPr>
        <w:rPr>
          <w:rFonts w:ascii="Calibri" w:hAnsi="Calibri" w:cs="Calibri"/>
        </w:rPr>
      </w:pPr>
    </w:p>
    <w:p w:rsidR="0081139A" w:rsidRPr="00A62010" w:rsidRDefault="0081139A" w:rsidP="0081139A">
      <w:pPr>
        <w:rPr>
          <w:rFonts w:ascii="Calibri" w:hAnsi="Calibri" w:cs="Calibri"/>
        </w:rPr>
      </w:pPr>
      <w:r w:rsidRPr="00A62010">
        <w:rPr>
          <w:rFonts w:ascii="Calibri" w:hAnsi="Calibri" w:cs="Calibri"/>
        </w:rPr>
        <w:t xml:space="preserve">Figure </w:t>
      </w:r>
      <w:fldSimple w:instr=" SEQ Figure \* ARABIC \s 1 ">
        <w:r w:rsidR="00FC5351">
          <w:rPr>
            <w:noProof/>
          </w:rPr>
          <w:t>70</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81139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139A" w:rsidRPr="001861C6" w:rsidRDefault="0081139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660E37"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tcPr>
          <w:p w:rsidR="00660E37" w:rsidRPr="001861C6" w:rsidRDefault="00660E37" w:rsidP="00660E37">
            <w:pPr>
              <w:spacing w:after="0" w:line="240" w:lineRule="auto"/>
              <w:rPr>
                <w:rFonts w:ascii="Calibri" w:eastAsia="Times New Roman" w:hAnsi="Calibri" w:cs="Calibri"/>
                <w:color w:val="000000"/>
                <w:lang w:eastAsia="zh-CN"/>
              </w:rPr>
            </w:pPr>
            <w:r w:rsidRPr="00660E37">
              <w:rPr>
                <w:rFonts w:ascii="Calibri" w:eastAsia="Times New Roman" w:hAnsi="Calibri" w:cs="Calibri"/>
                <w:color w:val="000000"/>
                <w:lang w:eastAsia="zh-CN"/>
              </w:rPr>
              <w:t>% who have a doctor they see on a regular basis</w:t>
            </w:r>
          </w:p>
        </w:tc>
        <w:tc>
          <w:tcPr>
            <w:tcW w:w="993" w:type="dxa"/>
            <w:tcBorders>
              <w:top w:val="nil"/>
              <w:left w:val="nil"/>
              <w:bottom w:val="single" w:sz="4" w:space="0" w:color="auto"/>
              <w:right w:val="single" w:sz="4" w:space="0" w:color="auto"/>
            </w:tcBorders>
            <w:shd w:val="clear" w:color="000000" w:fill="FFFFFF"/>
            <w:noWrap/>
          </w:tcPr>
          <w:p w:rsidR="00660E37" w:rsidRPr="00B65DD5" w:rsidRDefault="00660E37" w:rsidP="00660E37">
            <w:pPr>
              <w:jc w:val="center"/>
            </w:pPr>
            <w:r w:rsidRPr="00B65DD5">
              <w:t>82.6%</w:t>
            </w:r>
          </w:p>
        </w:tc>
        <w:tc>
          <w:tcPr>
            <w:tcW w:w="884" w:type="dxa"/>
            <w:tcBorders>
              <w:top w:val="nil"/>
              <w:left w:val="nil"/>
              <w:bottom w:val="single" w:sz="4" w:space="0" w:color="auto"/>
              <w:right w:val="single" w:sz="4" w:space="0" w:color="auto"/>
            </w:tcBorders>
            <w:shd w:val="clear" w:color="000000" w:fill="FFFFFF"/>
            <w:noWrap/>
          </w:tcPr>
          <w:p w:rsidR="00660E37" w:rsidRPr="00B65DD5" w:rsidRDefault="00660E37" w:rsidP="00660E37">
            <w:pPr>
              <w:jc w:val="center"/>
            </w:pPr>
            <w:r w:rsidRPr="00B65DD5">
              <w:t>86.4%</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B65DD5">
              <w:t>88.1%</w:t>
            </w:r>
          </w:p>
        </w:tc>
      </w:tr>
      <w:tr w:rsidR="00660E37"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did not have any difficulties accessing health services</w:t>
            </w:r>
          </w:p>
        </w:tc>
        <w:tc>
          <w:tcPr>
            <w:tcW w:w="993" w:type="dxa"/>
            <w:tcBorders>
              <w:top w:val="nil"/>
              <w:left w:val="nil"/>
              <w:bottom w:val="single" w:sz="4" w:space="0" w:color="auto"/>
              <w:right w:val="single" w:sz="4" w:space="0" w:color="auto"/>
            </w:tcBorders>
            <w:shd w:val="clear" w:color="000000" w:fill="FFFFFF"/>
            <w:noWrap/>
          </w:tcPr>
          <w:p w:rsidR="00660E37" w:rsidRPr="005D0768" w:rsidRDefault="00660E37" w:rsidP="00660E37">
            <w:pPr>
              <w:jc w:val="center"/>
            </w:pPr>
            <w:r w:rsidRPr="005D0768">
              <w:t>68.5%</w:t>
            </w:r>
          </w:p>
        </w:tc>
        <w:tc>
          <w:tcPr>
            <w:tcW w:w="884" w:type="dxa"/>
            <w:tcBorders>
              <w:top w:val="nil"/>
              <w:left w:val="nil"/>
              <w:bottom w:val="single" w:sz="4" w:space="0" w:color="auto"/>
              <w:right w:val="single" w:sz="4" w:space="0" w:color="auto"/>
            </w:tcBorders>
            <w:shd w:val="clear" w:color="000000" w:fill="FFFFFF"/>
            <w:noWrap/>
          </w:tcPr>
          <w:p w:rsidR="00660E37" w:rsidRPr="005D0768" w:rsidRDefault="00660E37" w:rsidP="00660E37">
            <w:pPr>
              <w:jc w:val="center"/>
            </w:pPr>
            <w:r w:rsidRPr="005D0768">
              <w:t>69.9%</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5D0768">
              <w:t>71.2%</w:t>
            </w:r>
          </w:p>
        </w:tc>
      </w:tr>
      <w:tr w:rsidR="00660E37"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have been to the hospital in the last 12 months</w:t>
            </w:r>
          </w:p>
        </w:tc>
        <w:tc>
          <w:tcPr>
            <w:tcW w:w="993" w:type="dxa"/>
            <w:tcBorders>
              <w:top w:val="single" w:sz="4" w:space="0" w:color="auto"/>
              <w:left w:val="nil"/>
              <w:bottom w:val="single" w:sz="4" w:space="0" w:color="auto"/>
              <w:right w:val="single" w:sz="4" w:space="0" w:color="auto"/>
            </w:tcBorders>
            <w:shd w:val="clear" w:color="000000" w:fill="FFFFFF"/>
            <w:noWrap/>
          </w:tcPr>
          <w:p w:rsidR="00660E37" w:rsidRPr="009319F6" w:rsidRDefault="00660E37" w:rsidP="00660E37">
            <w:pPr>
              <w:jc w:val="center"/>
            </w:pPr>
            <w:r w:rsidRPr="009319F6">
              <w:t>28.5%</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Pr="009319F6" w:rsidRDefault="00660E37" w:rsidP="00660E37">
            <w:pPr>
              <w:jc w:val="center"/>
            </w:pPr>
            <w:r w:rsidRPr="009319F6">
              <w:t>23.6%</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Default="00660E37" w:rsidP="00660E37">
            <w:pPr>
              <w:jc w:val="center"/>
            </w:pPr>
            <w:r w:rsidRPr="009319F6">
              <w:t>21.5%</w:t>
            </w:r>
          </w:p>
        </w:tc>
      </w:tr>
    </w:tbl>
    <w:p w:rsidR="0081139A" w:rsidRPr="00A62010" w:rsidRDefault="0081139A" w:rsidP="0081139A">
      <w:pPr>
        <w:rPr>
          <w:rFonts w:ascii="Calibri" w:hAnsi="Calibri" w:cs="Calibri"/>
        </w:rPr>
      </w:pPr>
    </w:p>
    <w:p w:rsidR="0081139A" w:rsidRPr="00A62010" w:rsidRDefault="0081139A" w:rsidP="0081139A">
      <w:pPr>
        <w:rPr>
          <w:rFonts w:ascii="Calibri" w:hAnsi="Calibri" w:cs="Calibri"/>
        </w:rPr>
      </w:pPr>
      <w:r w:rsidRPr="00A62010">
        <w:rPr>
          <w:rFonts w:ascii="Calibri" w:hAnsi="Calibri" w:cs="Calibri"/>
        </w:rPr>
        <w:t xml:space="preserve">Figure </w:t>
      </w:r>
      <w:fldSimple w:instr=" SEQ Figure \* ARABIC \s 1 ">
        <w:r w:rsidR="00FC5351">
          <w:rPr>
            <w:noProof/>
          </w:rPr>
          <w:t>71</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81139A"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1139A" w:rsidRPr="001861C6" w:rsidRDefault="0081139A"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81139A" w:rsidRPr="001861C6" w:rsidRDefault="0081139A"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660E37" w:rsidRPr="001861C6" w:rsidTr="0064291E">
        <w:trPr>
          <w:trHeight w:val="274"/>
        </w:trPr>
        <w:tc>
          <w:tcPr>
            <w:tcW w:w="5098" w:type="dxa"/>
            <w:tcBorders>
              <w:top w:val="nil"/>
              <w:left w:val="single" w:sz="4" w:space="0" w:color="auto"/>
              <w:bottom w:val="single" w:sz="4" w:space="0" w:color="auto"/>
              <w:right w:val="single" w:sz="4" w:space="0" w:color="auto"/>
            </w:tcBorders>
            <w:shd w:val="clear" w:color="auto" w:fill="auto"/>
            <w:noWrap/>
          </w:tcPr>
          <w:p w:rsidR="00660E37" w:rsidRPr="001861C6" w:rsidRDefault="00660E37" w:rsidP="00660E37">
            <w:pPr>
              <w:spacing w:after="0" w:line="240" w:lineRule="auto"/>
              <w:rPr>
                <w:rFonts w:ascii="Calibri" w:eastAsia="Times New Roman" w:hAnsi="Calibri" w:cs="Calibri"/>
                <w:color w:val="000000"/>
                <w:lang w:eastAsia="zh-CN"/>
              </w:rPr>
            </w:pPr>
            <w:r w:rsidRPr="00660E37">
              <w:rPr>
                <w:rFonts w:ascii="Calibri" w:eastAsia="Times New Roman" w:hAnsi="Calibri" w:cs="Calibri"/>
                <w:color w:val="000000"/>
                <w:lang w:eastAsia="zh-CN"/>
              </w:rPr>
              <w:t>% who have a doctor they see on a regular basis</w:t>
            </w:r>
          </w:p>
        </w:tc>
        <w:tc>
          <w:tcPr>
            <w:tcW w:w="993" w:type="dxa"/>
            <w:tcBorders>
              <w:top w:val="nil"/>
              <w:left w:val="nil"/>
              <w:bottom w:val="single" w:sz="4" w:space="0" w:color="auto"/>
              <w:right w:val="single" w:sz="4" w:space="0" w:color="auto"/>
            </w:tcBorders>
            <w:shd w:val="clear" w:color="000000" w:fill="FFFFFF"/>
            <w:noWrap/>
          </w:tcPr>
          <w:p w:rsidR="00660E37" w:rsidRPr="005D653B" w:rsidRDefault="00660E37" w:rsidP="00660E37">
            <w:pPr>
              <w:jc w:val="center"/>
            </w:pPr>
            <w:r w:rsidRPr="005D653B">
              <w:t>80.9%</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5D653B">
              <w:t>84.9%</w:t>
            </w:r>
          </w:p>
        </w:tc>
      </w:tr>
      <w:tr w:rsidR="00660E37"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did not have any difficulties accessing health services</w:t>
            </w:r>
          </w:p>
        </w:tc>
        <w:tc>
          <w:tcPr>
            <w:tcW w:w="993" w:type="dxa"/>
            <w:tcBorders>
              <w:top w:val="nil"/>
              <w:left w:val="nil"/>
              <w:bottom w:val="single" w:sz="4" w:space="0" w:color="auto"/>
              <w:right w:val="single" w:sz="4" w:space="0" w:color="auto"/>
            </w:tcBorders>
            <w:shd w:val="clear" w:color="000000" w:fill="FFFFFF"/>
            <w:noWrap/>
          </w:tcPr>
          <w:p w:rsidR="00660E37" w:rsidRPr="000C73D8" w:rsidRDefault="00660E37" w:rsidP="00660E37">
            <w:pPr>
              <w:jc w:val="center"/>
            </w:pPr>
            <w:r w:rsidRPr="000C73D8">
              <w:t>69.8%</w:t>
            </w:r>
          </w:p>
        </w:tc>
        <w:tc>
          <w:tcPr>
            <w:tcW w:w="884" w:type="dxa"/>
            <w:tcBorders>
              <w:top w:val="nil"/>
              <w:left w:val="nil"/>
              <w:bottom w:val="single" w:sz="4" w:space="0" w:color="auto"/>
              <w:right w:val="single" w:sz="4" w:space="0" w:color="auto"/>
            </w:tcBorders>
            <w:shd w:val="clear" w:color="000000" w:fill="FFFFFF"/>
            <w:noWrap/>
          </w:tcPr>
          <w:p w:rsidR="00660E37" w:rsidRDefault="00660E37" w:rsidP="00660E37">
            <w:pPr>
              <w:jc w:val="center"/>
            </w:pPr>
            <w:r w:rsidRPr="000C73D8">
              <w:t>71.1%</w:t>
            </w:r>
          </w:p>
        </w:tc>
      </w:tr>
      <w:tr w:rsidR="00660E37"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E37" w:rsidRPr="00834968" w:rsidRDefault="00660E37" w:rsidP="00660E37">
            <w:pPr>
              <w:rPr>
                <w:rFonts w:ascii="Calibri" w:hAnsi="Calibri" w:cs="Calibri"/>
                <w:color w:val="000000"/>
              </w:rPr>
            </w:pPr>
            <w:r w:rsidRPr="00660E37">
              <w:rPr>
                <w:rFonts w:ascii="Calibri" w:hAnsi="Calibri" w:cs="Calibri"/>
                <w:color w:val="000000"/>
              </w:rPr>
              <w:t>% who have been to the hospital in the last 12 months</w:t>
            </w:r>
          </w:p>
        </w:tc>
        <w:tc>
          <w:tcPr>
            <w:tcW w:w="993" w:type="dxa"/>
            <w:tcBorders>
              <w:top w:val="single" w:sz="4" w:space="0" w:color="auto"/>
              <w:left w:val="nil"/>
              <w:bottom w:val="single" w:sz="4" w:space="0" w:color="auto"/>
              <w:right w:val="single" w:sz="4" w:space="0" w:color="auto"/>
            </w:tcBorders>
            <w:shd w:val="clear" w:color="000000" w:fill="FFFFFF"/>
            <w:noWrap/>
          </w:tcPr>
          <w:p w:rsidR="00660E37" w:rsidRPr="009E50C6" w:rsidRDefault="00660E37" w:rsidP="00660E37">
            <w:pPr>
              <w:jc w:val="center"/>
            </w:pPr>
            <w:r w:rsidRPr="009E50C6">
              <w:t>27.8%</w:t>
            </w:r>
          </w:p>
        </w:tc>
        <w:tc>
          <w:tcPr>
            <w:tcW w:w="884" w:type="dxa"/>
            <w:tcBorders>
              <w:top w:val="single" w:sz="4" w:space="0" w:color="auto"/>
              <w:left w:val="nil"/>
              <w:bottom w:val="single" w:sz="4" w:space="0" w:color="auto"/>
              <w:right w:val="single" w:sz="4" w:space="0" w:color="auto"/>
            </w:tcBorders>
            <w:shd w:val="clear" w:color="000000" w:fill="FFFFFF"/>
            <w:noWrap/>
          </w:tcPr>
          <w:p w:rsidR="00660E37" w:rsidRDefault="00660E37" w:rsidP="00660E37">
            <w:pPr>
              <w:jc w:val="center"/>
            </w:pPr>
            <w:r w:rsidRPr="009E50C6">
              <w:t>22.7%</w:t>
            </w:r>
          </w:p>
        </w:tc>
      </w:tr>
    </w:tbl>
    <w:p w:rsidR="0081139A" w:rsidRDefault="0081139A" w:rsidP="0081139A"/>
    <w:p w:rsidR="00223932" w:rsidRDefault="0081139A" w:rsidP="0082332A">
      <w:r w:rsidRPr="0081139A">
        <w:t xml:space="preserve">For more information on health and wellbeing outcomes see: </w:t>
      </w:r>
      <w:hyperlink r:id="rId9" w:history="1">
        <w:r w:rsidR="00D85994" w:rsidRPr="006540A1">
          <w:rPr>
            <w:rStyle w:val="Hyperlink"/>
          </w:rPr>
          <w:t>https://data.ndis.gov.au/reports-and-analyses/outcomes-and-goals/health-and-wellbeing-ndis-participants-and-their-families-and-carers</w:t>
        </w:r>
      </w:hyperlink>
    </w:p>
    <w:p w:rsidR="00D85994" w:rsidRDefault="00D85994" w:rsidP="00D85994">
      <w:pPr>
        <w:pStyle w:val="Heading3"/>
      </w:pPr>
      <w:bookmarkStart w:id="38" w:name="_Toc8763211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37</w:t>
      </w:r>
      <w:r w:rsidRPr="00BF550F">
        <w:rPr>
          <w:rFonts w:asciiTheme="minorHAnsi" w:hAnsiTheme="minorHAnsi" w:cstheme="minorBidi"/>
        </w:rPr>
        <w:fldChar w:fldCharType="end"/>
      </w:r>
      <w:r>
        <w:t xml:space="preserve">: </w:t>
      </w:r>
      <w:r w:rsidRPr="00104C57">
        <w:t xml:space="preserve">Participants </w:t>
      </w:r>
      <w:r>
        <w:t>aged 15 to 24 - Health and wellbeing</w:t>
      </w:r>
      <w:bookmarkEnd w:id="38"/>
    </w:p>
    <w:p w:rsidR="00EC349F" w:rsidRDefault="00EC349F" w:rsidP="00D85994">
      <w:pPr>
        <w:rPr>
          <w:rFonts w:ascii="Calibri" w:hAnsi="Calibri" w:cs="Calibri"/>
        </w:rPr>
      </w:pPr>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participant</w:t>
      </w:r>
      <w:r w:rsidR="001C4ED8">
        <w:rPr>
          <w:rFonts w:ascii="Calibri" w:hAnsi="Calibri" w:cs="Calibri"/>
        </w:rPr>
        <w:t>s’</w:t>
      </w:r>
      <w:r w:rsidRPr="001A498C">
        <w:rPr>
          <w:rFonts w:ascii="Calibri" w:hAnsi="Calibri" w:cs="Calibri"/>
        </w:rPr>
        <w:t xml:space="preserve"> </w:t>
      </w:r>
      <w:r>
        <w:rPr>
          <w:rFonts w:ascii="Calibri" w:hAnsi="Calibri" w:cs="Calibri"/>
        </w:rPr>
        <w:t xml:space="preserve">health and wellbeing </w:t>
      </w:r>
      <w:r w:rsidRPr="001A498C">
        <w:rPr>
          <w:rFonts w:ascii="Calibri" w:hAnsi="Calibri" w:cs="Calibri"/>
        </w:rPr>
        <w:t xml:space="preserve">outcomes </w:t>
      </w:r>
      <w:r>
        <w:rPr>
          <w:rFonts w:ascii="Calibri" w:hAnsi="Calibri" w:cs="Calibri"/>
        </w:rPr>
        <w:t xml:space="preserve">relative to </w:t>
      </w:r>
      <w:r w:rsidR="001C4ED8">
        <w:rPr>
          <w:rFonts w:ascii="Calibri" w:hAnsi="Calibri" w:cs="Calibri"/>
        </w:rPr>
        <w:t xml:space="preserve">those of </w:t>
      </w:r>
      <w:r>
        <w:rPr>
          <w:rFonts w:ascii="Calibri" w:hAnsi="Calibri" w:cs="Calibri"/>
        </w:rPr>
        <w:t>the Australian population.</w:t>
      </w:r>
    </w:p>
    <w:p w:rsidR="00D85994" w:rsidRPr="00D85994" w:rsidRDefault="00D85994" w:rsidP="00D85994">
      <w:r w:rsidRPr="00D85994">
        <w:t xml:space="preserve">Despite improvements in some indicators, participants’ health and wellbeing is generally poorer than for the Australian population, across a number of key health and wellbeing indicators. </w:t>
      </w:r>
    </w:p>
    <w:p w:rsidR="00D85994" w:rsidRDefault="00D85994" w:rsidP="00D85994">
      <w:r w:rsidRPr="00D85994">
        <w:t>However, participants are more likely than the general population to have a regular doctor.</w:t>
      </w:r>
    </w:p>
    <w:p w:rsidR="00D85994" w:rsidRDefault="00D85994" w:rsidP="00D85994">
      <w:r w:rsidRPr="00D85994">
        <w:t>Populat</w:t>
      </w:r>
      <w:r>
        <w:t>ion benchmark figures are from:</w:t>
      </w:r>
    </w:p>
    <w:p w:rsidR="00D85994" w:rsidRDefault="00D85994" w:rsidP="00D85994">
      <w:pPr>
        <w:pStyle w:val="ListParagraph"/>
        <w:numPr>
          <w:ilvl w:val="0"/>
          <w:numId w:val="33"/>
        </w:numPr>
      </w:pPr>
      <w:r w:rsidRPr="00D85994">
        <w:t>Self-rated health: Australian Bureau of Statistics (ABS), General Social Survey (GSS) 2020, standardised for NDIS participant age and gender distribution.</w:t>
      </w:r>
    </w:p>
    <w:p w:rsidR="00D85994" w:rsidRDefault="00D85994" w:rsidP="00D85994">
      <w:pPr>
        <w:pStyle w:val="ListParagraph"/>
        <w:numPr>
          <w:ilvl w:val="0"/>
          <w:numId w:val="33"/>
        </w:numPr>
      </w:pPr>
      <w:r w:rsidRPr="00D85994">
        <w:lastRenderedPageBreak/>
        <w:t>Hospital visits: ABS, Patient Experience in Australia (PEIA) 2019-20, standardised for NDIS participant age distribution.</w:t>
      </w:r>
    </w:p>
    <w:p w:rsidR="00D85994" w:rsidRDefault="00D85994" w:rsidP="00D85994">
      <w:pPr>
        <w:pStyle w:val="ListParagraph"/>
        <w:numPr>
          <w:ilvl w:val="0"/>
          <w:numId w:val="33"/>
        </w:numPr>
      </w:pPr>
      <w:r w:rsidRPr="00D85994">
        <w:t>Regular doctor: Household, Income and Labour Dynamics in Australia (HILDA) 2017, standardised for NDIS participant age and gender distribution.</w:t>
      </w:r>
    </w:p>
    <w:p w:rsidR="00E26AE3" w:rsidRDefault="008660B7" w:rsidP="00D85994">
      <w:r>
        <w:t>Four charts show</w:t>
      </w:r>
      <w:r w:rsidR="00E26AE3">
        <w:t>:</w:t>
      </w:r>
    </w:p>
    <w:p w:rsidR="00E26AE3" w:rsidRPr="009C0657" w:rsidRDefault="00E26AE3" w:rsidP="009C0657">
      <w:pPr>
        <w:pStyle w:val="ListParagraph"/>
        <w:numPr>
          <w:ilvl w:val="0"/>
          <w:numId w:val="47"/>
        </w:numPr>
      </w:pPr>
      <w:r>
        <w:rPr>
          <w:rFonts w:ascii="Calibri" w:hAnsi="Calibri" w:cs="Calibri"/>
        </w:rPr>
        <w:t>T</w:t>
      </w:r>
      <w:r w:rsidR="008660B7" w:rsidRPr="009C0657">
        <w:rPr>
          <w:rFonts w:ascii="Calibri" w:hAnsi="Calibri" w:cs="Calibri"/>
        </w:rPr>
        <w:t>he percentage who rate their health as good, very good or excellent</w:t>
      </w:r>
    </w:p>
    <w:p w:rsidR="00E26AE3" w:rsidRPr="009C0657" w:rsidRDefault="00E26AE3" w:rsidP="009C0657">
      <w:pPr>
        <w:pStyle w:val="ListParagraph"/>
        <w:numPr>
          <w:ilvl w:val="0"/>
          <w:numId w:val="47"/>
        </w:numPr>
      </w:pPr>
      <w:r w:rsidRPr="00E26AE3">
        <w:rPr>
          <w:rFonts w:ascii="Calibri" w:hAnsi="Calibri" w:cs="Calibri"/>
        </w:rPr>
        <w:t>T</w:t>
      </w:r>
      <w:r w:rsidR="008660B7" w:rsidRPr="009C0657">
        <w:rPr>
          <w:rFonts w:ascii="Calibri" w:hAnsi="Calibri" w:cs="Calibri"/>
        </w:rPr>
        <w:t>he percentage attending hospital in the last 12 months</w:t>
      </w:r>
    </w:p>
    <w:p w:rsidR="00E26AE3" w:rsidRPr="009C0657" w:rsidRDefault="00E26AE3" w:rsidP="009C0657">
      <w:pPr>
        <w:pStyle w:val="ListParagraph"/>
        <w:numPr>
          <w:ilvl w:val="0"/>
          <w:numId w:val="47"/>
        </w:numPr>
      </w:pPr>
      <w:r>
        <w:rPr>
          <w:rFonts w:ascii="Calibri" w:hAnsi="Calibri" w:cs="Calibri"/>
        </w:rPr>
        <w:t xml:space="preserve">Of those </w:t>
      </w:r>
      <w:r w:rsidRPr="005C237D">
        <w:rPr>
          <w:rFonts w:ascii="Calibri" w:hAnsi="Calibri" w:cs="Calibri"/>
        </w:rPr>
        <w:t>attending hospital in the last 12 months</w:t>
      </w:r>
      <w:r>
        <w:rPr>
          <w:rFonts w:ascii="Calibri" w:hAnsi="Calibri" w:cs="Calibri"/>
        </w:rPr>
        <w:t>,</w:t>
      </w:r>
      <w:r w:rsidRPr="00E26AE3">
        <w:rPr>
          <w:rFonts w:ascii="Calibri" w:hAnsi="Calibri" w:cs="Calibri"/>
        </w:rPr>
        <w:t xml:space="preserve"> </w:t>
      </w:r>
      <w:r w:rsidR="008660B7" w:rsidRPr="009C0657">
        <w:rPr>
          <w:rFonts w:ascii="Calibri" w:hAnsi="Calibri" w:cs="Calibri"/>
        </w:rPr>
        <w:t>the percentage making multiple visits</w:t>
      </w:r>
    </w:p>
    <w:p w:rsidR="00E26AE3" w:rsidRPr="009C0657" w:rsidRDefault="00E26AE3" w:rsidP="009C0657">
      <w:pPr>
        <w:pStyle w:val="ListParagraph"/>
        <w:numPr>
          <w:ilvl w:val="0"/>
          <w:numId w:val="47"/>
        </w:numPr>
      </w:pPr>
      <w:r w:rsidRPr="00E26AE3">
        <w:rPr>
          <w:rFonts w:ascii="Calibri" w:hAnsi="Calibri" w:cs="Calibri"/>
        </w:rPr>
        <w:t>T</w:t>
      </w:r>
      <w:r w:rsidR="008660B7" w:rsidRPr="009C0657">
        <w:rPr>
          <w:rFonts w:ascii="Calibri" w:hAnsi="Calibri" w:cs="Calibri"/>
        </w:rPr>
        <w:t>he percentage who have a doctor they see on a regular basis</w:t>
      </w:r>
      <w:r>
        <w:rPr>
          <w:rFonts w:ascii="Calibri" w:hAnsi="Calibri" w:cs="Calibri"/>
        </w:rPr>
        <w:t>.</w:t>
      </w:r>
    </w:p>
    <w:p w:rsidR="00D85994" w:rsidRDefault="00E26AE3" w:rsidP="009C0657">
      <w:pPr>
        <w:ind w:left="53"/>
      </w:pPr>
      <w:r>
        <w:t xml:space="preserve">Percentages are shown </w:t>
      </w:r>
      <w:r w:rsidR="008660B7">
        <w:t>at baseline and at subsequent reviews, separately for participants who have been in the Scheme for four years, three years, two years or one year</w:t>
      </w:r>
      <w:r>
        <w:t>, as well as</w:t>
      </w:r>
      <w:r w:rsidR="008660B7">
        <w:t xml:space="preserve"> </w:t>
      </w:r>
      <w:r>
        <w:t>t</w:t>
      </w:r>
      <w:r w:rsidR="008660B7">
        <w:t>he baseline for 20</w:t>
      </w:r>
      <w:r w:rsidR="00C41991">
        <w:t>20</w:t>
      </w:r>
      <w:r w:rsidR="008660B7">
        <w:t>-2</w:t>
      </w:r>
      <w:r w:rsidR="00C41991">
        <w:t>1</w:t>
      </w:r>
      <w:r w:rsidR="008660B7">
        <w:t xml:space="preserve"> entrants. Benchmarks for the Australian population are also shown.</w:t>
      </w:r>
    </w:p>
    <w:p w:rsidR="00D85994" w:rsidRDefault="00D85994" w:rsidP="00D85994">
      <w:pPr>
        <w:rPr>
          <w:rFonts w:ascii="Calibri" w:hAnsi="Calibri" w:cs="Calibri"/>
        </w:rPr>
      </w:pPr>
      <w:r w:rsidRPr="00A62010">
        <w:rPr>
          <w:rFonts w:ascii="Calibri" w:hAnsi="Calibri" w:cs="Calibri"/>
        </w:rPr>
        <w:t xml:space="preserve">Figure </w:t>
      </w:r>
      <w:fldSimple w:instr=" SEQ Figure \* ARABIC \s 1 ">
        <w:r w:rsidR="00FC5351">
          <w:rPr>
            <w:noProof/>
          </w:rPr>
          <w:t>72</w:t>
        </w:r>
      </w:fldSimple>
      <w:r>
        <w:rPr>
          <w:rFonts w:ascii="Calibri" w:hAnsi="Calibri" w:cs="Calibri"/>
        </w:rPr>
        <w:t>: Self-rated health</w:t>
      </w:r>
    </w:p>
    <w:tbl>
      <w:tblPr>
        <w:tblW w:w="7854" w:type="dxa"/>
        <w:tblLook w:val="04A0" w:firstRow="1" w:lastRow="0" w:firstColumn="1" w:lastColumn="0" w:noHBand="0" w:noVBand="1"/>
      </w:tblPr>
      <w:tblGrid>
        <w:gridCol w:w="2830"/>
        <w:gridCol w:w="984"/>
        <w:gridCol w:w="1010"/>
        <w:gridCol w:w="1010"/>
        <w:gridCol w:w="1010"/>
        <w:gridCol w:w="1010"/>
      </w:tblGrid>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994" w:rsidRPr="003E36C7" w:rsidRDefault="00D85994" w:rsidP="00D85994">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Benchmark</w:t>
            </w:r>
          </w:p>
        </w:tc>
        <w:tc>
          <w:tcPr>
            <w:tcW w:w="984"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94.2%</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94.2%</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94.2%</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94.2%</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94.2%</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C4 cohort</w:t>
            </w:r>
          </w:p>
        </w:tc>
        <w:tc>
          <w:tcPr>
            <w:tcW w:w="984"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70.5%</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68.9%</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68.2%</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66.6%</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67.0%</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C3 cohort</w:t>
            </w:r>
          </w:p>
        </w:tc>
        <w:tc>
          <w:tcPr>
            <w:tcW w:w="984"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68.3%</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67.8%</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66.0%</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66.0%</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C2 cohort</w:t>
            </w:r>
          </w:p>
        </w:tc>
        <w:tc>
          <w:tcPr>
            <w:tcW w:w="984"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68.8%</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67.3%</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r w:rsidRPr="006C3BF7">
              <w:t>66.4%</w:t>
            </w:r>
          </w:p>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tc>
        <w:tc>
          <w:tcPr>
            <w:tcW w:w="1010" w:type="dxa"/>
            <w:tcBorders>
              <w:top w:val="nil"/>
              <w:left w:val="nil"/>
              <w:bottom w:val="single" w:sz="4" w:space="0" w:color="auto"/>
              <w:right w:val="single" w:sz="4" w:space="0" w:color="auto"/>
            </w:tcBorders>
            <w:shd w:val="clear" w:color="000000" w:fill="FFFFFF"/>
            <w:noWrap/>
          </w:tcPr>
          <w:p w:rsidR="00D85994" w:rsidRPr="006C3BF7"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Pr="006859E8" w:rsidRDefault="00D85994" w:rsidP="00D8599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r w:rsidRPr="006C3BF7">
              <w:t>68.4%</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r w:rsidRPr="006C3BF7">
              <w:t>67.2%</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Default="00D85994" w:rsidP="00D85994">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r w:rsidRPr="006C3BF7">
              <w:t>63.3%</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6C3BF7"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Default="00D85994" w:rsidP="00D85994"/>
        </w:tc>
      </w:tr>
    </w:tbl>
    <w:p w:rsidR="00D85994" w:rsidRDefault="00D85994" w:rsidP="00D85994"/>
    <w:p w:rsidR="00D85994" w:rsidRDefault="00D85994" w:rsidP="00D85994">
      <w:pPr>
        <w:rPr>
          <w:rFonts w:ascii="Calibri" w:hAnsi="Calibri" w:cs="Calibri"/>
        </w:rPr>
      </w:pPr>
      <w:r w:rsidRPr="00A62010">
        <w:rPr>
          <w:rFonts w:ascii="Calibri" w:hAnsi="Calibri" w:cs="Calibri"/>
        </w:rPr>
        <w:t xml:space="preserve">Figure </w:t>
      </w:r>
      <w:fldSimple w:instr=" SEQ Figure \* ARABIC \s 1 ">
        <w:r w:rsidR="00FC5351">
          <w:rPr>
            <w:noProof/>
          </w:rPr>
          <w:t>73</w:t>
        </w:r>
      </w:fldSimple>
      <w:r>
        <w:rPr>
          <w:rFonts w:ascii="Calibri" w:hAnsi="Calibri" w:cs="Calibri"/>
        </w:rPr>
        <w:t xml:space="preserve">: Attended </w:t>
      </w:r>
      <w:r w:rsidRPr="00D85994">
        <w:rPr>
          <w:rFonts w:ascii="Calibri" w:hAnsi="Calibri" w:cs="Calibri"/>
        </w:rPr>
        <w:t>hospital in the last 12 months</w:t>
      </w:r>
    </w:p>
    <w:tbl>
      <w:tblPr>
        <w:tblW w:w="7854" w:type="dxa"/>
        <w:tblLook w:val="04A0" w:firstRow="1" w:lastRow="0" w:firstColumn="1" w:lastColumn="0" w:noHBand="0" w:noVBand="1"/>
      </w:tblPr>
      <w:tblGrid>
        <w:gridCol w:w="2830"/>
        <w:gridCol w:w="984"/>
        <w:gridCol w:w="1010"/>
        <w:gridCol w:w="1010"/>
        <w:gridCol w:w="1010"/>
        <w:gridCol w:w="1010"/>
      </w:tblGrid>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994" w:rsidRPr="003E36C7" w:rsidRDefault="00D85994" w:rsidP="007421AF">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Benchmark</w:t>
            </w:r>
          </w:p>
        </w:tc>
        <w:tc>
          <w:tcPr>
            <w:tcW w:w="984"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6.7%</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6.7%</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6.7%</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6.7%</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6.7%</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C4 cohort</w:t>
            </w:r>
          </w:p>
        </w:tc>
        <w:tc>
          <w:tcPr>
            <w:tcW w:w="984"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27.8%</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23.3%</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21.1%</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23.1%</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19.1%</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C3 cohort</w:t>
            </w:r>
          </w:p>
        </w:tc>
        <w:tc>
          <w:tcPr>
            <w:tcW w:w="984"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27.5%</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23.3%</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22.9%</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19.6%</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C2 cohort</w:t>
            </w:r>
          </w:p>
        </w:tc>
        <w:tc>
          <w:tcPr>
            <w:tcW w:w="984"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28.5%</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23.6%</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r w:rsidRPr="00960589">
              <w:t>21.5%</w:t>
            </w:r>
          </w:p>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tc>
        <w:tc>
          <w:tcPr>
            <w:tcW w:w="1010" w:type="dxa"/>
            <w:tcBorders>
              <w:top w:val="nil"/>
              <w:left w:val="nil"/>
              <w:bottom w:val="single" w:sz="4" w:space="0" w:color="auto"/>
              <w:right w:val="single" w:sz="4" w:space="0" w:color="auto"/>
            </w:tcBorders>
            <w:shd w:val="clear" w:color="000000" w:fill="FFFFFF"/>
            <w:noWrap/>
          </w:tcPr>
          <w:p w:rsidR="00D85994" w:rsidRPr="00960589"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Pr="006859E8" w:rsidRDefault="00D85994" w:rsidP="00D8599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r w:rsidRPr="00960589">
              <w:t>27.8%</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r w:rsidRPr="00960589">
              <w:t>22.7%</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Default="00D85994" w:rsidP="00D85994">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r w:rsidRPr="00960589">
              <w:t>29.8%</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96058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Default="00D85994" w:rsidP="00D85994"/>
        </w:tc>
      </w:tr>
    </w:tbl>
    <w:p w:rsidR="00D85994" w:rsidRDefault="00D85994" w:rsidP="00D85994"/>
    <w:p w:rsidR="00D85994" w:rsidRDefault="00D85994" w:rsidP="00D85994">
      <w:pPr>
        <w:rPr>
          <w:rFonts w:ascii="Calibri" w:hAnsi="Calibri" w:cs="Calibri"/>
        </w:rPr>
      </w:pPr>
      <w:r w:rsidRPr="00A62010">
        <w:rPr>
          <w:rFonts w:ascii="Calibri" w:hAnsi="Calibri" w:cs="Calibri"/>
        </w:rPr>
        <w:t xml:space="preserve">Figure </w:t>
      </w:r>
      <w:fldSimple w:instr=" SEQ Figure \* ARABIC \s 1 ">
        <w:r w:rsidR="00FC5351">
          <w:rPr>
            <w:noProof/>
          </w:rPr>
          <w:t>74</w:t>
        </w:r>
      </w:fldSimple>
      <w:r>
        <w:rPr>
          <w:rFonts w:ascii="Calibri" w:hAnsi="Calibri" w:cs="Calibri"/>
        </w:rPr>
        <w:t xml:space="preserve">: </w:t>
      </w:r>
      <w:r w:rsidRPr="00D85994">
        <w:rPr>
          <w:rFonts w:ascii="Calibri" w:hAnsi="Calibri" w:cs="Calibri"/>
        </w:rPr>
        <w:t>Multiple hospital visits</w:t>
      </w:r>
    </w:p>
    <w:tbl>
      <w:tblPr>
        <w:tblW w:w="7854" w:type="dxa"/>
        <w:tblLook w:val="04A0" w:firstRow="1" w:lastRow="0" w:firstColumn="1" w:lastColumn="0" w:noHBand="0" w:noVBand="1"/>
      </w:tblPr>
      <w:tblGrid>
        <w:gridCol w:w="2830"/>
        <w:gridCol w:w="984"/>
        <w:gridCol w:w="1010"/>
        <w:gridCol w:w="1010"/>
        <w:gridCol w:w="1010"/>
        <w:gridCol w:w="1010"/>
      </w:tblGrid>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994" w:rsidRPr="003E36C7" w:rsidRDefault="00D85994" w:rsidP="007421AF">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lastRenderedPageBreak/>
              <w:t>Benchmark</w:t>
            </w:r>
          </w:p>
        </w:tc>
        <w:tc>
          <w:tcPr>
            <w:tcW w:w="984"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17.0%</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17.0%</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17.0%</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17.0%</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17.0%</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C4 cohort</w:t>
            </w:r>
          </w:p>
        </w:tc>
        <w:tc>
          <w:tcPr>
            <w:tcW w:w="984"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51.2%</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53.1%</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48.8%</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52.9%</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53.6%</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C3 cohort</w:t>
            </w:r>
          </w:p>
        </w:tc>
        <w:tc>
          <w:tcPr>
            <w:tcW w:w="984"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50.1%</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52.4%</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52.8%</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52.6%</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C2 cohort</w:t>
            </w:r>
          </w:p>
        </w:tc>
        <w:tc>
          <w:tcPr>
            <w:tcW w:w="984"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50.4%</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52.4%</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r w:rsidRPr="00F510DE">
              <w:t>50.8%</w:t>
            </w:r>
          </w:p>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tc>
        <w:tc>
          <w:tcPr>
            <w:tcW w:w="1010" w:type="dxa"/>
            <w:tcBorders>
              <w:top w:val="nil"/>
              <w:left w:val="nil"/>
              <w:bottom w:val="single" w:sz="4" w:space="0" w:color="auto"/>
              <w:right w:val="single" w:sz="4" w:space="0" w:color="auto"/>
            </w:tcBorders>
            <w:shd w:val="clear" w:color="000000" w:fill="FFFFFF"/>
            <w:noWrap/>
          </w:tcPr>
          <w:p w:rsidR="00D85994" w:rsidRPr="00F510DE"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Pr="006859E8" w:rsidRDefault="00D85994" w:rsidP="00D8599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r w:rsidRPr="00F510DE">
              <w:t>51.7%</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r w:rsidRPr="00F510DE">
              <w:t>53.3%</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Default="00D85994" w:rsidP="00D85994">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r w:rsidRPr="00F510DE">
              <w:t>55.2%</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F510DE"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Default="00D85994" w:rsidP="00D85994"/>
        </w:tc>
      </w:tr>
    </w:tbl>
    <w:p w:rsidR="00D85994" w:rsidRDefault="00D85994" w:rsidP="00D85994"/>
    <w:p w:rsidR="00D85994" w:rsidRPr="00D85994" w:rsidRDefault="00D85994" w:rsidP="00D85994">
      <w:pPr>
        <w:rPr>
          <w:rFonts w:ascii="Calibri" w:hAnsi="Calibri" w:cs="Calibri"/>
        </w:rPr>
      </w:pPr>
      <w:r w:rsidRPr="00A62010">
        <w:rPr>
          <w:rFonts w:ascii="Calibri" w:hAnsi="Calibri" w:cs="Calibri"/>
        </w:rPr>
        <w:t xml:space="preserve">Figure </w:t>
      </w:r>
      <w:fldSimple w:instr=" SEQ Figure \* ARABIC \s 1 ">
        <w:r w:rsidR="00FC5351">
          <w:rPr>
            <w:noProof/>
          </w:rPr>
          <w:t>75</w:t>
        </w:r>
      </w:fldSimple>
      <w:r>
        <w:rPr>
          <w:rFonts w:ascii="Calibri" w:hAnsi="Calibri" w:cs="Calibri"/>
        </w:rPr>
        <w:t>: Having a regular doctor</w:t>
      </w:r>
    </w:p>
    <w:tbl>
      <w:tblPr>
        <w:tblW w:w="7854" w:type="dxa"/>
        <w:tblLook w:val="04A0" w:firstRow="1" w:lastRow="0" w:firstColumn="1" w:lastColumn="0" w:noHBand="0" w:noVBand="1"/>
      </w:tblPr>
      <w:tblGrid>
        <w:gridCol w:w="2830"/>
        <w:gridCol w:w="984"/>
        <w:gridCol w:w="1010"/>
        <w:gridCol w:w="1010"/>
        <w:gridCol w:w="1010"/>
        <w:gridCol w:w="1010"/>
      </w:tblGrid>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994" w:rsidRPr="003E36C7" w:rsidRDefault="00D85994" w:rsidP="007421AF">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D85994" w:rsidRPr="003E36C7" w:rsidRDefault="00D85994" w:rsidP="007421AF">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Benchmark</w:t>
            </w:r>
          </w:p>
        </w:tc>
        <w:tc>
          <w:tcPr>
            <w:tcW w:w="984"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54.3%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54.3%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54.3%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54.3%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54.3%</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C4 cohort</w:t>
            </w:r>
          </w:p>
        </w:tc>
        <w:tc>
          <w:tcPr>
            <w:tcW w:w="984"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78.3%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84.1%</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87.8%</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87.9%</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89.5%</w:t>
            </w:r>
          </w:p>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C3 cohort</w:t>
            </w:r>
          </w:p>
        </w:tc>
        <w:tc>
          <w:tcPr>
            <w:tcW w:w="984"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81.4%</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86.3%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89.3%</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90.1%</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tc>
      </w:tr>
      <w:tr w:rsidR="00D85994" w:rsidRPr="003E36C7" w:rsidTr="007421AF">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D85994" w:rsidRPr="006859E8" w:rsidRDefault="00D85994" w:rsidP="00D85994">
            <w:r w:rsidRPr="006859E8">
              <w:t>C2 cohort</w:t>
            </w:r>
          </w:p>
        </w:tc>
        <w:tc>
          <w:tcPr>
            <w:tcW w:w="984"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82.6%</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86.4%</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r w:rsidRPr="00545799">
              <w:t>88.1%</w:t>
            </w:r>
          </w:p>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tc>
        <w:tc>
          <w:tcPr>
            <w:tcW w:w="1010" w:type="dxa"/>
            <w:tcBorders>
              <w:top w:val="nil"/>
              <w:left w:val="nil"/>
              <w:bottom w:val="single" w:sz="4" w:space="0" w:color="auto"/>
              <w:right w:val="single" w:sz="4" w:space="0" w:color="auto"/>
            </w:tcBorders>
            <w:shd w:val="clear" w:color="000000" w:fill="FFFFFF"/>
            <w:noWrap/>
          </w:tcPr>
          <w:p w:rsidR="00D85994" w:rsidRPr="00545799"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Pr="006859E8" w:rsidRDefault="00D85994" w:rsidP="00D8599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r w:rsidRPr="00545799">
              <w:t>80.9%</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r w:rsidRPr="00545799">
              <w:t>84.9%</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tc>
      </w:tr>
      <w:tr w:rsidR="00D85994" w:rsidRPr="003E36C7" w:rsidTr="007421AF">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D85994" w:rsidRDefault="00D85994" w:rsidP="00D85994">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r w:rsidRPr="00545799">
              <w:t>79.0%</w:t>
            </w:r>
          </w:p>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Pr="00545799" w:rsidRDefault="00D85994" w:rsidP="00D85994"/>
        </w:tc>
        <w:tc>
          <w:tcPr>
            <w:tcW w:w="1010" w:type="dxa"/>
            <w:tcBorders>
              <w:top w:val="single" w:sz="4" w:space="0" w:color="auto"/>
              <w:left w:val="nil"/>
              <w:bottom w:val="single" w:sz="4" w:space="0" w:color="auto"/>
              <w:right w:val="single" w:sz="4" w:space="0" w:color="auto"/>
            </w:tcBorders>
            <w:shd w:val="clear" w:color="000000" w:fill="FFFFFF"/>
            <w:noWrap/>
          </w:tcPr>
          <w:p w:rsidR="00D85994" w:rsidRDefault="00D85994" w:rsidP="00D85994"/>
        </w:tc>
      </w:tr>
    </w:tbl>
    <w:p w:rsidR="00D85994" w:rsidRDefault="00D85994" w:rsidP="0082332A"/>
    <w:p w:rsidR="000F69FC" w:rsidRDefault="000F69FC" w:rsidP="000F69FC">
      <w:pPr>
        <w:pStyle w:val="Heading3"/>
      </w:pPr>
      <w:bookmarkStart w:id="39" w:name="_Toc8763211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38</w:t>
      </w:r>
      <w:r w:rsidRPr="00BF550F">
        <w:rPr>
          <w:rFonts w:asciiTheme="minorHAnsi" w:hAnsiTheme="minorHAnsi" w:cstheme="minorBidi"/>
        </w:rPr>
        <w:fldChar w:fldCharType="end"/>
      </w:r>
      <w:r>
        <w:t xml:space="preserve">: </w:t>
      </w:r>
      <w:r w:rsidRPr="00104C57">
        <w:t xml:space="preserve">Participants </w:t>
      </w:r>
      <w:r>
        <w:t>aged 15 to 24 - Home</w:t>
      </w:r>
      <w:bookmarkEnd w:id="39"/>
    </w:p>
    <w:p w:rsidR="000F69FC" w:rsidRPr="000F69FC" w:rsidRDefault="000F69FC" w:rsidP="000F69FC">
      <w:r w:rsidRPr="000F69FC">
        <w:t>For participants in the Scheme for more than one year, the percentage who are happy with the home they live in has declined over time (for example, from 85.1% at baseline to 80.0% at fourth review, for those in the Scheme for four years).</w:t>
      </w:r>
    </w:p>
    <w:p w:rsidR="000F69FC" w:rsidRPr="000F69FC" w:rsidRDefault="000F69FC" w:rsidP="000F69FC">
      <w:r w:rsidRPr="000F69FC">
        <w:t>Furthermore, for those who are happy with their current home, the percentage wanting to live there in five years time has tended to decrease (for example, from 69.1% at baseline to 64.4% at fourth review, for those in the Scheme for four years).</w:t>
      </w:r>
    </w:p>
    <w:p w:rsidR="000F69FC" w:rsidRDefault="000F69FC" w:rsidP="000F69FC">
      <w:r w:rsidRPr="000F69FC">
        <w:t>These results likely reflect the increasing desire for young adults to live in a home of their own.</w:t>
      </w:r>
    </w:p>
    <w:p w:rsidR="000F69FC" w:rsidRDefault="00510A76" w:rsidP="000F69FC">
      <w:r>
        <w:rPr>
          <w:rFonts w:ascii="Calibri" w:hAnsi="Calibri" w:cs="Calibri"/>
        </w:rPr>
        <w:t xml:space="preserve">Four charts show the percentage who are happy with the home they live in, and of those, the percentage who would like to live there in five years’ time, </w:t>
      </w:r>
      <w:r>
        <w:t>at baseline and at subsequent reviews, separately for participants who have been in the Scheme for four years, three years, two years or one year.</w:t>
      </w:r>
    </w:p>
    <w:p w:rsidR="000F69FC" w:rsidRPr="00A62010" w:rsidRDefault="000F69FC" w:rsidP="000F69FC">
      <w:pPr>
        <w:rPr>
          <w:rFonts w:ascii="Calibri" w:hAnsi="Calibri" w:cs="Calibri"/>
        </w:rPr>
      </w:pPr>
      <w:r w:rsidRPr="00A62010">
        <w:rPr>
          <w:rFonts w:ascii="Calibri" w:hAnsi="Calibri" w:cs="Calibri"/>
        </w:rPr>
        <w:t xml:space="preserve">Figure </w:t>
      </w:r>
      <w:fldSimple w:instr=" SEQ Figure \* ARABIC \s 1 ">
        <w:r w:rsidR="00FC5351">
          <w:rPr>
            <w:noProof/>
          </w:rPr>
          <w:t>76</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0F69FC"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69FC" w:rsidRPr="001861C6" w:rsidRDefault="000F69FC"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0F69FC" w:rsidRPr="001861C6" w:rsidTr="000F69F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0F69FC" w:rsidRPr="00834968" w:rsidRDefault="000F69FC" w:rsidP="000F69FC">
            <w:pPr>
              <w:spacing w:after="0"/>
              <w:rPr>
                <w:rFonts w:ascii="Calibri" w:hAnsi="Calibri" w:cs="Calibri"/>
                <w:color w:val="000000"/>
              </w:rPr>
            </w:pPr>
            <w:r w:rsidRPr="000F69FC">
              <w:rPr>
                <w:rFonts w:ascii="Calibri" w:hAnsi="Calibri" w:cs="Calibri"/>
                <w:color w:val="000000"/>
              </w:rPr>
              <w:t>% who are happy with the home they live in</w:t>
            </w:r>
          </w:p>
        </w:tc>
        <w:tc>
          <w:tcPr>
            <w:tcW w:w="993" w:type="dxa"/>
            <w:tcBorders>
              <w:top w:val="nil"/>
              <w:left w:val="nil"/>
              <w:bottom w:val="single" w:sz="4" w:space="0" w:color="auto"/>
              <w:right w:val="single" w:sz="4" w:space="0" w:color="auto"/>
            </w:tcBorders>
            <w:shd w:val="clear" w:color="000000" w:fill="FFFFFF"/>
            <w:noWrap/>
          </w:tcPr>
          <w:p w:rsidR="000F69FC" w:rsidRPr="00D87F4D" w:rsidRDefault="000F69FC" w:rsidP="000F69FC">
            <w:pPr>
              <w:spacing w:after="0"/>
              <w:jc w:val="center"/>
            </w:pPr>
            <w:r w:rsidRPr="00D87F4D">
              <w:t>85.1%</w:t>
            </w:r>
          </w:p>
        </w:tc>
        <w:tc>
          <w:tcPr>
            <w:tcW w:w="884" w:type="dxa"/>
            <w:tcBorders>
              <w:top w:val="nil"/>
              <w:left w:val="nil"/>
              <w:bottom w:val="single" w:sz="4" w:space="0" w:color="auto"/>
              <w:right w:val="single" w:sz="4" w:space="0" w:color="auto"/>
            </w:tcBorders>
            <w:shd w:val="clear" w:color="000000" w:fill="FFFFFF"/>
            <w:noWrap/>
          </w:tcPr>
          <w:p w:rsidR="000F69FC" w:rsidRPr="00D87F4D" w:rsidRDefault="000F69FC" w:rsidP="000F69FC">
            <w:pPr>
              <w:spacing w:after="0"/>
              <w:jc w:val="center"/>
            </w:pPr>
            <w:r w:rsidRPr="00D87F4D">
              <w:t>83.8%</w:t>
            </w:r>
          </w:p>
        </w:tc>
        <w:tc>
          <w:tcPr>
            <w:tcW w:w="884" w:type="dxa"/>
            <w:tcBorders>
              <w:top w:val="nil"/>
              <w:left w:val="nil"/>
              <w:bottom w:val="single" w:sz="4" w:space="0" w:color="auto"/>
              <w:right w:val="single" w:sz="4" w:space="0" w:color="auto"/>
            </w:tcBorders>
            <w:shd w:val="clear" w:color="000000" w:fill="FFFFFF"/>
            <w:noWrap/>
          </w:tcPr>
          <w:p w:rsidR="000F69FC" w:rsidRPr="00D87F4D" w:rsidRDefault="000F69FC" w:rsidP="000F69FC">
            <w:pPr>
              <w:spacing w:after="0"/>
              <w:jc w:val="center"/>
            </w:pPr>
            <w:r w:rsidRPr="00D87F4D">
              <w:t>82.7%</w:t>
            </w:r>
          </w:p>
        </w:tc>
        <w:tc>
          <w:tcPr>
            <w:tcW w:w="884" w:type="dxa"/>
            <w:tcBorders>
              <w:top w:val="nil"/>
              <w:left w:val="nil"/>
              <w:bottom w:val="single" w:sz="4" w:space="0" w:color="auto"/>
              <w:right w:val="single" w:sz="4" w:space="0" w:color="auto"/>
            </w:tcBorders>
            <w:shd w:val="clear" w:color="000000" w:fill="FFFFFF"/>
            <w:noWrap/>
          </w:tcPr>
          <w:p w:rsidR="000F69FC" w:rsidRPr="00D87F4D" w:rsidRDefault="000F69FC" w:rsidP="000F69FC">
            <w:pPr>
              <w:spacing w:after="0"/>
              <w:jc w:val="center"/>
            </w:pPr>
            <w:r w:rsidRPr="00D87F4D">
              <w:t>81.7%</w:t>
            </w:r>
          </w:p>
        </w:tc>
        <w:tc>
          <w:tcPr>
            <w:tcW w:w="884" w:type="dxa"/>
            <w:tcBorders>
              <w:top w:val="nil"/>
              <w:left w:val="nil"/>
              <w:bottom w:val="single" w:sz="4" w:space="0" w:color="auto"/>
              <w:right w:val="single" w:sz="4" w:space="0" w:color="auto"/>
            </w:tcBorders>
            <w:shd w:val="clear" w:color="000000" w:fill="FFFFFF"/>
            <w:noWrap/>
          </w:tcPr>
          <w:p w:rsidR="000F69FC" w:rsidRDefault="000F69FC" w:rsidP="000F69FC">
            <w:pPr>
              <w:spacing w:after="0"/>
              <w:jc w:val="center"/>
            </w:pPr>
            <w:r w:rsidRPr="00D87F4D">
              <w:t>80.0%</w:t>
            </w:r>
          </w:p>
        </w:tc>
      </w:tr>
      <w:tr w:rsidR="000F69FC"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69FC" w:rsidRPr="00834968" w:rsidRDefault="000F69FC" w:rsidP="000F69FC">
            <w:pPr>
              <w:spacing w:after="0"/>
              <w:rPr>
                <w:rFonts w:ascii="Calibri" w:hAnsi="Calibri" w:cs="Calibri"/>
                <w:color w:val="000000"/>
              </w:rPr>
            </w:pPr>
            <w:r w:rsidRPr="000F69FC">
              <w:rPr>
                <w:rFonts w:ascii="Calibri" w:hAnsi="Calibri" w:cs="Calibri"/>
                <w:color w:val="000000"/>
              </w:rPr>
              <w:t>Of those who are happy with their current home, % who would like to live there in 5 years time</w:t>
            </w:r>
          </w:p>
        </w:tc>
        <w:tc>
          <w:tcPr>
            <w:tcW w:w="993" w:type="dxa"/>
            <w:tcBorders>
              <w:top w:val="single" w:sz="4" w:space="0" w:color="auto"/>
              <w:left w:val="nil"/>
              <w:bottom w:val="single" w:sz="4" w:space="0" w:color="auto"/>
              <w:right w:val="single" w:sz="4" w:space="0" w:color="auto"/>
            </w:tcBorders>
            <w:shd w:val="clear" w:color="000000" w:fill="FFFFFF"/>
            <w:noWrap/>
          </w:tcPr>
          <w:p w:rsidR="000F69FC" w:rsidRPr="00F86803" w:rsidRDefault="000F69FC" w:rsidP="000F69FC">
            <w:pPr>
              <w:spacing w:after="0"/>
              <w:jc w:val="center"/>
            </w:pPr>
            <w:r w:rsidRPr="00F86803">
              <w:t>69.1%</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Pr="00F86803" w:rsidRDefault="000F69FC" w:rsidP="000F69FC">
            <w:pPr>
              <w:spacing w:after="0"/>
              <w:jc w:val="center"/>
            </w:pPr>
            <w:r w:rsidRPr="00F86803">
              <w:t>65.2%</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Pr="00F86803" w:rsidRDefault="000F69FC" w:rsidP="000F69FC">
            <w:pPr>
              <w:spacing w:after="0"/>
              <w:jc w:val="center"/>
            </w:pPr>
            <w:r w:rsidRPr="00F86803">
              <w:t>65.3%</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Pr="00F86803" w:rsidRDefault="000F69FC" w:rsidP="000F69FC">
            <w:pPr>
              <w:spacing w:after="0"/>
              <w:jc w:val="center"/>
            </w:pPr>
            <w:r w:rsidRPr="00F86803">
              <w:t>62.6%</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Default="000F69FC" w:rsidP="000F69FC">
            <w:pPr>
              <w:spacing w:after="0"/>
              <w:jc w:val="center"/>
            </w:pPr>
            <w:r w:rsidRPr="00F86803">
              <w:t>64.4%</w:t>
            </w:r>
          </w:p>
        </w:tc>
      </w:tr>
    </w:tbl>
    <w:p w:rsidR="000F69FC" w:rsidRPr="00A62010" w:rsidRDefault="000F69FC" w:rsidP="000F69FC">
      <w:pPr>
        <w:rPr>
          <w:rFonts w:ascii="Calibri" w:hAnsi="Calibri" w:cs="Calibri"/>
        </w:rPr>
      </w:pPr>
    </w:p>
    <w:p w:rsidR="000F69FC" w:rsidRPr="00A62010" w:rsidRDefault="000F69FC" w:rsidP="000F69FC">
      <w:pPr>
        <w:rPr>
          <w:rFonts w:ascii="Calibri" w:hAnsi="Calibri" w:cs="Calibri"/>
        </w:rPr>
      </w:pPr>
      <w:r w:rsidRPr="00A62010">
        <w:rPr>
          <w:rFonts w:ascii="Calibri" w:hAnsi="Calibri" w:cs="Calibri"/>
        </w:rPr>
        <w:lastRenderedPageBreak/>
        <w:t xml:space="preserve">Figure </w:t>
      </w:r>
      <w:fldSimple w:instr=" SEQ Figure \* ARABIC \s 1 ">
        <w:r w:rsidR="00FC5351">
          <w:rPr>
            <w:noProof/>
          </w:rPr>
          <w:t>77</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0F69FC"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69FC" w:rsidRPr="001861C6" w:rsidRDefault="000F69FC"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0F69FC" w:rsidRPr="001861C6" w:rsidTr="000F69F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0F69FC" w:rsidRPr="001861C6" w:rsidRDefault="000F69FC" w:rsidP="000F69FC">
            <w:pPr>
              <w:spacing w:after="0" w:line="240" w:lineRule="auto"/>
              <w:rPr>
                <w:rFonts w:ascii="Calibri" w:eastAsia="Times New Roman" w:hAnsi="Calibri" w:cs="Calibri"/>
                <w:color w:val="000000"/>
                <w:lang w:eastAsia="zh-CN"/>
              </w:rPr>
            </w:pPr>
            <w:r w:rsidRPr="000F69FC">
              <w:rPr>
                <w:rFonts w:ascii="Calibri" w:hAnsi="Calibri" w:cs="Calibri"/>
                <w:color w:val="000000"/>
              </w:rPr>
              <w:t>% who are happy with the home they live in</w:t>
            </w:r>
          </w:p>
        </w:tc>
        <w:tc>
          <w:tcPr>
            <w:tcW w:w="993" w:type="dxa"/>
            <w:tcBorders>
              <w:top w:val="nil"/>
              <w:left w:val="nil"/>
              <w:bottom w:val="single" w:sz="4" w:space="0" w:color="auto"/>
              <w:right w:val="single" w:sz="4" w:space="0" w:color="auto"/>
            </w:tcBorders>
            <w:shd w:val="clear" w:color="000000" w:fill="FFFFFF"/>
            <w:noWrap/>
          </w:tcPr>
          <w:p w:rsidR="000F69FC" w:rsidRPr="00783A53" w:rsidRDefault="000F69FC" w:rsidP="000F69FC">
            <w:pPr>
              <w:spacing w:after="0"/>
              <w:jc w:val="center"/>
            </w:pPr>
            <w:r w:rsidRPr="00783A53">
              <w:t>83.7%</w:t>
            </w:r>
          </w:p>
        </w:tc>
        <w:tc>
          <w:tcPr>
            <w:tcW w:w="884" w:type="dxa"/>
            <w:tcBorders>
              <w:top w:val="nil"/>
              <w:left w:val="nil"/>
              <w:bottom w:val="single" w:sz="4" w:space="0" w:color="auto"/>
              <w:right w:val="single" w:sz="4" w:space="0" w:color="auto"/>
            </w:tcBorders>
            <w:shd w:val="clear" w:color="000000" w:fill="FFFFFF"/>
            <w:noWrap/>
          </w:tcPr>
          <w:p w:rsidR="000F69FC" w:rsidRPr="00783A53" w:rsidRDefault="000F69FC" w:rsidP="000F69FC">
            <w:pPr>
              <w:spacing w:after="0"/>
              <w:jc w:val="center"/>
            </w:pPr>
            <w:r w:rsidRPr="00783A53">
              <w:t>82.9%</w:t>
            </w:r>
          </w:p>
        </w:tc>
        <w:tc>
          <w:tcPr>
            <w:tcW w:w="884" w:type="dxa"/>
            <w:tcBorders>
              <w:top w:val="nil"/>
              <w:left w:val="nil"/>
              <w:bottom w:val="single" w:sz="4" w:space="0" w:color="auto"/>
              <w:right w:val="single" w:sz="4" w:space="0" w:color="auto"/>
            </w:tcBorders>
            <w:shd w:val="clear" w:color="000000" w:fill="FFFFFF"/>
            <w:noWrap/>
          </w:tcPr>
          <w:p w:rsidR="000F69FC" w:rsidRPr="00783A53" w:rsidRDefault="000F69FC" w:rsidP="000F69FC">
            <w:pPr>
              <w:spacing w:after="0"/>
              <w:jc w:val="center"/>
            </w:pPr>
            <w:r w:rsidRPr="00783A53">
              <w:t>80.5%</w:t>
            </w:r>
          </w:p>
        </w:tc>
        <w:tc>
          <w:tcPr>
            <w:tcW w:w="884" w:type="dxa"/>
            <w:tcBorders>
              <w:top w:val="nil"/>
              <w:left w:val="nil"/>
              <w:bottom w:val="single" w:sz="4" w:space="0" w:color="auto"/>
              <w:right w:val="single" w:sz="4" w:space="0" w:color="auto"/>
            </w:tcBorders>
            <w:shd w:val="clear" w:color="000000" w:fill="FFFFFF"/>
            <w:noWrap/>
          </w:tcPr>
          <w:p w:rsidR="000F69FC" w:rsidRDefault="000F69FC" w:rsidP="000F69FC">
            <w:pPr>
              <w:spacing w:after="0"/>
              <w:jc w:val="center"/>
            </w:pPr>
            <w:r w:rsidRPr="00783A53">
              <w:t>80.0%</w:t>
            </w:r>
          </w:p>
        </w:tc>
      </w:tr>
      <w:tr w:rsidR="000F69FC" w:rsidRPr="001861C6" w:rsidTr="000F69FC">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69FC" w:rsidRPr="00834968" w:rsidRDefault="000F69FC" w:rsidP="000F69FC">
            <w:pPr>
              <w:spacing w:after="0"/>
              <w:rPr>
                <w:rFonts w:ascii="Calibri" w:hAnsi="Calibri" w:cs="Calibri"/>
                <w:color w:val="000000"/>
              </w:rPr>
            </w:pPr>
            <w:r w:rsidRPr="000F69FC">
              <w:rPr>
                <w:rFonts w:ascii="Calibri" w:hAnsi="Calibri" w:cs="Calibri"/>
                <w:color w:val="000000"/>
              </w:rPr>
              <w:t>Of those who are happy with their current home, % who would like to live there in 5 years time</w:t>
            </w:r>
          </w:p>
        </w:tc>
        <w:tc>
          <w:tcPr>
            <w:tcW w:w="993" w:type="dxa"/>
            <w:tcBorders>
              <w:top w:val="single" w:sz="4" w:space="0" w:color="auto"/>
              <w:left w:val="nil"/>
              <w:bottom w:val="single" w:sz="4" w:space="0" w:color="auto"/>
              <w:right w:val="single" w:sz="4" w:space="0" w:color="auto"/>
            </w:tcBorders>
            <w:shd w:val="clear" w:color="000000" w:fill="FFFFFF"/>
            <w:noWrap/>
          </w:tcPr>
          <w:p w:rsidR="000F69FC" w:rsidRPr="00406EDA" w:rsidRDefault="000F69FC" w:rsidP="000F69FC">
            <w:pPr>
              <w:spacing w:after="0"/>
              <w:jc w:val="center"/>
            </w:pPr>
            <w:r w:rsidRPr="00406EDA">
              <w:t>68.1%</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Pr="00406EDA" w:rsidRDefault="000F69FC" w:rsidP="000F69FC">
            <w:pPr>
              <w:spacing w:after="0"/>
              <w:jc w:val="center"/>
            </w:pPr>
            <w:r w:rsidRPr="00406EDA">
              <w:t>66.3%</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Pr="00406EDA" w:rsidRDefault="000F69FC" w:rsidP="000F69FC">
            <w:pPr>
              <w:spacing w:after="0"/>
              <w:jc w:val="center"/>
            </w:pPr>
            <w:r w:rsidRPr="00406EDA">
              <w:t>64.4%</w:t>
            </w:r>
          </w:p>
        </w:tc>
        <w:tc>
          <w:tcPr>
            <w:tcW w:w="884" w:type="dxa"/>
            <w:tcBorders>
              <w:top w:val="single" w:sz="4" w:space="0" w:color="auto"/>
              <w:left w:val="nil"/>
              <w:bottom w:val="single" w:sz="4" w:space="0" w:color="auto"/>
              <w:right w:val="single" w:sz="4" w:space="0" w:color="auto"/>
            </w:tcBorders>
            <w:shd w:val="clear" w:color="000000" w:fill="FFFFFF"/>
            <w:noWrap/>
          </w:tcPr>
          <w:p w:rsidR="000F69FC" w:rsidRDefault="000F69FC" w:rsidP="000F69FC">
            <w:pPr>
              <w:spacing w:after="0"/>
              <w:jc w:val="center"/>
            </w:pPr>
            <w:r w:rsidRPr="00406EDA">
              <w:t>64.2%</w:t>
            </w:r>
          </w:p>
        </w:tc>
      </w:tr>
    </w:tbl>
    <w:p w:rsidR="000F69FC" w:rsidRPr="00A62010" w:rsidRDefault="000F69FC" w:rsidP="000F69FC">
      <w:pPr>
        <w:rPr>
          <w:rFonts w:ascii="Calibri" w:hAnsi="Calibri" w:cs="Calibri"/>
        </w:rPr>
      </w:pPr>
    </w:p>
    <w:p w:rsidR="000F69FC" w:rsidRPr="00A62010" w:rsidRDefault="000F69FC" w:rsidP="000F69FC">
      <w:pPr>
        <w:rPr>
          <w:rFonts w:ascii="Calibri" w:hAnsi="Calibri" w:cs="Calibri"/>
        </w:rPr>
      </w:pPr>
      <w:r w:rsidRPr="00A62010">
        <w:rPr>
          <w:rFonts w:ascii="Calibri" w:hAnsi="Calibri" w:cs="Calibri"/>
        </w:rPr>
        <w:t xml:space="preserve">Figure </w:t>
      </w:r>
      <w:fldSimple w:instr=" SEQ Figure \* ARABIC \s 1 ">
        <w:r w:rsidR="00FC5351">
          <w:rPr>
            <w:noProof/>
          </w:rPr>
          <w:t>78</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0F69FC"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69FC" w:rsidRPr="001861C6" w:rsidRDefault="000F69FC"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0F69FC" w:rsidRPr="001861C6" w:rsidTr="000F69F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0F69FC" w:rsidRPr="001861C6" w:rsidRDefault="000F69FC" w:rsidP="000F69FC">
            <w:pPr>
              <w:spacing w:after="0" w:line="240" w:lineRule="auto"/>
              <w:rPr>
                <w:rFonts w:ascii="Calibri" w:eastAsia="Times New Roman" w:hAnsi="Calibri" w:cs="Calibri"/>
                <w:color w:val="000000"/>
                <w:lang w:eastAsia="zh-CN"/>
              </w:rPr>
            </w:pPr>
            <w:r w:rsidRPr="000F69FC">
              <w:rPr>
                <w:rFonts w:ascii="Calibri" w:hAnsi="Calibri" w:cs="Calibri"/>
                <w:color w:val="000000"/>
              </w:rPr>
              <w:t>% who are happy with the home they live in</w:t>
            </w:r>
          </w:p>
        </w:tc>
        <w:tc>
          <w:tcPr>
            <w:tcW w:w="993" w:type="dxa"/>
            <w:tcBorders>
              <w:top w:val="nil"/>
              <w:left w:val="nil"/>
              <w:bottom w:val="single" w:sz="4" w:space="0" w:color="auto"/>
              <w:right w:val="single" w:sz="4" w:space="0" w:color="auto"/>
            </w:tcBorders>
            <w:shd w:val="clear" w:color="000000" w:fill="FFFFFF"/>
            <w:noWrap/>
          </w:tcPr>
          <w:p w:rsidR="000F69FC" w:rsidRPr="00CE3EE1" w:rsidRDefault="000F69FC" w:rsidP="000F69FC">
            <w:pPr>
              <w:spacing w:after="0"/>
              <w:jc w:val="center"/>
            </w:pPr>
            <w:r w:rsidRPr="00CE3EE1">
              <w:t>81.4%</w:t>
            </w:r>
          </w:p>
        </w:tc>
        <w:tc>
          <w:tcPr>
            <w:tcW w:w="884" w:type="dxa"/>
            <w:tcBorders>
              <w:top w:val="nil"/>
              <w:left w:val="nil"/>
              <w:bottom w:val="single" w:sz="4" w:space="0" w:color="auto"/>
              <w:right w:val="single" w:sz="4" w:space="0" w:color="auto"/>
            </w:tcBorders>
            <w:shd w:val="clear" w:color="000000" w:fill="FFFFFF"/>
            <w:noWrap/>
          </w:tcPr>
          <w:p w:rsidR="000F69FC" w:rsidRPr="00CE3EE1" w:rsidRDefault="000F69FC" w:rsidP="000F69FC">
            <w:pPr>
              <w:spacing w:after="0"/>
              <w:jc w:val="center"/>
            </w:pPr>
            <w:r w:rsidRPr="00CE3EE1">
              <w:t>81.1%</w:t>
            </w:r>
          </w:p>
        </w:tc>
        <w:tc>
          <w:tcPr>
            <w:tcW w:w="884" w:type="dxa"/>
            <w:tcBorders>
              <w:top w:val="nil"/>
              <w:left w:val="nil"/>
              <w:bottom w:val="single" w:sz="4" w:space="0" w:color="auto"/>
              <w:right w:val="single" w:sz="4" w:space="0" w:color="auto"/>
            </w:tcBorders>
            <w:shd w:val="clear" w:color="000000" w:fill="FFFFFF"/>
            <w:noWrap/>
          </w:tcPr>
          <w:p w:rsidR="000F69FC" w:rsidRDefault="000F69FC" w:rsidP="000F69FC">
            <w:pPr>
              <w:spacing w:after="0"/>
              <w:jc w:val="center"/>
            </w:pPr>
            <w:r w:rsidRPr="00CE3EE1">
              <w:t>79.8%</w:t>
            </w:r>
          </w:p>
        </w:tc>
      </w:tr>
      <w:tr w:rsidR="000F69FC" w:rsidRPr="001861C6" w:rsidTr="000F69F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0F69FC" w:rsidRPr="00834968" w:rsidRDefault="000F69FC" w:rsidP="000F69FC">
            <w:pPr>
              <w:spacing w:after="0"/>
              <w:rPr>
                <w:rFonts w:ascii="Calibri" w:hAnsi="Calibri" w:cs="Calibri"/>
                <w:color w:val="000000"/>
              </w:rPr>
            </w:pPr>
            <w:r w:rsidRPr="000F69FC">
              <w:rPr>
                <w:rFonts w:ascii="Calibri" w:hAnsi="Calibri" w:cs="Calibri"/>
                <w:color w:val="000000"/>
              </w:rPr>
              <w:t>Of those who are happy with their current home, % who would like to live there in 5 years time</w:t>
            </w:r>
          </w:p>
        </w:tc>
        <w:tc>
          <w:tcPr>
            <w:tcW w:w="993" w:type="dxa"/>
            <w:tcBorders>
              <w:top w:val="nil"/>
              <w:left w:val="nil"/>
              <w:bottom w:val="single" w:sz="4" w:space="0" w:color="auto"/>
              <w:right w:val="single" w:sz="4" w:space="0" w:color="auto"/>
            </w:tcBorders>
            <w:shd w:val="clear" w:color="000000" w:fill="FFFFFF"/>
            <w:noWrap/>
          </w:tcPr>
          <w:p w:rsidR="000F69FC" w:rsidRPr="00E6183F" w:rsidRDefault="000F69FC" w:rsidP="000F69FC">
            <w:pPr>
              <w:spacing w:after="0"/>
              <w:jc w:val="center"/>
            </w:pPr>
            <w:r w:rsidRPr="00E6183F">
              <w:t>68.2%</w:t>
            </w:r>
          </w:p>
        </w:tc>
        <w:tc>
          <w:tcPr>
            <w:tcW w:w="884" w:type="dxa"/>
            <w:tcBorders>
              <w:top w:val="nil"/>
              <w:left w:val="nil"/>
              <w:bottom w:val="single" w:sz="4" w:space="0" w:color="auto"/>
              <w:right w:val="single" w:sz="4" w:space="0" w:color="auto"/>
            </w:tcBorders>
            <w:shd w:val="clear" w:color="000000" w:fill="FFFFFF"/>
            <w:noWrap/>
          </w:tcPr>
          <w:p w:rsidR="000F69FC" w:rsidRPr="00E6183F" w:rsidRDefault="000F69FC" w:rsidP="000F69FC">
            <w:pPr>
              <w:spacing w:after="0"/>
              <w:jc w:val="center"/>
            </w:pPr>
            <w:r w:rsidRPr="00E6183F">
              <w:t>66.7%</w:t>
            </w:r>
          </w:p>
        </w:tc>
        <w:tc>
          <w:tcPr>
            <w:tcW w:w="884" w:type="dxa"/>
            <w:tcBorders>
              <w:top w:val="nil"/>
              <w:left w:val="nil"/>
              <w:bottom w:val="single" w:sz="4" w:space="0" w:color="auto"/>
              <w:right w:val="single" w:sz="4" w:space="0" w:color="auto"/>
            </w:tcBorders>
            <w:shd w:val="clear" w:color="000000" w:fill="FFFFFF"/>
            <w:noWrap/>
          </w:tcPr>
          <w:p w:rsidR="000F69FC" w:rsidRDefault="000F69FC" w:rsidP="000F69FC">
            <w:pPr>
              <w:spacing w:after="0"/>
              <w:jc w:val="center"/>
            </w:pPr>
            <w:r w:rsidRPr="00E6183F">
              <w:t>64.5%</w:t>
            </w:r>
          </w:p>
        </w:tc>
      </w:tr>
    </w:tbl>
    <w:p w:rsidR="000F69FC" w:rsidRPr="00A62010" w:rsidRDefault="000F69FC" w:rsidP="000F69FC">
      <w:pPr>
        <w:rPr>
          <w:rFonts w:ascii="Calibri" w:hAnsi="Calibri" w:cs="Calibri"/>
        </w:rPr>
      </w:pPr>
    </w:p>
    <w:p w:rsidR="000F69FC" w:rsidRPr="00A62010" w:rsidRDefault="000F69FC" w:rsidP="000F69FC">
      <w:pPr>
        <w:rPr>
          <w:rFonts w:ascii="Calibri" w:hAnsi="Calibri" w:cs="Calibri"/>
        </w:rPr>
      </w:pPr>
      <w:r w:rsidRPr="00A62010">
        <w:rPr>
          <w:rFonts w:ascii="Calibri" w:hAnsi="Calibri" w:cs="Calibri"/>
        </w:rPr>
        <w:t xml:space="preserve">Figure </w:t>
      </w:r>
      <w:fldSimple w:instr=" SEQ Figure \* ARABIC \s 1 ">
        <w:r w:rsidR="00FC5351">
          <w:rPr>
            <w:noProof/>
          </w:rPr>
          <w:t>79</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0F69FC"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69FC" w:rsidRPr="001861C6" w:rsidRDefault="000F69FC"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69FC" w:rsidRPr="001861C6" w:rsidRDefault="000F69FC"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0F69FC" w:rsidRPr="001861C6" w:rsidTr="000F69F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0F69FC" w:rsidRPr="001861C6" w:rsidRDefault="000F69FC" w:rsidP="000F69FC">
            <w:pPr>
              <w:spacing w:after="0" w:line="240" w:lineRule="auto"/>
              <w:rPr>
                <w:rFonts w:ascii="Calibri" w:eastAsia="Times New Roman" w:hAnsi="Calibri" w:cs="Calibri"/>
                <w:color w:val="000000"/>
                <w:lang w:eastAsia="zh-CN"/>
              </w:rPr>
            </w:pPr>
            <w:r w:rsidRPr="000F69FC">
              <w:rPr>
                <w:rFonts w:ascii="Calibri" w:hAnsi="Calibri" w:cs="Calibri"/>
                <w:color w:val="000000"/>
              </w:rPr>
              <w:t>% who are happy with the home they live in</w:t>
            </w:r>
          </w:p>
        </w:tc>
        <w:tc>
          <w:tcPr>
            <w:tcW w:w="993" w:type="dxa"/>
            <w:tcBorders>
              <w:top w:val="nil"/>
              <w:left w:val="nil"/>
              <w:bottom w:val="single" w:sz="4" w:space="0" w:color="auto"/>
              <w:right w:val="single" w:sz="4" w:space="0" w:color="auto"/>
            </w:tcBorders>
            <w:shd w:val="clear" w:color="000000" w:fill="FFFFFF"/>
            <w:noWrap/>
          </w:tcPr>
          <w:p w:rsidR="000F69FC" w:rsidRPr="00C2169C" w:rsidRDefault="000F69FC" w:rsidP="000F69FC">
            <w:pPr>
              <w:spacing w:after="0"/>
              <w:jc w:val="center"/>
            </w:pPr>
            <w:r w:rsidRPr="00C2169C">
              <w:t>79.9%</w:t>
            </w:r>
          </w:p>
        </w:tc>
        <w:tc>
          <w:tcPr>
            <w:tcW w:w="884" w:type="dxa"/>
            <w:tcBorders>
              <w:top w:val="nil"/>
              <w:left w:val="nil"/>
              <w:bottom w:val="single" w:sz="4" w:space="0" w:color="auto"/>
              <w:right w:val="single" w:sz="4" w:space="0" w:color="auto"/>
            </w:tcBorders>
            <w:shd w:val="clear" w:color="000000" w:fill="FFFFFF"/>
            <w:noWrap/>
          </w:tcPr>
          <w:p w:rsidR="000F69FC" w:rsidRDefault="000F69FC" w:rsidP="000F69FC">
            <w:pPr>
              <w:spacing w:after="0"/>
              <w:jc w:val="center"/>
            </w:pPr>
            <w:r w:rsidRPr="00C2169C">
              <w:t>80.1%</w:t>
            </w:r>
          </w:p>
        </w:tc>
      </w:tr>
      <w:tr w:rsidR="000F69FC" w:rsidRPr="001861C6" w:rsidTr="000F69FC">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0F69FC" w:rsidRPr="00834968" w:rsidRDefault="000F69FC" w:rsidP="000F69FC">
            <w:pPr>
              <w:spacing w:after="0"/>
              <w:rPr>
                <w:rFonts w:ascii="Calibri" w:hAnsi="Calibri" w:cs="Calibri"/>
                <w:color w:val="000000"/>
              </w:rPr>
            </w:pPr>
            <w:r w:rsidRPr="000F69FC">
              <w:rPr>
                <w:rFonts w:ascii="Calibri" w:hAnsi="Calibri" w:cs="Calibri"/>
                <w:color w:val="000000"/>
              </w:rPr>
              <w:t>Of those who are happy with their current home, % who would like to live there in 5 years time</w:t>
            </w:r>
          </w:p>
        </w:tc>
        <w:tc>
          <w:tcPr>
            <w:tcW w:w="993" w:type="dxa"/>
            <w:tcBorders>
              <w:top w:val="nil"/>
              <w:left w:val="nil"/>
              <w:bottom w:val="single" w:sz="4" w:space="0" w:color="auto"/>
              <w:right w:val="single" w:sz="4" w:space="0" w:color="auto"/>
            </w:tcBorders>
            <w:shd w:val="clear" w:color="000000" w:fill="FFFFFF"/>
            <w:noWrap/>
          </w:tcPr>
          <w:p w:rsidR="000F69FC" w:rsidRPr="004332F7" w:rsidRDefault="000F69FC" w:rsidP="000F69FC">
            <w:pPr>
              <w:spacing w:after="0"/>
              <w:jc w:val="center"/>
            </w:pPr>
            <w:r w:rsidRPr="004332F7">
              <w:t>66.7%</w:t>
            </w:r>
          </w:p>
        </w:tc>
        <w:tc>
          <w:tcPr>
            <w:tcW w:w="884" w:type="dxa"/>
            <w:tcBorders>
              <w:top w:val="nil"/>
              <w:left w:val="nil"/>
              <w:bottom w:val="single" w:sz="4" w:space="0" w:color="auto"/>
              <w:right w:val="single" w:sz="4" w:space="0" w:color="auto"/>
            </w:tcBorders>
            <w:shd w:val="clear" w:color="000000" w:fill="FFFFFF"/>
            <w:noWrap/>
          </w:tcPr>
          <w:p w:rsidR="000F69FC" w:rsidRDefault="000F69FC" w:rsidP="000F69FC">
            <w:pPr>
              <w:spacing w:after="0"/>
              <w:jc w:val="center"/>
            </w:pPr>
            <w:r w:rsidRPr="004332F7">
              <w:t>65.4%</w:t>
            </w:r>
          </w:p>
        </w:tc>
      </w:tr>
    </w:tbl>
    <w:p w:rsidR="000F69FC" w:rsidRDefault="000F69FC" w:rsidP="000F69FC"/>
    <w:p w:rsidR="00EC349F" w:rsidRDefault="00EC349F" w:rsidP="00EC349F">
      <w:pPr>
        <w:pStyle w:val="Heading3"/>
      </w:pPr>
      <w:bookmarkStart w:id="40" w:name="_Toc8763211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39</w:t>
      </w:r>
      <w:r w:rsidRPr="00BF550F">
        <w:rPr>
          <w:rFonts w:asciiTheme="minorHAnsi" w:hAnsiTheme="minorHAnsi" w:cstheme="minorBidi"/>
        </w:rPr>
        <w:fldChar w:fldCharType="end"/>
      </w:r>
      <w:r>
        <w:t xml:space="preserve">: </w:t>
      </w:r>
      <w:r w:rsidRPr="00104C57">
        <w:t xml:space="preserve">Participants </w:t>
      </w:r>
      <w:r>
        <w:t xml:space="preserve">aged 15 to 24 - </w:t>
      </w:r>
      <w:r w:rsidRPr="00EC349F">
        <w:t>Ratings of health and lifelong learning</w:t>
      </w:r>
      <w:bookmarkEnd w:id="40"/>
    </w:p>
    <w:p w:rsidR="00EC349F" w:rsidRPr="00EC349F" w:rsidRDefault="00EC349F" w:rsidP="00EC349F">
      <w:pPr>
        <w:rPr>
          <w:rFonts w:ascii="Calibri" w:hAnsi="Calibri" w:cs="Calibri"/>
        </w:rPr>
      </w:pPr>
      <w:r w:rsidRPr="00EC349F">
        <w:rPr>
          <w:rFonts w:ascii="Calibri" w:hAnsi="Calibri" w:cs="Calibri"/>
        </w:rPr>
        <w:t>The percentage of participants rating their health as excellent, very good, or good has declined slightly over time (for example, by 3.5 percentage points between baseline and fourth review, for those in the Scheme four years).</w:t>
      </w:r>
    </w:p>
    <w:p w:rsidR="00EC349F" w:rsidRPr="00EC349F" w:rsidRDefault="00EC349F" w:rsidP="00EC349F">
      <w:pPr>
        <w:rPr>
          <w:rFonts w:ascii="Calibri" w:hAnsi="Calibri" w:cs="Calibri"/>
        </w:rPr>
      </w:pPr>
      <w:r w:rsidRPr="00EC349F">
        <w:rPr>
          <w:rFonts w:ascii="Calibri" w:hAnsi="Calibri" w:cs="Calibri"/>
        </w:rPr>
        <w:t>Participation in education/ training has shown a decreasing trend across all cohorts, to below 40%, possibly reflecting the transition out of school.</w:t>
      </w:r>
    </w:p>
    <w:p w:rsidR="00EC349F" w:rsidRDefault="00EC349F" w:rsidP="00EC349F">
      <w:pPr>
        <w:rPr>
          <w:rFonts w:ascii="Calibri" w:hAnsi="Calibri" w:cs="Calibri"/>
        </w:rPr>
      </w:pPr>
      <w:r w:rsidRPr="00EC349F">
        <w:rPr>
          <w:rFonts w:ascii="Calibri" w:hAnsi="Calibri" w:cs="Calibri"/>
        </w:rPr>
        <w:t>The percentage of participants who wanted to do certain things in the past 12 months but could not has increased significantly, by 13.9 percentage points over four years.</w:t>
      </w:r>
    </w:p>
    <w:p w:rsidR="00EC349F" w:rsidRDefault="002626E6" w:rsidP="00EC349F">
      <w:pPr>
        <w:rPr>
          <w:rFonts w:ascii="Calibri" w:hAnsi="Calibri" w:cs="Calibri"/>
        </w:rPr>
      </w:pPr>
      <w:r>
        <w:rPr>
          <w:rFonts w:ascii="Calibri" w:hAnsi="Calibri" w:cs="Calibri"/>
        </w:rPr>
        <w:t xml:space="preserve">Four charts show the percentage rating their health as good, very good or excellent, the percentage </w:t>
      </w:r>
      <w:r w:rsidRPr="006F0FCE">
        <w:rPr>
          <w:rFonts w:ascii="Calibri" w:hAnsi="Calibri" w:cs="Calibri"/>
          <w:color w:val="000000"/>
        </w:rPr>
        <w:t>who currently participate in education, training or skill development</w:t>
      </w:r>
      <w:r>
        <w:rPr>
          <w:rFonts w:ascii="Calibri" w:hAnsi="Calibri" w:cs="Calibri"/>
        </w:rPr>
        <w:t xml:space="preserve">, and the percentage </w:t>
      </w:r>
      <w:r w:rsidRPr="006F0FCE">
        <w:rPr>
          <w:rFonts w:ascii="Calibri" w:hAnsi="Calibri" w:cs="Calibri"/>
          <w:color w:val="000000"/>
        </w:rPr>
        <w:t>who wanted to do certain things in the last 12 months, but could not</w:t>
      </w:r>
      <w:r>
        <w:rPr>
          <w:rFonts w:ascii="Calibri" w:hAnsi="Calibri" w:cs="Calibri"/>
        </w:rPr>
        <w:t xml:space="preserve">, </w:t>
      </w:r>
      <w:r>
        <w:t>at baseline and at subsequent reviews, separately for participants who have been in the Scheme for four years, three years, two years or one year.</w:t>
      </w:r>
    </w:p>
    <w:p w:rsidR="00EC349F" w:rsidRPr="00A62010" w:rsidRDefault="00EC349F" w:rsidP="00EC349F">
      <w:pPr>
        <w:rPr>
          <w:rFonts w:ascii="Calibri" w:hAnsi="Calibri" w:cs="Calibri"/>
        </w:rPr>
      </w:pPr>
      <w:r w:rsidRPr="00A62010">
        <w:rPr>
          <w:rFonts w:ascii="Calibri" w:hAnsi="Calibri" w:cs="Calibri"/>
        </w:rPr>
        <w:t xml:space="preserve">Figure </w:t>
      </w:r>
      <w:fldSimple w:instr=" SEQ Figure \* ARABIC \s 1 ">
        <w:r w:rsidR="00FC5351">
          <w:rPr>
            <w:noProof/>
          </w:rPr>
          <w:t>80</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EC349F"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349F" w:rsidRPr="001861C6" w:rsidRDefault="00EC349F"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rate their health as excellent, very good or good</w:t>
            </w:r>
          </w:p>
        </w:tc>
        <w:tc>
          <w:tcPr>
            <w:tcW w:w="993" w:type="dxa"/>
            <w:tcBorders>
              <w:top w:val="nil"/>
              <w:left w:val="nil"/>
              <w:bottom w:val="single" w:sz="4" w:space="0" w:color="auto"/>
              <w:right w:val="single" w:sz="4" w:space="0" w:color="auto"/>
            </w:tcBorders>
            <w:shd w:val="clear" w:color="000000" w:fill="FFFFFF"/>
            <w:noWrap/>
          </w:tcPr>
          <w:p w:rsidR="006F0FCE" w:rsidRPr="00984DAF" w:rsidRDefault="006F0FCE" w:rsidP="006F0FCE">
            <w:pPr>
              <w:jc w:val="center"/>
            </w:pPr>
            <w:r w:rsidRPr="00984DAF">
              <w:t>70.5%</w:t>
            </w:r>
          </w:p>
        </w:tc>
        <w:tc>
          <w:tcPr>
            <w:tcW w:w="884" w:type="dxa"/>
            <w:tcBorders>
              <w:top w:val="nil"/>
              <w:left w:val="nil"/>
              <w:bottom w:val="single" w:sz="4" w:space="0" w:color="auto"/>
              <w:right w:val="single" w:sz="4" w:space="0" w:color="auto"/>
            </w:tcBorders>
            <w:shd w:val="clear" w:color="000000" w:fill="FFFFFF"/>
            <w:noWrap/>
          </w:tcPr>
          <w:p w:rsidR="006F0FCE" w:rsidRPr="00984DAF" w:rsidRDefault="006F0FCE" w:rsidP="006F0FCE">
            <w:pPr>
              <w:jc w:val="center"/>
            </w:pPr>
            <w:r w:rsidRPr="00984DAF">
              <w:t>68.9%</w:t>
            </w:r>
          </w:p>
        </w:tc>
        <w:tc>
          <w:tcPr>
            <w:tcW w:w="884" w:type="dxa"/>
            <w:tcBorders>
              <w:top w:val="nil"/>
              <w:left w:val="nil"/>
              <w:bottom w:val="single" w:sz="4" w:space="0" w:color="auto"/>
              <w:right w:val="single" w:sz="4" w:space="0" w:color="auto"/>
            </w:tcBorders>
            <w:shd w:val="clear" w:color="000000" w:fill="FFFFFF"/>
            <w:noWrap/>
          </w:tcPr>
          <w:p w:rsidR="006F0FCE" w:rsidRPr="00984DAF" w:rsidRDefault="006F0FCE" w:rsidP="006F0FCE">
            <w:pPr>
              <w:jc w:val="center"/>
            </w:pPr>
            <w:r w:rsidRPr="00984DAF">
              <w:t>68.2%</w:t>
            </w:r>
          </w:p>
        </w:tc>
        <w:tc>
          <w:tcPr>
            <w:tcW w:w="884" w:type="dxa"/>
            <w:tcBorders>
              <w:top w:val="nil"/>
              <w:left w:val="nil"/>
              <w:bottom w:val="single" w:sz="4" w:space="0" w:color="auto"/>
              <w:right w:val="single" w:sz="4" w:space="0" w:color="auto"/>
            </w:tcBorders>
            <w:shd w:val="clear" w:color="000000" w:fill="FFFFFF"/>
            <w:noWrap/>
          </w:tcPr>
          <w:p w:rsidR="006F0FCE" w:rsidRPr="00984DAF" w:rsidRDefault="006F0FCE" w:rsidP="006F0FCE">
            <w:pPr>
              <w:jc w:val="center"/>
            </w:pPr>
            <w:r w:rsidRPr="00984DAF">
              <w:t>66.6%</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984DAF">
              <w:t>67.0%</w:t>
            </w:r>
          </w:p>
        </w:tc>
      </w:tr>
      <w:tr w:rsidR="006F0FC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currently participate in education, training or skill development</w:t>
            </w:r>
          </w:p>
        </w:tc>
        <w:tc>
          <w:tcPr>
            <w:tcW w:w="993" w:type="dxa"/>
            <w:tcBorders>
              <w:top w:val="single" w:sz="4" w:space="0" w:color="auto"/>
              <w:left w:val="nil"/>
              <w:bottom w:val="single" w:sz="4" w:space="0" w:color="auto"/>
              <w:right w:val="single" w:sz="4" w:space="0" w:color="auto"/>
            </w:tcBorders>
            <w:shd w:val="clear" w:color="000000" w:fill="FFFFFF"/>
            <w:noWrap/>
          </w:tcPr>
          <w:p w:rsidR="006F0FCE" w:rsidRPr="00095303" w:rsidRDefault="006F0FCE" w:rsidP="006F0FCE">
            <w:pPr>
              <w:jc w:val="center"/>
            </w:pPr>
            <w:r w:rsidRPr="00095303">
              <w:t>50.8%</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095303" w:rsidRDefault="006F0FCE" w:rsidP="006F0FCE">
            <w:pPr>
              <w:jc w:val="center"/>
            </w:pPr>
            <w:r w:rsidRPr="00095303">
              <w:t>51.5%</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095303" w:rsidRDefault="006F0FCE" w:rsidP="006F0FCE">
            <w:pPr>
              <w:jc w:val="center"/>
            </w:pPr>
            <w:r w:rsidRPr="00095303">
              <w:t>46.9%</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095303" w:rsidRDefault="006F0FCE" w:rsidP="006F0FCE">
            <w:pPr>
              <w:jc w:val="center"/>
            </w:pPr>
            <w:r w:rsidRPr="00095303">
              <w:t>39.2%</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Default="006F0FCE" w:rsidP="006F0FCE">
            <w:pPr>
              <w:jc w:val="center"/>
            </w:pPr>
            <w:r w:rsidRPr="00095303">
              <w:t>33.3%</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lastRenderedPageBreak/>
              <w:t>% who wanted to do certain things in the last 12 months, but could not</w:t>
            </w:r>
          </w:p>
        </w:tc>
        <w:tc>
          <w:tcPr>
            <w:tcW w:w="993" w:type="dxa"/>
            <w:tcBorders>
              <w:top w:val="nil"/>
              <w:left w:val="nil"/>
              <w:bottom w:val="single" w:sz="4" w:space="0" w:color="auto"/>
              <w:right w:val="single" w:sz="4" w:space="0" w:color="auto"/>
            </w:tcBorders>
            <w:shd w:val="clear" w:color="000000" w:fill="FFFFFF"/>
            <w:noWrap/>
          </w:tcPr>
          <w:p w:rsidR="006F0FCE" w:rsidRPr="002C75BC" w:rsidRDefault="006F0FCE" w:rsidP="006F0FCE">
            <w:pPr>
              <w:jc w:val="center"/>
            </w:pPr>
            <w:r w:rsidRPr="002C75BC">
              <w:t>55.4%</w:t>
            </w:r>
          </w:p>
        </w:tc>
        <w:tc>
          <w:tcPr>
            <w:tcW w:w="884" w:type="dxa"/>
            <w:tcBorders>
              <w:top w:val="nil"/>
              <w:left w:val="nil"/>
              <w:bottom w:val="single" w:sz="4" w:space="0" w:color="auto"/>
              <w:right w:val="single" w:sz="4" w:space="0" w:color="auto"/>
            </w:tcBorders>
            <w:shd w:val="clear" w:color="000000" w:fill="FFFFFF"/>
            <w:noWrap/>
          </w:tcPr>
          <w:p w:rsidR="006F0FCE" w:rsidRPr="002C75BC" w:rsidRDefault="006F0FCE" w:rsidP="006F0FCE">
            <w:pPr>
              <w:jc w:val="center"/>
            </w:pPr>
            <w:r w:rsidRPr="002C75BC">
              <w:t>61.5%</w:t>
            </w:r>
          </w:p>
        </w:tc>
        <w:tc>
          <w:tcPr>
            <w:tcW w:w="884" w:type="dxa"/>
            <w:tcBorders>
              <w:top w:val="nil"/>
              <w:left w:val="nil"/>
              <w:bottom w:val="single" w:sz="4" w:space="0" w:color="auto"/>
              <w:right w:val="single" w:sz="4" w:space="0" w:color="auto"/>
            </w:tcBorders>
            <w:shd w:val="clear" w:color="000000" w:fill="FFFFFF"/>
            <w:noWrap/>
          </w:tcPr>
          <w:p w:rsidR="006F0FCE" w:rsidRPr="002C75BC" w:rsidRDefault="006F0FCE" w:rsidP="006F0FCE">
            <w:pPr>
              <w:jc w:val="center"/>
            </w:pPr>
            <w:r w:rsidRPr="002C75BC">
              <w:t>64.9%</w:t>
            </w:r>
          </w:p>
        </w:tc>
        <w:tc>
          <w:tcPr>
            <w:tcW w:w="884" w:type="dxa"/>
            <w:tcBorders>
              <w:top w:val="nil"/>
              <w:left w:val="nil"/>
              <w:bottom w:val="single" w:sz="4" w:space="0" w:color="auto"/>
              <w:right w:val="single" w:sz="4" w:space="0" w:color="auto"/>
            </w:tcBorders>
            <w:shd w:val="clear" w:color="000000" w:fill="FFFFFF"/>
            <w:noWrap/>
          </w:tcPr>
          <w:p w:rsidR="006F0FCE" w:rsidRPr="002C75BC" w:rsidRDefault="006F0FCE" w:rsidP="006F0FCE">
            <w:pPr>
              <w:jc w:val="center"/>
            </w:pPr>
            <w:r w:rsidRPr="002C75BC">
              <w:t>68.0%</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2C75BC">
              <w:t>69.3%</w:t>
            </w:r>
          </w:p>
        </w:tc>
      </w:tr>
    </w:tbl>
    <w:p w:rsidR="00EC349F" w:rsidRPr="00A62010" w:rsidRDefault="00EC349F" w:rsidP="00EC349F">
      <w:pPr>
        <w:rPr>
          <w:rFonts w:ascii="Calibri" w:hAnsi="Calibri" w:cs="Calibri"/>
        </w:rPr>
      </w:pPr>
    </w:p>
    <w:p w:rsidR="00EC349F" w:rsidRPr="00A62010" w:rsidRDefault="00EC349F" w:rsidP="00EC349F">
      <w:pPr>
        <w:rPr>
          <w:rFonts w:ascii="Calibri" w:hAnsi="Calibri" w:cs="Calibri"/>
        </w:rPr>
      </w:pPr>
      <w:r w:rsidRPr="00A62010">
        <w:rPr>
          <w:rFonts w:ascii="Calibri" w:hAnsi="Calibri" w:cs="Calibri"/>
        </w:rPr>
        <w:t xml:space="preserve">Figure </w:t>
      </w:r>
      <w:fldSimple w:instr=" SEQ Figure \* ARABIC \s 1 ">
        <w:r w:rsidR="00FC5351">
          <w:rPr>
            <w:noProof/>
          </w:rPr>
          <w:t>81</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EC349F"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349F" w:rsidRPr="001861C6" w:rsidRDefault="00EC349F"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1861C6" w:rsidRDefault="006F0FCE" w:rsidP="006F0FCE">
            <w:pPr>
              <w:spacing w:after="0" w:line="240" w:lineRule="auto"/>
              <w:rPr>
                <w:rFonts w:ascii="Calibri" w:eastAsia="Times New Roman" w:hAnsi="Calibri" w:cs="Calibri"/>
                <w:color w:val="000000"/>
                <w:lang w:eastAsia="zh-CN"/>
              </w:rPr>
            </w:pPr>
            <w:r w:rsidRPr="006F0FCE">
              <w:rPr>
                <w:rFonts w:ascii="Calibri" w:hAnsi="Calibri" w:cs="Calibri"/>
                <w:color w:val="000000"/>
              </w:rPr>
              <w:t>% who rate their health as excellent, very good or good</w:t>
            </w:r>
          </w:p>
        </w:tc>
        <w:tc>
          <w:tcPr>
            <w:tcW w:w="993" w:type="dxa"/>
            <w:tcBorders>
              <w:top w:val="nil"/>
              <w:left w:val="nil"/>
              <w:bottom w:val="single" w:sz="4" w:space="0" w:color="auto"/>
              <w:right w:val="single" w:sz="4" w:space="0" w:color="auto"/>
            </w:tcBorders>
            <w:shd w:val="clear" w:color="000000" w:fill="FFFFFF"/>
            <w:noWrap/>
          </w:tcPr>
          <w:p w:rsidR="006F0FCE" w:rsidRPr="001A6C61" w:rsidRDefault="006F0FCE" w:rsidP="006F0FCE">
            <w:pPr>
              <w:jc w:val="center"/>
            </w:pPr>
            <w:r w:rsidRPr="001A6C61">
              <w:t>68.3%</w:t>
            </w:r>
          </w:p>
        </w:tc>
        <w:tc>
          <w:tcPr>
            <w:tcW w:w="884" w:type="dxa"/>
            <w:tcBorders>
              <w:top w:val="nil"/>
              <w:left w:val="nil"/>
              <w:bottom w:val="single" w:sz="4" w:space="0" w:color="auto"/>
              <w:right w:val="single" w:sz="4" w:space="0" w:color="auto"/>
            </w:tcBorders>
            <w:shd w:val="clear" w:color="000000" w:fill="FFFFFF"/>
            <w:noWrap/>
          </w:tcPr>
          <w:p w:rsidR="006F0FCE" w:rsidRPr="001A6C61" w:rsidRDefault="006F0FCE" w:rsidP="006F0FCE">
            <w:pPr>
              <w:jc w:val="center"/>
            </w:pPr>
            <w:r w:rsidRPr="001A6C61">
              <w:t>67.8%</w:t>
            </w:r>
          </w:p>
        </w:tc>
        <w:tc>
          <w:tcPr>
            <w:tcW w:w="884" w:type="dxa"/>
            <w:tcBorders>
              <w:top w:val="nil"/>
              <w:left w:val="nil"/>
              <w:bottom w:val="single" w:sz="4" w:space="0" w:color="auto"/>
              <w:right w:val="single" w:sz="4" w:space="0" w:color="auto"/>
            </w:tcBorders>
            <w:shd w:val="clear" w:color="000000" w:fill="FFFFFF"/>
            <w:noWrap/>
          </w:tcPr>
          <w:p w:rsidR="006F0FCE" w:rsidRPr="001A6C61" w:rsidRDefault="006F0FCE" w:rsidP="006F0FCE">
            <w:pPr>
              <w:jc w:val="center"/>
            </w:pPr>
            <w:r w:rsidRPr="001A6C61">
              <w:t>66.0%</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1A6C61">
              <w:t>66.0%</w:t>
            </w:r>
          </w:p>
        </w:tc>
      </w:tr>
      <w:tr w:rsidR="006F0FC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currently participate in education, training or skill development</w:t>
            </w:r>
          </w:p>
        </w:tc>
        <w:tc>
          <w:tcPr>
            <w:tcW w:w="993" w:type="dxa"/>
            <w:tcBorders>
              <w:top w:val="single" w:sz="4" w:space="0" w:color="auto"/>
              <w:left w:val="nil"/>
              <w:bottom w:val="single" w:sz="4" w:space="0" w:color="auto"/>
              <w:right w:val="single" w:sz="4" w:space="0" w:color="auto"/>
            </w:tcBorders>
            <w:shd w:val="clear" w:color="000000" w:fill="FFFFFF"/>
            <w:noWrap/>
          </w:tcPr>
          <w:p w:rsidR="006F0FCE" w:rsidRPr="00C40BC4" w:rsidRDefault="006F0FCE" w:rsidP="006F0FCE">
            <w:pPr>
              <w:jc w:val="center"/>
            </w:pPr>
            <w:r w:rsidRPr="00C40BC4">
              <w:t>49.9%</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C40BC4" w:rsidRDefault="006F0FCE" w:rsidP="006F0FCE">
            <w:pPr>
              <w:jc w:val="center"/>
            </w:pPr>
            <w:r w:rsidRPr="00C40BC4">
              <w:t>49.3%</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C40BC4" w:rsidRDefault="006F0FCE" w:rsidP="006F0FCE">
            <w:pPr>
              <w:jc w:val="center"/>
            </w:pPr>
            <w:r w:rsidRPr="00C40BC4">
              <w:t>44.3%</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Default="006F0FCE" w:rsidP="006F0FCE">
            <w:pPr>
              <w:jc w:val="center"/>
            </w:pPr>
            <w:r w:rsidRPr="00C40BC4">
              <w:t>37.6%</w:t>
            </w:r>
          </w:p>
        </w:tc>
      </w:tr>
      <w:tr w:rsidR="006F0FC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wanted to do certain things in the last 12 months, but could not</w:t>
            </w:r>
          </w:p>
        </w:tc>
        <w:tc>
          <w:tcPr>
            <w:tcW w:w="993" w:type="dxa"/>
            <w:tcBorders>
              <w:top w:val="single" w:sz="4" w:space="0" w:color="auto"/>
              <w:left w:val="nil"/>
              <w:bottom w:val="single" w:sz="4" w:space="0" w:color="auto"/>
              <w:right w:val="single" w:sz="4" w:space="0" w:color="auto"/>
            </w:tcBorders>
            <w:shd w:val="clear" w:color="000000" w:fill="FFFFFF"/>
            <w:noWrap/>
          </w:tcPr>
          <w:p w:rsidR="006F0FCE" w:rsidRPr="00C0008B" w:rsidRDefault="006F0FCE" w:rsidP="006F0FCE">
            <w:pPr>
              <w:jc w:val="center"/>
            </w:pPr>
            <w:r w:rsidRPr="00C0008B">
              <w:t>62.0%</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C0008B" w:rsidRDefault="006F0FCE" w:rsidP="006F0FCE">
            <w:pPr>
              <w:jc w:val="center"/>
            </w:pPr>
            <w:r w:rsidRPr="00C0008B">
              <w:t>67.4%</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C0008B" w:rsidRDefault="006F0FCE" w:rsidP="006F0FCE">
            <w:pPr>
              <w:jc w:val="center"/>
            </w:pPr>
            <w:r w:rsidRPr="00C0008B">
              <w:t>70.0%</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Default="006F0FCE" w:rsidP="006F0FCE">
            <w:pPr>
              <w:jc w:val="center"/>
            </w:pPr>
            <w:r w:rsidRPr="00C0008B">
              <w:t>71.1%</w:t>
            </w:r>
          </w:p>
        </w:tc>
      </w:tr>
    </w:tbl>
    <w:p w:rsidR="00EC349F" w:rsidRDefault="00EC349F" w:rsidP="00EC349F">
      <w:pPr>
        <w:rPr>
          <w:rFonts w:ascii="Calibri" w:hAnsi="Calibri" w:cs="Calibri"/>
        </w:rPr>
      </w:pPr>
    </w:p>
    <w:p w:rsidR="00EC349F" w:rsidRPr="00A62010" w:rsidRDefault="00EC349F" w:rsidP="00EC349F">
      <w:pPr>
        <w:rPr>
          <w:rFonts w:ascii="Calibri" w:hAnsi="Calibri" w:cs="Calibri"/>
        </w:rPr>
      </w:pPr>
      <w:r w:rsidRPr="00A62010">
        <w:rPr>
          <w:rFonts w:ascii="Calibri" w:hAnsi="Calibri" w:cs="Calibri"/>
        </w:rPr>
        <w:t xml:space="preserve">Figure </w:t>
      </w:r>
      <w:fldSimple w:instr=" SEQ Figure \* ARABIC \s 1 ">
        <w:r w:rsidR="00FC5351">
          <w:rPr>
            <w:noProof/>
          </w:rPr>
          <w:t>82</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EC349F"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349F" w:rsidRPr="001861C6" w:rsidRDefault="00EC349F"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1861C6" w:rsidRDefault="006F0FCE" w:rsidP="006F0FCE">
            <w:pPr>
              <w:spacing w:after="0" w:line="240" w:lineRule="auto"/>
              <w:rPr>
                <w:rFonts w:ascii="Calibri" w:eastAsia="Times New Roman" w:hAnsi="Calibri" w:cs="Calibri"/>
                <w:color w:val="000000"/>
                <w:lang w:eastAsia="zh-CN"/>
              </w:rPr>
            </w:pPr>
            <w:r w:rsidRPr="006F0FCE">
              <w:rPr>
                <w:rFonts w:ascii="Calibri" w:hAnsi="Calibri" w:cs="Calibri"/>
                <w:color w:val="000000"/>
              </w:rPr>
              <w:t>% who rate their health as excellent, very good or good</w:t>
            </w:r>
          </w:p>
        </w:tc>
        <w:tc>
          <w:tcPr>
            <w:tcW w:w="993" w:type="dxa"/>
            <w:tcBorders>
              <w:top w:val="nil"/>
              <w:left w:val="nil"/>
              <w:bottom w:val="single" w:sz="4" w:space="0" w:color="auto"/>
              <w:right w:val="single" w:sz="4" w:space="0" w:color="auto"/>
            </w:tcBorders>
            <w:shd w:val="clear" w:color="000000" w:fill="FFFFFF"/>
            <w:noWrap/>
          </w:tcPr>
          <w:p w:rsidR="006F0FCE" w:rsidRPr="00F74058" w:rsidRDefault="006F0FCE" w:rsidP="006F0FCE">
            <w:pPr>
              <w:jc w:val="center"/>
            </w:pPr>
            <w:r w:rsidRPr="00F74058">
              <w:t>68.8%</w:t>
            </w:r>
          </w:p>
        </w:tc>
        <w:tc>
          <w:tcPr>
            <w:tcW w:w="884" w:type="dxa"/>
            <w:tcBorders>
              <w:top w:val="nil"/>
              <w:left w:val="nil"/>
              <w:bottom w:val="single" w:sz="4" w:space="0" w:color="auto"/>
              <w:right w:val="single" w:sz="4" w:space="0" w:color="auto"/>
            </w:tcBorders>
            <w:shd w:val="clear" w:color="000000" w:fill="FFFFFF"/>
            <w:noWrap/>
          </w:tcPr>
          <w:p w:rsidR="006F0FCE" w:rsidRPr="00F74058" w:rsidRDefault="006F0FCE" w:rsidP="006F0FCE">
            <w:pPr>
              <w:jc w:val="center"/>
            </w:pPr>
            <w:r w:rsidRPr="00F74058">
              <w:t>67.3%</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F74058">
              <w:t>66.4%</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currently participate in education, training or skill development</w:t>
            </w:r>
          </w:p>
        </w:tc>
        <w:tc>
          <w:tcPr>
            <w:tcW w:w="993" w:type="dxa"/>
            <w:tcBorders>
              <w:top w:val="nil"/>
              <w:left w:val="nil"/>
              <w:bottom w:val="single" w:sz="4" w:space="0" w:color="auto"/>
              <w:right w:val="single" w:sz="4" w:space="0" w:color="auto"/>
            </w:tcBorders>
            <w:shd w:val="clear" w:color="000000" w:fill="FFFFFF"/>
            <w:noWrap/>
          </w:tcPr>
          <w:p w:rsidR="006F0FCE" w:rsidRPr="00D65487" w:rsidRDefault="006F0FCE" w:rsidP="006F0FCE">
            <w:pPr>
              <w:jc w:val="center"/>
            </w:pPr>
            <w:r w:rsidRPr="00D65487">
              <w:t>47.0%</w:t>
            </w:r>
          </w:p>
        </w:tc>
        <w:tc>
          <w:tcPr>
            <w:tcW w:w="884" w:type="dxa"/>
            <w:tcBorders>
              <w:top w:val="nil"/>
              <w:left w:val="nil"/>
              <w:bottom w:val="single" w:sz="4" w:space="0" w:color="auto"/>
              <w:right w:val="single" w:sz="4" w:space="0" w:color="auto"/>
            </w:tcBorders>
            <w:shd w:val="clear" w:color="000000" w:fill="FFFFFF"/>
            <w:noWrap/>
          </w:tcPr>
          <w:p w:rsidR="006F0FCE" w:rsidRPr="00D65487" w:rsidRDefault="006F0FCE" w:rsidP="006F0FCE">
            <w:pPr>
              <w:jc w:val="center"/>
            </w:pPr>
            <w:r w:rsidRPr="00D65487">
              <w:t>45.7%</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D65487">
              <w:t>39.7%</w:t>
            </w:r>
          </w:p>
        </w:tc>
      </w:tr>
      <w:tr w:rsidR="006F0FC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wanted to do certain things in the last 12 months, but could not</w:t>
            </w:r>
          </w:p>
        </w:tc>
        <w:tc>
          <w:tcPr>
            <w:tcW w:w="993" w:type="dxa"/>
            <w:tcBorders>
              <w:top w:val="single" w:sz="4" w:space="0" w:color="auto"/>
              <w:left w:val="nil"/>
              <w:bottom w:val="single" w:sz="4" w:space="0" w:color="auto"/>
              <w:right w:val="single" w:sz="4" w:space="0" w:color="auto"/>
            </w:tcBorders>
            <w:shd w:val="clear" w:color="000000" w:fill="FFFFFF"/>
            <w:noWrap/>
          </w:tcPr>
          <w:p w:rsidR="006F0FCE" w:rsidRPr="007D37F2" w:rsidRDefault="006F0FCE" w:rsidP="006F0FCE">
            <w:pPr>
              <w:jc w:val="center"/>
            </w:pPr>
            <w:r w:rsidRPr="007D37F2">
              <w:t>63.3%</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Pr="007D37F2" w:rsidRDefault="006F0FCE" w:rsidP="006F0FCE">
            <w:pPr>
              <w:jc w:val="center"/>
            </w:pPr>
            <w:r w:rsidRPr="007D37F2">
              <w:t>68.1%</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Default="006F0FCE" w:rsidP="006F0FCE">
            <w:pPr>
              <w:jc w:val="center"/>
            </w:pPr>
            <w:r w:rsidRPr="007D37F2">
              <w:t>70.5%</w:t>
            </w:r>
          </w:p>
        </w:tc>
      </w:tr>
    </w:tbl>
    <w:p w:rsidR="00EC349F" w:rsidRPr="00A62010" w:rsidRDefault="00EC349F" w:rsidP="00EC349F">
      <w:pPr>
        <w:rPr>
          <w:rFonts w:ascii="Calibri" w:hAnsi="Calibri" w:cs="Calibri"/>
        </w:rPr>
      </w:pPr>
    </w:p>
    <w:p w:rsidR="00EC349F" w:rsidRPr="00A62010" w:rsidRDefault="00EC349F" w:rsidP="00EC349F">
      <w:pPr>
        <w:rPr>
          <w:rFonts w:ascii="Calibri" w:hAnsi="Calibri" w:cs="Calibri"/>
        </w:rPr>
      </w:pPr>
      <w:r w:rsidRPr="00A62010">
        <w:rPr>
          <w:rFonts w:ascii="Calibri" w:hAnsi="Calibri" w:cs="Calibri"/>
        </w:rPr>
        <w:t xml:space="preserve">Figure </w:t>
      </w:r>
      <w:fldSimple w:instr=" SEQ Figure \* ARABIC \s 1 ">
        <w:r w:rsidR="00FC5351">
          <w:rPr>
            <w:noProof/>
          </w:rPr>
          <w:t>83</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EC349F"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C349F" w:rsidRPr="001861C6" w:rsidRDefault="00EC349F" w:rsidP="007421AF">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EC349F" w:rsidRPr="001861C6" w:rsidRDefault="00EC349F" w:rsidP="007421AF">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1861C6" w:rsidRDefault="006F0FCE" w:rsidP="006F0FCE">
            <w:pPr>
              <w:spacing w:after="0" w:line="240" w:lineRule="auto"/>
              <w:rPr>
                <w:rFonts w:ascii="Calibri" w:eastAsia="Times New Roman" w:hAnsi="Calibri" w:cs="Calibri"/>
                <w:color w:val="000000"/>
                <w:lang w:eastAsia="zh-CN"/>
              </w:rPr>
            </w:pPr>
            <w:r w:rsidRPr="006F0FCE">
              <w:rPr>
                <w:rFonts w:ascii="Calibri" w:hAnsi="Calibri" w:cs="Calibri"/>
                <w:color w:val="000000"/>
              </w:rPr>
              <w:t>% who rate their health as excellent, very good or good</w:t>
            </w:r>
          </w:p>
        </w:tc>
        <w:tc>
          <w:tcPr>
            <w:tcW w:w="993" w:type="dxa"/>
            <w:tcBorders>
              <w:top w:val="nil"/>
              <w:left w:val="nil"/>
              <w:bottom w:val="single" w:sz="4" w:space="0" w:color="auto"/>
              <w:right w:val="single" w:sz="4" w:space="0" w:color="auto"/>
            </w:tcBorders>
            <w:shd w:val="clear" w:color="000000" w:fill="FFFFFF"/>
            <w:noWrap/>
          </w:tcPr>
          <w:p w:rsidR="006F0FCE" w:rsidRPr="0015020B" w:rsidRDefault="006F0FCE" w:rsidP="006F0FCE">
            <w:pPr>
              <w:jc w:val="center"/>
            </w:pPr>
            <w:r w:rsidRPr="0015020B">
              <w:t>68.4%</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15020B">
              <w:t>67.2%</w:t>
            </w:r>
          </w:p>
        </w:tc>
      </w:tr>
      <w:tr w:rsidR="006F0FCE" w:rsidRPr="001861C6" w:rsidTr="007421AF">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currently participate in education, training or skill development</w:t>
            </w:r>
          </w:p>
        </w:tc>
        <w:tc>
          <w:tcPr>
            <w:tcW w:w="993" w:type="dxa"/>
            <w:tcBorders>
              <w:top w:val="nil"/>
              <w:left w:val="nil"/>
              <w:bottom w:val="single" w:sz="4" w:space="0" w:color="auto"/>
              <w:right w:val="single" w:sz="4" w:space="0" w:color="auto"/>
            </w:tcBorders>
            <w:shd w:val="clear" w:color="000000" w:fill="FFFFFF"/>
            <w:noWrap/>
          </w:tcPr>
          <w:p w:rsidR="006F0FCE" w:rsidRPr="00763D72" w:rsidRDefault="006F0FCE" w:rsidP="006F0FCE">
            <w:pPr>
              <w:jc w:val="center"/>
            </w:pPr>
            <w:r w:rsidRPr="00763D72">
              <w:t>40.8%</w:t>
            </w:r>
          </w:p>
        </w:tc>
        <w:tc>
          <w:tcPr>
            <w:tcW w:w="884" w:type="dxa"/>
            <w:tcBorders>
              <w:top w:val="nil"/>
              <w:left w:val="nil"/>
              <w:bottom w:val="single" w:sz="4" w:space="0" w:color="auto"/>
              <w:right w:val="single" w:sz="4" w:space="0" w:color="auto"/>
            </w:tcBorders>
            <w:shd w:val="clear" w:color="000000" w:fill="FFFFFF"/>
            <w:noWrap/>
          </w:tcPr>
          <w:p w:rsidR="006F0FCE" w:rsidRDefault="006F0FCE" w:rsidP="006F0FCE">
            <w:pPr>
              <w:jc w:val="center"/>
            </w:pPr>
            <w:r w:rsidRPr="00763D72">
              <w:t>39.4%</w:t>
            </w:r>
          </w:p>
        </w:tc>
      </w:tr>
      <w:tr w:rsidR="006F0FCE" w:rsidRPr="001861C6" w:rsidTr="007421AF">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0FCE" w:rsidRPr="00834968" w:rsidRDefault="006F0FCE" w:rsidP="006F0FCE">
            <w:pPr>
              <w:spacing w:after="0"/>
              <w:rPr>
                <w:rFonts w:ascii="Calibri" w:hAnsi="Calibri" w:cs="Calibri"/>
                <w:color w:val="000000"/>
              </w:rPr>
            </w:pPr>
            <w:r w:rsidRPr="006F0FCE">
              <w:rPr>
                <w:rFonts w:ascii="Calibri" w:hAnsi="Calibri" w:cs="Calibri"/>
                <w:color w:val="000000"/>
              </w:rPr>
              <w:t>% who wanted to do certain things in the last 12 months, but could not</w:t>
            </w:r>
          </w:p>
        </w:tc>
        <w:tc>
          <w:tcPr>
            <w:tcW w:w="993" w:type="dxa"/>
            <w:tcBorders>
              <w:top w:val="single" w:sz="4" w:space="0" w:color="auto"/>
              <w:left w:val="nil"/>
              <w:bottom w:val="single" w:sz="4" w:space="0" w:color="auto"/>
              <w:right w:val="single" w:sz="4" w:space="0" w:color="auto"/>
            </w:tcBorders>
            <w:shd w:val="clear" w:color="000000" w:fill="FFFFFF"/>
            <w:noWrap/>
          </w:tcPr>
          <w:p w:rsidR="006F0FCE" w:rsidRPr="009A3E60" w:rsidRDefault="006F0FCE" w:rsidP="006F0FCE">
            <w:pPr>
              <w:jc w:val="center"/>
            </w:pPr>
            <w:r w:rsidRPr="009A3E60">
              <w:t>60.4%</w:t>
            </w:r>
          </w:p>
        </w:tc>
        <w:tc>
          <w:tcPr>
            <w:tcW w:w="884" w:type="dxa"/>
            <w:tcBorders>
              <w:top w:val="single" w:sz="4" w:space="0" w:color="auto"/>
              <w:left w:val="nil"/>
              <w:bottom w:val="single" w:sz="4" w:space="0" w:color="auto"/>
              <w:right w:val="single" w:sz="4" w:space="0" w:color="auto"/>
            </w:tcBorders>
            <w:shd w:val="clear" w:color="000000" w:fill="FFFFFF"/>
            <w:noWrap/>
          </w:tcPr>
          <w:p w:rsidR="006F0FCE" w:rsidRDefault="006F0FCE" w:rsidP="006F0FCE">
            <w:pPr>
              <w:jc w:val="center"/>
            </w:pPr>
            <w:r w:rsidRPr="009A3E60">
              <w:t>64.1%</w:t>
            </w:r>
          </w:p>
        </w:tc>
      </w:tr>
    </w:tbl>
    <w:p w:rsidR="000F69FC" w:rsidRDefault="000F69FC" w:rsidP="0082332A"/>
    <w:p w:rsidR="007421AF" w:rsidRDefault="007421AF" w:rsidP="007421AF">
      <w:pPr>
        <w:pStyle w:val="Heading3"/>
      </w:pPr>
      <w:bookmarkStart w:id="41" w:name="_Toc87632119"/>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40</w:t>
      </w:r>
      <w:r w:rsidRPr="00BF550F">
        <w:rPr>
          <w:rFonts w:asciiTheme="minorHAnsi" w:hAnsiTheme="minorHAnsi" w:cstheme="minorBidi"/>
        </w:rPr>
        <w:fldChar w:fldCharType="end"/>
      </w:r>
      <w:r>
        <w:t xml:space="preserve">: </w:t>
      </w:r>
      <w:r w:rsidRPr="00E27D49">
        <w:t xml:space="preserve">Participants </w:t>
      </w:r>
      <w:r>
        <w:t>aged 15 to 2</w:t>
      </w:r>
      <w:r w:rsidRPr="00395636">
        <w:t>4</w:t>
      </w:r>
      <w:r w:rsidRPr="00E27D49">
        <w:t xml:space="preserve"> – Has the NDIS helped?</w:t>
      </w:r>
      <w:r w:rsidRPr="007421AF">
        <w:rPr>
          <w:rFonts w:asciiTheme="minorHAnsi" w:eastAsiaTheme="minorHAnsi" w:hAnsiTheme="minorHAnsi" w:cstheme="minorBidi"/>
          <w:color w:val="auto"/>
          <w:sz w:val="22"/>
          <w:szCs w:val="22"/>
        </w:rPr>
        <w:t xml:space="preserve"> </w:t>
      </w:r>
      <w:r w:rsidRPr="007421AF">
        <w:t>– Percentage of positive responses</w:t>
      </w:r>
      <w:bookmarkEnd w:id="41"/>
    </w:p>
    <w:p w:rsidR="007421AF" w:rsidRPr="007421AF" w:rsidRDefault="007421AF" w:rsidP="007421AF">
      <w:r w:rsidRPr="007421AF">
        <w:t>Opinions on whether the NDIS has helped vary considerably by domain for the young adult cohort. The percentage who say the NDI</w:t>
      </w:r>
      <w:r>
        <w:t>S has helped is lowest for work</w:t>
      </w:r>
      <w:r w:rsidRPr="007421AF">
        <w:t xml:space="preserve"> (18.4% after one year in the Scheme, decreasing to 14.2% at four years), and highest for daily living (60.9% after one year, increas</w:t>
      </w:r>
      <w:r>
        <w:t xml:space="preserve">ing to 71.7% after four years). </w:t>
      </w:r>
      <w:r w:rsidRPr="007421AF">
        <w:t xml:space="preserve">Note, however, that </w:t>
      </w:r>
      <w:r>
        <w:t>the statistic for work</w:t>
      </w:r>
      <w:r w:rsidRPr="007421AF">
        <w:t xml:space="preserve"> includes participants who are not actively job seeking, for example because they are still at school</w:t>
      </w:r>
      <w:r>
        <w:t>.</w:t>
      </w:r>
    </w:p>
    <w:p w:rsidR="007421AF" w:rsidRDefault="007421AF" w:rsidP="007421AF">
      <w:r w:rsidRPr="007421AF">
        <w:t xml:space="preserve">The percentage who think that the NDIS has helped increased between first and fourth review across all domains except home, lifelong learning, and work. Improvements are greatest between </w:t>
      </w:r>
      <w:r w:rsidR="00700853">
        <w:t xml:space="preserve">first and second </w:t>
      </w:r>
      <w:r w:rsidRPr="007421AF">
        <w:t xml:space="preserve">review for </w:t>
      </w:r>
      <w:r w:rsidR="00700853">
        <w:t>the other</w:t>
      </w:r>
      <w:r w:rsidRPr="007421AF">
        <w:t xml:space="preserve"> five domains, namely choice and control (</w:t>
      </w:r>
      <w:r w:rsidR="00700853">
        <w:t>+</w:t>
      </w:r>
      <w:r w:rsidRPr="007421AF">
        <w:t>5.2 percentage</w:t>
      </w:r>
      <w:r w:rsidR="00700853">
        <w:t xml:space="preserve"> </w:t>
      </w:r>
      <w:r w:rsidRPr="007421AF">
        <w:lastRenderedPageBreak/>
        <w:t>point</w:t>
      </w:r>
      <w:r w:rsidR="00700853">
        <w:t>s</w:t>
      </w:r>
      <w:r w:rsidRPr="007421AF">
        <w:t>), daily living (+6.5 p</w:t>
      </w:r>
      <w:r w:rsidR="00700853">
        <w:t xml:space="preserve">ercentage </w:t>
      </w:r>
      <w:r w:rsidRPr="007421AF">
        <w:t>p</w:t>
      </w:r>
      <w:r w:rsidR="00700853">
        <w:t>oints</w:t>
      </w:r>
      <w:r w:rsidRPr="007421AF">
        <w:t xml:space="preserve">), relationships (+3.7 </w:t>
      </w:r>
      <w:r w:rsidR="00700853" w:rsidRPr="007421AF">
        <w:t>p</w:t>
      </w:r>
      <w:r w:rsidR="00700853">
        <w:t xml:space="preserve">ercentage </w:t>
      </w:r>
      <w:r w:rsidR="00700853" w:rsidRPr="007421AF">
        <w:t>p</w:t>
      </w:r>
      <w:r w:rsidR="00700853">
        <w:t>oints</w:t>
      </w:r>
      <w:r w:rsidRPr="007421AF">
        <w:t xml:space="preserve">), health and wellbeing (+2.3 </w:t>
      </w:r>
      <w:r w:rsidR="00700853" w:rsidRPr="007421AF">
        <w:t>p</w:t>
      </w:r>
      <w:r w:rsidR="00700853">
        <w:t xml:space="preserve">ercentage </w:t>
      </w:r>
      <w:r w:rsidR="00700853" w:rsidRPr="007421AF">
        <w:t>p</w:t>
      </w:r>
      <w:r w:rsidR="00700853">
        <w:t>oints</w:t>
      </w:r>
      <w:r w:rsidRPr="007421AF">
        <w:t xml:space="preserve">) and social, community and civic participation (+4.5 </w:t>
      </w:r>
      <w:r w:rsidR="00700853" w:rsidRPr="007421AF">
        <w:t>p</w:t>
      </w:r>
      <w:r w:rsidR="00700853">
        <w:t xml:space="preserve">ercentage </w:t>
      </w:r>
      <w:r w:rsidR="00700853" w:rsidRPr="007421AF">
        <w:t>p</w:t>
      </w:r>
      <w:r w:rsidR="00700853">
        <w:t>oints</w:t>
      </w:r>
      <w:r w:rsidRPr="007421AF">
        <w:t>).</w:t>
      </w:r>
    </w:p>
    <w:p w:rsidR="007421AF" w:rsidRDefault="00E26478" w:rsidP="007421AF">
      <w:r>
        <w:t>A chart shows the percentage of positive responses at first to fourth review, for eight domains.</w:t>
      </w:r>
    </w:p>
    <w:p w:rsidR="007421AF" w:rsidRDefault="007421AF" w:rsidP="007421AF">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FC5351">
        <w:rPr>
          <w:rFonts w:ascii="Calibri" w:hAnsi="Calibri" w:cs="Calibri"/>
          <w:noProof/>
        </w:rPr>
        <w:t>84</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8075" w:type="dxa"/>
        <w:tblLook w:val="04A0" w:firstRow="1" w:lastRow="0" w:firstColumn="1" w:lastColumn="0" w:noHBand="0" w:noVBand="1"/>
      </w:tblPr>
      <w:tblGrid>
        <w:gridCol w:w="2687"/>
        <w:gridCol w:w="1347"/>
        <w:gridCol w:w="1347"/>
        <w:gridCol w:w="1347"/>
        <w:gridCol w:w="1347"/>
      </w:tblGrid>
      <w:tr w:rsidR="007421AF" w:rsidRPr="002011A6" w:rsidTr="007421AF">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1AF" w:rsidRPr="002011A6" w:rsidRDefault="007421AF" w:rsidP="007421AF">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421AF"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1</w:t>
            </w:r>
          </w:p>
          <w:p w:rsidR="007421AF" w:rsidRPr="002011A6" w:rsidRDefault="007421AF" w:rsidP="007421AF">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(n=37562)</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421AF"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2</w:t>
            </w:r>
          </w:p>
          <w:p w:rsidR="007421AF" w:rsidRPr="002011A6" w:rsidRDefault="007421AF" w:rsidP="007421AF">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(n=24622)</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421AF"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3</w:t>
            </w:r>
          </w:p>
          <w:p w:rsidR="007421AF" w:rsidRPr="002011A6" w:rsidRDefault="007421AF" w:rsidP="007421AF">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(n=13555)</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421AF"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4</w:t>
            </w:r>
          </w:p>
          <w:p w:rsidR="007421AF" w:rsidRPr="002011A6" w:rsidRDefault="007421AF" w:rsidP="007421AF">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(n=5088)</w:t>
            </w:r>
          </w:p>
        </w:tc>
      </w:tr>
      <w:tr w:rsidR="007421AF" w:rsidRPr="002011A6" w:rsidTr="007421AF">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7421AF" w:rsidRPr="00C710A0" w:rsidRDefault="007421AF" w:rsidP="007421AF">
            <w:r w:rsidRPr="00C710A0">
              <w:t>Choice and Control</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61.3%</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66.5%</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68.0%</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68.0%</w:t>
            </w:r>
          </w:p>
        </w:tc>
      </w:tr>
      <w:tr w:rsidR="007421AF" w:rsidRPr="002011A6" w:rsidTr="007421AF">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7421AF" w:rsidRPr="00C710A0" w:rsidRDefault="007421AF" w:rsidP="007421AF">
            <w:r w:rsidRPr="00C710A0">
              <w:t>Daily Living</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60.9%</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67.4%</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70.1%</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71.7%</w:t>
            </w:r>
          </w:p>
        </w:tc>
      </w:tr>
      <w:tr w:rsidR="007421AF" w:rsidRPr="002011A6" w:rsidTr="00AD1CC7">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7421AF" w:rsidRPr="00C710A0" w:rsidRDefault="007421AF" w:rsidP="007421AF">
            <w:r w:rsidRPr="00C710A0">
              <w:t>Relationships</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49.8%</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53.5%</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54.3%</w:t>
            </w:r>
          </w:p>
        </w:tc>
        <w:tc>
          <w:tcPr>
            <w:tcW w:w="1347" w:type="dxa"/>
            <w:tcBorders>
              <w:top w:val="nil"/>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54.1%</w:t>
            </w:r>
          </w:p>
        </w:tc>
      </w:tr>
      <w:tr w:rsidR="007421AF" w:rsidRPr="002011A6" w:rsidTr="00AD1CC7">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hideMark/>
          </w:tcPr>
          <w:p w:rsidR="007421AF" w:rsidRPr="00C710A0" w:rsidRDefault="007421AF" w:rsidP="007421AF">
            <w:r w:rsidRPr="00C710A0">
              <w:t>Home</w:t>
            </w:r>
          </w:p>
        </w:tc>
        <w:tc>
          <w:tcPr>
            <w:tcW w:w="1347" w:type="dxa"/>
            <w:tcBorders>
              <w:top w:val="single" w:sz="4" w:space="0" w:color="auto"/>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22.8%</w:t>
            </w:r>
          </w:p>
        </w:tc>
        <w:tc>
          <w:tcPr>
            <w:tcW w:w="1347" w:type="dxa"/>
            <w:tcBorders>
              <w:top w:val="single" w:sz="4" w:space="0" w:color="auto"/>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20.0%</w:t>
            </w:r>
          </w:p>
        </w:tc>
        <w:tc>
          <w:tcPr>
            <w:tcW w:w="1347" w:type="dxa"/>
            <w:tcBorders>
              <w:top w:val="single" w:sz="4" w:space="0" w:color="auto"/>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17.9%</w:t>
            </w:r>
          </w:p>
        </w:tc>
        <w:tc>
          <w:tcPr>
            <w:tcW w:w="1347" w:type="dxa"/>
            <w:tcBorders>
              <w:top w:val="single" w:sz="4" w:space="0" w:color="auto"/>
              <w:left w:val="nil"/>
              <w:bottom w:val="single" w:sz="4" w:space="0" w:color="auto"/>
              <w:right w:val="single" w:sz="4" w:space="0" w:color="auto"/>
            </w:tcBorders>
            <w:shd w:val="clear" w:color="000000" w:fill="FFFFFF"/>
            <w:noWrap/>
            <w:hideMark/>
          </w:tcPr>
          <w:p w:rsidR="007421AF" w:rsidRPr="00C710A0" w:rsidRDefault="007421AF" w:rsidP="007421AF">
            <w:pPr>
              <w:jc w:val="center"/>
            </w:pPr>
            <w:r w:rsidRPr="00C710A0">
              <w:t>18.1%</w:t>
            </w:r>
          </w:p>
        </w:tc>
      </w:tr>
      <w:tr w:rsidR="007421AF" w:rsidRPr="002011A6" w:rsidTr="00AD1CC7">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tcPr>
          <w:p w:rsidR="007421AF" w:rsidRPr="00C710A0" w:rsidRDefault="007421AF" w:rsidP="007421AF">
            <w:r w:rsidRPr="00C710A0">
              <w:t>Health and Wellbeing</w:t>
            </w:r>
          </w:p>
        </w:tc>
        <w:tc>
          <w:tcPr>
            <w:tcW w:w="1347" w:type="dxa"/>
            <w:tcBorders>
              <w:top w:val="single" w:sz="4" w:space="0" w:color="auto"/>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44.1%</w:t>
            </w:r>
          </w:p>
        </w:tc>
        <w:tc>
          <w:tcPr>
            <w:tcW w:w="1347" w:type="dxa"/>
            <w:tcBorders>
              <w:top w:val="single" w:sz="4" w:space="0" w:color="auto"/>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46.4%</w:t>
            </w:r>
          </w:p>
        </w:tc>
        <w:tc>
          <w:tcPr>
            <w:tcW w:w="1347" w:type="dxa"/>
            <w:tcBorders>
              <w:top w:val="single" w:sz="4" w:space="0" w:color="auto"/>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46.5%</w:t>
            </w:r>
          </w:p>
        </w:tc>
        <w:tc>
          <w:tcPr>
            <w:tcW w:w="1347" w:type="dxa"/>
            <w:tcBorders>
              <w:top w:val="single" w:sz="4" w:space="0" w:color="auto"/>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48.3%</w:t>
            </w:r>
          </w:p>
        </w:tc>
      </w:tr>
      <w:tr w:rsidR="007421AF" w:rsidRPr="002011A6" w:rsidTr="007421AF">
        <w:trPr>
          <w:trHeight w:val="285"/>
        </w:trPr>
        <w:tc>
          <w:tcPr>
            <w:tcW w:w="2687" w:type="dxa"/>
            <w:tcBorders>
              <w:top w:val="nil"/>
              <w:left w:val="single" w:sz="4" w:space="0" w:color="auto"/>
              <w:bottom w:val="single" w:sz="4" w:space="0" w:color="auto"/>
              <w:right w:val="single" w:sz="4" w:space="0" w:color="auto"/>
            </w:tcBorders>
            <w:shd w:val="clear" w:color="000000" w:fill="FFFFFF"/>
            <w:noWrap/>
          </w:tcPr>
          <w:p w:rsidR="007421AF" w:rsidRPr="00C710A0" w:rsidRDefault="007421AF" w:rsidP="007421AF">
            <w:r w:rsidRPr="00C710A0">
              <w:t>Lifelong Learning</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36.2%</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36.8%</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35.3%</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34.7%</w:t>
            </w:r>
          </w:p>
        </w:tc>
      </w:tr>
      <w:tr w:rsidR="007421AF" w:rsidRPr="002011A6" w:rsidTr="007421AF">
        <w:trPr>
          <w:trHeight w:val="285"/>
        </w:trPr>
        <w:tc>
          <w:tcPr>
            <w:tcW w:w="2687" w:type="dxa"/>
            <w:tcBorders>
              <w:top w:val="nil"/>
              <w:left w:val="single" w:sz="4" w:space="0" w:color="auto"/>
              <w:bottom w:val="single" w:sz="4" w:space="0" w:color="auto"/>
              <w:right w:val="single" w:sz="4" w:space="0" w:color="auto"/>
            </w:tcBorders>
            <w:shd w:val="clear" w:color="000000" w:fill="FFFFFF"/>
            <w:noWrap/>
          </w:tcPr>
          <w:p w:rsidR="007421AF" w:rsidRPr="00C710A0" w:rsidRDefault="007421AF" w:rsidP="007421AF">
            <w:r w:rsidRPr="00C710A0">
              <w:t>Work</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18.4%</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16.5%</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14.9%</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14.2%</w:t>
            </w:r>
          </w:p>
        </w:tc>
      </w:tr>
      <w:tr w:rsidR="007421AF" w:rsidRPr="002011A6" w:rsidTr="007421AF">
        <w:trPr>
          <w:trHeight w:val="285"/>
        </w:trPr>
        <w:tc>
          <w:tcPr>
            <w:tcW w:w="2687" w:type="dxa"/>
            <w:tcBorders>
              <w:top w:val="nil"/>
              <w:left w:val="single" w:sz="4" w:space="0" w:color="auto"/>
              <w:bottom w:val="single" w:sz="4" w:space="0" w:color="auto"/>
              <w:right w:val="single" w:sz="4" w:space="0" w:color="auto"/>
            </w:tcBorders>
            <w:shd w:val="clear" w:color="000000" w:fill="FFFFFF"/>
            <w:noWrap/>
          </w:tcPr>
          <w:p w:rsidR="007421AF" w:rsidRPr="00C710A0" w:rsidRDefault="007421AF" w:rsidP="007421AF">
            <w:r w:rsidRPr="00C710A0">
              <w:t>Social, Community and Civic Participation</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55.2%</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59.7%</w:t>
            </w:r>
          </w:p>
        </w:tc>
        <w:tc>
          <w:tcPr>
            <w:tcW w:w="1347" w:type="dxa"/>
            <w:tcBorders>
              <w:top w:val="nil"/>
              <w:left w:val="nil"/>
              <w:bottom w:val="single" w:sz="4" w:space="0" w:color="auto"/>
              <w:right w:val="single" w:sz="4" w:space="0" w:color="auto"/>
            </w:tcBorders>
            <w:shd w:val="clear" w:color="000000" w:fill="FFFFFF"/>
            <w:noWrap/>
          </w:tcPr>
          <w:p w:rsidR="007421AF" w:rsidRPr="00C710A0" w:rsidRDefault="007421AF" w:rsidP="007421AF">
            <w:pPr>
              <w:jc w:val="center"/>
            </w:pPr>
            <w:r w:rsidRPr="00C710A0">
              <w:t>60.6%</w:t>
            </w:r>
          </w:p>
        </w:tc>
        <w:tc>
          <w:tcPr>
            <w:tcW w:w="1347" w:type="dxa"/>
            <w:tcBorders>
              <w:top w:val="nil"/>
              <w:left w:val="nil"/>
              <w:bottom w:val="single" w:sz="4" w:space="0" w:color="auto"/>
              <w:right w:val="single" w:sz="4" w:space="0" w:color="auto"/>
            </w:tcBorders>
            <w:shd w:val="clear" w:color="000000" w:fill="FFFFFF"/>
            <w:noWrap/>
          </w:tcPr>
          <w:p w:rsidR="007421AF" w:rsidRDefault="007421AF" w:rsidP="007421AF">
            <w:pPr>
              <w:jc w:val="center"/>
            </w:pPr>
            <w:r w:rsidRPr="00C710A0">
              <w:t>60.8%</w:t>
            </w:r>
          </w:p>
        </w:tc>
      </w:tr>
    </w:tbl>
    <w:p w:rsidR="007421AF" w:rsidRDefault="007421AF" w:rsidP="007421AF">
      <w:pPr>
        <w:rPr>
          <w:rFonts w:ascii="Calibri" w:hAnsi="Calibri" w:cs="Calibri"/>
        </w:rPr>
      </w:pPr>
    </w:p>
    <w:p w:rsidR="007421AF" w:rsidRDefault="007421AF" w:rsidP="007421AF">
      <w:pPr>
        <w:pStyle w:val="Heading3"/>
      </w:pPr>
      <w:bookmarkStart w:id="42" w:name="_Toc87632120"/>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41</w:t>
      </w:r>
      <w:r w:rsidRPr="00BF550F">
        <w:rPr>
          <w:rFonts w:asciiTheme="minorHAnsi" w:hAnsiTheme="minorHAnsi" w:cstheme="minorBidi"/>
        </w:rPr>
        <w:fldChar w:fldCharType="end"/>
      </w:r>
      <w:r>
        <w:t xml:space="preserve">: </w:t>
      </w:r>
      <w:r w:rsidRPr="00E27D49">
        <w:t xml:space="preserve">Participants </w:t>
      </w:r>
      <w:r>
        <w:t>aged 15 to 2</w:t>
      </w:r>
      <w:r w:rsidRPr="00395636">
        <w:t>4</w:t>
      </w:r>
      <w:r w:rsidRPr="00E27D49">
        <w:t xml:space="preserve"> – </w:t>
      </w:r>
      <w:r w:rsidRPr="007421AF">
        <w:t>Has the NDIS helped after one year? – By baseline plan utilisation</w:t>
      </w:r>
      <w:bookmarkEnd w:id="42"/>
    </w:p>
    <w:p w:rsidR="007421AF" w:rsidRPr="007421AF" w:rsidRDefault="007421AF" w:rsidP="007421AF">
      <w:pPr>
        <w:rPr>
          <w:rFonts w:ascii="Calibri" w:hAnsi="Calibri" w:cs="Calibri"/>
        </w:rPr>
      </w:pPr>
      <w:r w:rsidRPr="007421AF">
        <w:rPr>
          <w:rFonts w:ascii="Calibri" w:hAnsi="Calibri" w:cs="Calibri"/>
        </w:rPr>
        <w:t>Higher plan utilisation is strongly associated with a positive response across most domains, after one year in the Scheme.</w:t>
      </w:r>
    </w:p>
    <w:p w:rsidR="007421AF" w:rsidRPr="007421AF" w:rsidRDefault="007421AF" w:rsidP="007421AF">
      <w:pPr>
        <w:rPr>
          <w:rFonts w:ascii="Calibri" w:hAnsi="Calibri" w:cs="Calibri"/>
        </w:rPr>
      </w:pPr>
      <w:r w:rsidRPr="007421AF">
        <w:rPr>
          <w:rFonts w:ascii="Calibri" w:hAnsi="Calibri" w:cs="Calibri"/>
        </w:rPr>
        <w:t>In all domains except work, the percentage saying the NDIS helped increases consistently for higher baseline plan utilisation categories. In all domains, the greatest increase is seen between utilisation bands 0-20% and 20-40%. However, notably, there is a 5.5 percentage-point increase in the percentage saying the NDIS helped them choose the right home between review 3 and review 4.</w:t>
      </w:r>
    </w:p>
    <w:p w:rsidR="007421AF" w:rsidRDefault="007421AF" w:rsidP="007421AF">
      <w:pPr>
        <w:rPr>
          <w:rFonts w:ascii="Calibri" w:hAnsi="Calibri" w:cs="Calibri"/>
        </w:rPr>
      </w:pPr>
      <w:r w:rsidRPr="007421AF">
        <w:rPr>
          <w:rFonts w:ascii="Calibri" w:hAnsi="Calibri" w:cs="Calibri"/>
        </w:rPr>
        <w:t>The percentage saying the NDIS helped them find the right job increased between utilisation bands 0-20% and 60-80%. However, this percentage decreased slightly for those utilising over 80% of their plans at baseline.</w:t>
      </w:r>
    </w:p>
    <w:p w:rsidR="007421AF" w:rsidRDefault="00E26478" w:rsidP="007421AF">
      <w:pPr>
        <w:rPr>
          <w:rFonts w:ascii="Calibri" w:hAnsi="Calibri" w:cs="Calibri"/>
        </w:rPr>
      </w:pPr>
      <w:r>
        <w:rPr>
          <w:rFonts w:ascii="Calibri" w:hAnsi="Calibri" w:cs="Calibri"/>
        </w:rPr>
        <w:t>A chart shows the percentage of positive responses by baseline plan utilisation band, for eight domains.</w:t>
      </w:r>
    </w:p>
    <w:p w:rsidR="007421AF" w:rsidRDefault="007421AF" w:rsidP="007421AF">
      <w:pPr>
        <w:rPr>
          <w:rFonts w:ascii="Calibri" w:hAnsi="Calibri" w:cs="Calibri"/>
        </w:rPr>
      </w:pPr>
      <w:r w:rsidRPr="00A62010">
        <w:rPr>
          <w:rFonts w:ascii="Calibri" w:hAnsi="Calibri" w:cs="Calibri"/>
        </w:rPr>
        <w:t xml:space="preserve">Figure </w:t>
      </w:r>
      <w:fldSimple w:instr=" SEQ Figure \* ARABIC \s 1 ">
        <w:r w:rsidR="00FC5351">
          <w:rPr>
            <w:noProof/>
          </w:rPr>
          <w:t>85</w:t>
        </w:r>
      </w:fldSimple>
      <w:r w:rsidRPr="00A62010">
        <w:rPr>
          <w:rFonts w:ascii="Calibri" w:hAnsi="Calibri" w:cs="Calibri"/>
        </w:rPr>
        <w:t xml:space="preserve">: </w:t>
      </w:r>
      <w:r w:rsidRPr="002011A6">
        <w:rPr>
          <w:rFonts w:ascii="Calibri" w:hAnsi="Calibri" w:cs="Calibri"/>
        </w:rPr>
        <w:t>By plan utilisation rate, after one year</w:t>
      </w:r>
    </w:p>
    <w:tbl>
      <w:tblPr>
        <w:tblW w:w="8006" w:type="dxa"/>
        <w:tblLook w:val="04A0" w:firstRow="1" w:lastRow="0" w:firstColumn="1" w:lastColumn="0" w:noHBand="0" w:noVBand="1"/>
      </w:tblPr>
      <w:tblGrid>
        <w:gridCol w:w="2546"/>
        <w:gridCol w:w="1080"/>
        <w:gridCol w:w="1020"/>
        <w:gridCol w:w="1020"/>
        <w:gridCol w:w="1020"/>
        <w:gridCol w:w="1320"/>
      </w:tblGrid>
      <w:tr w:rsidR="007421AF" w:rsidRPr="002011A6" w:rsidTr="007421AF">
        <w:trPr>
          <w:trHeight w:val="285"/>
        </w:trPr>
        <w:tc>
          <w:tcPr>
            <w:tcW w:w="25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21AF" w:rsidRPr="002011A6" w:rsidRDefault="007421AF" w:rsidP="007421AF">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7421AF" w:rsidRPr="002011A6"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7421AF" w:rsidRPr="002011A6"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7421AF" w:rsidRPr="002011A6"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7421AF" w:rsidRPr="002011A6"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7421AF" w:rsidRPr="002011A6" w:rsidRDefault="007421AF" w:rsidP="007421AF">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80% and over</w:t>
            </w:r>
          </w:p>
        </w:tc>
      </w:tr>
      <w:tr w:rsidR="004548E9" w:rsidRPr="002011A6" w:rsidTr="007421AF">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Choice and Control</w:t>
            </w:r>
          </w:p>
        </w:tc>
        <w:tc>
          <w:tcPr>
            <w:tcW w:w="108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34.7%</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57.4%</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65.4%</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70.5%</w:t>
            </w:r>
          </w:p>
        </w:tc>
        <w:tc>
          <w:tcPr>
            <w:tcW w:w="13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70.8%</w:t>
            </w:r>
          </w:p>
        </w:tc>
      </w:tr>
      <w:tr w:rsidR="004548E9" w:rsidRPr="002011A6" w:rsidTr="007421AF">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Daily Living</w:t>
            </w:r>
          </w:p>
        </w:tc>
        <w:tc>
          <w:tcPr>
            <w:tcW w:w="108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29.8%</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54.6%</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65.0%</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71.5%</w:t>
            </w:r>
          </w:p>
        </w:tc>
        <w:tc>
          <w:tcPr>
            <w:tcW w:w="13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75.1%</w:t>
            </w:r>
          </w:p>
        </w:tc>
      </w:tr>
      <w:tr w:rsidR="004548E9" w:rsidRPr="002011A6" w:rsidTr="007421AF">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Relationships</w:t>
            </w:r>
          </w:p>
        </w:tc>
        <w:tc>
          <w:tcPr>
            <w:tcW w:w="108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21.9%</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41.8%</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53.9%</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61.4%</w:t>
            </w:r>
          </w:p>
        </w:tc>
        <w:tc>
          <w:tcPr>
            <w:tcW w:w="13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61.8%</w:t>
            </w:r>
          </w:p>
        </w:tc>
      </w:tr>
      <w:tr w:rsidR="004548E9" w:rsidRPr="002011A6" w:rsidTr="004548E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lastRenderedPageBreak/>
              <w:t>Home</w:t>
            </w:r>
          </w:p>
        </w:tc>
        <w:tc>
          <w:tcPr>
            <w:tcW w:w="108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13.8%</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20.6%</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23.1%</w:t>
            </w:r>
          </w:p>
        </w:tc>
        <w:tc>
          <w:tcPr>
            <w:tcW w:w="10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24.8%</w:t>
            </w:r>
          </w:p>
        </w:tc>
        <w:tc>
          <w:tcPr>
            <w:tcW w:w="1320" w:type="dxa"/>
            <w:tcBorders>
              <w:top w:val="nil"/>
              <w:left w:val="nil"/>
              <w:bottom w:val="single" w:sz="4" w:space="0" w:color="auto"/>
              <w:right w:val="single" w:sz="4" w:space="0" w:color="auto"/>
            </w:tcBorders>
            <w:shd w:val="clear" w:color="auto" w:fill="auto"/>
            <w:noWrap/>
            <w:hideMark/>
          </w:tcPr>
          <w:p w:rsidR="004548E9" w:rsidRPr="00E94DF2" w:rsidRDefault="004548E9" w:rsidP="004548E9">
            <w:pPr>
              <w:jc w:val="center"/>
            </w:pPr>
            <w:r w:rsidRPr="00E94DF2">
              <w:t>30.3%</w:t>
            </w:r>
          </w:p>
        </w:tc>
      </w:tr>
      <w:tr w:rsidR="004548E9" w:rsidRPr="002011A6" w:rsidTr="004548E9">
        <w:trPr>
          <w:trHeight w:val="285"/>
        </w:trPr>
        <w:tc>
          <w:tcPr>
            <w:tcW w:w="2546" w:type="dxa"/>
            <w:tcBorders>
              <w:top w:val="single" w:sz="4" w:space="0" w:color="auto"/>
              <w:left w:val="single" w:sz="4" w:space="0" w:color="auto"/>
              <w:bottom w:val="single" w:sz="4" w:space="0" w:color="auto"/>
              <w:right w:val="single" w:sz="4" w:space="0" w:color="auto"/>
            </w:tcBorders>
            <w:shd w:val="clear" w:color="000000" w:fill="FFFFFF"/>
            <w:noWrap/>
          </w:tcPr>
          <w:p w:rsidR="004548E9" w:rsidRPr="003027CE" w:rsidRDefault="004548E9" w:rsidP="004548E9">
            <w:r w:rsidRPr="003027CE">
              <w:t>Health and Wellbeing</w:t>
            </w:r>
          </w:p>
        </w:tc>
        <w:tc>
          <w:tcPr>
            <w:tcW w:w="1080" w:type="dxa"/>
            <w:tcBorders>
              <w:top w:val="single" w:sz="4" w:space="0" w:color="auto"/>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23.6%</w:t>
            </w:r>
          </w:p>
        </w:tc>
        <w:tc>
          <w:tcPr>
            <w:tcW w:w="1020" w:type="dxa"/>
            <w:tcBorders>
              <w:top w:val="single" w:sz="4" w:space="0" w:color="auto"/>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40.0%</w:t>
            </w:r>
          </w:p>
        </w:tc>
        <w:tc>
          <w:tcPr>
            <w:tcW w:w="1020" w:type="dxa"/>
            <w:tcBorders>
              <w:top w:val="single" w:sz="4" w:space="0" w:color="auto"/>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45.9%</w:t>
            </w:r>
          </w:p>
        </w:tc>
        <w:tc>
          <w:tcPr>
            <w:tcW w:w="1020" w:type="dxa"/>
            <w:tcBorders>
              <w:top w:val="single" w:sz="4" w:space="0" w:color="auto"/>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51.6%</w:t>
            </w:r>
          </w:p>
        </w:tc>
        <w:tc>
          <w:tcPr>
            <w:tcW w:w="1320" w:type="dxa"/>
            <w:tcBorders>
              <w:top w:val="single" w:sz="4" w:space="0" w:color="auto"/>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54.2%</w:t>
            </w:r>
          </w:p>
        </w:tc>
      </w:tr>
      <w:tr w:rsidR="004548E9" w:rsidRPr="002011A6" w:rsidTr="007421AF">
        <w:trPr>
          <w:trHeight w:val="285"/>
        </w:trPr>
        <w:tc>
          <w:tcPr>
            <w:tcW w:w="2546" w:type="dxa"/>
            <w:tcBorders>
              <w:top w:val="nil"/>
              <w:left w:val="single" w:sz="4" w:space="0" w:color="auto"/>
              <w:bottom w:val="single" w:sz="4" w:space="0" w:color="auto"/>
              <w:right w:val="single" w:sz="4" w:space="0" w:color="auto"/>
            </w:tcBorders>
            <w:shd w:val="clear" w:color="000000" w:fill="FFFFFF"/>
            <w:noWrap/>
          </w:tcPr>
          <w:p w:rsidR="004548E9" w:rsidRPr="003027CE" w:rsidRDefault="004548E9" w:rsidP="004548E9">
            <w:r w:rsidRPr="003027CE">
              <w:t>Lifelong Learning</w:t>
            </w:r>
          </w:p>
        </w:tc>
        <w:tc>
          <w:tcPr>
            <w:tcW w:w="108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18.3%</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32.4%</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39.6%</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42.6%</w:t>
            </w:r>
          </w:p>
        </w:tc>
        <w:tc>
          <w:tcPr>
            <w:tcW w:w="13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42.6%</w:t>
            </w:r>
          </w:p>
        </w:tc>
      </w:tr>
      <w:tr w:rsidR="004548E9" w:rsidRPr="002011A6" w:rsidTr="007421AF">
        <w:trPr>
          <w:trHeight w:val="285"/>
        </w:trPr>
        <w:tc>
          <w:tcPr>
            <w:tcW w:w="2546" w:type="dxa"/>
            <w:tcBorders>
              <w:top w:val="nil"/>
              <w:left w:val="single" w:sz="4" w:space="0" w:color="auto"/>
              <w:bottom w:val="single" w:sz="4" w:space="0" w:color="auto"/>
              <w:right w:val="single" w:sz="4" w:space="0" w:color="auto"/>
            </w:tcBorders>
            <w:shd w:val="clear" w:color="000000" w:fill="FFFFFF"/>
            <w:noWrap/>
          </w:tcPr>
          <w:p w:rsidR="004548E9" w:rsidRPr="003027CE" w:rsidRDefault="004548E9" w:rsidP="004548E9">
            <w:r w:rsidRPr="003027CE">
              <w:t>Work</w:t>
            </w:r>
          </w:p>
        </w:tc>
        <w:tc>
          <w:tcPr>
            <w:tcW w:w="108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11.5%</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17.3%</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20.5%</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21.3%</w:t>
            </w:r>
          </w:p>
        </w:tc>
        <w:tc>
          <w:tcPr>
            <w:tcW w:w="13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19.0%</w:t>
            </w:r>
          </w:p>
        </w:tc>
      </w:tr>
      <w:tr w:rsidR="004548E9" w:rsidRPr="002011A6" w:rsidTr="007421AF">
        <w:trPr>
          <w:trHeight w:val="285"/>
        </w:trPr>
        <w:tc>
          <w:tcPr>
            <w:tcW w:w="2546" w:type="dxa"/>
            <w:tcBorders>
              <w:top w:val="nil"/>
              <w:left w:val="single" w:sz="4" w:space="0" w:color="auto"/>
              <w:bottom w:val="single" w:sz="4" w:space="0" w:color="auto"/>
              <w:right w:val="single" w:sz="4" w:space="0" w:color="auto"/>
            </w:tcBorders>
            <w:shd w:val="clear" w:color="000000" w:fill="FFFFFF"/>
            <w:noWrap/>
          </w:tcPr>
          <w:p w:rsidR="004548E9" w:rsidRDefault="004548E9" w:rsidP="004548E9">
            <w:r w:rsidRPr="003027CE">
              <w:t>Social, Community and Civic Participation</w:t>
            </w:r>
          </w:p>
        </w:tc>
        <w:tc>
          <w:tcPr>
            <w:tcW w:w="108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25.1%</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47.6%</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60.2%</w:t>
            </w:r>
          </w:p>
        </w:tc>
        <w:tc>
          <w:tcPr>
            <w:tcW w:w="1020" w:type="dxa"/>
            <w:tcBorders>
              <w:top w:val="nil"/>
              <w:left w:val="nil"/>
              <w:bottom w:val="single" w:sz="4" w:space="0" w:color="auto"/>
              <w:right w:val="single" w:sz="4" w:space="0" w:color="auto"/>
            </w:tcBorders>
            <w:shd w:val="clear" w:color="auto" w:fill="auto"/>
            <w:noWrap/>
          </w:tcPr>
          <w:p w:rsidR="004548E9" w:rsidRPr="00E94DF2" w:rsidRDefault="004548E9" w:rsidP="004548E9">
            <w:pPr>
              <w:jc w:val="center"/>
            </w:pPr>
            <w:r w:rsidRPr="00E94DF2">
              <w:t>66.1%</w:t>
            </w:r>
          </w:p>
        </w:tc>
        <w:tc>
          <w:tcPr>
            <w:tcW w:w="1320" w:type="dxa"/>
            <w:tcBorders>
              <w:top w:val="nil"/>
              <w:left w:val="nil"/>
              <w:bottom w:val="single" w:sz="4" w:space="0" w:color="auto"/>
              <w:right w:val="single" w:sz="4" w:space="0" w:color="auto"/>
            </w:tcBorders>
            <w:shd w:val="clear" w:color="auto" w:fill="auto"/>
            <w:noWrap/>
          </w:tcPr>
          <w:p w:rsidR="004548E9" w:rsidRDefault="004548E9" w:rsidP="004548E9">
            <w:pPr>
              <w:jc w:val="center"/>
            </w:pPr>
            <w:r w:rsidRPr="00E94DF2">
              <w:t>67.7%</w:t>
            </w:r>
          </w:p>
        </w:tc>
      </w:tr>
    </w:tbl>
    <w:p w:rsidR="007421AF" w:rsidRDefault="007421AF" w:rsidP="007421AF"/>
    <w:p w:rsidR="00FB6F48" w:rsidRDefault="00FB6F48" w:rsidP="00FB6F48">
      <w:pPr>
        <w:pStyle w:val="Heading2"/>
      </w:pPr>
      <w:bookmarkStart w:id="43" w:name="_Toc86942350"/>
      <w:bookmarkStart w:id="44" w:name="_Toc87632121"/>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42</w:t>
      </w:r>
      <w:r w:rsidRPr="00BF550F">
        <w:rPr>
          <w:rFonts w:asciiTheme="minorHAnsi" w:hAnsiTheme="minorHAnsi" w:cstheme="minorBidi"/>
        </w:rPr>
        <w:fldChar w:fldCharType="end"/>
      </w:r>
      <w:r>
        <w:t>: Participants</w:t>
      </w:r>
      <w:r w:rsidRPr="000F7A79">
        <w:t xml:space="preserve"> </w:t>
      </w:r>
      <w:r>
        <w:t xml:space="preserve">aged </w:t>
      </w:r>
      <w:bookmarkEnd w:id="43"/>
      <w:r>
        <w:t>25 and over</w:t>
      </w:r>
      <w:bookmarkEnd w:id="44"/>
    </w:p>
    <w:p w:rsidR="00FB6F48" w:rsidRDefault="00FB6F48" w:rsidP="00FB6F48">
      <w:r>
        <w:t>This slide is the cover slide for the outcomes of participants aged 25 and over.</w:t>
      </w:r>
    </w:p>
    <w:p w:rsidR="00FB6F48" w:rsidRDefault="00FB6F48" w:rsidP="00FB6F48">
      <w:pPr>
        <w:pStyle w:val="Heading3"/>
      </w:pPr>
      <w:bookmarkStart w:id="45" w:name="_Toc87632122"/>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43</w:t>
      </w:r>
      <w:r w:rsidRPr="00BF550F">
        <w:rPr>
          <w:rFonts w:asciiTheme="minorHAnsi" w:hAnsiTheme="minorHAnsi" w:cstheme="minorBidi"/>
        </w:rPr>
        <w:fldChar w:fldCharType="end"/>
      </w:r>
      <w:r>
        <w:t xml:space="preserve">: </w:t>
      </w:r>
      <w:r w:rsidRPr="00D53B2F">
        <w:t xml:space="preserve">Participants aged </w:t>
      </w:r>
      <w:r>
        <w:t>25 and over</w:t>
      </w:r>
      <w:bookmarkEnd w:id="45"/>
    </w:p>
    <w:p w:rsidR="00C00A60" w:rsidRPr="00C00A60" w:rsidRDefault="00C00A60" w:rsidP="00C00A60">
      <w:r w:rsidRPr="00C00A60">
        <w:t>Employment is an important area for the older adult (25 and over) cohort, with the older members of this cohort also starting to transition to retirement. For both young and older adults, choice and control is a normal part of everyday life.</w:t>
      </w:r>
    </w:p>
    <w:p w:rsidR="00C00A60" w:rsidRDefault="00C00A60" w:rsidP="00C00A60">
      <w:r w:rsidRPr="00C00A60">
        <w:t>The eight outcome domains are the same as for younger adults:</w:t>
      </w:r>
    </w:p>
    <w:p w:rsidR="00C00A60" w:rsidRDefault="00C00A60" w:rsidP="00C00A60">
      <w:pPr>
        <w:pStyle w:val="ListParagraph"/>
        <w:numPr>
          <w:ilvl w:val="0"/>
          <w:numId w:val="34"/>
        </w:numPr>
      </w:pPr>
      <w:r w:rsidRPr="00C00A60">
        <w:t>Choice and control</w:t>
      </w:r>
    </w:p>
    <w:p w:rsidR="00C00A60" w:rsidRDefault="00C00A60" w:rsidP="00C00A60">
      <w:pPr>
        <w:pStyle w:val="ListParagraph"/>
        <w:numPr>
          <w:ilvl w:val="0"/>
          <w:numId w:val="34"/>
        </w:numPr>
      </w:pPr>
      <w:r w:rsidRPr="00C00A60">
        <w:t>Daily living</w:t>
      </w:r>
    </w:p>
    <w:p w:rsidR="00C00A60" w:rsidRDefault="00C00A60" w:rsidP="00C00A60">
      <w:pPr>
        <w:pStyle w:val="ListParagraph"/>
        <w:numPr>
          <w:ilvl w:val="0"/>
          <w:numId w:val="34"/>
        </w:numPr>
      </w:pPr>
      <w:r w:rsidRPr="00C00A60">
        <w:t>Relationships</w:t>
      </w:r>
    </w:p>
    <w:p w:rsidR="00C00A60" w:rsidRDefault="00C00A60" w:rsidP="00C00A60">
      <w:pPr>
        <w:pStyle w:val="ListParagraph"/>
        <w:numPr>
          <w:ilvl w:val="0"/>
          <w:numId w:val="34"/>
        </w:numPr>
      </w:pPr>
      <w:r w:rsidRPr="00C00A60">
        <w:t>Home</w:t>
      </w:r>
    </w:p>
    <w:p w:rsidR="00C00A60" w:rsidRPr="00C00A60" w:rsidRDefault="00C00A60" w:rsidP="00C00A60">
      <w:pPr>
        <w:pStyle w:val="ListParagraph"/>
        <w:numPr>
          <w:ilvl w:val="0"/>
          <w:numId w:val="34"/>
        </w:numPr>
      </w:pPr>
      <w:r w:rsidRPr="00C00A60">
        <w:t>Health and wellbeing</w:t>
      </w:r>
    </w:p>
    <w:p w:rsidR="00C00A60" w:rsidRPr="00C00A60" w:rsidRDefault="00C00A60" w:rsidP="00C00A60">
      <w:pPr>
        <w:pStyle w:val="ListParagraph"/>
        <w:numPr>
          <w:ilvl w:val="0"/>
          <w:numId w:val="34"/>
        </w:numPr>
      </w:pPr>
      <w:r w:rsidRPr="00C00A60">
        <w:t>Lifelong learning</w:t>
      </w:r>
    </w:p>
    <w:p w:rsidR="00C00A60" w:rsidRPr="00C00A60" w:rsidRDefault="00C00A60" w:rsidP="00C00A60">
      <w:pPr>
        <w:pStyle w:val="ListParagraph"/>
        <w:numPr>
          <w:ilvl w:val="0"/>
          <w:numId w:val="34"/>
        </w:numPr>
      </w:pPr>
      <w:r w:rsidRPr="00C00A60">
        <w:t>Work</w:t>
      </w:r>
    </w:p>
    <w:p w:rsidR="00C00A60" w:rsidRDefault="00C00A60" w:rsidP="00C00A60">
      <w:pPr>
        <w:pStyle w:val="ListParagraph"/>
        <w:numPr>
          <w:ilvl w:val="0"/>
          <w:numId w:val="34"/>
        </w:numPr>
      </w:pPr>
      <w:r w:rsidRPr="00C00A60">
        <w:t>Social, community and civic participation</w:t>
      </w:r>
    </w:p>
    <w:p w:rsidR="00C00A60" w:rsidRDefault="00C00A60" w:rsidP="00C00A60">
      <w:r>
        <w:t xml:space="preserve">Table </w:t>
      </w:r>
      <w:r w:rsidRPr="00BF550F">
        <w:fldChar w:fldCharType="begin"/>
      </w:r>
      <w:r w:rsidRPr="00BF550F">
        <w:instrText xml:space="preserve"> SEQ </w:instrText>
      </w:r>
      <w:r>
        <w:instrText>Table</w:instrText>
      </w:r>
      <w:r w:rsidRPr="00BF550F">
        <w:instrText xml:space="preserve"> \* ARABIC \s 1 </w:instrText>
      </w:r>
      <w:r w:rsidRPr="00BF550F">
        <w:fldChar w:fldCharType="separate"/>
      </w:r>
      <w:r w:rsidR="00FC5351">
        <w:rPr>
          <w:noProof/>
        </w:rPr>
        <w:t>4</w:t>
      </w:r>
      <w:r w:rsidRPr="00BF550F">
        <w:fldChar w:fldCharType="end"/>
      </w:r>
      <w:r>
        <w:t xml:space="preserve">: </w:t>
      </w:r>
      <w:r w:rsidRPr="008E6151">
        <w:t xml:space="preserve">Number of </w:t>
      </w:r>
      <w:r>
        <w:t>participants</w:t>
      </w:r>
      <w:r w:rsidRPr="008E6151">
        <w:t xml:space="preserve"> in each longitudinal cohort:</w:t>
      </w:r>
    </w:p>
    <w:tbl>
      <w:tblPr>
        <w:tblW w:w="5100" w:type="dxa"/>
        <w:tblLook w:val="04A0" w:firstRow="1" w:lastRow="0" w:firstColumn="1" w:lastColumn="0" w:noHBand="0" w:noVBand="1"/>
      </w:tblPr>
      <w:tblGrid>
        <w:gridCol w:w="1020"/>
        <w:gridCol w:w="1020"/>
        <w:gridCol w:w="1020"/>
        <w:gridCol w:w="1020"/>
        <w:gridCol w:w="1020"/>
      </w:tblGrid>
      <w:tr w:rsidR="00C00A60" w:rsidRPr="008E6151" w:rsidTr="005335B7">
        <w:trPr>
          <w:trHeight w:val="285"/>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Form</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C3</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C4</w:t>
            </w:r>
          </w:p>
        </w:tc>
      </w:tr>
      <w:tr w:rsidR="00C00A60" w:rsidRPr="008E6151" w:rsidTr="005335B7">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SF</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C00A6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54,565</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C00A6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36,283</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C00A6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20,744</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C00A60">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7,284</w:t>
            </w:r>
          </w:p>
        </w:tc>
      </w:tr>
      <w:tr w:rsidR="00C00A60" w:rsidRPr="008E6151" w:rsidTr="005335B7">
        <w:trPr>
          <w:trHeight w:val="28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LF</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1,318</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664</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Pr>
                <w:rFonts w:ascii="Calibri" w:eastAsia="Times New Roman" w:hAnsi="Calibri" w:cs="Calibri"/>
                <w:color w:val="000000"/>
                <w:lang w:eastAsia="zh-CN"/>
              </w:rPr>
              <w:t>379</w:t>
            </w:r>
          </w:p>
        </w:tc>
        <w:tc>
          <w:tcPr>
            <w:tcW w:w="1020" w:type="dxa"/>
            <w:tcBorders>
              <w:top w:val="nil"/>
              <w:left w:val="nil"/>
              <w:bottom w:val="single" w:sz="4" w:space="0" w:color="auto"/>
              <w:right w:val="single" w:sz="4" w:space="0" w:color="auto"/>
            </w:tcBorders>
            <w:shd w:val="clear" w:color="auto" w:fill="auto"/>
            <w:noWrap/>
            <w:vAlign w:val="center"/>
            <w:hideMark/>
          </w:tcPr>
          <w:p w:rsidR="00C00A60" w:rsidRPr="008E6151" w:rsidRDefault="00C00A60" w:rsidP="005335B7">
            <w:pPr>
              <w:spacing w:after="0" w:line="240" w:lineRule="auto"/>
              <w:jc w:val="center"/>
              <w:rPr>
                <w:rFonts w:ascii="Calibri" w:eastAsia="Times New Roman" w:hAnsi="Calibri" w:cs="Calibri"/>
                <w:color w:val="000000"/>
                <w:lang w:eastAsia="zh-CN"/>
              </w:rPr>
            </w:pPr>
            <w:r w:rsidRPr="008E6151">
              <w:rPr>
                <w:rFonts w:ascii="Calibri" w:eastAsia="Times New Roman" w:hAnsi="Calibri" w:cs="Calibri"/>
                <w:color w:val="000000"/>
                <w:lang w:eastAsia="zh-CN"/>
              </w:rPr>
              <w:t>N/A</w:t>
            </w:r>
          </w:p>
        </w:tc>
      </w:tr>
    </w:tbl>
    <w:p w:rsidR="00C00A60" w:rsidRDefault="00C00A60" w:rsidP="00C00A60"/>
    <w:p w:rsidR="00C00A60" w:rsidRDefault="00C00A60" w:rsidP="00C00A60">
      <w:r w:rsidRPr="00A273A8">
        <w:t>The table shows the potential number of respondents, however, not all of them responded to each question. The number of missing responses is small and varies by indicator. Only C1-C3 cohorts are shown for the LF, due to small numbers available in C4.</w:t>
      </w:r>
    </w:p>
    <w:p w:rsidR="00FD63ED" w:rsidRPr="003321CB" w:rsidRDefault="00FD63ED" w:rsidP="00FD63ED">
      <w:pPr>
        <w:pStyle w:val="Heading3"/>
      </w:pPr>
      <w:bookmarkStart w:id="46" w:name="_Toc8763212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44</w:t>
      </w:r>
      <w:r w:rsidRPr="00BF550F">
        <w:rPr>
          <w:rFonts w:asciiTheme="minorHAnsi" w:hAnsiTheme="minorHAnsi" w:cstheme="minorBidi"/>
        </w:rPr>
        <w:fldChar w:fldCharType="end"/>
      </w:r>
      <w:r>
        <w:t xml:space="preserve">: </w:t>
      </w:r>
      <w:r w:rsidRPr="000F28EC">
        <w:t xml:space="preserve">Participants </w:t>
      </w:r>
      <w:r>
        <w:t>aged 25 and over – N</w:t>
      </w:r>
      <w:r w:rsidRPr="00D27563">
        <w:t>umber of indicators with significant and material overall change by domain</w:t>
      </w:r>
      <w:bookmarkEnd w:id="46"/>
    </w:p>
    <w:p w:rsidR="00FD63ED" w:rsidRDefault="00FD63ED" w:rsidP="00FD63ED">
      <w:r>
        <w:t>This slide contains a graph showing the number of indicators showing improvement, deterioration, and context dependent changes over time.</w:t>
      </w:r>
    </w:p>
    <w:p w:rsidR="00FD63ED" w:rsidRDefault="00FD63ED" w:rsidP="00C00A60"/>
    <w:tbl>
      <w:tblPr>
        <w:tblW w:w="9340" w:type="dxa"/>
        <w:tblLook w:val="04A0" w:firstRow="1" w:lastRow="0" w:firstColumn="1" w:lastColumn="0" w:noHBand="0" w:noVBand="1"/>
      </w:tblPr>
      <w:tblGrid>
        <w:gridCol w:w="3860"/>
        <w:gridCol w:w="1620"/>
        <w:gridCol w:w="2200"/>
        <w:gridCol w:w="1660"/>
      </w:tblGrid>
      <w:tr w:rsidR="00FD63ED" w:rsidRPr="00CF6AA4" w:rsidTr="005335B7">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3ED" w:rsidRPr="00CF6AA4" w:rsidRDefault="00FD63ED" w:rsidP="005335B7">
            <w:pPr>
              <w:spacing w:after="0" w:line="240" w:lineRule="auto"/>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Domain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D63ED" w:rsidRPr="00CF6AA4" w:rsidRDefault="00FD63ED" w:rsidP="005335B7">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Improvement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FD63ED" w:rsidRPr="00CF6AA4" w:rsidRDefault="00FD63ED" w:rsidP="005335B7">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Context Dependent</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D63ED" w:rsidRPr="00CF6AA4" w:rsidRDefault="00FD63ED" w:rsidP="005335B7">
            <w:pPr>
              <w:spacing w:after="0" w:line="240" w:lineRule="auto"/>
              <w:jc w:val="right"/>
              <w:rPr>
                <w:rFonts w:ascii="Calibri" w:eastAsia="Times New Roman" w:hAnsi="Calibri" w:cs="Calibri"/>
                <w:b/>
                <w:bCs/>
                <w:color w:val="000000"/>
                <w:lang w:eastAsia="en-AU"/>
              </w:rPr>
            </w:pPr>
            <w:r w:rsidRPr="00CF6AA4">
              <w:rPr>
                <w:rFonts w:ascii="Calibri" w:eastAsia="Times New Roman" w:hAnsi="Calibri" w:cs="Calibri"/>
                <w:b/>
                <w:bCs/>
                <w:color w:val="000000"/>
                <w:lang w:eastAsia="en-AU"/>
              </w:rPr>
              <w:t>Deterioration</w:t>
            </w:r>
          </w:p>
        </w:tc>
      </w:tr>
      <w:tr w:rsidR="00FD63ED" w:rsidRPr="00CF6AA4" w:rsidTr="00FD63ED">
        <w:trPr>
          <w:trHeight w:val="300"/>
        </w:trPr>
        <w:tc>
          <w:tcPr>
            <w:tcW w:w="3860" w:type="dxa"/>
            <w:tcBorders>
              <w:top w:val="nil"/>
              <w:left w:val="single" w:sz="4" w:space="0" w:color="auto"/>
              <w:bottom w:val="single" w:sz="4" w:space="0" w:color="auto"/>
              <w:right w:val="single" w:sz="4" w:space="0" w:color="auto"/>
            </w:tcBorders>
            <w:shd w:val="clear" w:color="auto" w:fill="auto"/>
            <w:noWrap/>
            <w:hideMark/>
          </w:tcPr>
          <w:p w:rsidR="00FD63ED" w:rsidRPr="000C5262" w:rsidRDefault="00FD63ED" w:rsidP="00FD63ED">
            <w:pPr>
              <w:spacing w:after="0"/>
            </w:pPr>
            <w:r w:rsidRPr="000C5262">
              <w:t>Choice and control</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1</w:t>
            </w:r>
          </w:p>
        </w:tc>
        <w:tc>
          <w:tcPr>
            <w:tcW w:w="166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1</w:t>
            </w:r>
          </w:p>
        </w:tc>
      </w:tr>
      <w:tr w:rsidR="00FD63ED" w:rsidRPr="00CF6AA4" w:rsidTr="00FD63ED">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FD63ED" w:rsidRPr="000C5262" w:rsidRDefault="00FD63ED" w:rsidP="00FD63ED">
            <w:pPr>
              <w:spacing w:after="0"/>
            </w:pPr>
            <w:r w:rsidRPr="000C5262">
              <w:t>Daily living</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c>
          <w:tcPr>
            <w:tcW w:w="166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r>
      <w:tr w:rsidR="00FD63ED" w:rsidRPr="00CF6AA4" w:rsidTr="00FD63ED">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FD63ED" w:rsidRPr="000C5262" w:rsidRDefault="00FD63ED" w:rsidP="00FD63ED">
            <w:pPr>
              <w:spacing w:after="0"/>
            </w:pPr>
            <w:r w:rsidRPr="000C5262">
              <w:lastRenderedPageBreak/>
              <w:t>Relationships</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3</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2</w:t>
            </w:r>
          </w:p>
        </w:tc>
        <w:tc>
          <w:tcPr>
            <w:tcW w:w="166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1</w:t>
            </w:r>
          </w:p>
        </w:tc>
      </w:tr>
      <w:tr w:rsidR="00FD63ED" w:rsidRPr="00CF6AA4" w:rsidTr="00FD63ED">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FD63ED" w:rsidRPr="000C5262" w:rsidRDefault="00FD63ED" w:rsidP="00FD63ED">
            <w:pPr>
              <w:spacing w:after="0"/>
            </w:pPr>
            <w:r w:rsidRPr="000C5262">
              <w:t>Home</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1</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2</w:t>
            </w:r>
          </w:p>
        </w:tc>
        <w:tc>
          <w:tcPr>
            <w:tcW w:w="166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r>
      <w:tr w:rsidR="00FD63ED" w:rsidRPr="00CF6AA4" w:rsidTr="00FD63ED">
        <w:trPr>
          <w:trHeight w:val="285"/>
        </w:trPr>
        <w:tc>
          <w:tcPr>
            <w:tcW w:w="3860" w:type="dxa"/>
            <w:tcBorders>
              <w:top w:val="nil"/>
              <w:left w:val="single" w:sz="4" w:space="0" w:color="auto"/>
              <w:bottom w:val="single" w:sz="4" w:space="0" w:color="auto"/>
              <w:right w:val="single" w:sz="4" w:space="0" w:color="auto"/>
            </w:tcBorders>
            <w:shd w:val="clear" w:color="auto" w:fill="auto"/>
            <w:noWrap/>
            <w:hideMark/>
          </w:tcPr>
          <w:p w:rsidR="00FD63ED" w:rsidRPr="000C5262" w:rsidRDefault="00FD63ED" w:rsidP="00FD63ED">
            <w:pPr>
              <w:spacing w:after="0"/>
            </w:pPr>
            <w:r w:rsidRPr="000C5262">
              <w:t>Health and wellbeing</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5</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c>
          <w:tcPr>
            <w:tcW w:w="166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2</w:t>
            </w:r>
          </w:p>
        </w:tc>
      </w:tr>
      <w:tr w:rsidR="00FD63ED" w:rsidRPr="00CF6AA4" w:rsidTr="005335B7">
        <w:trPr>
          <w:trHeight w:val="285"/>
        </w:trPr>
        <w:tc>
          <w:tcPr>
            <w:tcW w:w="3860" w:type="dxa"/>
            <w:tcBorders>
              <w:top w:val="single" w:sz="4" w:space="0" w:color="auto"/>
              <w:left w:val="single" w:sz="4" w:space="0" w:color="auto"/>
              <w:bottom w:val="single" w:sz="4" w:space="0" w:color="auto"/>
              <w:right w:val="single" w:sz="4" w:space="0" w:color="auto"/>
            </w:tcBorders>
            <w:shd w:val="clear" w:color="auto" w:fill="auto"/>
            <w:noWrap/>
          </w:tcPr>
          <w:p w:rsidR="00FD63ED" w:rsidRPr="000C5262" w:rsidRDefault="00FD63ED" w:rsidP="00FD63ED">
            <w:pPr>
              <w:spacing w:after="0"/>
            </w:pPr>
            <w:r w:rsidRPr="000C5262">
              <w:t>Lifelong learning</w:t>
            </w:r>
          </w:p>
        </w:tc>
        <w:tc>
          <w:tcPr>
            <w:tcW w:w="1620" w:type="dxa"/>
            <w:tcBorders>
              <w:top w:val="single" w:sz="4" w:space="0" w:color="auto"/>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2</w:t>
            </w:r>
          </w:p>
        </w:tc>
        <w:tc>
          <w:tcPr>
            <w:tcW w:w="2200" w:type="dxa"/>
            <w:tcBorders>
              <w:top w:val="single" w:sz="4" w:space="0" w:color="auto"/>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1</w:t>
            </w:r>
          </w:p>
        </w:tc>
        <w:tc>
          <w:tcPr>
            <w:tcW w:w="1660" w:type="dxa"/>
            <w:tcBorders>
              <w:top w:val="single" w:sz="4" w:space="0" w:color="auto"/>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r>
      <w:tr w:rsidR="00FD63ED" w:rsidRPr="00CF6AA4" w:rsidTr="005335B7">
        <w:trPr>
          <w:trHeight w:val="285"/>
        </w:trPr>
        <w:tc>
          <w:tcPr>
            <w:tcW w:w="3860" w:type="dxa"/>
            <w:tcBorders>
              <w:top w:val="nil"/>
              <w:left w:val="single" w:sz="4" w:space="0" w:color="auto"/>
              <w:bottom w:val="single" w:sz="4" w:space="0" w:color="auto"/>
              <w:right w:val="single" w:sz="4" w:space="0" w:color="auto"/>
            </w:tcBorders>
            <w:shd w:val="clear" w:color="auto" w:fill="auto"/>
            <w:noWrap/>
          </w:tcPr>
          <w:p w:rsidR="00FD63ED" w:rsidRPr="000C5262" w:rsidRDefault="00FD63ED" w:rsidP="00FD63ED">
            <w:pPr>
              <w:spacing w:after="0"/>
            </w:pPr>
            <w:r w:rsidRPr="000C5262">
              <w:t>Work</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1</w:t>
            </w:r>
          </w:p>
        </w:tc>
        <w:tc>
          <w:tcPr>
            <w:tcW w:w="166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2</w:t>
            </w:r>
          </w:p>
        </w:tc>
      </w:tr>
      <w:tr w:rsidR="00FD63ED" w:rsidRPr="00CF6AA4" w:rsidTr="005335B7">
        <w:trPr>
          <w:trHeight w:val="285"/>
        </w:trPr>
        <w:tc>
          <w:tcPr>
            <w:tcW w:w="3860" w:type="dxa"/>
            <w:tcBorders>
              <w:top w:val="nil"/>
              <w:left w:val="single" w:sz="4" w:space="0" w:color="auto"/>
              <w:bottom w:val="single" w:sz="4" w:space="0" w:color="auto"/>
              <w:right w:val="single" w:sz="4" w:space="0" w:color="auto"/>
            </w:tcBorders>
            <w:shd w:val="clear" w:color="auto" w:fill="auto"/>
            <w:noWrap/>
          </w:tcPr>
          <w:p w:rsidR="00FD63ED" w:rsidRPr="000C5262" w:rsidRDefault="00FD63ED" w:rsidP="00FD63ED">
            <w:pPr>
              <w:spacing w:after="0"/>
            </w:pPr>
            <w:r w:rsidRPr="00C30175">
              <w:t>Social and community participation</w:t>
            </w:r>
          </w:p>
        </w:tc>
        <w:tc>
          <w:tcPr>
            <w:tcW w:w="162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8</w:t>
            </w:r>
          </w:p>
        </w:tc>
        <w:tc>
          <w:tcPr>
            <w:tcW w:w="2200" w:type="dxa"/>
            <w:tcBorders>
              <w:top w:val="nil"/>
              <w:left w:val="nil"/>
              <w:bottom w:val="single" w:sz="4" w:space="0" w:color="auto"/>
              <w:right w:val="single" w:sz="4" w:space="0" w:color="auto"/>
            </w:tcBorders>
            <w:shd w:val="clear" w:color="auto" w:fill="auto"/>
            <w:noWrap/>
          </w:tcPr>
          <w:p w:rsidR="00FD63ED" w:rsidRPr="005B7028" w:rsidRDefault="00FD63ED" w:rsidP="00FD63ED">
            <w:pPr>
              <w:spacing w:after="0"/>
              <w:jc w:val="right"/>
            </w:pPr>
            <w:r w:rsidRPr="005B7028">
              <w:t>0</w:t>
            </w:r>
          </w:p>
        </w:tc>
        <w:tc>
          <w:tcPr>
            <w:tcW w:w="1660" w:type="dxa"/>
            <w:tcBorders>
              <w:top w:val="nil"/>
              <w:left w:val="nil"/>
              <w:bottom w:val="single" w:sz="4" w:space="0" w:color="auto"/>
              <w:right w:val="single" w:sz="4" w:space="0" w:color="auto"/>
            </w:tcBorders>
            <w:shd w:val="clear" w:color="auto" w:fill="auto"/>
            <w:noWrap/>
          </w:tcPr>
          <w:p w:rsidR="00FD63ED" w:rsidRDefault="00FD63ED" w:rsidP="00FD63ED">
            <w:pPr>
              <w:spacing w:after="0"/>
              <w:jc w:val="right"/>
            </w:pPr>
            <w:r w:rsidRPr="005B7028">
              <w:t>1</w:t>
            </w:r>
          </w:p>
        </w:tc>
      </w:tr>
      <w:tr w:rsidR="00FD63ED" w:rsidRPr="00CF6AA4" w:rsidTr="005335B7">
        <w:trPr>
          <w:trHeight w:val="285"/>
        </w:trPr>
        <w:tc>
          <w:tcPr>
            <w:tcW w:w="3860" w:type="dxa"/>
            <w:tcBorders>
              <w:top w:val="nil"/>
              <w:left w:val="single" w:sz="4" w:space="0" w:color="auto"/>
              <w:bottom w:val="single" w:sz="4" w:space="0" w:color="auto"/>
              <w:right w:val="single" w:sz="4" w:space="0" w:color="auto"/>
            </w:tcBorders>
            <w:shd w:val="clear" w:color="auto" w:fill="auto"/>
            <w:noWrap/>
          </w:tcPr>
          <w:p w:rsidR="00FD63ED" w:rsidRPr="001C664E" w:rsidRDefault="00FD63ED" w:rsidP="00FD63ED">
            <w:pPr>
              <w:spacing w:after="0"/>
              <w:rPr>
                <w:rFonts w:ascii="Calibri" w:hAnsi="Calibri" w:cs="Calibri"/>
                <w:color w:val="000000"/>
              </w:rPr>
            </w:pPr>
            <w:r>
              <w:rPr>
                <w:rFonts w:ascii="Calibri" w:hAnsi="Calibri" w:cs="Calibri"/>
                <w:color w:val="000000"/>
              </w:rPr>
              <w:t>Overall</w:t>
            </w:r>
          </w:p>
        </w:tc>
        <w:tc>
          <w:tcPr>
            <w:tcW w:w="1620" w:type="dxa"/>
            <w:tcBorders>
              <w:top w:val="nil"/>
              <w:left w:val="nil"/>
              <w:bottom w:val="single" w:sz="4" w:space="0" w:color="auto"/>
              <w:right w:val="single" w:sz="4" w:space="0" w:color="auto"/>
            </w:tcBorders>
            <w:shd w:val="clear" w:color="auto" w:fill="auto"/>
            <w:noWrap/>
          </w:tcPr>
          <w:p w:rsidR="00FD63ED" w:rsidRPr="0001194A" w:rsidRDefault="00FD63ED" w:rsidP="00FD63ED">
            <w:pPr>
              <w:spacing w:after="0"/>
              <w:jc w:val="right"/>
            </w:pPr>
            <w:r w:rsidRPr="0001194A">
              <w:t>19</w:t>
            </w:r>
          </w:p>
        </w:tc>
        <w:tc>
          <w:tcPr>
            <w:tcW w:w="2200" w:type="dxa"/>
            <w:tcBorders>
              <w:top w:val="nil"/>
              <w:left w:val="nil"/>
              <w:bottom w:val="single" w:sz="4" w:space="0" w:color="auto"/>
              <w:right w:val="single" w:sz="4" w:space="0" w:color="auto"/>
            </w:tcBorders>
            <w:shd w:val="clear" w:color="auto" w:fill="auto"/>
            <w:noWrap/>
          </w:tcPr>
          <w:p w:rsidR="00FD63ED" w:rsidRPr="0001194A" w:rsidRDefault="00FD63ED" w:rsidP="00FD63ED">
            <w:pPr>
              <w:spacing w:after="0"/>
              <w:jc w:val="right"/>
            </w:pPr>
            <w:r w:rsidRPr="0001194A">
              <w:t>7</w:t>
            </w:r>
          </w:p>
        </w:tc>
        <w:tc>
          <w:tcPr>
            <w:tcW w:w="1660" w:type="dxa"/>
            <w:tcBorders>
              <w:top w:val="nil"/>
              <w:left w:val="nil"/>
              <w:bottom w:val="single" w:sz="4" w:space="0" w:color="auto"/>
              <w:right w:val="single" w:sz="4" w:space="0" w:color="auto"/>
            </w:tcBorders>
            <w:shd w:val="clear" w:color="auto" w:fill="auto"/>
            <w:noWrap/>
          </w:tcPr>
          <w:p w:rsidR="00FD63ED" w:rsidRDefault="00FD63ED" w:rsidP="00FD63ED">
            <w:pPr>
              <w:spacing w:after="0"/>
              <w:jc w:val="right"/>
            </w:pPr>
            <w:r w:rsidRPr="0001194A">
              <w:t>7</w:t>
            </w:r>
          </w:p>
        </w:tc>
      </w:tr>
    </w:tbl>
    <w:p w:rsidR="00FD63ED" w:rsidRDefault="00FD63ED" w:rsidP="00C00A60"/>
    <w:p w:rsidR="00D51493" w:rsidRPr="00D51493" w:rsidRDefault="00D51493" w:rsidP="00D51493">
      <w:r w:rsidRPr="00D51493">
        <w:t xml:space="preserve">Indicators are deemed to show “significant and material overall change” if they meet the following criteria: </w:t>
      </w:r>
    </w:p>
    <w:p w:rsidR="00D51493" w:rsidRPr="00D51493" w:rsidRDefault="00D51493" w:rsidP="0063473A">
      <w:pPr>
        <w:pStyle w:val="ListParagraph"/>
        <w:numPr>
          <w:ilvl w:val="0"/>
          <w:numId w:val="36"/>
        </w:numPr>
      </w:pPr>
      <w:r w:rsidRPr="00D51493">
        <w:t>McNemar test for change from baseline significant at the 5% level</w:t>
      </w:r>
    </w:p>
    <w:p w:rsidR="00D51493" w:rsidRPr="00D51493" w:rsidRDefault="00D51493" w:rsidP="0063473A">
      <w:pPr>
        <w:pStyle w:val="ListParagraph"/>
        <w:numPr>
          <w:ilvl w:val="0"/>
          <w:numId w:val="36"/>
        </w:numPr>
      </w:pPr>
      <w:r w:rsidRPr="00D51493">
        <w:t>Absolute value of change from baseline greater than 0.02</w:t>
      </w:r>
    </w:p>
    <w:p w:rsidR="00D51493" w:rsidRPr="00D51493" w:rsidRDefault="00D51493" w:rsidP="0063473A">
      <w:pPr>
        <w:pStyle w:val="ListParagraph"/>
        <w:numPr>
          <w:ilvl w:val="0"/>
          <w:numId w:val="36"/>
        </w:numPr>
      </w:pPr>
      <w:r w:rsidRPr="00D51493">
        <w:t>The above criteria hold for at least two of the longitudinal cohorts.</w:t>
      </w:r>
    </w:p>
    <w:p w:rsidR="00D51493" w:rsidRDefault="00D51493" w:rsidP="00D51493">
      <w:r w:rsidRPr="00D51493">
        <w:t>Numbers of indicators meeting the above criteria are presented. A total of 89 indicators were considered.</w:t>
      </w:r>
    </w:p>
    <w:p w:rsidR="00633A69" w:rsidRPr="003321CB" w:rsidRDefault="00633A69" w:rsidP="00633A69">
      <w:pPr>
        <w:pStyle w:val="Heading3"/>
      </w:pPr>
      <w:bookmarkStart w:id="47" w:name="_Toc8763212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45</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633A69">
        <w:t>Lifelong learning – opportunities for learning and training</w:t>
      </w:r>
      <w:bookmarkEnd w:id="47"/>
    </w:p>
    <w:p w:rsidR="00633A69" w:rsidRPr="00633A69" w:rsidRDefault="00633A69" w:rsidP="00633A69">
      <w:r w:rsidRPr="00633A69">
        <w:t>There were positive changes in lifelong learning outcomes for participants across all cohorts, with:</w:t>
      </w:r>
    </w:p>
    <w:p w:rsidR="00633A69" w:rsidRPr="00633A69" w:rsidRDefault="00633A69" w:rsidP="00633A69">
      <w:pPr>
        <w:pStyle w:val="ListParagraph"/>
        <w:numPr>
          <w:ilvl w:val="0"/>
          <w:numId w:val="37"/>
        </w:numPr>
      </w:pPr>
      <w:r w:rsidRPr="00633A69">
        <w:t xml:space="preserve">an increasing trend in the percentage of participants who reported getting opportunities to learn new things. The percentage increased by about five percentage points compared to baseline for participants in the Scheme for three or more years. </w:t>
      </w:r>
    </w:p>
    <w:p w:rsidR="00633A69" w:rsidRDefault="003571C1" w:rsidP="00633A69">
      <w:pPr>
        <w:pStyle w:val="ListParagraph"/>
        <w:numPr>
          <w:ilvl w:val="0"/>
          <w:numId w:val="37"/>
        </w:numPr>
      </w:pPr>
      <w:r w:rsidRPr="003F610C">
        <w:t xml:space="preserve">a decreasing trend in the percentage of participants who wanted to do a </w:t>
      </w:r>
      <w:r>
        <w:t xml:space="preserve">course or </w:t>
      </w:r>
      <w:r w:rsidRPr="003F610C">
        <w:t>training</w:t>
      </w:r>
      <w:r>
        <w:t xml:space="preserve">, </w:t>
      </w:r>
      <w:r w:rsidRPr="003F610C">
        <w:t>but could</w:t>
      </w:r>
      <w:r>
        <w:t xml:space="preserve"> </w:t>
      </w:r>
      <w:r w:rsidRPr="003F610C">
        <w:t>n</w:t>
      </w:r>
      <w:r>
        <w:t>o</w:t>
      </w:r>
      <w:r w:rsidRPr="003F610C">
        <w:t>t</w:t>
      </w:r>
      <w:r w:rsidR="00633A69" w:rsidRPr="00633A69">
        <w:t>. The percentage decreased from baseline by just under four percentage points for participants in the scheme three or more years.</w:t>
      </w:r>
    </w:p>
    <w:p w:rsidR="00633A69" w:rsidRDefault="00926CF5" w:rsidP="00633A69">
      <w:r>
        <w:rPr>
          <w:rFonts w:ascii="Calibri" w:hAnsi="Calibri" w:cs="Calibri"/>
        </w:rPr>
        <w:t xml:space="preserve">Four charts show the percentage who get </w:t>
      </w:r>
      <w:r w:rsidRPr="00633A69">
        <w:rPr>
          <w:rFonts w:ascii="Calibri" w:hAnsi="Calibri" w:cs="Calibri"/>
          <w:color w:val="000000"/>
        </w:rPr>
        <w:t>opportunities to learn new things</w:t>
      </w:r>
      <w:r>
        <w:rPr>
          <w:rFonts w:ascii="Calibri" w:hAnsi="Calibri" w:cs="Calibri"/>
        </w:rPr>
        <w:t xml:space="preserve">, and the percentage </w:t>
      </w:r>
      <w:r w:rsidRPr="00633A69">
        <w:rPr>
          <w:rFonts w:ascii="Calibri" w:hAnsi="Calibri" w:cs="Calibri"/>
          <w:color w:val="000000"/>
        </w:rPr>
        <w:t>who wanted to do a course or training in the last 12 months, but could not</w:t>
      </w:r>
      <w:r>
        <w:rPr>
          <w:rFonts w:ascii="Calibri" w:hAnsi="Calibri" w:cs="Calibri"/>
        </w:rPr>
        <w:t xml:space="preserve">, </w:t>
      </w:r>
      <w:r>
        <w:t>at baseline and at subsequent reviews, separately for participants who have been in the Scheme for four years, three years, two years or one year.</w:t>
      </w:r>
    </w:p>
    <w:p w:rsidR="00633A69" w:rsidRPr="00A62010" w:rsidRDefault="00633A69" w:rsidP="00633A69">
      <w:pPr>
        <w:rPr>
          <w:rFonts w:ascii="Calibri" w:hAnsi="Calibri" w:cs="Calibri"/>
        </w:rPr>
      </w:pPr>
      <w:r w:rsidRPr="00A62010">
        <w:rPr>
          <w:rFonts w:ascii="Calibri" w:hAnsi="Calibri" w:cs="Calibri"/>
        </w:rPr>
        <w:t xml:space="preserve">Figure </w:t>
      </w:r>
      <w:fldSimple w:instr=" SEQ Figure \* ARABIC \s 1 ">
        <w:r w:rsidR="00FC5351">
          <w:rPr>
            <w:noProof/>
          </w:rPr>
          <w:t>86</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633A69"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3A69" w:rsidRPr="001861C6" w:rsidRDefault="00633A69"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633A69"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633A69" w:rsidRPr="00834968" w:rsidRDefault="00633A69" w:rsidP="00633A69">
            <w:pPr>
              <w:rPr>
                <w:rFonts w:ascii="Calibri" w:hAnsi="Calibri" w:cs="Calibri"/>
                <w:color w:val="000000"/>
              </w:rPr>
            </w:pPr>
            <w:r w:rsidRPr="00633A69">
              <w:rPr>
                <w:rFonts w:ascii="Calibri" w:hAnsi="Calibri" w:cs="Calibri"/>
                <w:color w:val="000000"/>
              </w:rPr>
              <w:t>% who get opportunities to learn new things</w:t>
            </w:r>
          </w:p>
        </w:tc>
        <w:tc>
          <w:tcPr>
            <w:tcW w:w="993" w:type="dxa"/>
            <w:tcBorders>
              <w:top w:val="nil"/>
              <w:left w:val="nil"/>
              <w:bottom w:val="single" w:sz="4" w:space="0" w:color="auto"/>
              <w:right w:val="single" w:sz="4" w:space="0" w:color="auto"/>
            </w:tcBorders>
            <w:shd w:val="clear" w:color="000000" w:fill="FFFFFF"/>
            <w:noWrap/>
          </w:tcPr>
          <w:p w:rsidR="00633A69" w:rsidRPr="00EE4997" w:rsidRDefault="00633A69" w:rsidP="00633A69">
            <w:r w:rsidRPr="00EE4997">
              <w:t>46.0%</w:t>
            </w:r>
          </w:p>
        </w:tc>
        <w:tc>
          <w:tcPr>
            <w:tcW w:w="884" w:type="dxa"/>
            <w:tcBorders>
              <w:top w:val="nil"/>
              <w:left w:val="nil"/>
              <w:bottom w:val="single" w:sz="4" w:space="0" w:color="auto"/>
              <w:right w:val="single" w:sz="4" w:space="0" w:color="auto"/>
            </w:tcBorders>
            <w:shd w:val="clear" w:color="000000" w:fill="FFFFFF"/>
            <w:noWrap/>
          </w:tcPr>
          <w:p w:rsidR="00633A69" w:rsidRPr="00EE4997" w:rsidRDefault="00633A69" w:rsidP="00633A69">
            <w:r w:rsidRPr="00EE4997">
              <w:t>47.9%</w:t>
            </w:r>
          </w:p>
        </w:tc>
        <w:tc>
          <w:tcPr>
            <w:tcW w:w="884" w:type="dxa"/>
            <w:tcBorders>
              <w:top w:val="nil"/>
              <w:left w:val="nil"/>
              <w:bottom w:val="single" w:sz="4" w:space="0" w:color="auto"/>
              <w:right w:val="single" w:sz="4" w:space="0" w:color="auto"/>
            </w:tcBorders>
            <w:shd w:val="clear" w:color="000000" w:fill="FFFFFF"/>
            <w:noWrap/>
          </w:tcPr>
          <w:p w:rsidR="00633A69" w:rsidRPr="00EE4997" w:rsidRDefault="00633A69" w:rsidP="00633A69">
            <w:r w:rsidRPr="00EE4997">
              <w:t>49.3%</w:t>
            </w:r>
          </w:p>
        </w:tc>
        <w:tc>
          <w:tcPr>
            <w:tcW w:w="884" w:type="dxa"/>
            <w:tcBorders>
              <w:top w:val="nil"/>
              <w:left w:val="nil"/>
              <w:bottom w:val="single" w:sz="4" w:space="0" w:color="auto"/>
              <w:right w:val="single" w:sz="4" w:space="0" w:color="auto"/>
            </w:tcBorders>
            <w:shd w:val="clear" w:color="000000" w:fill="FFFFFF"/>
            <w:noWrap/>
          </w:tcPr>
          <w:p w:rsidR="00633A69" w:rsidRPr="00EE4997" w:rsidRDefault="00633A69" w:rsidP="00633A69">
            <w:r w:rsidRPr="00EE4997">
              <w:t>50.0%</w:t>
            </w:r>
          </w:p>
        </w:tc>
        <w:tc>
          <w:tcPr>
            <w:tcW w:w="884" w:type="dxa"/>
            <w:tcBorders>
              <w:top w:val="nil"/>
              <w:left w:val="nil"/>
              <w:bottom w:val="single" w:sz="4" w:space="0" w:color="auto"/>
              <w:right w:val="single" w:sz="4" w:space="0" w:color="auto"/>
            </w:tcBorders>
            <w:shd w:val="clear" w:color="000000" w:fill="FFFFFF"/>
            <w:noWrap/>
          </w:tcPr>
          <w:p w:rsidR="00633A69" w:rsidRDefault="00633A69" w:rsidP="00633A69">
            <w:r w:rsidRPr="00EE4997">
              <w:t>51.1%</w:t>
            </w:r>
          </w:p>
        </w:tc>
      </w:tr>
      <w:tr w:rsidR="00633A69"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3A69" w:rsidRPr="00834968" w:rsidRDefault="00633A69" w:rsidP="00633A69">
            <w:pPr>
              <w:rPr>
                <w:rFonts w:ascii="Calibri" w:hAnsi="Calibri" w:cs="Calibri"/>
                <w:color w:val="000000"/>
              </w:rPr>
            </w:pPr>
            <w:r w:rsidRPr="00633A69">
              <w:rPr>
                <w:rFonts w:ascii="Calibri" w:hAnsi="Calibri" w:cs="Calibri"/>
                <w:color w:val="000000"/>
              </w:rPr>
              <w:t>% who wanted to do a course or training in the last 12 months, but could not</w:t>
            </w:r>
          </w:p>
        </w:tc>
        <w:tc>
          <w:tcPr>
            <w:tcW w:w="993" w:type="dxa"/>
            <w:tcBorders>
              <w:top w:val="single" w:sz="4" w:space="0" w:color="auto"/>
              <w:left w:val="nil"/>
              <w:bottom w:val="single" w:sz="4" w:space="0" w:color="auto"/>
              <w:right w:val="single" w:sz="4" w:space="0" w:color="auto"/>
            </w:tcBorders>
            <w:shd w:val="clear" w:color="000000" w:fill="FFFFFF"/>
            <w:noWrap/>
          </w:tcPr>
          <w:p w:rsidR="00633A69" w:rsidRPr="009E6383" w:rsidRDefault="00633A69" w:rsidP="00633A69">
            <w:r w:rsidRPr="009E6383">
              <w:t>33.5%</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Pr="009E6383" w:rsidRDefault="00633A69" w:rsidP="00633A69">
            <w:r w:rsidRPr="009E6383">
              <w:t>33.8%</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Pr="009E6383" w:rsidRDefault="00633A69" w:rsidP="00633A69">
            <w:r w:rsidRPr="009E6383">
              <w:t>33.3%</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Pr="009E6383" w:rsidRDefault="00633A69" w:rsidP="00633A69">
            <w:r w:rsidRPr="009E6383">
              <w:t>30.6%</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Default="00633A69" w:rsidP="00633A69">
            <w:r w:rsidRPr="009E6383">
              <w:t>29.6%</w:t>
            </w:r>
          </w:p>
        </w:tc>
      </w:tr>
    </w:tbl>
    <w:p w:rsidR="00633A69" w:rsidRPr="00A62010" w:rsidRDefault="00633A69" w:rsidP="00633A69">
      <w:pPr>
        <w:rPr>
          <w:rFonts w:ascii="Calibri" w:hAnsi="Calibri" w:cs="Calibri"/>
        </w:rPr>
      </w:pPr>
    </w:p>
    <w:p w:rsidR="00633A69" w:rsidRPr="00A62010" w:rsidRDefault="00633A69" w:rsidP="00633A69">
      <w:pPr>
        <w:rPr>
          <w:rFonts w:ascii="Calibri" w:hAnsi="Calibri" w:cs="Calibri"/>
        </w:rPr>
      </w:pPr>
      <w:r w:rsidRPr="00A62010">
        <w:rPr>
          <w:rFonts w:ascii="Calibri" w:hAnsi="Calibri" w:cs="Calibri"/>
        </w:rPr>
        <w:t xml:space="preserve">Figure </w:t>
      </w:r>
      <w:fldSimple w:instr=" SEQ Figure \* ARABIC \s 1 ">
        <w:r w:rsidR="00FC5351">
          <w:rPr>
            <w:noProof/>
          </w:rPr>
          <w:t>87</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633A69"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3A69" w:rsidRPr="001861C6" w:rsidRDefault="00633A69"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633A69" w:rsidRPr="001861C6" w:rsidTr="00633A69">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633A69" w:rsidRPr="001861C6" w:rsidRDefault="00633A69" w:rsidP="00633A69">
            <w:pPr>
              <w:spacing w:after="0" w:line="240" w:lineRule="auto"/>
              <w:rPr>
                <w:rFonts w:ascii="Calibri" w:eastAsia="Times New Roman" w:hAnsi="Calibri" w:cs="Calibri"/>
                <w:color w:val="000000"/>
                <w:lang w:eastAsia="zh-CN"/>
              </w:rPr>
            </w:pPr>
            <w:r w:rsidRPr="00633A69">
              <w:rPr>
                <w:rFonts w:ascii="Calibri" w:hAnsi="Calibri" w:cs="Calibri"/>
                <w:color w:val="000000"/>
              </w:rPr>
              <w:t>% who get opportunities to learn new things</w:t>
            </w:r>
          </w:p>
        </w:tc>
        <w:tc>
          <w:tcPr>
            <w:tcW w:w="993" w:type="dxa"/>
            <w:tcBorders>
              <w:top w:val="nil"/>
              <w:left w:val="nil"/>
              <w:bottom w:val="single" w:sz="4" w:space="0" w:color="auto"/>
              <w:right w:val="single" w:sz="4" w:space="0" w:color="auto"/>
            </w:tcBorders>
            <w:shd w:val="clear" w:color="000000" w:fill="FFFFFF"/>
            <w:noWrap/>
          </w:tcPr>
          <w:p w:rsidR="00633A69" w:rsidRPr="00492991" w:rsidRDefault="00633A69" w:rsidP="00633A69">
            <w:r w:rsidRPr="00492991">
              <w:t>43.6%</w:t>
            </w:r>
          </w:p>
        </w:tc>
        <w:tc>
          <w:tcPr>
            <w:tcW w:w="884" w:type="dxa"/>
            <w:tcBorders>
              <w:top w:val="nil"/>
              <w:left w:val="nil"/>
              <w:bottom w:val="single" w:sz="4" w:space="0" w:color="auto"/>
              <w:right w:val="single" w:sz="4" w:space="0" w:color="auto"/>
            </w:tcBorders>
            <w:shd w:val="clear" w:color="000000" w:fill="FFFFFF"/>
            <w:noWrap/>
          </w:tcPr>
          <w:p w:rsidR="00633A69" w:rsidRPr="00492991" w:rsidRDefault="00633A69" w:rsidP="00633A69">
            <w:r w:rsidRPr="00492991">
              <w:t>46.5%</w:t>
            </w:r>
          </w:p>
        </w:tc>
        <w:tc>
          <w:tcPr>
            <w:tcW w:w="884" w:type="dxa"/>
            <w:tcBorders>
              <w:top w:val="nil"/>
              <w:left w:val="nil"/>
              <w:bottom w:val="single" w:sz="4" w:space="0" w:color="auto"/>
              <w:right w:val="single" w:sz="4" w:space="0" w:color="auto"/>
            </w:tcBorders>
            <w:shd w:val="clear" w:color="000000" w:fill="FFFFFF"/>
            <w:noWrap/>
          </w:tcPr>
          <w:p w:rsidR="00633A69" w:rsidRPr="00492991" w:rsidRDefault="00633A69" w:rsidP="00633A69">
            <w:r w:rsidRPr="00492991">
              <w:t>46.7%</w:t>
            </w:r>
          </w:p>
        </w:tc>
        <w:tc>
          <w:tcPr>
            <w:tcW w:w="884" w:type="dxa"/>
            <w:tcBorders>
              <w:top w:val="nil"/>
              <w:left w:val="nil"/>
              <w:bottom w:val="single" w:sz="4" w:space="0" w:color="auto"/>
              <w:right w:val="single" w:sz="4" w:space="0" w:color="auto"/>
            </w:tcBorders>
            <w:shd w:val="clear" w:color="000000" w:fill="FFFFFF"/>
            <w:noWrap/>
          </w:tcPr>
          <w:p w:rsidR="00633A69" w:rsidRDefault="00633A69" w:rsidP="00633A69">
            <w:r w:rsidRPr="00492991">
              <w:t>48.5%</w:t>
            </w:r>
          </w:p>
        </w:tc>
      </w:tr>
      <w:tr w:rsidR="00633A69"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A69" w:rsidRPr="00834968" w:rsidRDefault="00633A69" w:rsidP="00633A69">
            <w:pPr>
              <w:rPr>
                <w:rFonts w:ascii="Calibri" w:hAnsi="Calibri" w:cs="Calibri"/>
                <w:color w:val="000000"/>
              </w:rPr>
            </w:pPr>
            <w:r w:rsidRPr="00633A69">
              <w:rPr>
                <w:rFonts w:ascii="Calibri" w:hAnsi="Calibri" w:cs="Calibri"/>
                <w:color w:val="000000"/>
              </w:rPr>
              <w:lastRenderedPageBreak/>
              <w:t>% who wanted to do a course or training in the last 12 months, but could not</w:t>
            </w:r>
          </w:p>
        </w:tc>
        <w:tc>
          <w:tcPr>
            <w:tcW w:w="993" w:type="dxa"/>
            <w:tcBorders>
              <w:top w:val="single" w:sz="4" w:space="0" w:color="auto"/>
              <w:left w:val="nil"/>
              <w:bottom w:val="single" w:sz="4" w:space="0" w:color="auto"/>
              <w:right w:val="single" w:sz="4" w:space="0" w:color="auto"/>
            </w:tcBorders>
            <w:shd w:val="clear" w:color="000000" w:fill="FFFFFF"/>
            <w:noWrap/>
          </w:tcPr>
          <w:p w:rsidR="00633A69" w:rsidRPr="008B646C" w:rsidRDefault="00633A69" w:rsidP="00633A69">
            <w:r w:rsidRPr="008B646C">
              <w:t>36.1%</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Pr="008B646C" w:rsidRDefault="00633A69" w:rsidP="00633A69">
            <w:r w:rsidRPr="008B646C">
              <w:t>35.1%</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Pr="008B646C" w:rsidRDefault="00633A69" w:rsidP="00633A69">
            <w:r w:rsidRPr="008B646C">
              <w:t>34.3%</w:t>
            </w:r>
          </w:p>
        </w:tc>
        <w:tc>
          <w:tcPr>
            <w:tcW w:w="884" w:type="dxa"/>
            <w:tcBorders>
              <w:top w:val="single" w:sz="4" w:space="0" w:color="auto"/>
              <w:left w:val="nil"/>
              <w:bottom w:val="single" w:sz="4" w:space="0" w:color="auto"/>
              <w:right w:val="single" w:sz="4" w:space="0" w:color="auto"/>
            </w:tcBorders>
            <w:shd w:val="clear" w:color="000000" w:fill="FFFFFF"/>
            <w:noWrap/>
          </w:tcPr>
          <w:p w:rsidR="00633A69" w:rsidRDefault="00633A69" w:rsidP="00633A69">
            <w:r w:rsidRPr="008B646C">
              <w:t>32.4%</w:t>
            </w:r>
          </w:p>
        </w:tc>
      </w:tr>
    </w:tbl>
    <w:p w:rsidR="00633A69" w:rsidRPr="00A62010" w:rsidRDefault="00633A69" w:rsidP="00633A69">
      <w:pPr>
        <w:rPr>
          <w:rFonts w:ascii="Calibri" w:hAnsi="Calibri" w:cs="Calibri"/>
        </w:rPr>
      </w:pPr>
    </w:p>
    <w:p w:rsidR="00633A69" w:rsidRPr="00A62010" w:rsidRDefault="00633A69" w:rsidP="00633A69">
      <w:pPr>
        <w:rPr>
          <w:rFonts w:ascii="Calibri" w:hAnsi="Calibri" w:cs="Calibri"/>
        </w:rPr>
      </w:pPr>
      <w:r w:rsidRPr="00A62010">
        <w:rPr>
          <w:rFonts w:ascii="Calibri" w:hAnsi="Calibri" w:cs="Calibri"/>
        </w:rPr>
        <w:t xml:space="preserve">Figure </w:t>
      </w:r>
      <w:fldSimple w:instr=" SEQ Figure \* ARABIC \s 1 ">
        <w:r w:rsidR="00FC5351">
          <w:rPr>
            <w:noProof/>
          </w:rPr>
          <w:t>88</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633A69"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3A69" w:rsidRPr="001861C6" w:rsidRDefault="00633A69"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633A69" w:rsidRPr="001861C6" w:rsidTr="00633A69">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633A69" w:rsidRPr="001861C6" w:rsidRDefault="00633A69" w:rsidP="00633A69">
            <w:pPr>
              <w:spacing w:after="0" w:line="240" w:lineRule="auto"/>
              <w:rPr>
                <w:rFonts w:ascii="Calibri" w:eastAsia="Times New Roman" w:hAnsi="Calibri" w:cs="Calibri"/>
                <w:color w:val="000000"/>
                <w:lang w:eastAsia="zh-CN"/>
              </w:rPr>
            </w:pPr>
            <w:r w:rsidRPr="00633A69">
              <w:rPr>
                <w:rFonts w:ascii="Calibri" w:hAnsi="Calibri" w:cs="Calibri"/>
                <w:color w:val="000000"/>
              </w:rPr>
              <w:t>% who get opportunities to learn new things</w:t>
            </w:r>
          </w:p>
        </w:tc>
        <w:tc>
          <w:tcPr>
            <w:tcW w:w="993" w:type="dxa"/>
            <w:tcBorders>
              <w:top w:val="nil"/>
              <w:left w:val="nil"/>
              <w:bottom w:val="single" w:sz="4" w:space="0" w:color="auto"/>
              <w:right w:val="single" w:sz="4" w:space="0" w:color="auto"/>
            </w:tcBorders>
            <w:shd w:val="clear" w:color="000000" w:fill="FFFFFF"/>
            <w:noWrap/>
          </w:tcPr>
          <w:p w:rsidR="00633A69" w:rsidRPr="00492845" w:rsidRDefault="00633A69" w:rsidP="00633A69">
            <w:r w:rsidRPr="00492845">
              <w:t>39.2%</w:t>
            </w:r>
          </w:p>
        </w:tc>
        <w:tc>
          <w:tcPr>
            <w:tcW w:w="884" w:type="dxa"/>
            <w:tcBorders>
              <w:top w:val="nil"/>
              <w:left w:val="nil"/>
              <w:bottom w:val="single" w:sz="4" w:space="0" w:color="auto"/>
              <w:right w:val="single" w:sz="4" w:space="0" w:color="auto"/>
            </w:tcBorders>
            <w:shd w:val="clear" w:color="000000" w:fill="FFFFFF"/>
            <w:noWrap/>
          </w:tcPr>
          <w:p w:rsidR="00633A69" w:rsidRPr="00492845" w:rsidRDefault="00633A69" w:rsidP="00633A69">
            <w:r w:rsidRPr="00492845">
              <w:t>41.7%</w:t>
            </w:r>
          </w:p>
        </w:tc>
        <w:tc>
          <w:tcPr>
            <w:tcW w:w="884" w:type="dxa"/>
            <w:tcBorders>
              <w:top w:val="nil"/>
              <w:left w:val="nil"/>
              <w:bottom w:val="single" w:sz="4" w:space="0" w:color="auto"/>
              <w:right w:val="single" w:sz="4" w:space="0" w:color="auto"/>
            </w:tcBorders>
            <w:shd w:val="clear" w:color="000000" w:fill="FFFFFF"/>
            <w:noWrap/>
          </w:tcPr>
          <w:p w:rsidR="00633A69" w:rsidRDefault="00633A69" w:rsidP="00633A69">
            <w:r w:rsidRPr="00492845">
              <w:t>42.9%</w:t>
            </w:r>
          </w:p>
        </w:tc>
      </w:tr>
      <w:tr w:rsidR="00633A69"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633A69" w:rsidRPr="00834968" w:rsidRDefault="00633A69" w:rsidP="00633A69">
            <w:pPr>
              <w:rPr>
                <w:rFonts w:ascii="Calibri" w:hAnsi="Calibri" w:cs="Calibri"/>
                <w:color w:val="000000"/>
              </w:rPr>
            </w:pPr>
            <w:r w:rsidRPr="00633A69">
              <w:rPr>
                <w:rFonts w:ascii="Calibri" w:hAnsi="Calibri" w:cs="Calibri"/>
                <w:color w:val="000000"/>
              </w:rPr>
              <w:t>% who wanted to do a course or training in the last 12 months, but could not</w:t>
            </w:r>
          </w:p>
        </w:tc>
        <w:tc>
          <w:tcPr>
            <w:tcW w:w="993" w:type="dxa"/>
            <w:tcBorders>
              <w:top w:val="nil"/>
              <w:left w:val="nil"/>
              <w:bottom w:val="single" w:sz="4" w:space="0" w:color="auto"/>
              <w:right w:val="single" w:sz="4" w:space="0" w:color="auto"/>
            </w:tcBorders>
            <w:shd w:val="clear" w:color="000000" w:fill="FFFFFF"/>
            <w:noWrap/>
          </w:tcPr>
          <w:p w:rsidR="00633A69" w:rsidRPr="003B694A" w:rsidRDefault="00633A69" w:rsidP="00633A69">
            <w:r w:rsidRPr="003B694A">
              <w:t>36.5%</w:t>
            </w:r>
          </w:p>
        </w:tc>
        <w:tc>
          <w:tcPr>
            <w:tcW w:w="884" w:type="dxa"/>
            <w:tcBorders>
              <w:top w:val="nil"/>
              <w:left w:val="nil"/>
              <w:bottom w:val="single" w:sz="4" w:space="0" w:color="auto"/>
              <w:right w:val="single" w:sz="4" w:space="0" w:color="auto"/>
            </w:tcBorders>
            <w:shd w:val="clear" w:color="000000" w:fill="FFFFFF"/>
            <w:noWrap/>
          </w:tcPr>
          <w:p w:rsidR="00633A69" w:rsidRPr="003B694A" w:rsidRDefault="00633A69" w:rsidP="00633A69">
            <w:r w:rsidRPr="003B694A">
              <w:t>36.1%</w:t>
            </w:r>
          </w:p>
        </w:tc>
        <w:tc>
          <w:tcPr>
            <w:tcW w:w="884" w:type="dxa"/>
            <w:tcBorders>
              <w:top w:val="nil"/>
              <w:left w:val="nil"/>
              <w:bottom w:val="single" w:sz="4" w:space="0" w:color="auto"/>
              <w:right w:val="single" w:sz="4" w:space="0" w:color="auto"/>
            </w:tcBorders>
            <w:shd w:val="clear" w:color="000000" w:fill="FFFFFF"/>
            <w:noWrap/>
          </w:tcPr>
          <w:p w:rsidR="00633A69" w:rsidRDefault="00633A69" w:rsidP="00633A69">
            <w:r w:rsidRPr="003B694A">
              <w:t>34.2%</w:t>
            </w:r>
          </w:p>
        </w:tc>
      </w:tr>
    </w:tbl>
    <w:p w:rsidR="00633A69" w:rsidRPr="00A62010" w:rsidRDefault="00633A69" w:rsidP="00633A69">
      <w:pPr>
        <w:rPr>
          <w:rFonts w:ascii="Calibri" w:hAnsi="Calibri" w:cs="Calibri"/>
        </w:rPr>
      </w:pPr>
    </w:p>
    <w:p w:rsidR="00633A69" w:rsidRPr="00A62010" w:rsidRDefault="00633A69" w:rsidP="00633A69">
      <w:pPr>
        <w:rPr>
          <w:rFonts w:ascii="Calibri" w:hAnsi="Calibri" w:cs="Calibri"/>
        </w:rPr>
      </w:pPr>
      <w:r w:rsidRPr="00A62010">
        <w:rPr>
          <w:rFonts w:ascii="Calibri" w:hAnsi="Calibri" w:cs="Calibri"/>
        </w:rPr>
        <w:t xml:space="preserve">Figure </w:t>
      </w:r>
      <w:fldSimple w:instr=" SEQ Figure \* ARABIC \s 1 ">
        <w:r w:rsidR="00FC5351">
          <w:rPr>
            <w:noProof/>
          </w:rPr>
          <w:t>89</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633A69"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3A69" w:rsidRPr="001861C6" w:rsidRDefault="00633A69"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633A69" w:rsidRPr="001861C6" w:rsidRDefault="00633A69"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633A69" w:rsidRPr="001861C6" w:rsidTr="00633A69">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633A69" w:rsidRPr="001861C6" w:rsidRDefault="00633A69" w:rsidP="00633A69">
            <w:pPr>
              <w:spacing w:after="0" w:line="240" w:lineRule="auto"/>
              <w:rPr>
                <w:rFonts w:ascii="Calibri" w:eastAsia="Times New Roman" w:hAnsi="Calibri" w:cs="Calibri"/>
                <w:color w:val="000000"/>
                <w:lang w:eastAsia="zh-CN"/>
              </w:rPr>
            </w:pPr>
            <w:r w:rsidRPr="00633A69">
              <w:rPr>
                <w:rFonts w:ascii="Calibri" w:hAnsi="Calibri" w:cs="Calibri"/>
                <w:color w:val="000000"/>
              </w:rPr>
              <w:t>% who get opportunities to learn new things</w:t>
            </w:r>
          </w:p>
        </w:tc>
        <w:tc>
          <w:tcPr>
            <w:tcW w:w="993" w:type="dxa"/>
            <w:tcBorders>
              <w:top w:val="nil"/>
              <w:left w:val="nil"/>
              <w:bottom w:val="single" w:sz="4" w:space="0" w:color="auto"/>
              <w:right w:val="single" w:sz="4" w:space="0" w:color="auto"/>
            </w:tcBorders>
            <w:shd w:val="clear" w:color="000000" w:fill="FFFFFF"/>
            <w:noWrap/>
          </w:tcPr>
          <w:p w:rsidR="00633A69" w:rsidRPr="00A86B9E" w:rsidRDefault="00633A69" w:rsidP="00633A69">
            <w:r w:rsidRPr="00A86B9E">
              <w:t>34.8%</w:t>
            </w:r>
          </w:p>
        </w:tc>
        <w:tc>
          <w:tcPr>
            <w:tcW w:w="884" w:type="dxa"/>
            <w:tcBorders>
              <w:top w:val="nil"/>
              <w:left w:val="nil"/>
              <w:bottom w:val="single" w:sz="4" w:space="0" w:color="auto"/>
              <w:right w:val="single" w:sz="4" w:space="0" w:color="auto"/>
            </w:tcBorders>
            <w:shd w:val="clear" w:color="000000" w:fill="FFFFFF"/>
            <w:noWrap/>
          </w:tcPr>
          <w:p w:rsidR="00633A69" w:rsidRDefault="00633A69" w:rsidP="00633A69">
            <w:r w:rsidRPr="00A86B9E">
              <w:t>37.2%</w:t>
            </w:r>
          </w:p>
        </w:tc>
      </w:tr>
      <w:tr w:rsidR="00633A69"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633A69" w:rsidRPr="00834968" w:rsidRDefault="00633A69" w:rsidP="00633A69">
            <w:pPr>
              <w:rPr>
                <w:rFonts w:ascii="Calibri" w:hAnsi="Calibri" w:cs="Calibri"/>
                <w:color w:val="000000"/>
              </w:rPr>
            </w:pPr>
            <w:r w:rsidRPr="00633A69">
              <w:rPr>
                <w:rFonts w:ascii="Calibri" w:hAnsi="Calibri" w:cs="Calibri"/>
                <w:color w:val="000000"/>
              </w:rPr>
              <w:t>% who wanted to do a course or training in the last 12 months, but could not</w:t>
            </w:r>
          </w:p>
        </w:tc>
        <w:tc>
          <w:tcPr>
            <w:tcW w:w="993" w:type="dxa"/>
            <w:tcBorders>
              <w:top w:val="nil"/>
              <w:left w:val="nil"/>
              <w:bottom w:val="single" w:sz="4" w:space="0" w:color="auto"/>
              <w:right w:val="single" w:sz="4" w:space="0" w:color="auto"/>
            </w:tcBorders>
            <w:shd w:val="clear" w:color="000000" w:fill="FFFFFF"/>
            <w:noWrap/>
          </w:tcPr>
          <w:p w:rsidR="00633A69" w:rsidRPr="00A42A02" w:rsidRDefault="00633A69" w:rsidP="00633A69">
            <w:r w:rsidRPr="00A42A02">
              <w:t>37.3%</w:t>
            </w:r>
          </w:p>
        </w:tc>
        <w:tc>
          <w:tcPr>
            <w:tcW w:w="884" w:type="dxa"/>
            <w:tcBorders>
              <w:top w:val="nil"/>
              <w:left w:val="nil"/>
              <w:bottom w:val="single" w:sz="4" w:space="0" w:color="auto"/>
              <w:right w:val="single" w:sz="4" w:space="0" w:color="auto"/>
            </w:tcBorders>
            <w:shd w:val="clear" w:color="000000" w:fill="FFFFFF"/>
            <w:noWrap/>
          </w:tcPr>
          <w:p w:rsidR="00633A69" w:rsidRDefault="00633A69" w:rsidP="00633A69">
            <w:r w:rsidRPr="00A42A02">
              <w:t>36.0%</w:t>
            </w:r>
          </w:p>
        </w:tc>
      </w:tr>
    </w:tbl>
    <w:p w:rsidR="00633A69" w:rsidRDefault="00633A69" w:rsidP="00633A69"/>
    <w:p w:rsidR="00355CB8" w:rsidRDefault="00355CB8" w:rsidP="00355CB8">
      <w:pPr>
        <w:pStyle w:val="Heading3"/>
      </w:pPr>
      <w:bookmarkStart w:id="48" w:name="_Toc8763212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46</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355CB8">
        <w:t>Social and community participation</w:t>
      </w:r>
      <w:bookmarkEnd w:id="48"/>
    </w:p>
    <w:p w:rsidR="00355CB8" w:rsidRPr="00355CB8" w:rsidRDefault="00355CB8" w:rsidP="00355CB8">
      <w:r w:rsidRPr="00355CB8">
        <w:t>Social and community participation outcomes have improved over time across all cohorts.</w:t>
      </w:r>
    </w:p>
    <w:p w:rsidR="00355CB8" w:rsidRPr="00355CB8" w:rsidRDefault="00355CB8" w:rsidP="00355CB8">
      <w:r w:rsidRPr="00355CB8">
        <w:t xml:space="preserve">Actively involved in a community, cultural or religious group in the last 12 months – for participants in the Scheme for four years, the percentage increased by 13.2 percentage points between baseline and fourth review. </w:t>
      </w:r>
    </w:p>
    <w:p w:rsidR="00355CB8" w:rsidRPr="00355CB8" w:rsidRDefault="00355CB8" w:rsidP="00355CB8">
      <w:r w:rsidRPr="00355CB8">
        <w:t>Spending free time on activities that interest them – a 9.0 percentage</w:t>
      </w:r>
      <w:r w:rsidR="0023175E">
        <w:t>-</w:t>
      </w:r>
      <w:r w:rsidRPr="00355CB8">
        <w:t>point increase between baseline and fourth review for participants in the Scheme for four years.</w:t>
      </w:r>
    </w:p>
    <w:p w:rsidR="00355CB8" w:rsidRDefault="00355CB8" w:rsidP="00355CB8">
      <w:r w:rsidRPr="00355CB8">
        <w:t>Knowing people in their community – For participants who have been in the Scheme for four years,  the percentage increased by 8.3 percentage points between baseline and fourth review.</w:t>
      </w:r>
    </w:p>
    <w:p w:rsidR="00355CB8" w:rsidRDefault="007C16BB" w:rsidP="00355CB8">
      <w:pPr>
        <w:rPr>
          <w:rFonts w:ascii="Calibri" w:hAnsi="Calibri" w:cs="Calibri"/>
        </w:rPr>
      </w:pPr>
      <w:r>
        <w:rPr>
          <w:rFonts w:ascii="Calibri" w:hAnsi="Calibri" w:cs="Calibri"/>
        </w:rPr>
        <w:t xml:space="preserve">Four charts show the percentage </w:t>
      </w:r>
      <w:r w:rsidRPr="009C1210">
        <w:rPr>
          <w:rFonts w:ascii="Calibri" w:hAnsi="Calibri" w:cs="Calibri"/>
          <w:color w:val="000000"/>
        </w:rPr>
        <w:t>participating in social and community activities in the last 12 months</w:t>
      </w:r>
      <w:r>
        <w:rPr>
          <w:rFonts w:ascii="Calibri" w:hAnsi="Calibri" w:cs="Calibri"/>
          <w:color w:val="000000"/>
        </w:rPr>
        <w:t xml:space="preserve">, the percentage </w:t>
      </w:r>
      <w:r w:rsidRPr="009C1210">
        <w:rPr>
          <w:rFonts w:ascii="Calibri" w:hAnsi="Calibri" w:cs="Calibri"/>
          <w:color w:val="000000"/>
        </w:rPr>
        <w:t>who spend their free time doing activities that interest them</w:t>
      </w:r>
      <w:r>
        <w:rPr>
          <w:rFonts w:ascii="Calibri" w:hAnsi="Calibri" w:cs="Calibri"/>
        </w:rPr>
        <w:t xml:space="preserve">, and the percentage </w:t>
      </w:r>
      <w:r w:rsidRPr="009C1210">
        <w:rPr>
          <w:rFonts w:ascii="Calibri" w:hAnsi="Calibri" w:cs="Calibri"/>
          <w:color w:val="000000"/>
        </w:rPr>
        <w:t>who know people in their community</w:t>
      </w:r>
      <w:r>
        <w:rPr>
          <w:rFonts w:ascii="Calibri" w:hAnsi="Calibri" w:cs="Calibri"/>
        </w:rPr>
        <w:t xml:space="preserve">, </w:t>
      </w:r>
      <w:r>
        <w:t>at baseline and at subsequent reviews, separately for participants who have been in the Scheme for four years, three years, two years or one year.</w:t>
      </w:r>
    </w:p>
    <w:p w:rsidR="00355CB8" w:rsidRPr="00A62010" w:rsidRDefault="00355CB8" w:rsidP="00355CB8">
      <w:pPr>
        <w:rPr>
          <w:rFonts w:ascii="Calibri" w:hAnsi="Calibri" w:cs="Calibri"/>
        </w:rPr>
      </w:pPr>
      <w:r w:rsidRPr="00A62010">
        <w:rPr>
          <w:rFonts w:ascii="Calibri" w:hAnsi="Calibri" w:cs="Calibri"/>
        </w:rPr>
        <w:t xml:space="preserve">Figure </w:t>
      </w:r>
      <w:fldSimple w:instr=" SEQ Figure \* ARABIC \s 1 ">
        <w:r w:rsidR="00FC5351">
          <w:rPr>
            <w:noProof/>
          </w:rPr>
          <w:t>90</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355CB8"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CB8" w:rsidRPr="001861C6" w:rsidRDefault="00355CB8"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9C1210" w:rsidRPr="001861C6" w:rsidTr="00355CB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sidRPr="009C1210">
              <w:rPr>
                <w:rFonts w:ascii="Calibri" w:hAnsi="Calibri" w:cs="Calibri"/>
                <w:color w:val="000000"/>
              </w:rPr>
              <w:t>% participating in social and community activities in the last 12 months</w:t>
            </w:r>
          </w:p>
        </w:tc>
        <w:tc>
          <w:tcPr>
            <w:tcW w:w="993" w:type="dxa"/>
            <w:tcBorders>
              <w:top w:val="nil"/>
              <w:left w:val="nil"/>
              <w:bottom w:val="single" w:sz="4" w:space="0" w:color="auto"/>
              <w:right w:val="single" w:sz="4" w:space="0" w:color="auto"/>
            </w:tcBorders>
            <w:shd w:val="clear" w:color="000000" w:fill="FFFFFF"/>
            <w:noWrap/>
          </w:tcPr>
          <w:p w:rsidR="009C1210" w:rsidRPr="00BB0008" w:rsidRDefault="009C1210" w:rsidP="009C1210">
            <w:r w:rsidRPr="00BB0008">
              <w:t>36.7%</w:t>
            </w:r>
          </w:p>
        </w:tc>
        <w:tc>
          <w:tcPr>
            <w:tcW w:w="884" w:type="dxa"/>
            <w:tcBorders>
              <w:top w:val="nil"/>
              <w:left w:val="nil"/>
              <w:bottom w:val="single" w:sz="4" w:space="0" w:color="auto"/>
              <w:right w:val="single" w:sz="4" w:space="0" w:color="auto"/>
            </w:tcBorders>
            <w:shd w:val="clear" w:color="000000" w:fill="FFFFFF"/>
            <w:noWrap/>
          </w:tcPr>
          <w:p w:rsidR="009C1210" w:rsidRPr="00BB0008" w:rsidRDefault="009C1210" w:rsidP="009C1210">
            <w:r w:rsidRPr="00BB0008">
              <w:t>40.6%</w:t>
            </w:r>
          </w:p>
        </w:tc>
        <w:tc>
          <w:tcPr>
            <w:tcW w:w="884" w:type="dxa"/>
            <w:tcBorders>
              <w:top w:val="nil"/>
              <w:left w:val="nil"/>
              <w:bottom w:val="single" w:sz="4" w:space="0" w:color="auto"/>
              <w:right w:val="single" w:sz="4" w:space="0" w:color="auto"/>
            </w:tcBorders>
            <w:shd w:val="clear" w:color="000000" w:fill="FFFFFF"/>
            <w:noWrap/>
          </w:tcPr>
          <w:p w:rsidR="009C1210" w:rsidRPr="00BB0008" w:rsidRDefault="009C1210" w:rsidP="009C1210">
            <w:r w:rsidRPr="00BB0008">
              <w:t>46.4%</w:t>
            </w:r>
          </w:p>
        </w:tc>
        <w:tc>
          <w:tcPr>
            <w:tcW w:w="884" w:type="dxa"/>
            <w:tcBorders>
              <w:top w:val="nil"/>
              <w:left w:val="nil"/>
              <w:bottom w:val="single" w:sz="4" w:space="0" w:color="auto"/>
              <w:right w:val="single" w:sz="4" w:space="0" w:color="auto"/>
            </w:tcBorders>
            <w:shd w:val="clear" w:color="000000" w:fill="FFFFFF"/>
            <w:noWrap/>
          </w:tcPr>
          <w:p w:rsidR="009C1210" w:rsidRPr="00BB0008" w:rsidRDefault="009C1210" w:rsidP="009C1210">
            <w:r w:rsidRPr="00BB0008">
              <w:t>47.5%</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BB0008">
              <w:t>49.9%</w:t>
            </w:r>
          </w:p>
        </w:tc>
      </w:tr>
      <w:tr w:rsidR="009C121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sidRPr="009C1210">
              <w:rPr>
                <w:rFonts w:ascii="Calibri" w:hAnsi="Calibri" w:cs="Calibri"/>
                <w:color w:val="000000"/>
              </w:rPr>
              <w:t>% who spend their free time doing activities that interest them</w:t>
            </w:r>
          </w:p>
        </w:tc>
        <w:tc>
          <w:tcPr>
            <w:tcW w:w="993" w:type="dxa"/>
            <w:tcBorders>
              <w:top w:val="single" w:sz="4" w:space="0" w:color="auto"/>
              <w:left w:val="nil"/>
              <w:bottom w:val="single" w:sz="4" w:space="0" w:color="auto"/>
              <w:right w:val="single" w:sz="4" w:space="0" w:color="auto"/>
            </w:tcBorders>
            <w:shd w:val="clear" w:color="000000" w:fill="FFFFFF"/>
            <w:noWrap/>
          </w:tcPr>
          <w:p w:rsidR="009C1210" w:rsidRPr="006A56DA" w:rsidRDefault="009C1210" w:rsidP="009C1210">
            <w:r w:rsidRPr="006A56DA">
              <w:t>68.2%</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6A56DA" w:rsidRDefault="009C1210" w:rsidP="009C1210">
            <w:r w:rsidRPr="006A56DA">
              <w:t>72.1%</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6A56DA" w:rsidRDefault="009C1210" w:rsidP="009C1210">
            <w:r w:rsidRPr="006A56DA">
              <w:t>74.9%</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6A56DA" w:rsidRDefault="009C1210" w:rsidP="009C1210">
            <w:r w:rsidRPr="006A56DA">
              <w:t>74.9%</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Default="009C1210" w:rsidP="009C1210">
            <w:r w:rsidRPr="006A56DA">
              <w:t>77.2%</w:t>
            </w:r>
          </w:p>
        </w:tc>
      </w:tr>
      <w:tr w:rsidR="009C1210"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sidRPr="009C1210">
              <w:rPr>
                <w:rFonts w:ascii="Calibri" w:hAnsi="Calibri" w:cs="Calibri"/>
                <w:color w:val="000000"/>
              </w:rPr>
              <w:t>% who know people in their community</w:t>
            </w:r>
          </w:p>
        </w:tc>
        <w:tc>
          <w:tcPr>
            <w:tcW w:w="993" w:type="dxa"/>
            <w:tcBorders>
              <w:top w:val="nil"/>
              <w:left w:val="nil"/>
              <w:bottom w:val="single" w:sz="4" w:space="0" w:color="auto"/>
              <w:right w:val="single" w:sz="4" w:space="0" w:color="auto"/>
            </w:tcBorders>
            <w:shd w:val="clear" w:color="000000" w:fill="FFFFFF"/>
            <w:noWrap/>
          </w:tcPr>
          <w:p w:rsidR="009C1210" w:rsidRPr="002D66CC" w:rsidRDefault="009C1210" w:rsidP="009C1210">
            <w:r w:rsidRPr="002D66CC">
              <w:t>59.4%</w:t>
            </w:r>
          </w:p>
        </w:tc>
        <w:tc>
          <w:tcPr>
            <w:tcW w:w="884" w:type="dxa"/>
            <w:tcBorders>
              <w:top w:val="nil"/>
              <w:left w:val="nil"/>
              <w:bottom w:val="single" w:sz="4" w:space="0" w:color="auto"/>
              <w:right w:val="single" w:sz="4" w:space="0" w:color="auto"/>
            </w:tcBorders>
            <w:shd w:val="clear" w:color="000000" w:fill="FFFFFF"/>
            <w:noWrap/>
          </w:tcPr>
          <w:p w:rsidR="009C1210" w:rsidRPr="002D66CC" w:rsidRDefault="009C1210" w:rsidP="009C1210">
            <w:r w:rsidRPr="002D66CC">
              <w:t>64.6%</w:t>
            </w:r>
          </w:p>
        </w:tc>
        <w:tc>
          <w:tcPr>
            <w:tcW w:w="884" w:type="dxa"/>
            <w:tcBorders>
              <w:top w:val="nil"/>
              <w:left w:val="nil"/>
              <w:bottom w:val="single" w:sz="4" w:space="0" w:color="auto"/>
              <w:right w:val="single" w:sz="4" w:space="0" w:color="auto"/>
            </w:tcBorders>
            <w:shd w:val="clear" w:color="000000" w:fill="FFFFFF"/>
            <w:noWrap/>
          </w:tcPr>
          <w:p w:rsidR="009C1210" w:rsidRPr="002D66CC" w:rsidRDefault="009C1210" w:rsidP="009C1210">
            <w:r w:rsidRPr="002D66CC">
              <w:t>65.8%</w:t>
            </w:r>
          </w:p>
        </w:tc>
        <w:tc>
          <w:tcPr>
            <w:tcW w:w="884" w:type="dxa"/>
            <w:tcBorders>
              <w:top w:val="nil"/>
              <w:left w:val="nil"/>
              <w:bottom w:val="single" w:sz="4" w:space="0" w:color="auto"/>
              <w:right w:val="single" w:sz="4" w:space="0" w:color="auto"/>
            </w:tcBorders>
            <w:shd w:val="clear" w:color="000000" w:fill="FFFFFF"/>
            <w:noWrap/>
          </w:tcPr>
          <w:p w:rsidR="009C1210" w:rsidRPr="002D66CC" w:rsidRDefault="009C1210" w:rsidP="009C1210">
            <w:r w:rsidRPr="002D66CC">
              <w:t>65.7%</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2D66CC">
              <w:t>67.7%</w:t>
            </w:r>
          </w:p>
        </w:tc>
      </w:tr>
    </w:tbl>
    <w:p w:rsidR="00355CB8" w:rsidRPr="00A62010" w:rsidRDefault="00355CB8" w:rsidP="00355CB8">
      <w:pPr>
        <w:rPr>
          <w:rFonts w:ascii="Calibri" w:hAnsi="Calibri" w:cs="Calibri"/>
        </w:rPr>
      </w:pPr>
    </w:p>
    <w:p w:rsidR="00355CB8" w:rsidRPr="00A62010" w:rsidRDefault="00355CB8" w:rsidP="00355CB8">
      <w:pPr>
        <w:rPr>
          <w:rFonts w:ascii="Calibri" w:hAnsi="Calibri" w:cs="Calibri"/>
        </w:rPr>
      </w:pPr>
      <w:r w:rsidRPr="00A62010">
        <w:rPr>
          <w:rFonts w:ascii="Calibri" w:hAnsi="Calibri" w:cs="Calibri"/>
        </w:rPr>
        <w:t xml:space="preserve">Figure </w:t>
      </w:r>
      <w:fldSimple w:instr=" SEQ Figure \* ARABIC \s 1 ">
        <w:r w:rsidR="00FC5351">
          <w:rPr>
            <w:noProof/>
          </w:rPr>
          <w:t>91</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355CB8"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CB8" w:rsidRPr="001861C6" w:rsidRDefault="00355CB8"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9C1210" w:rsidRPr="001861C6" w:rsidTr="00355CB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1861C6" w:rsidRDefault="009C1210" w:rsidP="009C1210">
            <w:pPr>
              <w:spacing w:after="0" w:line="240" w:lineRule="auto"/>
              <w:rPr>
                <w:rFonts w:ascii="Calibri" w:eastAsia="Times New Roman" w:hAnsi="Calibri" w:cs="Calibri"/>
                <w:color w:val="000000"/>
                <w:lang w:eastAsia="zh-CN"/>
              </w:rPr>
            </w:pPr>
            <w:r w:rsidRPr="009C1210">
              <w:rPr>
                <w:rFonts w:ascii="Calibri" w:hAnsi="Calibri" w:cs="Calibri"/>
                <w:color w:val="000000"/>
              </w:rPr>
              <w:t>% participating in social and community activities in the last 12 months</w:t>
            </w:r>
          </w:p>
        </w:tc>
        <w:tc>
          <w:tcPr>
            <w:tcW w:w="993" w:type="dxa"/>
            <w:tcBorders>
              <w:top w:val="nil"/>
              <w:left w:val="nil"/>
              <w:bottom w:val="single" w:sz="4" w:space="0" w:color="auto"/>
              <w:right w:val="single" w:sz="4" w:space="0" w:color="auto"/>
            </w:tcBorders>
            <w:shd w:val="clear" w:color="000000" w:fill="FFFFFF"/>
            <w:noWrap/>
          </w:tcPr>
          <w:p w:rsidR="009C1210" w:rsidRPr="000F55D6" w:rsidRDefault="009C1210" w:rsidP="009C1210">
            <w:r w:rsidRPr="000F55D6">
              <w:t>36.2%</w:t>
            </w:r>
          </w:p>
        </w:tc>
        <w:tc>
          <w:tcPr>
            <w:tcW w:w="884" w:type="dxa"/>
            <w:tcBorders>
              <w:top w:val="nil"/>
              <w:left w:val="nil"/>
              <w:bottom w:val="single" w:sz="4" w:space="0" w:color="auto"/>
              <w:right w:val="single" w:sz="4" w:space="0" w:color="auto"/>
            </w:tcBorders>
            <w:shd w:val="clear" w:color="000000" w:fill="FFFFFF"/>
            <w:noWrap/>
          </w:tcPr>
          <w:p w:rsidR="009C1210" w:rsidRPr="000F55D6" w:rsidRDefault="009C1210" w:rsidP="009C1210">
            <w:r w:rsidRPr="000F55D6">
              <w:t>41.6%</w:t>
            </w:r>
          </w:p>
        </w:tc>
        <w:tc>
          <w:tcPr>
            <w:tcW w:w="884" w:type="dxa"/>
            <w:tcBorders>
              <w:top w:val="nil"/>
              <w:left w:val="nil"/>
              <w:bottom w:val="single" w:sz="4" w:space="0" w:color="auto"/>
              <w:right w:val="single" w:sz="4" w:space="0" w:color="auto"/>
            </w:tcBorders>
            <w:shd w:val="clear" w:color="000000" w:fill="FFFFFF"/>
            <w:noWrap/>
          </w:tcPr>
          <w:p w:rsidR="009C1210" w:rsidRPr="000F55D6" w:rsidRDefault="009C1210" w:rsidP="009C1210">
            <w:r w:rsidRPr="000F55D6">
              <w:t>45.0%</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0F55D6">
              <w:t>46.7%</w:t>
            </w:r>
          </w:p>
        </w:tc>
      </w:tr>
      <w:tr w:rsidR="009C1210" w:rsidRPr="001861C6" w:rsidTr="00355CB8">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sidRPr="009C1210">
              <w:rPr>
                <w:rFonts w:ascii="Calibri" w:hAnsi="Calibri" w:cs="Calibri"/>
                <w:color w:val="000000"/>
              </w:rPr>
              <w:t>% who spend their free time doing activities that interest them</w:t>
            </w:r>
          </w:p>
        </w:tc>
        <w:tc>
          <w:tcPr>
            <w:tcW w:w="993" w:type="dxa"/>
            <w:tcBorders>
              <w:top w:val="single" w:sz="4" w:space="0" w:color="auto"/>
              <w:left w:val="nil"/>
              <w:bottom w:val="single" w:sz="4" w:space="0" w:color="auto"/>
              <w:right w:val="single" w:sz="4" w:space="0" w:color="auto"/>
            </w:tcBorders>
            <w:shd w:val="clear" w:color="000000" w:fill="FFFFFF"/>
            <w:noWrap/>
          </w:tcPr>
          <w:p w:rsidR="009C1210" w:rsidRPr="00B26576" w:rsidRDefault="009C1210" w:rsidP="009C1210">
            <w:r w:rsidRPr="00B26576">
              <w:t>66.8%</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B26576" w:rsidRDefault="009C1210" w:rsidP="009C1210">
            <w:r w:rsidRPr="00B26576">
              <w:t>71.1%</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B26576" w:rsidRDefault="009C1210" w:rsidP="009C1210">
            <w:r w:rsidRPr="00B26576">
              <w:t>72.1%</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Default="009C1210" w:rsidP="009C1210">
            <w:r w:rsidRPr="00B26576">
              <w:t>74.5%</w:t>
            </w:r>
          </w:p>
        </w:tc>
      </w:tr>
      <w:tr w:rsidR="009C121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Pr>
                <w:rFonts w:ascii="Calibri" w:hAnsi="Calibri" w:cs="Calibri"/>
                <w:color w:val="000000"/>
              </w:rPr>
              <w:t>% who know people in their community</w:t>
            </w:r>
          </w:p>
        </w:tc>
        <w:tc>
          <w:tcPr>
            <w:tcW w:w="993" w:type="dxa"/>
            <w:tcBorders>
              <w:top w:val="single" w:sz="4" w:space="0" w:color="auto"/>
              <w:left w:val="nil"/>
              <w:bottom w:val="single" w:sz="4" w:space="0" w:color="auto"/>
              <w:right w:val="single" w:sz="4" w:space="0" w:color="auto"/>
            </w:tcBorders>
            <w:shd w:val="clear" w:color="000000" w:fill="FFFFFF"/>
            <w:noWrap/>
          </w:tcPr>
          <w:p w:rsidR="009C1210" w:rsidRPr="002939D8" w:rsidRDefault="009C1210" w:rsidP="009C1210">
            <w:r w:rsidRPr="002939D8">
              <w:t>62.2%</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2939D8" w:rsidRDefault="009C1210" w:rsidP="009C1210">
            <w:r w:rsidRPr="002939D8">
              <w:t>66.8%</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2939D8" w:rsidRDefault="009C1210" w:rsidP="009C1210">
            <w:r w:rsidRPr="002939D8">
              <w:t>66.5%</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Default="009C1210" w:rsidP="009C1210">
            <w:r w:rsidRPr="002939D8">
              <w:t>67.9%</w:t>
            </w:r>
          </w:p>
        </w:tc>
      </w:tr>
    </w:tbl>
    <w:p w:rsidR="00355CB8" w:rsidRDefault="00355CB8" w:rsidP="00355CB8">
      <w:pPr>
        <w:rPr>
          <w:rFonts w:ascii="Calibri" w:hAnsi="Calibri" w:cs="Calibri"/>
        </w:rPr>
      </w:pPr>
    </w:p>
    <w:p w:rsidR="00355CB8" w:rsidRPr="00A62010" w:rsidRDefault="00355CB8" w:rsidP="00355CB8">
      <w:pPr>
        <w:rPr>
          <w:rFonts w:ascii="Calibri" w:hAnsi="Calibri" w:cs="Calibri"/>
        </w:rPr>
      </w:pPr>
      <w:r w:rsidRPr="00A62010">
        <w:rPr>
          <w:rFonts w:ascii="Calibri" w:hAnsi="Calibri" w:cs="Calibri"/>
        </w:rPr>
        <w:t xml:space="preserve">Figure </w:t>
      </w:r>
      <w:fldSimple w:instr=" SEQ Figure \* ARABIC \s 1 ">
        <w:r w:rsidR="00FC5351">
          <w:rPr>
            <w:noProof/>
          </w:rPr>
          <w:t>92</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355CB8"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CB8" w:rsidRPr="001861C6" w:rsidRDefault="00355CB8"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9C1210" w:rsidRPr="001861C6" w:rsidTr="00355CB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1861C6" w:rsidRDefault="009C1210" w:rsidP="009C1210">
            <w:pPr>
              <w:spacing w:after="0" w:line="240" w:lineRule="auto"/>
              <w:rPr>
                <w:rFonts w:ascii="Calibri" w:eastAsia="Times New Roman" w:hAnsi="Calibri" w:cs="Calibri"/>
                <w:color w:val="000000"/>
                <w:lang w:eastAsia="zh-CN"/>
              </w:rPr>
            </w:pPr>
            <w:r w:rsidRPr="009C1210">
              <w:rPr>
                <w:rFonts w:ascii="Calibri" w:hAnsi="Calibri" w:cs="Calibri"/>
                <w:color w:val="000000"/>
              </w:rPr>
              <w:t>% participating in social and community activities in the last 12 months</w:t>
            </w:r>
          </w:p>
        </w:tc>
        <w:tc>
          <w:tcPr>
            <w:tcW w:w="993" w:type="dxa"/>
            <w:tcBorders>
              <w:top w:val="nil"/>
              <w:left w:val="nil"/>
              <w:bottom w:val="single" w:sz="4" w:space="0" w:color="auto"/>
              <w:right w:val="single" w:sz="4" w:space="0" w:color="auto"/>
            </w:tcBorders>
            <w:shd w:val="clear" w:color="000000" w:fill="FFFFFF"/>
            <w:noWrap/>
          </w:tcPr>
          <w:p w:rsidR="009C1210" w:rsidRPr="00E13416" w:rsidRDefault="009C1210" w:rsidP="009C1210">
            <w:r w:rsidRPr="00E13416">
              <w:t>36.9%</w:t>
            </w:r>
          </w:p>
        </w:tc>
        <w:tc>
          <w:tcPr>
            <w:tcW w:w="884" w:type="dxa"/>
            <w:tcBorders>
              <w:top w:val="nil"/>
              <w:left w:val="nil"/>
              <w:bottom w:val="single" w:sz="4" w:space="0" w:color="auto"/>
              <w:right w:val="single" w:sz="4" w:space="0" w:color="auto"/>
            </w:tcBorders>
            <w:shd w:val="clear" w:color="000000" w:fill="FFFFFF"/>
            <w:noWrap/>
          </w:tcPr>
          <w:p w:rsidR="009C1210" w:rsidRPr="00E13416" w:rsidRDefault="009C1210" w:rsidP="009C1210">
            <w:r w:rsidRPr="00E13416">
              <w:t>41.3%</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E13416">
              <w:t>43.3%</w:t>
            </w:r>
          </w:p>
        </w:tc>
      </w:tr>
      <w:tr w:rsidR="009C1210" w:rsidRPr="001861C6" w:rsidTr="00355CB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sidRPr="009C1210">
              <w:rPr>
                <w:rFonts w:ascii="Calibri" w:hAnsi="Calibri" w:cs="Calibri"/>
                <w:color w:val="000000"/>
              </w:rPr>
              <w:t>% who spend their free time doing activities that interest them</w:t>
            </w:r>
          </w:p>
        </w:tc>
        <w:tc>
          <w:tcPr>
            <w:tcW w:w="993" w:type="dxa"/>
            <w:tcBorders>
              <w:top w:val="nil"/>
              <w:left w:val="nil"/>
              <w:bottom w:val="single" w:sz="4" w:space="0" w:color="auto"/>
              <w:right w:val="single" w:sz="4" w:space="0" w:color="auto"/>
            </w:tcBorders>
            <w:shd w:val="clear" w:color="000000" w:fill="FFFFFF"/>
            <w:noWrap/>
          </w:tcPr>
          <w:p w:rsidR="009C1210" w:rsidRPr="00CB5710" w:rsidRDefault="009C1210" w:rsidP="009C1210">
            <w:r w:rsidRPr="00CB5710">
              <w:t>62.5%</w:t>
            </w:r>
          </w:p>
        </w:tc>
        <w:tc>
          <w:tcPr>
            <w:tcW w:w="884" w:type="dxa"/>
            <w:tcBorders>
              <w:top w:val="nil"/>
              <w:left w:val="nil"/>
              <w:bottom w:val="single" w:sz="4" w:space="0" w:color="auto"/>
              <w:right w:val="single" w:sz="4" w:space="0" w:color="auto"/>
            </w:tcBorders>
            <w:shd w:val="clear" w:color="000000" w:fill="FFFFFF"/>
            <w:noWrap/>
          </w:tcPr>
          <w:p w:rsidR="009C1210" w:rsidRPr="00CB5710" w:rsidRDefault="009C1210" w:rsidP="009C1210">
            <w:r w:rsidRPr="00CB5710">
              <w:t>66.5%</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CB5710">
              <w:t>68.9%</w:t>
            </w:r>
          </w:p>
        </w:tc>
      </w:tr>
      <w:tr w:rsidR="009C121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Pr>
                <w:rFonts w:ascii="Calibri" w:hAnsi="Calibri" w:cs="Calibri"/>
                <w:color w:val="000000"/>
              </w:rPr>
              <w:t>% who know people in their community</w:t>
            </w:r>
          </w:p>
        </w:tc>
        <w:tc>
          <w:tcPr>
            <w:tcW w:w="993" w:type="dxa"/>
            <w:tcBorders>
              <w:top w:val="single" w:sz="4" w:space="0" w:color="auto"/>
              <w:left w:val="nil"/>
              <w:bottom w:val="single" w:sz="4" w:space="0" w:color="auto"/>
              <w:right w:val="single" w:sz="4" w:space="0" w:color="auto"/>
            </w:tcBorders>
            <w:shd w:val="clear" w:color="000000" w:fill="FFFFFF"/>
            <w:noWrap/>
          </w:tcPr>
          <w:p w:rsidR="009C1210" w:rsidRPr="00350C7A" w:rsidRDefault="009C1210" w:rsidP="009C1210">
            <w:r w:rsidRPr="00350C7A">
              <w:t>58.6%</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Pr="00350C7A" w:rsidRDefault="009C1210" w:rsidP="009C1210">
            <w:r w:rsidRPr="00350C7A">
              <w:t>61.4%</w:t>
            </w:r>
          </w:p>
        </w:tc>
        <w:tc>
          <w:tcPr>
            <w:tcW w:w="884" w:type="dxa"/>
            <w:tcBorders>
              <w:top w:val="single" w:sz="4" w:space="0" w:color="auto"/>
              <w:left w:val="nil"/>
              <w:bottom w:val="single" w:sz="4" w:space="0" w:color="auto"/>
              <w:right w:val="single" w:sz="4" w:space="0" w:color="auto"/>
            </w:tcBorders>
            <w:shd w:val="clear" w:color="000000" w:fill="FFFFFF"/>
            <w:noWrap/>
          </w:tcPr>
          <w:p w:rsidR="009C1210" w:rsidRDefault="009C1210" w:rsidP="009C1210">
            <w:r w:rsidRPr="00350C7A">
              <w:t>62.2%</w:t>
            </w:r>
          </w:p>
        </w:tc>
      </w:tr>
    </w:tbl>
    <w:p w:rsidR="00355CB8" w:rsidRPr="00A62010" w:rsidRDefault="00355CB8" w:rsidP="00355CB8">
      <w:pPr>
        <w:rPr>
          <w:rFonts w:ascii="Calibri" w:hAnsi="Calibri" w:cs="Calibri"/>
        </w:rPr>
      </w:pPr>
    </w:p>
    <w:p w:rsidR="00355CB8" w:rsidRPr="00A62010" w:rsidRDefault="00355CB8" w:rsidP="00355CB8">
      <w:pPr>
        <w:rPr>
          <w:rFonts w:ascii="Calibri" w:hAnsi="Calibri" w:cs="Calibri"/>
        </w:rPr>
      </w:pPr>
      <w:r w:rsidRPr="00A62010">
        <w:rPr>
          <w:rFonts w:ascii="Calibri" w:hAnsi="Calibri" w:cs="Calibri"/>
        </w:rPr>
        <w:t xml:space="preserve">Figure </w:t>
      </w:r>
      <w:fldSimple w:instr=" SEQ Figure \* ARABIC \s 1 ">
        <w:r w:rsidR="00FC5351">
          <w:rPr>
            <w:noProof/>
          </w:rPr>
          <w:t>93</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355CB8"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55CB8" w:rsidRPr="001861C6" w:rsidRDefault="00355CB8"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55CB8" w:rsidRPr="001861C6" w:rsidRDefault="00355CB8"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9C1210" w:rsidRPr="001861C6" w:rsidTr="00355CB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1861C6" w:rsidRDefault="009C1210" w:rsidP="009C1210">
            <w:pPr>
              <w:spacing w:after="0" w:line="240" w:lineRule="auto"/>
              <w:rPr>
                <w:rFonts w:ascii="Calibri" w:eastAsia="Times New Roman" w:hAnsi="Calibri" w:cs="Calibri"/>
                <w:color w:val="000000"/>
                <w:lang w:eastAsia="zh-CN"/>
              </w:rPr>
            </w:pPr>
            <w:r w:rsidRPr="009C1210">
              <w:rPr>
                <w:rFonts w:ascii="Calibri" w:hAnsi="Calibri" w:cs="Calibri"/>
                <w:color w:val="000000"/>
              </w:rPr>
              <w:t>% participating in social and community activities in the last 12 months</w:t>
            </w:r>
          </w:p>
        </w:tc>
        <w:tc>
          <w:tcPr>
            <w:tcW w:w="993" w:type="dxa"/>
            <w:tcBorders>
              <w:top w:val="nil"/>
              <w:left w:val="nil"/>
              <w:bottom w:val="single" w:sz="4" w:space="0" w:color="auto"/>
              <w:right w:val="single" w:sz="4" w:space="0" w:color="auto"/>
            </w:tcBorders>
            <w:shd w:val="clear" w:color="000000" w:fill="FFFFFF"/>
            <w:noWrap/>
          </w:tcPr>
          <w:p w:rsidR="009C1210" w:rsidRPr="00C60D38" w:rsidRDefault="009C1210" w:rsidP="009C1210">
            <w:r w:rsidRPr="00C60D38">
              <w:t>35.4%</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C60D38">
              <w:t>38.0%</w:t>
            </w:r>
          </w:p>
        </w:tc>
      </w:tr>
      <w:tr w:rsidR="009C1210" w:rsidRPr="001861C6" w:rsidTr="00355CB8">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sidRPr="009C1210">
              <w:rPr>
                <w:rFonts w:ascii="Calibri" w:hAnsi="Calibri" w:cs="Calibri"/>
                <w:color w:val="000000"/>
              </w:rPr>
              <w:t>% who spend their free time doing activities that interest them</w:t>
            </w:r>
          </w:p>
        </w:tc>
        <w:tc>
          <w:tcPr>
            <w:tcW w:w="993" w:type="dxa"/>
            <w:tcBorders>
              <w:top w:val="nil"/>
              <w:left w:val="nil"/>
              <w:bottom w:val="single" w:sz="4" w:space="0" w:color="auto"/>
              <w:right w:val="single" w:sz="4" w:space="0" w:color="auto"/>
            </w:tcBorders>
            <w:shd w:val="clear" w:color="000000" w:fill="FFFFFF"/>
            <w:noWrap/>
          </w:tcPr>
          <w:p w:rsidR="009C1210" w:rsidRPr="00F5702F" w:rsidRDefault="009C1210" w:rsidP="009C1210">
            <w:r w:rsidRPr="00F5702F">
              <w:t>56.5%</w:t>
            </w:r>
          </w:p>
        </w:tc>
        <w:tc>
          <w:tcPr>
            <w:tcW w:w="884" w:type="dxa"/>
            <w:tcBorders>
              <w:top w:val="nil"/>
              <w:left w:val="nil"/>
              <w:bottom w:val="single" w:sz="4" w:space="0" w:color="auto"/>
              <w:right w:val="single" w:sz="4" w:space="0" w:color="auto"/>
            </w:tcBorders>
            <w:shd w:val="clear" w:color="000000" w:fill="FFFFFF"/>
            <w:noWrap/>
          </w:tcPr>
          <w:p w:rsidR="009C1210" w:rsidRDefault="009C1210" w:rsidP="009C1210">
            <w:r w:rsidRPr="00F5702F">
              <w:t>61.3%</w:t>
            </w:r>
          </w:p>
        </w:tc>
      </w:tr>
      <w:tr w:rsidR="009C121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1210" w:rsidRPr="00834968" w:rsidRDefault="009C1210" w:rsidP="009C1210">
            <w:pPr>
              <w:spacing w:after="0"/>
              <w:rPr>
                <w:rFonts w:ascii="Calibri" w:hAnsi="Calibri" w:cs="Calibri"/>
                <w:color w:val="000000"/>
              </w:rPr>
            </w:pPr>
            <w:r>
              <w:rPr>
                <w:rFonts w:ascii="Calibri" w:hAnsi="Calibri" w:cs="Calibri"/>
                <w:color w:val="000000"/>
              </w:rPr>
              <w:t>% who know people in their community</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9C1210" w:rsidRDefault="009C1210" w:rsidP="009C1210">
            <w:pPr>
              <w:rPr>
                <w:rFonts w:ascii="Calibri" w:hAnsi="Calibri" w:cs="Calibri"/>
                <w:color w:val="000000"/>
              </w:rPr>
            </w:pPr>
            <w:r>
              <w:rPr>
                <w:rFonts w:ascii="Calibri" w:hAnsi="Calibri" w:cs="Calibri"/>
                <w:color w:val="000000"/>
              </w:rPr>
              <w:t>53.3%</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9C1210" w:rsidRDefault="009C1210" w:rsidP="009C1210">
            <w:pPr>
              <w:rPr>
                <w:rFonts w:ascii="Calibri" w:hAnsi="Calibri" w:cs="Calibri"/>
                <w:color w:val="000000"/>
              </w:rPr>
            </w:pPr>
            <w:r>
              <w:rPr>
                <w:rFonts w:ascii="Calibri" w:hAnsi="Calibri" w:cs="Calibri"/>
                <w:color w:val="000000"/>
              </w:rPr>
              <w:t>56.3%</w:t>
            </w:r>
          </w:p>
        </w:tc>
      </w:tr>
    </w:tbl>
    <w:p w:rsidR="00355CB8" w:rsidRDefault="00355CB8" w:rsidP="00355CB8"/>
    <w:p w:rsidR="00F217E0" w:rsidRDefault="00F217E0" w:rsidP="00F217E0">
      <w:pPr>
        <w:pStyle w:val="Heading3"/>
      </w:pPr>
      <w:bookmarkStart w:id="49" w:name="_Toc8763212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47</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F217E0">
        <w:t>Health and wellbeing</w:t>
      </w:r>
      <w:bookmarkEnd w:id="49"/>
    </w:p>
    <w:p w:rsidR="00F217E0" w:rsidRPr="00F217E0" w:rsidRDefault="00F217E0" w:rsidP="00F217E0">
      <w:r w:rsidRPr="00F217E0">
        <w:t>Health indicators suggest an improvement in accessing health services and lower rates of hospitalisation. More participants say they have a regular doctor.</w:t>
      </w:r>
    </w:p>
    <w:p w:rsidR="00F217E0" w:rsidRPr="00F217E0" w:rsidRDefault="00F217E0" w:rsidP="00F217E0">
      <w:r w:rsidRPr="00F217E0">
        <w:t>For example, for participants in the Scheme for four years, there has been:</w:t>
      </w:r>
    </w:p>
    <w:p w:rsidR="00F217E0" w:rsidRPr="00F217E0" w:rsidRDefault="00F217E0" w:rsidP="00F217E0">
      <w:pPr>
        <w:pStyle w:val="ListParagraph"/>
        <w:numPr>
          <w:ilvl w:val="0"/>
          <w:numId w:val="38"/>
        </w:numPr>
      </w:pPr>
      <w:r w:rsidRPr="00F217E0">
        <w:t>a 7.9 percentage-point increase between baseline and fourth review in the percentage of participants who reported having a doctor they see regularly.</w:t>
      </w:r>
    </w:p>
    <w:p w:rsidR="00F217E0" w:rsidRDefault="00F217E0" w:rsidP="00F217E0">
      <w:pPr>
        <w:pStyle w:val="ListParagraph"/>
        <w:numPr>
          <w:ilvl w:val="0"/>
          <w:numId w:val="38"/>
        </w:numPr>
      </w:pPr>
      <w:r w:rsidRPr="00F217E0">
        <w:t>a decrease of 7.0 percentage points in the percentage of participant hospitalisations in the past 12 months.</w:t>
      </w:r>
    </w:p>
    <w:p w:rsidR="00D742D8" w:rsidRDefault="00D742D8" w:rsidP="00D742D8">
      <w:r>
        <w:rPr>
          <w:rFonts w:ascii="Calibri" w:hAnsi="Calibri" w:cs="Calibri"/>
        </w:rPr>
        <w:t xml:space="preserve">Four charts show the percentage </w:t>
      </w:r>
      <w:r w:rsidRPr="00677077">
        <w:rPr>
          <w:rFonts w:ascii="Calibri" w:hAnsi="Calibri" w:cs="Calibri"/>
          <w:color w:val="000000"/>
        </w:rPr>
        <w:t>who have no difficulties accessing health services</w:t>
      </w:r>
      <w:r>
        <w:rPr>
          <w:rFonts w:ascii="Calibri" w:hAnsi="Calibri" w:cs="Calibri"/>
          <w:color w:val="000000"/>
        </w:rPr>
        <w:t xml:space="preserve">, the percentage </w:t>
      </w:r>
      <w:r w:rsidRPr="0042070C">
        <w:rPr>
          <w:rFonts w:ascii="Calibri" w:hAnsi="Calibri" w:cs="Calibri"/>
          <w:color w:val="000000"/>
        </w:rPr>
        <w:t>who have a doctor they see on a regular basis</w:t>
      </w:r>
      <w:r>
        <w:rPr>
          <w:rFonts w:ascii="Calibri" w:hAnsi="Calibri" w:cs="Calibri"/>
        </w:rPr>
        <w:t xml:space="preserve">, and the percentage </w:t>
      </w:r>
      <w:r w:rsidRPr="009C1210">
        <w:rPr>
          <w:rFonts w:ascii="Calibri" w:hAnsi="Calibri" w:cs="Calibri"/>
          <w:color w:val="000000"/>
        </w:rPr>
        <w:t xml:space="preserve">who </w:t>
      </w:r>
      <w:r w:rsidRPr="0042070C">
        <w:rPr>
          <w:rFonts w:ascii="Calibri" w:hAnsi="Calibri" w:cs="Calibri"/>
          <w:color w:val="000000"/>
        </w:rPr>
        <w:t>went to the hospital in the last 12 months</w:t>
      </w:r>
      <w:r>
        <w:rPr>
          <w:rFonts w:ascii="Calibri" w:hAnsi="Calibri" w:cs="Calibri"/>
        </w:rPr>
        <w:t xml:space="preserve">, </w:t>
      </w:r>
      <w:r>
        <w:t>at baseline and at subsequent reviews, separately for participants who have been in the Scheme for four years, three years, two years or one year.</w:t>
      </w:r>
    </w:p>
    <w:p w:rsidR="00F217E0" w:rsidRPr="00A62010" w:rsidRDefault="00F217E0" w:rsidP="00F217E0">
      <w:pPr>
        <w:rPr>
          <w:rFonts w:ascii="Calibri" w:hAnsi="Calibri" w:cs="Calibri"/>
        </w:rPr>
      </w:pPr>
      <w:r w:rsidRPr="00A62010">
        <w:rPr>
          <w:rFonts w:ascii="Calibri" w:hAnsi="Calibri" w:cs="Calibri"/>
        </w:rPr>
        <w:lastRenderedPageBreak/>
        <w:t xml:space="preserve">Figure </w:t>
      </w:r>
      <w:fldSimple w:instr=" SEQ Figure \* ARABIC \s 1 ">
        <w:r w:rsidR="00FC5351">
          <w:rPr>
            <w:noProof/>
          </w:rPr>
          <w:t>94</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F217E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7E0" w:rsidRPr="001861C6" w:rsidRDefault="00F217E0"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42070C" w:rsidRPr="001861C6" w:rsidTr="008C0FFD">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677077">
              <w:rPr>
                <w:rFonts w:ascii="Calibri" w:hAnsi="Calibri" w:cs="Calibri"/>
                <w:color w:val="000000"/>
              </w:rPr>
              <w:t>% who have no difficulties accessing health services</w:t>
            </w:r>
          </w:p>
        </w:tc>
        <w:tc>
          <w:tcPr>
            <w:tcW w:w="993" w:type="dxa"/>
            <w:tcBorders>
              <w:top w:val="nil"/>
              <w:left w:val="nil"/>
              <w:bottom w:val="single" w:sz="4" w:space="0" w:color="auto"/>
              <w:right w:val="single" w:sz="4" w:space="0" w:color="auto"/>
            </w:tcBorders>
            <w:shd w:val="clear" w:color="000000" w:fill="FFFFFF"/>
            <w:noWrap/>
            <w:vAlign w:val="bottom"/>
          </w:tcPr>
          <w:p w:rsidR="0042070C" w:rsidRPr="005428E6" w:rsidRDefault="0042070C" w:rsidP="0042070C">
            <w:r w:rsidRPr="005428E6">
              <w:t>69.5%</w:t>
            </w:r>
          </w:p>
        </w:tc>
        <w:tc>
          <w:tcPr>
            <w:tcW w:w="884" w:type="dxa"/>
            <w:tcBorders>
              <w:top w:val="nil"/>
              <w:left w:val="nil"/>
              <w:bottom w:val="single" w:sz="4" w:space="0" w:color="auto"/>
              <w:right w:val="single" w:sz="4" w:space="0" w:color="auto"/>
            </w:tcBorders>
            <w:shd w:val="clear" w:color="000000" w:fill="FFFFFF"/>
            <w:noWrap/>
            <w:vAlign w:val="bottom"/>
          </w:tcPr>
          <w:p w:rsidR="0042070C" w:rsidRPr="005428E6" w:rsidRDefault="0042070C" w:rsidP="0042070C">
            <w:r w:rsidRPr="005428E6">
              <w:t>70.8%</w:t>
            </w:r>
          </w:p>
        </w:tc>
        <w:tc>
          <w:tcPr>
            <w:tcW w:w="884" w:type="dxa"/>
            <w:tcBorders>
              <w:top w:val="nil"/>
              <w:left w:val="nil"/>
              <w:bottom w:val="single" w:sz="4" w:space="0" w:color="auto"/>
              <w:right w:val="single" w:sz="4" w:space="0" w:color="auto"/>
            </w:tcBorders>
            <w:shd w:val="clear" w:color="000000" w:fill="FFFFFF"/>
            <w:noWrap/>
            <w:vAlign w:val="bottom"/>
          </w:tcPr>
          <w:p w:rsidR="0042070C" w:rsidRPr="005428E6" w:rsidRDefault="0042070C" w:rsidP="0042070C">
            <w:r w:rsidRPr="005428E6">
              <w:t>71.4%</w:t>
            </w:r>
          </w:p>
        </w:tc>
        <w:tc>
          <w:tcPr>
            <w:tcW w:w="884" w:type="dxa"/>
            <w:tcBorders>
              <w:top w:val="nil"/>
              <w:left w:val="nil"/>
              <w:bottom w:val="single" w:sz="4" w:space="0" w:color="auto"/>
              <w:right w:val="single" w:sz="4" w:space="0" w:color="auto"/>
            </w:tcBorders>
            <w:shd w:val="clear" w:color="000000" w:fill="FFFFFF"/>
            <w:noWrap/>
            <w:vAlign w:val="bottom"/>
          </w:tcPr>
          <w:p w:rsidR="0042070C" w:rsidRPr="005428E6" w:rsidRDefault="0042070C" w:rsidP="0042070C">
            <w:r w:rsidRPr="005428E6">
              <w:t>73.2%</w:t>
            </w:r>
          </w:p>
        </w:tc>
        <w:tc>
          <w:tcPr>
            <w:tcW w:w="884" w:type="dxa"/>
            <w:tcBorders>
              <w:top w:val="nil"/>
              <w:left w:val="nil"/>
              <w:bottom w:val="single" w:sz="4" w:space="0" w:color="auto"/>
              <w:right w:val="single" w:sz="4" w:space="0" w:color="auto"/>
            </w:tcBorders>
            <w:shd w:val="clear" w:color="000000" w:fill="FFFFFF"/>
            <w:noWrap/>
            <w:vAlign w:val="bottom"/>
          </w:tcPr>
          <w:p w:rsidR="0042070C" w:rsidRDefault="0042070C" w:rsidP="0042070C">
            <w:r w:rsidRPr="005428E6">
              <w:t>73.9%</w:t>
            </w:r>
          </w:p>
        </w:tc>
      </w:tr>
      <w:tr w:rsidR="0042070C" w:rsidRPr="001861C6" w:rsidTr="008C0FFD">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have a doctor they see on a regular basis</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42070C" w:rsidRPr="003C6925" w:rsidRDefault="0042070C" w:rsidP="0042070C">
            <w:r w:rsidRPr="003C6925">
              <w:t>87.8%</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42070C" w:rsidRPr="003C6925" w:rsidRDefault="0042070C" w:rsidP="0042070C">
            <w:r w:rsidRPr="003C6925">
              <w:t>92.2%</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42070C" w:rsidRPr="003C6925" w:rsidRDefault="0042070C" w:rsidP="0042070C">
            <w:r w:rsidRPr="003C6925">
              <w:t>94.4%</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42070C" w:rsidRPr="003C6925" w:rsidRDefault="0042070C" w:rsidP="0042070C">
            <w:r w:rsidRPr="003C6925">
              <w:t>95.5%</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rsidR="0042070C" w:rsidRDefault="0042070C" w:rsidP="0042070C">
            <w:r w:rsidRPr="003C6925">
              <w:t>95.7%</w:t>
            </w:r>
          </w:p>
        </w:tc>
      </w:tr>
      <w:tr w:rsidR="0042070C" w:rsidRPr="001861C6" w:rsidTr="008C0FFD">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went to the hospital in the last 12 months</w:t>
            </w:r>
          </w:p>
        </w:tc>
        <w:tc>
          <w:tcPr>
            <w:tcW w:w="993" w:type="dxa"/>
            <w:tcBorders>
              <w:top w:val="nil"/>
              <w:left w:val="nil"/>
              <w:bottom w:val="single" w:sz="4" w:space="0" w:color="auto"/>
              <w:right w:val="single" w:sz="4" w:space="0" w:color="auto"/>
            </w:tcBorders>
            <w:shd w:val="clear" w:color="000000" w:fill="FFFFFF"/>
            <w:noWrap/>
            <w:vAlign w:val="bottom"/>
          </w:tcPr>
          <w:p w:rsidR="0042070C" w:rsidRPr="00DF2BE2" w:rsidRDefault="0042070C" w:rsidP="0042070C">
            <w:r w:rsidRPr="00DF2BE2">
              <w:t>41.1%</w:t>
            </w:r>
          </w:p>
        </w:tc>
        <w:tc>
          <w:tcPr>
            <w:tcW w:w="884" w:type="dxa"/>
            <w:tcBorders>
              <w:top w:val="nil"/>
              <w:left w:val="nil"/>
              <w:bottom w:val="single" w:sz="4" w:space="0" w:color="auto"/>
              <w:right w:val="single" w:sz="4" w:space="0" w:color="auto"/>
            </w:tcBorders>
            <w:shd w:val="clear" w:color="000000" w:fill="FFFFFF"/>
            <w:noWrap/>
            <w:vAlign w:val="bottom"/>
          </w:tcPr>
          <w:p w:rsidR="0042070C" w:rsidRPr="00DF2BE2" w:rsidRDefault="0042070C" w:rsidP="0042070C">
            <w:r w:rsidRPr="00DF2BE2">
              <w:t>37.0%</w:t>
            </w:r>
          </w:p>
        </w:tc>
        <w:tc>
          <w:tcPr>
            <w:tcW w:w="884" w:type="dxa"/>
            <w:tcBorders>
              <w:top w:val="nil"/>
              <w:left w:val="nil"/>
              <w:bottom w:val="single" w:sz="4" w:space="0" w:color="auto"/>
              <w:right w:val="single" w:sz="4" w:space="0" w:color="auto"/>
            </w:tcBorders>
            <w:shd w:val="clear" w:color="000000" w:fill="FFFFFF"/>
            <w:noWrap/>
            <w:vAlign w:val="bottom"/>
          </w:tcPr>
          <w:p w:rsidR="0042070C" w:rsidRPr="00DF2BE2" w:rsidRDefault="0042070C" w:rsidP="0042070C">
            <w:r w:rsidRPr="00DF2BE2">
              <w:t>36.6%</w:t>
            </w:r>
          </w:p>
        </w:tc>
        <w:tc>
          <w:tcPr>
            <w:tcW w:w="884" w:type="dxa"/>
            <w:tcBorders>
              <w:top w:val="nil"/>
              <w:left w:val="nil"/>
              <w:bottom w:val="single" w:sz="4" w:space="0" w:color="auto"/>
              <w:right w:val="single" w:sz="4" w:space="0" w:color="auto"/>
            </w:tcBorders>
            <w:shd w:val="clear" w:color="000000" w:fill="FFFFFF"/>
            <w:noWrap/>
            <w:vAlign w:val="bottom"/>
          </w:tcPr>
          <w:p w:rsidR="0042070C" w:rsidRPr="00DF2BE2" w:rsidRDefault="0042070C" w:rsidP="0042070C">
            <w:r w:rsidRPr="00DF2BE2">
              <w:t>37.0%</w:t>
            </w:r>
          </w:p>
        </w:tc>
        <w:tc>
          <w:tcPr>
            <w:tcW w:w="884" w:type="dxa"/>
            <w:tcBorders>
              <w:top w:val="nil"/>
              <w:left w:val="nil"/>
              <w:bottom w:val="single" w:sz="4" w:space="0" w:color="auto"/>
              <w:right w:val="single" w:sz="4" w:space="0" w:color="auto"/>
            </w:tcBorders>
            <w:shd w:val="clear" w:color="000000" w:fill="FFFFFF"/>
            <w:noWrap/>
            <w:vAlign w:val="bottom"/>
          </w:tcPr>
          <w:p w:rsidR="0042070C" w:rsidRDefault="0042070C" w:rsidP="0042070C">
            <w:r w:rsidRPr="00DF2BE2">
              <w:t>34.1%</w:t>
            </w:r>
          </w:p>
        </w:tc>
      </w:tr>
    </w:tbl>
    <w:p w:rsidR="00F217E0" w:rsidRPr="00A62010" w:rsidRDefault="00F217E0" w:rsidP="00F217E0">
      <w:pPr>
        <w:rPr>
          <w:rFonts w:ascii="Calibri" w:hAnsi="Calibri" w:cs="Calibri"/>
        </w:rPr>
      </w:pPr>
    </w:p>
    <w:p w:rsidR="00F217E0" w:rsidRPr="00A62010" w:rsidRDefault="00F217E0" w:rsidP="00F217E0">
      <w:pPr>
        <w:rPr>
          <w:rFonts w:ascii="Calibri" w:hAnsi="Calibri" w:cs="Calibri"/>
        </w:rPr>
      </w:pPr>
      <w:r w:rsidRPr="00A62010">
        <w:rPr>
          <w:rFonts w:ascii="Calibri" w:hAnsi="Calibri" w:cs="Calibri"/>
        </w:rPr>
        <w:t xml:space="preserve">Figure </w:t>
      </w:r>
      <w:fldSimple w:instr=" SEQ Figure \* ARABIC \s 1 ">
        <w:r w:rsidR="00FC5351">
          <w:rPr>
            <w:noProof/>
          </w:rPr>
          <w:t>95</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F217E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7E0" w:rsidRPr="001861C6" w:rsidRDefault="00F217E0"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42070C"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1861C6" w:rsidRDefault="0042070C" w:rsidP="0042070C">
            <w:pPr>
              <w:spacing w:after="0" w:line="240" w:lineRule="auto"/>
              <w:rPr>
                <w:rFonts w:ascii="Calibri" w:eastAsia="Times New Roman" w:hAnsi="Calibri" w:cs="Calibri"/>
                <w:color w:val="000000"/>
                <w:lang w:eastAsia="zh-CN"/>
              </w:rPr>
            </w:pPr>
            <w:r w:rsidRPr="00677077">
              <w:rPr>
                <w:rFonts w:ascii="Calibri" w:hAnsi="Calibri" w:cs="Calibri"/>
                <w:color w:val="000000"/>
              </w:rPr>
              <w:t>% who have no difficulties accessing health services</w:t>
            </w:r>
          </w:p>
        </w:tc>
        <w:tc>
          <w:tcPr>
            <w:tcW w:w="993" w:type="dxa"/>
            <w:tcBorders>
              <w:top w:val="nil"/>
              <w:left w:val="nil"/>
              <w:bottom w:val="single" w:sz="4" w:space="0" w:color="auto"/>
              <w:right w:val="single" w:sz="4" w:space="0" w:color="auto"/>
            </w:tcBorders>
            <w:shd w:val="clear" w:color="000000" w:fill="FFFFFF"/>
            <w:noWrap/>
          </w:tcPr>
          <w:p w:rsidR="0042070C" w:rsidRPr="002C491F" w:rsidRDefault="0042070C" w:rsidP="0042070C">
            <w:r w:rsidRPr="002C491F">
              <w:t>66.0%</w:t>
            </w:r>
          </w:p>
        </w:tc>
        <w:tc>
          <w:tcPr>
            <w:tcW w:w="884" w:type="dxa"/>
            <w:tcBorders>
              <w:top w:val="nil"/>
              <w:left w:val="nil"/>
              <w:bottom w:val="single" w:sz="4" w:space="0" w:color="auto"/>
              <w:right w:val="single" w:sz="4" w:space="0" w:color="auto"/>
            </w:tcBorders>
            <w:shd w:val="clear" w:color="000000" w:fill="FFFFFF"/>
            <w:noWrap/>
          </w:tcPr>
          <w:p w:rsidR="0042070C" w:rsidRPr="002C491F" w:rsidRDefault="0042070C" w:rsidP="0042070C">
            <w:r w:rsidRPr="002C491F">
              <w:t>68.3%</w:t>
            </w:r>
          </w:p>
        </w:tc>
        <w:tc>
          <w:tcPr>
            <w:tcW w:w="884" w:type="dxa"/>
            <w:tcBorders>
              <w:top w:val="nil"/>
              <w:left w:val="nil"/>
              <w:bottom w:val="single" w:sz="4" w:space="0" w:color="auto"/>
              <w:right w:val="single" w:sz="4" w:space="0" w:color="auto"/>
            </w:tcBorders>
            <w:shd w:val="clear" w:color="000000" w:fill="FFFFFF"/>
            <w:noWrap/>
          </w:tcPr>
          <w:p w:rsidR="0042070C" w:rsidRPr="002C491F" w:rsidRDefault="0042070C" w:rsidP="0042070C">
            <w:r w:rsidRPr="002C491F">
              <w:t>69.0%</w:t>
            </w:r>
          </w:p>
        </w:tc>
        <w:tc>
          <w:tcPr>
            <w:tcW w:w="884" w:type="dxa"/>
            <w:tcBorders>
              <w:top w:val="nil"/>
              <w:left w:val="nil"/>
              <w:bottom w:val="single" w:sz="4" w:space="0" w:color="auto"/>
              <w:right w:val="single" w:sz="4" w:space="0" w:color="auto"/>
            </w:tcBorders>
            <w:shd w:val="clear" w:color="000000" w:fill="FFFFFF"/>
            <w:noWrap/>
          </w:tcPr>
          <w:p w:rsidR="0042070C" w:rsidRDefault="0042070C" w:rsidP="0042070C">
            <w:r w:rsidRPr="002C491F">
              <w:t>70.5%</w:t>
            </w:r>
          </w:p>
        </w:tc>
      </w:tr>
      <w:tr w:rsidR="0042070C"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have a doctor they see on a regular basis</w:t>
            </w:r>
          </w:p>
        </w:tc>
        <w:tc>
          <w:tcPr>
            <w:tcW w:w="993" w:type="dxa"/>
            <w:tcBorders>
              <w:top w:val="single" w:sz="4" w:space="0" w:color="auto"/>
              <w:left w:val="nil"/>
              <w:bottom w:val="single" w:sz="4" w:space="0" w:color="auto"/>
              <w:right w:val="single" w:sz="4" w:space="0" w:color="auto"/>
            </w:tcBorders>
            <w:shd w:val="clear" w:color="000000" w:fill="FFFFFF"/>
            <w:noWrap/>
          </w:tcPr>
          <w:p w:rsidR="0042070C" w:rsidRPr="00637D69" w:rsidRDefault="0042070C" w:rsidP="0042070C">
            <w:r w:rsidRPr="00637D69">
              <w:t>89.9%</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Pr="00637D69" w:rsidRDefault="0042070C" w:rsidP="0042070C">
            <w:r w:rsidRPr="00637D69">
              <w:t>93.1%</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Pr="00637D69" w:rsidRDefault="0042070C" w:rsidP="0042070C">
            <w:r w:rsidRPr="00637D69">
              <w:t>94.9%</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Default="0042070C" w:rsidP="0042070C">
            <w:r w:rsidRPr="00637D69">
              <w:t>95.3%</w:t>
            </w:r>
          </w:p>
        </w:tc>
      </w:tr>
      <w:tr w:rsidR="0042070C"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went to the hospital in the last 12 months</w:t>
            </w:r>
          </w:p>
        </w:tc>
        <w:tc>
          <w:tcPr>
            <w:tcW w:w="993" w:type="dxa"/>
            <w:tcBorders>
              <w:top w:val="single" w:sz="4" w:space="0" w:color="auto"/>
              <w:left w:val="nil"/>
              <w:bottom w:val="single" w:sz="4" w:space="0" w:color="auto"/>
              <w:right w:val="single" w:sz="4" w:space="0" w:color="auto"/>
            </w:tcBorders>
            <w:shd w:val="clear" w:color="000000" w:fill="FFFFFF"/>
            <w:noWrap/>
          </w:tcPr>
          <w:p w:rsidR="0042070C" w:rsidRPr="005A1BC9" w:rsidRDefault="0042070C" w:rsidP="0042070C">
            <w:r w:rsidRPr="005A1BC9">
              <w:t>41.2%</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Pr="005A1BC9" w:rsidRDefault="0042070C" w:rsidP="0042070C">
            <w:r w:rsidRPr="005A1BC9">
              <w:t>37.1%</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Pr="005A1BC9" w:rsidRDefault="0042070C" w:rsidP="0042070C">
            <w:r w:rsidRPr="005A1BC9">
              <w:t>36.8%</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Default="0042070C" w:rsidP="0042070C">
            <w:r w:rsidRPr="005A1BC9">
              <w:t>33.9%</w:t>
            </w:r>
          </w:p>
        </w:tc>
      </w:tr>
    </w:tbl>
    <w:p w:rsidR="00F217E0" w:rsidRDefault="00F217E0" w:rsidP="00F217E0">
      <w:pPr>
        <w:rPr>
          <w:rFonts w:ascii="Calibri" w:hAnsi="Calibri" w:cs="Calibri"/>
        </w:rPr>
      </w:pPr>
    </w:p>
    <w:p w:rsidR="00F217E0" w:rsidRPr="00A62010" w:rsidRDefault="00F217E0" w:rsidP="00F217E0">
      <w:pPr>
        <w:rPr>
          <w:rFonts w:ascii="Calibri" w:hAnsi="Calibri" w:cs="Calibri"/>
        </w:rPr>
      </w:pPr>
      <w:r w:rsidRPr="00A62010">
        <w:rPr>
          <w:rFonts w:ascii="Calibri" w:hAnsi="Calibri" w:cs="Calibri"/>
        </w:rPr>
        <w:t xml:space="preserve">Figure </w:t>
      </w:r>
      <w:fldSimple w:instr=" SEQ Figure \* ARABIC \s 1 ">
        <w:r w:rsidR="00FC5351">
          <w:rPr>
            <w:noProof/>
          </w:rPr>
          <w:t>96</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F217E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7E0" w:rsidRPr="001861C6" w:rsidRDefault="00F217E0"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42070C"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1861C6" w:rsidRDefault="0042070C" w:rsidP="0042070C">
            <w:pPr>
              <w:spacing w:after="0" w:line="240" w:lineRule="auto"/>
              <w:rPr>
                <w:rFonts w:ascii="Calibri" w:eastAsia="Times New Roman" w:hAnsi="Calibri" w:cs="Calibri"/>
                <w:color w:val="000000"/>
                <w:lang w:eastAsia="zh-CN"/>
              </w:rPr>
            </w:pPr>
            <w:r w:rsidRPr="00677077">
              <w:rPr>
                <w:rFonts w:ascii="Calibri" w:hAnsi="Calibri" w:cs="Calibri"/>
                <w:color w:val="000000"/>
              </w:rPr>
              <w:t>% who have no difficulties accessing health services</w:t>
            </w:r>
          </w:p>
        </w:tc>
        <w:tc>
          <w:tcPr>
            <w:tcW w:w="993" w:type="dxa"/>
            <w:tcBorders>
              <w:top w:val="nil"/>
              <w:left w:val="nil"/>
              <w:bottom w:val="single" w:sz="4" w:space="0" w:color="auto"/>
              <w:right w:val="single" w:sz="4" w:space="0" w:color="auto"/>
            </w:tcBorders>
            <w:shd w:val="clear" w:color="000000" w:fill="FFFFFF"/>
            <w:noWrap/>
          </w:tcPr>
          <w:p w:rsidR="0042070C" w:rsidRPr="0040683F" w:rsidRDefault="0042070C" w:rsidP="0042070C">
            <w:r w:rsidRPr="0040683F">
              <w:t>64.7%</w:t>
            </w:r>
          </w:p>
        </w:tc>
        <w:tc>
          <w:tcPr>
            <w:tcW w:w="884" w:type="dxa"/>
            <w:tcBorders>
              <w:top w:val="nil"/>
              <w:left w:val="nil"/>
              <w:bottom w:val="single" w:sz="4" w:space="0" w:color="auto"/>
              <w:right w:val="single" w:sz="4" w:space="0" w:color="auto"/>
            </w:tcBorders>
            <w:shd w:val="clear" w:color="000000" w:fill="FFFFFF"/>
            <w:noWrap/>
          </w:tcPr>
          <w:p w:rsidR="0042070C" w:rsidRPr="0040683F" w:rsidRDefault="0042070C" w:rsidP="0042070C">
            <w:r w:rsidRPr="0040683F">
              <w:t>66.3%</w:t>
            </w:r>
          </w:p>
        </w:tc>
        <w:tc>
          <w:tcPr>
            <w:tcW w:w="884" w:type="dxa"/>
            <w:tcBorders>
              <w:top w:val="nil"/>
              <w:left w:val="nil"/>
              <w:bottom w:val="single" w:sz="4" w:space="0" w:color="auto"/>
              <w:right w:val="single" w:sz="4" w:space="0" w:color="auto"/>
            </w:tcBorders>
            <w:shd w:val="clear" w:color="000000" w:fill="FFFFFF"/>
            <w:noWrap/>
          </w:tcPr>
          <w:p w:rsidR="0042070C" w:rsidRDefault="0042070C" w:rsidP="0042070C">
            <w:r w:rsidRPr="0040683F">
              <w:t>67.5%</w:t>
            </w:r>
          </w:p>
        </w:tc>
      </w:tr>
      <w:tr w:rsidR="0042070C"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have a doctor they see on a regular basis</w:t>
            </w:r>
          </w:p>
        </w:tc>
        <w:tc>
          <w:tcPr>
            <w:tcW w:w="993" w:type="dxa"/>
            <w:tcBorders>
              <w:top w:val="nil"/>
              <w:left w:val="nil"/>
              <w:bottom w:val="single" w:sz="4" w:space="0" w:color="auto"/>
              <w:right w:val="single" w:sz="4" w:space="0" w:color="auto"/>
            </w:tcBorders>
            <w:shd w:val="clear" w:color="000000" w:fill="FFFFFF"/>
            <w:noWrap/>
          </w:tcPr>
          <w:p w:rsidR="0042070C" w:rsidRPr="00943518" w:rsidRDefault="0042070C" w:rsidP="0042070C">
            <w:r w:rsidRPr="00943518">
              <w:t>90.2%</w:t>
            </w:r>
          </w:p>
        </w:tc>
        <w:tc>
          <w:tcPr>
            <w:tcW w:w="884" w:type="dxa"/>
            <w:tcBorders>
              <w:top w:val="nil"/>
              <w:left w:val="nil"/>
              <w:bottom w:val="single" w:sz="4" w:space="0" w:color="auto"/>
              <w:right w:val="single" w:sz="4" w:space="0" w:color="auto"/>
            </w:tcBorders>
            <w:shd w:val="clear" w:color="000000" w:fill="FFFFFF"/>
            <w:noWrap/>
          </w:tcPr>
          <w:p w:rsidR="0042070C" w:rsidRPr="00943518" w:rsidRDefault="0042070C" w:rsidP="0042070C">
            <w:r w:rsidRPr="00943518">
              <w:t>93.1%</w:t>
            </w:r>
          </w:p>
        </w:tc>
        <w:tc>
          <w:tcPr>
            <w:tcW w:w="884" w:type="dxa"/>
            <w:tcBorders>
              <w:top w:val="nil"/>
              <w:left w:val="nil"/>
              <w:bottom w:val="single" w:sz="4" w:space="0" w:color="auto"/>
              <w:right w:val="single" w:sz="4" w:space="0" w:color="auto"/>
            </w:tcBorders>
            <w:shd w:val="clear" w:color="000000" w:fill="FFFFFF"/>
            <w:noWrap/>
          </w:tcPr>
          <w:p w:rsidR="0042070C" w:rsidRDefault="0042070C" w:rsidP="0042070C">
            <w:r w:rsidRPr="00943518">
              <w:t>94.1%</w:t>
            </w:r>
          </w:p>
        </w:tc>
      </w:tr>
      <w:tr w:rsidR="0042070C"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went to the hospital in the last 12 months</w:t>
            </w:r>
          </w:p>
        </w:tc>
        <w:tc>
          <w:tcPr>
            <w:tcW w:w="993" w:type="dxa"/>
            <w:tcBorders>
              <w:top w:val="single" w:sz="4" w:space="0" w:color="auto"/>
              <w:left w:val="nil"/>
              <w:bottom w:val="single" w:sz="4" w:space="0" w:color="auto"/>
              <w:right w:val="single" w:sz="4" w:space="0" w:color="auto"/>
            </w:tcBorders>
            <w:shd w:val="clear" w:color="000000" w:fill="FFFFFF"/>
            <w:noWrap/>
          </w:tcPr>
          <w:p w:rsidR="0042070C" w:rsidRPr="00FE0B60" w:rsidRDefault="0042070C" w:rsidP="0042070C">
            <w:r w:rsidRPr="00FE0B60">
              <w:t>42.5%</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Pr="00FE0B60" w:rsidRDefault="0042070C" w:rsidP="0042070C">
            <w:r w:rsidRPr="00FE0B60">
              <w:t>38.3%</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Default="0042070C" w:rsidP="0042070C">
            <w:r w:rsidRPr="00FE0B60">
              <w:t>35.3%</w:t>
            </w:r>
          </w:p>
        </w:tc>
      </w:tr>
    </w:tbl>
    <w:p w:rsidR="00F217E0" w:rsidRPr="00A62010" w:rsidRDefault="00F217E0" w:rsidP="00F217E0">
      <w:pPr>
        <w:rPr>
          <w:rFonts w:ascii="Calibri" w:hAnsi="Calibri" w:cs="Calibri"/>
        </w:rPr>
      </w:pPr>
    </w:p>
    <w:p w:rsidR="00F217E0" w:rsidRPr="00A62010" w:rsidRDefault="00F217E0" w:rsidP="00F217E0">
      <w:pPr>
        <w:rPr>
          <w:rFonts w:ascii="Calibri" w:hAnsi="Calibri" w:cs="Calibri"/>
        </w:rPr>
      </w:pPr>
      <w:r w:rsidRPr="00A62010">
        <w:rPr>
          <w:rFonts w:ascii="Calibri" w:hAnsi="Calibri" w:cs="Calibri"/>
        </w:rPr>
        <w:t xml:space="preserve">Figure </w:t>
      </w:r>
      <w:fldSimple w:instr=" SEQ Figure \* ARABIC \s 1 ">
        <w:r w:rsidR="00FC5351">
          <w:rPr>
            <w:noProof/>
          </w:rPr>
          <w:t>97</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F217E0"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7E0" w:rsidRPr="001861C6" w:rsidRDefault="00F217E0"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F217E0" w:rsidRPr="001861C6" w:rsidRDefault="00F217E0"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42070C"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1861C6" w:rsidRDefault="0042070C" w:rsidP="0042070C">
            <w:pPr>
              <w:spacing w:after="0" w:line="240" w:lineRule="auto"/>
              <w:rPr>
                <w:rFonts w:ascii="Calibri" w:eastAsia="Times New Roman" w:hAnsi="Calibri" w:cs="Calibri"/>
                <w:color w:val="000000"/>
                <w:lang w:eastAsia="zh-CN"/>
              </w:rPr>
            </w:pPr>
            <w:r w:rsidRPr="00677077">
              <w:rPr>
                <w:rFonts w:ascii="Calibri" w:hAnsi="Calibri" w:cs="Calibri"/>
                <w:color w:val="000000"/>
              </w:rPr>
              <w:t>% who have no difficulties accessing health services</w:t>
            </w:r>
          </w:p>
        </w:tc>
        <w:tc>
          <w:tcPr>
            <w:tcW w:w="993" w:type="dxa"/>
            <w:tcBorders>
              <w:top w:val="nil"/>
              <w:left w:val="nil"/>
              <w:bottom w:val="single" w:sz="4" w:space="0" w:color="auto"/>
              <w:right w:val="single" w:sz="4" w:space="0" w:color="auto"/>
            </w:tcBorders>
            <w:shd w:val="clear" w:color="000000" w:fill="FFFFFF"/>
            <w:noWrap/>
          </w:tcPr>
          <w:p w:rsidR="0042070C" w:rsidRPr="00065686" w:rsidRDefault="0042070C" w:rsidP="0042070C">
            <w:r w:rsidRPr="00065686">
              <w:t>62.0%</w:t>
            </w:r>
          </w:p>
        </w:tc>
        <w:tc>
          <w:tcPr>
            <w:tcW w:w="884" w:type="dxa"/>
            <w:tcBorders>
              <w:top w:val="nil"/>
              <w:left w:val="nil"/>
              <w:bottom w:val="single" w:sz="4" w:space="0" w:color="auto"/>
              <w:right w:val="single" w:sz="4" w:space="0" w:color="auto"/>
            </w:tcBorders>
            <w:shd w:val="clear" w:color="000000" w:fill="FFFFFF"/>
            <w:noWrap/>
          </w:tcPr>
          <w:p w:rsidR="0042070C" w:rsidRDefault="0042070C" w:rsidP="0042070C">
            <w:r w:rsidRPr="00065686">
              <w:t>63.6%</w:t>
            </w:r>
          </w:p>
        </w:tc>
      </w:tr>
      <w:tr w:rsidR="0042070C"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have a doctor they see on a regular basis</w:t>
            </w:r>
          </w:p>
        </w:tc>
        <w:tc>
          <w:tcPr>
            <w:tcW w:w="993" w:type="dxa"/>
            <w:tcBorders>
              <w:top w:val="nil"/>
              <w:left w:val="nil"/>
              <w:bottom w:val="single" w:sz="4" w:space="0" w:color="auto"/>
              <w:right w:val="single" w:sz="4" w:space="0" w:color="auto"/>
            </w:tcBorders>
            <w:shd w:val="clear" w:color="000000" w:fill="FFFFFF"/>
            <w:noWrap/>
          </w:tcPr>
          <w:p w:rsidR="0042070C" w:rsidRPr="00C34FBC" w:rsidRDefault="0042070C" w:rsidP="0042070C">
            <w:r w:rsidRPr="00C34FBC">
              <w:t>88.4%</w:t>
            </w:r>
          </w:p>
        </w:tc>
        <w:tc>
          <w:tcPr>
            <w:tcW w:w="884" w:type="dxa"/>
            <w:tcBorders>
              <w:top w:val="nil"/>
              <w:left w:val="nil"/>
              <w:bottom w:val="single" w:sz="4" w:space="0" w:color="auto"/>
              <w:right w:val="single" w:sz="4" w:space="0" w:color="auto"/>
            </w:tcBorders>
            <w:shd w:val="clear" w:color="000000" w:fill="FFFFFF"/>
            <w:noWrap/>
          </w:tcPr>
          <w:p w:rsidR="0042070C" w:rsidRDefault="0042070C" w:rsidP="0042070C">
            <w:r w:rsidRPr="00C34FBC">
              <w:t>91.3%</w:t>
            </w:r>
          </w:p>
        </w:tc>
      </w:tr>
      <w:tr w:rsidR="0042070C"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070C" w:rsidRPr="00834968" w:rsidRDefault="0042070C" w:rsidP="0042070C">
            <w:pPr>
              <w:spacing w:after="0"/>
              <w:rPr>
                <w:rFonts w:ascii="Calibri" w:hAnsi="Calibri" w:cs="Calibri"/>
                <w:color w:val="000000"/>
              </w:rPr>
            </w:pPr>
            <w:r w:rsidRPr="0042070C">
              <w:rPr>
                <w:rFonts w:ascii="Calibri" w:hAnsi="Calibri" w:cs="Calibri"/>
                <w:color w:val="000000"/>
              </w:rPr>
              <w:t>% who went to the hospital in the last 12 months</w:t>
            </w:r>
          </w:p>
        </w:tc>
        <w:tc>
          <w:tcPr>
            <w:tcW w:w="993" w:type="dxa"/>
            <w:tcBorders>
              <w:top w:val="single" w:sz="4" w:space="0" w:color="auto"/>
              <w:left w:val="nil"/>
              <w:bottom w:val="single" w:sz="4" w:space="0" w:color="auto"/>
              <w:right w:val="single" w:sz="4" w:space="0" w:color="auto"/>
            </w:tcBorders>
            <w:shd w:val="clear" w:color="000000" w:fill="FFFFFF"/>
            <w:noWrap/>
          </w:tcPr>
          <w:p w:rsidR="0042070C" w:rsidRPr="00394178" w:rsidRDefault="0042070C" w:rsidP="0042070C">
            <w:r w:rsidRPr="00394178">
              <w:t>44.6%</w:t>
            </w:r>
          </w:p>
        </w:tc>
        <w:tc>
          <w:tcPr>
            <w:tcW w:w="884" w:type="dxa"/>
            <w:tcBorders>
              <w:top w:val="single" w:sz="4" w:space="0" w:color="auto"/>
              <w:left w:val="nil"/>
              <w:bottom w:val="single" w:sz="4" w:space="0" w:color="auto"/>
              <w:right w:val="single" w:sz="4" w:space="0" w:color="auto"/>
            </w:tcBorders>
            <w:shd w:val="clear" w:color="000000" w:fill="FFFFFF"/>
            <w:noWrap/>
          </w:tcPr>
          <w:p w:rsidR="0042070C" w:rsidRDefault="0042070C" w:rsidP="0042070C">
            <w:r w:rsidRPr="00394178">
              <w:t>39.3%</w:t>
            </w:r>
          </w:p>
        </w:tc>
      </w:tr>
    </w:tbl>
    <w:p w:rsidR="00F217E0" w:rsidRDefault="00F217E0" w:rsidP="00F217E0"/>
    <w:p w:rsidR="00B57C14" w:rsidRDefault="00B57C14" w:rsidP="00B57C14">
      <w:pPr>
        <w:pStyle w:val="Heading3"/>
      </w:pPr>
      <w:bookmarkStart w:id="50" w:name="_Toc8763212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48</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F217E0">
        <w:t>Health and wellbeing</w:t>
      </w:r>
      <w:r w:rsidRPr="00B57C14">
        <w:t>, comparison to benchmark – self-rated health and hospital visits</w:t>
      </w:r>
      <w:bookmarkEnd w:id="50"/>
    </w:p>
    <w:p w:rsidR="00B57C14" w:rsidRPr="001A498C" w:rsidRDefault="00B57C14" w:rsidP="00B57C14">
      <w:pPr>
        <w:rPr>
          <w:rFonts w:ascii="Calibri" w:hAnsi="Calibri" w:cs="Calibri"/>
        </w:rPr>
      </w:pPr>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participant</w:t>
      </w:r>
      <w:r w:rsidR="001C4ED8">
        <w:rPr>
          <w:rFonts w:ascii="Calibri" w:hAnsi="Calibri" w:cs="Calibri"/>
        </w:rPr>
        <w:t>s’</w:t>
      </w:r>
      <w:r w:rsidRPr="001A498C">
        <w:rPr>
          <w:rFonts w:ascii="Calibri" w:hAnsi="Calibri" w:cs="Calibri"/>
        </w:rPr>
        <w:t xml:space="preserve"> </w:t>
      </w:r>
      <w:r>
        <w:rPr>
          <w:rFonts w:ascii="Calibri" w:hAnsi="Calibri" w:cs="Calibri"/>
        </w:rPr>
        <w:t xml:space="preserve">health and wellbeing </w:t>
      </w:r>
      <w:r w:rsidRPr="001A498C">
        <w:rPr>
          <w:rFonts w:ascii="Calibri" w:hAnsi="Calibri" w:cs="Calibri"/>
        </w:rPr>
        <w:t xml:space="preserve">outcomes </w:t>
      </w:r>
      <w:r>
        <w:rPr>
          <w:rFonts w:ascii="Calibri" w:hAnsi="Calibri" w:cs="Calibri"/>
        </w:rPr>
        <w:t xml:space="preserve">relative to </w:t>
      </w:r>
      <w:r w:rsidR="001C4ED8">
        <w:rPr>
          <w:rFonts w:ascii="Calibri" w:hAnsi="Calibri" w:cs="Calibri"/>
        </w:rPr>
        <w:t xml:space="preserve">those of </w:t>
      </w:r>
      <w:r>
        <w:rPr>
          <w:rFonts w:ascii="Calibri" w:hAnsi="Calibri" w:cs="Calibri"/>
        </w:rPr>
        <w:t>the Australian population.</w:t>
      </w:r>
    </w:p>
    <w:p w:rsidR="00B57C14" w:rsidRPr="00B57C14" w:rsidRDefault="00B57C14" w:rsidP="00B57C14">
      <w:r w:rsidRPr="00B57C14">
        <w:t>Participant self-rated health has been deteriorating, both longitudinally (i.e. for a given cohort over time) and cross-sectionally (i.e. later entrants appear to have worse outcomes). Longitudinally, the percentage rating their health as “Excellent”, “Very Good” or “Good” decreased by 5.8 percentage points over four years, remaining below 50%, compared to 84.2% for the</w:t>
      </w:r>
      <w:r>
        <w:t xml:space="preserve"> Australian population </w:t>
      </w:r>
      <w:r>
        <w:lastRenderedPageBreak/>
        <w:t xml:space="preserve">overall. Population benchmark data is from </w:t>
      </w:r>
      <w:r w:rsidRPr="00B57C14">
        <w:t>Australian Bureau of Statistics (ABS), General Social Survey (GSS) 2020, standardised for NDIS participant age and gender distribution.</w:t>
      </w:r>
    </w:p>
    <w:p w:rsidR="00B57C14" w:rsidRPr="00B57C14" w:rsidRDefault="00B57C14" w:rsidP="00B57C14">
      <w:r w:rsidRPr="00B57C14">
        <w:t>The percentage of participants who have attended hospital in the past 12 months decreased over four years from 41.1% to 34.1%. Despite this improvement, the percentage remains higher than for the general A</w:t>
      </w:r>
      <w:r>
        <w:t>ustralian population, at 11.6%.</w:t>
      </w:r>
    </w:p>
    <w:p w:rsidR="00B57C14" w:rsidRDefault="00B57C14" w:rsidP="00B57C14">
      <w:r w:rsidRPr="00B57C14">
        <w:t>Across the different cohorts, between 55% and 60% of participants who visited the hospital in the past 12 months made multiple visits, more than double the Australi</w:t>
      </w:r>
      <w:r>
        <w:t>an population average of 26.1%.</w:t>
      </w:r>
    </w:p>
    <w:p w:rsidR="00B57C14" w:rsidRDefault="00B57C14" w:rsidP="00B57C14">
      <w:r>
        <w:t xml:space="preserve">Population benchmark hospital attendance and visit data </w:t>
      </w:r>
      <w:r w:rsidR="00EF0104">
        <w:t>are</w:t>
      </w:r>
      <w:r>
        <w:t xml:space="preserve"> from </w:t>
      </w:r>
      <w:r w:rsidRPr="00B57C14">
        <w:t>ABS, Patient Experience in Australia (PEIA) 2019-20, standardised for NDIS participant age distribution.</w:t>
      </w:r>
    </w:p>
    <w:p w:rsidR="00581845" w:rsidRDefault="00581845" w:rsidP="00581845">
      <w:r>
        <w:t>Three charts show:</w:t>
      </w:r>
    </w:p>
    <w:p w:rsidR="00581845" w:rsidRPr="005C237D" w:rsidRDefault="00581845" w:rsidP="00581845">
      <w:pPr>
        <w:pStyle w:val="ListParagraph"/>
        <w:numPr>
          <w:ilvl w:val="0"/>
          <w:numId w:val="47"/>
        </w:numPr>
      </w:pPr>
      <w:r>
        <w:rPr>
          <w:rFonts w:ascii="Calibri" w:hAnsi="Calibri" w:cs="Calibri"/>
        </w:rPr>
        <w:t>T</w:t>
      </w:r>
      <w:r w:rsidRPr="005C237D">
        <w:rPr>
          <w:rFonts w:ascii="Calibri" w:hAnsi="Calibri" w:cs="Calibri"/>
        </w:rPr>
        <w:t>he percentage who rate their health as good, very good or excellent</w:t>
      </w:r>
    </w:p>
    <w:p w:rsidR="00581845" w:rsidRPr="005C237D" w:rsidRDefault="00581845" w:rsidP="00581845">
      <w:pPr>
        <w:pStyle w:val="ListParagraph"/>
        <w:numPr>
          <w:ilvl w:val="0"/>
          <w:numId w:val="47"/>
        </w:numPr>
      </w:pPr>
      <w:r w:rsidRPr="00E26AE3">
        <w:rPr>
          <w:rFonts w:ascii="Calibri" w:hAnsi="Calibri" w:cs="Calibri"/>
        </w:rPr>
        <w:t>T</w:t>
      </w:r>
      <w:r w:rsidRPr="005C237D">
        <w:rPr>
          <w:rFonts w:ascii="Calibri" w:hAnsi="Calibri" w:cs="Calibri"/>
        </w:rPr>
        <w:t>he percentage attending hospital in the last 12 months</w:t>
      </w:r>
    </w:p>
    <w:p w:rsidR="00581845" w:rsidRPr="005C237D" w:rsidRDefault="00581845" w:rsidP="00581845">
      <w:pPr>
        <w:pStyle w:val="ListParagraph"/>
        <w:numPr>
          <w:ilvl w:val="0"/>
          <w:numId w:val="47"/>
        </w:numPr>
      </w:pPr>
      <w:r>
        <w:rPr>
          <w:rFonts w:ascii="Calibri" w:hAnsi="Calibri" w:cs="Calibri"/>
        </w:rPr>
        <w:t xml:space="preserve">Of those </w:t>
      </w:r>
      <w:r w:rsidRPr="005C237D">
        <w:rPr>
          <w:rFonts w:ascii="Calibri" w:hAnsi="Calibri" w:cs="Calibri"/>
        </w:rPr>
        <w:t>attending hospital in the last 12 months</w:t>
      </w:r>
      <w:r>
        <w:rPr>
          <w:rFonts w:ascii="Calibri" w:hAnsi="Calibri" w:cs="Calibri"/>
        </w:rPr>
        <w:t>,</w:t>
      </w:r>
      <w:r w:rsidRPr="00E26AE3">
        <w:rPr>
          <w:rFonts w:ascii="Calibri" w:hAnsi="Calibri" w:cs="Calibri"/>
        </w:rPr>
        <w:t xml:space="preserve"> </w:t>
      </w:r>
      <w:r w:rsidRPr="005C237D">
        <w:rPr>
          <w:rFonts w:ascii="Calibri" w:hAnsi="Calibri" w:cs="Calibri"/>
        </w:rPr>
        <w:t>the percentage making multiple visits</w:t>
      </w:r>
    </w:p>
    <w:p w:rsidR="00B57C14" w:rsidRDefault="00581845" w:rsidP="00581845">
      <w:r>
        <w:t>Percentages are shown at baseline and at subsequent reviews, separately for participants who have been in the Scheme for four years, three years, two years or one year, as well as the baseline for 2019-20 entrants. Benchmarks for the Australian population are also shown.</w:t>
      </w:r>
    </w:p>
    <w:p w:rsidR="00B57C14" w:rsidRDefault="00B57C14" w:rsidP="00B57C14">
      <w:pPr>
        <w:rPr>
          <w:rFonts w:ascii="Calibri" w:hAnsi="Calibri" w:cs="Calibri"/>
        </w:rPr>
      </w:pPr>
      <w:r w:rsidRPr="00A62010">
        <w:rPr>
          <w:rFonts w:ascii="Calibri" w:hAnsi="Calibri" w:cs="Calibri"/>
        </w:rPr>
        <w:t xml:space="preserve">Figure </w:t>
      </w:r>
      <w:fldSimple w:instr=" SEQ Figure \* ARABIC \s 1 ">
        <w:r w:rsidR="00FC5351">
          <w:rPr>
            <w:noProof/>
          </w:rPr>
          <w:t>98</w:t>
        </w:r>
      </w:fldSimple>
      <w:r>
        <w:rPr>
          <w:rFonts w:ascii="Calibri" w:hAnsi="Calibri" w:cs="Calibri"/>
        </w:rPr>
        <w:t>: Self-rated health</w:t>
      </w:r>
    </w:p>
    <w:tbl>
      <w:tblPr>
        <w:tblW w:w="7854" w:type="dxa"/>
        <w:tblLook w:val="04A0" w:firstRow="1" w:lastRow="0" w:firstColumn="1" w:lastColumn="0" w:noHBand="0" w:noVBand="1"/>
      </w:tblPr>
      <w:tblGrid>
        <w:gridCol w:w="2830"/>
        <w:gridCol w:w="984"/>
        <w:gridCol w:w="1010"/>
        <w:gridCol w:w="1010"/>
        <w:gridCol w:w="1010"/>
        <w:gridCol w:w="1010"/>
      </w:tblGrid>
      <w:tr w:rsidR="00B57C1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57C14" w:rsidRPr="003E36C7" w:rsidRDefault="00B57C14"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Benchmark</w:t>
            </w:r>
          </w:p>
        </w:tc>
        <w:tc>
          <w:tcPr>
            <w:tcW w:w="984" w:type="dxa"/>
            <w:tcBorders>
              <w:top w:val="nil"/>
              <w:left w:val="nil"/>
              <w:bottom w:val="single" w:sz="4" w:space="0" w:color="auto"/>
              <w:right w:val="single" w:sz="4" w:space="0" w:color="auto"/>
            </w:tcBorders>
            <w:shd w:val="clear" w:color="000000" w:fill="FFFFFF"/>
            <w:noWrap/>
          </w:tcPr>
          <w:p w:rsidR="00F63644" w:rsidRPr="00D61A77" w:rsidRDefault="00F63644" w:rsidP="00F63644">
            <w:r w:rsidRPr="00D61A77">
              <w:t>84.2%</w:t>
            </w:r>
          </w:p>
        </w:tc>
        <w:tc>
          <w:tcPr>
            <w:tcW w:w="1010" w:type="dxa"/>
            <w:tcBorders>
              <w:top w:val="nil"/>
              <w:left w:val="nil"/>
              <w:bottom w:val="single" w:sz="4" w:space="0" w:color="auto"/>
              <w:right w:val="single" w:sz="4" w:space="0" w:color="auto"/>
            </w:tcBorders>
            <w:shd w:val="clear" w:color="000000" w:fill="FFFFFF"/>
            <w:noWrap/>
          </w:tcPr>
          <w:p w:rsidR="00F63644" w:rsidRPr="00D61A77" w:rsidRDefault="00F63644" w:rsidP="00F63644">
            <w:r w:rsidRPr="00D61A77">
              <w:t>84.2%</w:t>
            </w:r>
          </w:p>
        </w:tc>
        <w:tc>
          <w:tcPr>
            <w:tcW w:w="1010" w:type="dxa"/>
            <w:tcBorders>
              <w:top w:val="nil"/>
              <w:left w:val="nil"/>
              <w:bottom w:val="single" w:sz="4" w:space="0" w:color="auto"/>
              <w:right w:val="single" w:sz="4" w:space="0" w:color="auto"/>
            </w:tcBorders>
            <w:shd w:val="clear" w:color="000000" w:fill="FFFFFF"/>
            <w:noWrap/>
          </w:tcPr>
          <w:p w:rsidR="00F63644" w:rsidRPr="00D61A77" w:rsidRDefault="00F63644" w:rsidP="00F63644">
            <w:r w:rsidRPr="00D61A77">
              <w:t>84.2%</w:t>
            </w:r>
          </w:p>
        </w:tc>
        <w:tc>
          <w:tcPr>
            <w:tcW w:w="1010" w:type="dxa"/>
            <w:tcBorders>
              <w:top w:val="nil"/>
              <w:left w:val="nil"/>
              <w:bottom w:val="single" w:sz="4" w:space="0" w:color="auto"/>
              <w:right w:val="single" w:sz="4" w:space="0" w:color="auto"/>
            </w:tcBorders>
            <w:shd w:val="clear" w:color="000000" w:fill="FFFFFF"/>
            <w:noWrap/>
          </w:tcPr>
          <w:p w:rsidR="00F63644" w:rsidRPr="00D61A77" w:rsidRDefault="00F63644" w:rsidP="00F63644">
            <w:r w:rsidRPr="00D61A77">
              <w:t>84.2%</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D61A77">
              <w:t>84.2%</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C4 cohort</w:t>
            </w:r>
          </w:p>
        </w:tc>
        <w:tc>
          <w:tcPr>
            <w:tcW w:w="984" w:type="dxa"/>
            <w:tcBorders>
              <w:top w:val="nil"/>
              <w:left w:val="nil"/>
              <w:bottom w:val="single" w:sz="4" w:space="0" w:color="auto"/>
              <w:right w:val="single" w:sz="4" w:space="0" w:color="auto"/>
            </w:tcBorders>
            <w:shd w:val="clear" w:color="000000" w:fill="FFFFFF"/>
            <w:noWrap/>
          </w:tcPr>
          <w:p w:rsidR="00F63644" w:rsidRPr="00D0396A" w:rsidRDefault="00F63644" w:rsidP="00F63644">
            <w:r w:rsidRPr="00D0396A">
              <w:t>50.0%</w:t>
            </w:r>
          </w:p>
        </w:tc>
        <w:tc>
          <w:tcPr>
            <w:tcW w:w="1010" w:type="dxa"/>
            <w:tcBorders>
              <w:top w:val="nil"/>
              <w:left w:val="nil"/>
              <w:bottom w:val="single" w:sz="4" w:space="0" w:color="auto"/>
              <w:right w:val="single" w:sz="4" w:space="0" w:color="auto"/>
            </w:tcBorders>
            <w:shd w:val="clear" w:color="000000" w:fill="FFFFFF"/>
            <w:noWrap/>
          </w:tcPr>
          <w:p w:rsidR="00F63644" w:rsidRPr="00D0396A" w:rsidRDefault="00F63644" w:rsidP="00F63644">
            <w:r w:rsidRPr="00D0396A">
              <w:t>47.5%</w:t>
            </w:r>
          </w:p>
        </w:tc>
        <w:tc>
          <w:tcPr>
            <w:tcW w:w="1010" w:type="dxa"/>
            <w:tcBorders>
              <w:top w:val="nil"/>
              <w:left w:val="nil"/>
              <w:bottom w:val="single" w:sz="4" w:space="0" w:color="auto"/>
              <w:right w:val="single" w:sz="4" w:space="0" w:color="auto"/>
            </w:tcBorders>
            <w:shd w:val="clear" w:color="000000" w:fill="FFFFFF"/>
            <w:noWrap/>
          </w:tcPr>
          <w:p w:rsidR="00F63644" w:rsidRPr="00D0396A" w:rsidRDefault="00F63644" w:rsidP="00F63644">
            <w:r w:rsidRPr="00D0396A">
              <w:t>45.9%</w:t>
            </w:r>
          </w:p>
        </w:tc>
        <w:tc>
          <w:tcPr>
            <w:tcW w:w="1010" w:type="dxa"/>
            <w:tcBorders>
              <w:top w:val="nil"/>
              <w:left w:val="nil"/>
              <w:bottom w:val="single" w:sz="4" w:space="0" w:color="auto"/>
              <w:right w:val="single" w:sz="4" w:space="0" w:color="auto"/>
            </w:tcBorders>
            <w:shd w:val="clear" w:color="000000" w:fill="FFFFFF"/>
            <w:noWrap/>
          </w:tcPr>
          <w:p w:rsidR="00F63644" w:rsidRPr="00D0396A" w:rsidRDefault="00F63644" w:rsidP="00F63644">
            <w:r w:rsidRPr="00D0396A">
              <w:t>43.6%</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D0396A">
              <w:t>44.2%</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C3 cohort</w:t>
            </w:r>
          </w:p>
        </w:tc>
        <w:tc>
          <w:tcPr>
            <w:tcW w:w="984" w:type="dxa"/>
            <w:tcBorders>
              <w:top w:val="nil"/>
              <w:left w:val="nil"/>
              <w:bottom w:val="single" w:sz="4" w:space="0" w:color="auto"/>
              <w:right w:val="single" w:sz="4" w:space="0" w:color="auto"/>
            </w:tcBorders>
            <w:shd w:val="clear" w:color="000000" w:fill="FFFFFF"/>
            <w:noWrap/>
          </w:tcPr>
          <w:p w:rsidR="00F63644" w:rsidRPr="00CD0086" w:rsidRDefault="00F63644" w:rsidP="00F63644">
            <w:r w:rsidRPr="00CD0086">
              <w:t>48.7%</w:t>
            </w:r>
          </w:p>
        </w:tc>
        <w:tc>
          <w:tcPr>
            <w:tcW w:w="1010" w:type="dxa"/>
            <w:tcBorders>
              <w:top w:val="nil"/>
              <w:left w:val="nil"/>
              <w:bottom w:val="single" w:sz="4" w:space="0" w:color="auto"/>
              <w:right w:val="single" w:sz="4" w:space="0" w:color="auto"/>
            </w:tcBorders>
            <w:shd w:val="clear" w:color="000000" w:fill="FFFFFF"/>
            <w:noWrap/>
          </w:tcPr>
          <w:p w:rsidR="00F63644" w:rsidRPr="00CD0086" w:rsidRDefault="00F63644" w:rsidP="00F63644">
            <w:r w:rsidRPr="00CD0086">
              <w:t>46.9%</w:t>
            </w:r>
          </w:p>
        </w:tc>
        <w:tc>
          <w:tcPr>
            <w:tcW w:w="1010" w:type="dxa"/>
            <w:tcBorders>
              <w:top w:val="nil"/>
              <w:left w:val="nil"/>
              <w:bottom w:val="single" w:sz="4" w:space="0" w:color="auto"/>
              <w:right w:val="single" w:sz="4" w:space="0" w:color="auto"/>
            </w:tcBorders>
            <w:shd w:val="clear" w:color="000000" w:fill="FFFFFF"/>
            <w:noWrap/>
          </w:tcPr>
          <w:p w:rsidR="00F63644" w:rsidRPr="00CD0086" w:rsidRDefault="00F63644" w:rsidP="00F63644">
            <w:r w:rsidRPr="00CD0086">
              <w:t>43.2%</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CD0086">
              <w:t>44.4%</w:t>
            </w:r>
          </w:p>
        </w:tc>
        <w:tc>
          <w:tcPr>
            <w:tcW w:w="1010" w:type="dxa"/>
            <w:tcBorders>
              <w:top w:val="nil"/>
              <w:left w:val="nil"/>
              <w:bottom w:val="single" w:sz="4" w:space="0" w:color="auto"/>
              <w:right w:val="single" w:sz="4" w:space="0" w:color="auto"/>
            </w:tcBorders>
            <w:shd w:val="clear" w:color="000000" w:fill="FFFFFF"/>
            <w:noWrap/>
          </w:tcPr>
          <w:p w:rsidR="00F63644" w:rsidRPr="006C3BF7" w:rsidRDefault="00F63644" w:rsidP="00F63644"/>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C2 cohort</w:t>
            </w:r>
          </w:p>
        </w:tc>
        <w:tc>
          <w:tcPr>
            <w:tcW w:w="984" w:type="dxa"/>
            <w:tcBorders>
              <w:top w:val="nil"/>
              <w:left w:val="nil"/>
              <w:bottom w:val="single" w:sz="4" w:space="0" w:color="auto"/>
              <w:right w:val="single" w:sz="4" w:space="0" w:color="auto"/>
            </w:tcBorders>
            <w:shd w:val="clear" w:color="000000" w:fill="FFFFFF"/>
            <w:noWrap/>
          </w:tcPr>
          <w:p w:rsidR="00F63644" w:rsidRPr="00D52C9B" w:rsidRDefault="00F63644" w:rsidP="00F63644">
            <w:r w:rsidRPr="00D52C9B">
              <w:t>46.3%</w:t>
            </w:r>
          </w:p>
        </w:tc>
        <w:tc>
          <w:tcPr>
            <w:tcW w:w="1010" w:type="dxa"/>
            <w:tcBorders>
              <w:top w:val="nil"/>
              <w:left w:val="nil"/>
              <w:bottom w:val="single" w:sz="4" w:space="0" w:color="auto"/>
              <w:right w:val="single" w:sz="4" w:space="0" w:color="auto"/>
            </w:tcBorders>
            <w:shd w:val="clear" w:color="000000" w:fill="FFFFFF"/>
            <w:noWrap/>
          </w:tcPr>
          <w:p w:rsidR="00F63644" w:rsidRPr="00D52C9B" w:rsidRDefault="00F63644" w:rsidP="00F63644">
            <w:r w:rsidRPr="00D52C9B">
              <w:t>44.6%</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D52C9B">
              <w:t>43.2%</w:t>
            </w:r>
          </w:p>
        </w:tc>
        <w:tc>
          <w:tcPr>
            <w:tcW w:w="1010" w:type="dxa"/>
            <w:tcBorders>
              <w:top w:val="nil"/>
              <w:left w:val="nil"/>
              <w:bottom w:val="single" w:sz="4" w:space="0" w:color="auto"/>
              <w:right w:val="single" w:sz="4" w:space="0" w:color="auto"/>
            </w:tcBorders>
            <w:shd w:val="clear" w:color="000000" w:fill="FFFFFF"/>
            <w:noWrap/>
          </w:tcPr>
          <w:p w:rsidR="00F63644" w:rsidRPr="006C3BF7" w:rsidRDefault="00F63644" w:rsidP="00F63644"/>
        </w:tc>
        <w:tc>
          <w:tcPr>
            <w:tcW w:w="1010" w:type="dxa"/>
            <w:tcBorders>
              <w:top w:val="nil"/>
              <w:left w:val="nil"/>
              <w:bottom w:val="single" w:sz="4" w:space="0" w:color="auto"/>
              <w:right w:val="single" w:sz="4" w:space="0" w:color="auto"/>
            </w:tcBorders>
            <w:shd w:val="clear" w:color="000000" w:fill="FFFFFF"/>
            <w:noWrap/>
          </w:tcPr>
          <w:p w:rsidR="00F63644" w:rsidRPr="006C3BF7" w:rsidRDefault="00F63644" w:rsidP="00F63644"/>
        </w:tc>
      </w:tr>
      <w:tr w:rsidR="00F6364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63644" w:rsidRPr="006859E8" w:rsidRDefault="00F63644" w:rsidP="00F6364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F63644" w:rsidRPr="00740304" w:rsidRDefault="00F63644" w:rsidP="00F63644">
            <w:r w:rsidRPr="00740304">
              <w:t>42.1%</w:t>
            </w:r>
          </w:p>
        </w:tc>
        <w:tc>
          <w:tcPr>
            <w:tcW w:w="1010" w:type="dxa"/>
            <w:tcBorders>
              <w:top w:val="single" w:sz="4" w:space="0" w:color="auto"/>
              <w:left w:val="nil"/>
              <w:bottom w:val="single" w:sz="4" w:space="0" w:color="auto"/>
              <w:right w:val="single" w:sz="4" w:space="0" w:color="auto"/>
            </w:tcBorders>
            <w:shd w:val="clear" w:color="000000" w:fill="FFFFFF"/>
            <w:noWrap/>
          </w:tcPr>
          <w:p w:rsidR="00F63644" w:rsidRDefault="00F63644" w:rsidP="00F63644">
            <w:r w:rsidRPr="00740304">
              <w:t>41.0%</w:t>
            </w:r>
          </w:p>
        </w:tc>
        <w:tc>
          <w:tcPr>
            <w:tcW w:w="1010" w:type="dxa"/>
            <w:tcBorders>
              <w:top w:val="single" w:sz="4" w:space="0" w:color="auto"/>
              <w:left w:val="nil"/>
              <w:bottom w:val="single" w:sz="4" w:space="0" w:color="auto"/>
              <w:right w:val="single" w:sz="4" w:space="0" w:color="auto"/>
            </w:tcBorders>
            <w:shd w:val="clear" w:color="000000" w:fill="FFFFFF"/>
            <w:noWrap/>
          </w:tcPr>
          <w:p w:rsidR="00F63644" w:rsidRPr="006C3BF7" w:rsidRDefault="00F63644" w:rsidP="00F63644"/>
        </w:tc>
        <w:tc>
          <w:tcPr>
            <w:tcW w:w="1010" w:type="dxa"/>
            <w:tcBorders>
              <w:top w:val="single" w:sz="4" w:space="0" w:color="auto"/>
              <w:left w:val="nil"/>
              <w:bottom w:val="single" w:sz="4" w:space="0" w:color="auto"/>
              <w:right w:val="single" w:sz="4" w:space="0" w:color="auto"/>
            </w:tcBorders>
            <w:shd w:val="clear" w:color="000000" w:fill="FFFFFF"/>
            <w:noWrap/>
          </w:tcPr>
          <w:p w:rsidR="00F63644" w:rsidRPr="006C3BF7" w:rsidRDefault="00F63644" w:rsidP="00F63644"/>
        </w:tc>
        <w:tc>
          <w:tcPr>
            <w:tcW w:w="1010" w:type="dxa"/>
            <w:tcBorders>
              <w:top w:val="single" w:sz="4" w:space="0" w:color="auto"/>
              <w:left w:val="nil"/>
              <w:bottom w:val="single" w:sz="4" w:space="0" w:color="auto"/>
              <w:right w:val="single" w:sz="4" w:space="0" w:color="auto"/>
            </w:tcBorders>
            <w:shd w:val="clear" w:color="000000" w:fill="FFFFFF"/>
            <w:noWrap/>
          </w:tcPr>
          <w:p w:rsidR="00F63644" w:rsidRPr="006C3BF7" w:rsidRDefault="00F63644" w:rsidP="00F63644"/>
        </w:tc>
      </w:tr>
      <w:tr w:rsidR="00B57C1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B57C14" w:rsidRDefault="00B57C14"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B57C14" w:rsidRPr="006C3BF7" w:rsidRDefault="00F63644" w:rsidP="005335B7">
            <w:r w:rsidRPr="00F63644">
              <w:t>30.3%</w:t>
            </w:r>
          </w:p>
        </w:tc>
        <w:tc>
          <w:tcPr>
            <w:tcW w:w="1010" w:type="dxa"/>
            <w:tcBorders>
              <w:top w:val="single" w:sz="4" w:space="0" w:color="auto"/>
              <w:left w:val="nil"/>
              <w:bottom w:val="single" w:sz="4" w:space="0" w:color="auto"/>
              <w:right w:val="single" w:sz="4" w:space="0" w:color="auto"/>
            </w:tcBorders>
            <w:shd w:val="clear" w:color="000000" w:fill="FFFFFF"/>
            <w:noWrap/>
          </w:tcPr>
          <w:p w:rsidR="00B57C14" w:rsidRPr="006C3BF7"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Pr="006C3BF7"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Pr="006C3BF7"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Default="00B57C14" w:rsidP="005335B7"/>
        </w:tc>
      </w:tr>
    </w:tbl>
    <w:p w:rsidR="00B57C14" w:rsidRDefault="00B57C14" w:rsidP="00B57C14"/>
    <w:p w:rsidR="00B57C14" w:rsidRDefault="00B57C14" w:rsidP="00B57C14">
      <w:pPr>
        <w:rPr>
          <w:rFonts w:ascii="Calibri" w:hAnsi="Calibri" w:cs="Calibri"/>
        </w:rPr>
      </w:pPr>
      <w:r w:rsidRPr="00A62010">
        <w:rPr>
          <w:rFonts w:ascii="Calibri" w:hAnsi="Calibri" w:cs="Calibri"/>
        </w:rPr>
        <w:t xml:space="preserve">Figure </w:t>
      </w:r>
      <w:fldSimple w:instr=" SEQ Figure \* ARABIC \s 1 ">
        <w:r w:rsidR="00FC5351">
          <w:rPr>
            <w:noProof/>
          </w:rPr>
          <w:t>99</w:t>
        </w:r>
      </w:fldSimple>
      <w:r>
        <w:rPr>
          <w:rFonts w:ascii="Calibri" w:hAnsi="Calibri" w:cs="Calibri"/>
        </w:rPr>
        <w:t xml:space="preserve">: Attended </w:t>
      </w:r>
      <w:r w:rsidRPr="00D85994">
        <w:rPr>
          <w:rFonts w:ascii="Calibri" w:hAnsi="Calibri" w:cs="Calibri"/>
        </w:rPr>
        <w:t>hospital in the last 12 months</w:t>
      </w:r>
    </w:p>
    <w:tbl>
      <w:tblPr>
        <w:tblW w:w="7854" w:type="dxa"/>
        <w:tblLook w:val="04A0" w:firstRow="1" w:lastRow="0" w:firstColumn="1" w:lastColumn="0" w:noHBand="0" w:noVBand="1"/>
      </w:tblPr>
      <w:tblGrid>
        <w:gridCol w:w="2830"/>
        <w:gridCol w:w="984"/>
        <w:gridCol w:w="1010"/>
        <w:gridCol w:w="1010"/>
        <w:gridCol w:w="1010"/>
        <w:gridCol w:w="1010"/>
      </w:tblGrid>
      <w:tr w:rsidR="00B57C1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57C14" w:rsidRPr="003E36C7" w:rsidRDefault="00B57C14"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Benchmark</w:t>
            </w:r>
          </w:p>
        </w:tc>
        <w:tc>
          <w:tcPr>
            <w:tcW w:w="984" w:type="dxa"/>
            <w:tcBorders>
              <w:top w:val="nil"/>
              <w:left w:val="nil"/>
              <w:bottom w:val="single" w:sz="4" w:space="0" w:color="auto"/>
              <w:right w:val="single" w:sz="4" w:space="0" w:color="auto"/>
            </w:tcBorders>
            <w:shd w:val="clear" w:color="000000" w:fill="FFFFFF"/>
            <w:noWrap/>
          </w:tcPr>
          <w:p w:rsidR="00F63644" w:rsidRPr="002A5E4B" w:rsidRDefault="00F63644" w:rsidP="00F63644">
            <w:r w:rsidRPr="002A5E4B">
              <w:t>11.6%</w:t>
            </w:r>
          </w:p>
        </w:tc>
        <w:tc>
          <w:tcPr>
            <w:tcW w:w="1010" w:type="dxa"/>
            <w:tcBorders>
              <w:top w:val="nil"/>
              <w:left w:val="nil"/>
              <w:bottom w:val="single" w:sz="4" w:space="0" w:color="auto"/>
              <w:right w:val="single" w:sz="4" w:space="0" w:color="auto"/>
            </w:tcBorders>
            <w:shd w:val="clear" w:color="000000" w:fill="FFFFFF"/>
            <w:noWrap/>
          </w:tcPr>
          <w:p w:rsidR="00F63644" w:rsidRPr="002A5E4B" w:rsidRDefault="00F63644" w:rsidP="00F63644">
            <w:r w:rsidRPr="002A5E4B">
              <w:t>11.6%</w:t>
            </w:r>
          </w:p>
        </w:tc>
        <w:tc>
          <w:tcPr>
            <w:tcW w:w="1010" w:type="dxa"/>
            <w:tcBorders>
              <w:top w:val="nil"/>
              <w:left w:val="nil"/>
              <w:bottom w:val="single" w:sz="4" w:space="0" w:color="auto"/>
              <w:right w:val="single" w:sz="4" w:space="0" w:color="auto"/>
            </w:tcBorders>
            <w:shd w:val="clear" w:color="000000" w:fill="FFFFFF"/>
            <w:noWrap/>
          </w:tcPr>
          <w:p w:rsidR="00F63644" w:rsidRPr="002A5E4B" w:rsidRDefault="00F63644" w:rsidP="00F63644">
            <w:r w:rsidRPr="002A5E4B">
              <w:t>11.6%</w:t>
            </w:r>
          </w:p>
        </w:tc>
        <w:tc>
          <w:tcPr>
            <w:tcW w:w="1010" w:type="dxa"/>
            <w:tcBorders>
              <w:top w:val="nil"/>
              <w:left w:val="nil"/>
              <w:bottom w:val="single" w:sz="4" w:space="0" w:color="auto"/>
              <w:right w:val="single" w:sz="4" w:space="0" w:color="auto"/>
            </w:tcBorders>
            <w:shd w:val="clear" w:color="000000" w:fill="FFFFFF"/>
            <w:noWrap/>
          </w:tcPr>
          <w:p w:rsidR="00F63644" w:rsidRPr="002A5E4B" w:rsidRDefault="00F63644" w:rsidP="00F63644">
            <w:r w:rsidRPr="002A5E4B">
              <w:t>11.6%</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2A5E4B">
              <w:t>11.6%</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C4 cohort</w:t>
            </w:r>
          </w:p>
        </w:tc>
        <w:tc>
          <w:tcPr>
            <w:tcW w:w="984" w:type="dxa"/>
            <w:tcBorders>
              <w:top w:val="nil"/>
              <w:left w:val="nil"/>
              <w:bottom w:val="single" w:sz="4" w:space="0" w:color="auto"/>
              <w:right w:val="single" w:sz="4" w:space="0" w:color="auto"/>
            </w:tcBorders>
            <w:shd w:val="clear" w:color="000000" w:fill="FFFFFF"/>
            <w:noWrap/>
          </w:tcPr>
          <w:p w:rsidR="00F63644" w:rsidRPr="00F15043" w:rsidRDefault="00F63644" w:rsidP="00F63644">
            <w:r w:rsidRPr="00F15043">
              <w:t>41.1%</w:t>
            </w:r>
          </w:p>
        </w:tc>
        <w:tc>
          <w:tcPr>
            <w:tcW w:w="1010" w:type="dxa"/>
            <w:tcBorders>
              <w:top w:val="nil"/>
              <w:left w:val="nil"/>
              <w:bottom w:val="single" w:sz="4" w:space="0" w:color="auto"/>
              <w:right w:val="single" w:sz="4" w:space="0" w:color="auto"/>
            </w:tcBorders>
            <w:shd w:val="clear" w:color="000000" w:fill="FFFFFF"/>
            <w:noWrap/>
          </w:tcPr>
          <w:p w:rsidR="00F63644" w:rsidRPr="00F15043" w:rsidRDefault="00F63644" w:rsidP="00F63644">
            <w:r w:rsidRPr="00F15043">
              <w:t>37.0%</w:t>
            </w:r>
          </w:p>
        </w:tc>
        <w:tc>
          <w:tcPr>
            <w:tcW w:w="1010" w:type="dxa"/>
            <w:tcBorders>
              <w:top w:val="nil"/>
              <w:left w:val="nil"/>
              <w:bottom w:val="single" w:sz="4" w:space="0" w:color="auto"/>
              <w:right w:val="single" w:sz="4" w:space="0" w:color="auto"/>
            </w:tcBorders>
            <w:shd w:val="clear" w:color="000000" w:fill="FFFFFF"/>
            <w:noWrap/>
          </w:tcPr>
          <w:p w:rsidR="00F63644" w:rsidRPr="00F15043" w:rsidRDefault="00F63644" w:rsidP="00F63644">
            <w:r w:rsidRPr="00F15043">
              <w:t>36.6%</w:t>
            </w:r>
          </w:p>
        </w:tc>
        <w:tc>
          <w:tcPr>
            <w:tcW w:w="1010" w:type="dxa"/>
            <w:tcBorders>
              <w:top w:val="nil"/>
              <w:left w:val="nil"/>
              <w:bottom w:val="single" w:sz="4" w:space="0" w:color="auto"/>
              <w:right w:val="single" w:sz="4" w:space="0" w:color="auto"/>
            </w:tcBorders>
            <w:shd w:val="clear" w:color="000000" w:fill="FFFFFF"/>
            <w:noWrap/>
          </w:tcPr>
          <w:p w:rsidR="00F63644" w:rsidRPr="00F15043" w:rsidRDefault="00F63644" w:rsidP="00F63644">
            <w:r w:rsidRPr="00F15043">
              <w:t>37.0%</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F15043">
              <w:t>34.1%</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C3 cohort</w:t>
            </w:r>
          </w:p>
        </w:tc>
        <w:tc>
          <w:tcPr>
            <w:tcW w:w="984" w:type="dxa"/>
            <w:tcBorders>
              <w:top w:val="nil"/>
              <w:left w:val="nil"/>
              <w:bottom w:val="single" w:sz="4" w:space="0" w:color="auto"/>
              <w:right w:val="single" w:sz="4" w:space="0" w:color="auto"/>
            </w:tcBorders>
            <w:shd w:val="clear" w:color="000000" w:fill="FFFFFF"/>
            <w:noWrap/>
          </w:tcPr>
          <w:p w:rsidR="00F63644" w:rsidRPr="00A02884" w:rsidRDefault="00F63644" w:rsidP="00F63644">
            <w:r w:rsidRPr="00A02884">
              <w:t>41.2%</w:t>
            </w:r>
          </w:p>
        </w:tc>
        <w:tc>
          <w:tcPr>
            <w:tcW w:w="1010" w:type="dxa"/>
            <w:tcBorders>
              <w:top w:val="nil"/>
              <w:left w:val="nil"/>
              <w:bottom w:val="single" w:sz="4" w:space="0" w:color="auto"/>
              <w:right w:val="single" w:sz="4" w:space="0" w:color="auto"/>
            </w:tcBorders>
            <w:shd w:val="clear" w:color="000000" w:fill="FFFFFF"/>
            <w:noWrap/>
          </w:tcPr>
          <w:p w:rsidR="00F63644" w:rsidRPr="00A02884" w:rsidRDefault="00F63644" w:rsidP="00F63644">
            <w:r w:rsidRPr="00A02884">
              <w:t>37.1%</w:t>
            </w:r>
          </w:p>
        </w:tc>
        <w:tc>
          <w:tcPr>
            <w:tcW w:w="1010" w:type="dxa"/>
            <w:tcBorders>
              <w:top w:val="nil"/>
              <w:left w:val="nil"/>
              <w:bottom w:val="single" w:sz="4" w:space="0" w:color="auto"/>
              <w:right w:val="single" w:sz="4" w:space="0" w:color="auto"/>
            </w:tcBorders>
            <w:shd w:val="clear" w:color="000000" w:fill="FFFFFF"/>
            <w:noWrap/>
          </w:tcPr>
          <w:p w:rsidR="00F63644" w:rsidRPr="00A02884" w:rsidRDefault="00F63644" w:rsidP="00F63644">
            <w:r w:rsidRPr="00A02884">
              <w:t>36.8%</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A02884">
              <w:t>33.9%</w:t>
            </w:r>
          </w:p>
        </w:tc>
        <w:tc>
          <w:tcPr>
            <w:tcW w:w="1010" w:type="dxa"/>
            <w:tcBorders>
              <w:top w:val="nil"/>
              <w:left w:val="nil"/>
              <w:bottom w:val="single" w:sz="4" w:space="0" w:color="auto"/>
              <w:right w:val="single" w:sz="4" w:space="0" w:color="auto"/>
            </w:tcBorders>
            <w:shd w:val="clear" w:color="000000" w:fill="FFFFFF"/>
            <w:noWrap/>
          </w:tcPr>
          <w:p w:rsidR="00F63644" w:rsidRPr="00960589" w:rsidRDefault="00F63644" w:rsidP="00F63644"/>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C2 cohort</w:t>
            </w:r>
          </w:p>
        </w:tc>
        <w:tc>
          <w:tcPr>
            <w:tcW w:w="984" w:type="dxa"/>
            <w:tcBorders>
              <w:top w:val="nil"/>
              <w:left w:val="nil"/>
              <w:bottom w:val="single" w:sz="4" w:space="0" w:color="auto"/>
              <w:right w:val="single" w:sz="4" w:space="0" w:color="auto"/>
            </w:tcBorders>
            <w:shd w:val="clear" w:color="000000" w:fill="FFFFFF"/>
            <w:noWrap/>
          </w:tcPr>
          <w:p w:rsidR="00F63644" w:rsidRPr="00CA1A72" w:rsidRDefault="00F63644" w:rsidP="00F63644">
            <w:r w:rsidRPr="00CA1A72">
              <w:t>42.5%</w:t>
            </w:r>
          </w:p>
        </w:tc>
        <w:tc>
          <w:tcPr>
            <w:tcW w:w="1010" w:type="dxa"/>
            <w:tcBorders>
              <w:top w:val="nil"/>
              <w:left w:val="nil"/>
              <w:bottom w:val="single" w:sz="4" w:space="0" w:color="auto"/>
              <w:right w:val="single" w:sz="4" w:space="0" w:color="auto"/>
            </w:tcBorders>
            <w:shd w:val="clear" w:color="000000" w:fill="FFFFFF"/>
            <w:noWrap/>
          </w:tcPr>
          <w:p w:rsidR="00F63644" w:rsidRPr="00CA1A72" w:rsidRDefault="00F63644" w:rsidP="00F63644">
            <w:r w:rsidRPr="00CA1A72">
              <w:t>38.3%</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CA1A72">
              <w:t>35.3%</w:t>
            </w:r>
          </w:p>
        </w:tc>
        <w:tc>
          <w:tcPr>
            <w:tcW w:w="1010" w:type="dxa"/>
            <w:tcBorders>
              <w:top w:val="nil"/>
              <w:left w:val="nil"/>
              <w:bottom w:val="single" w:sz="4" w:space="0" w:color="auto"/>
              <w:right w:val="single" w:sz="4" w:space="0" w:color="auto"/>
            </w:tcBorders>
            <w:shd w:val="clear" w:color="000000" w:fill="FFFFFF"/>
            <w:noWrap/>
          </w:tcPr>
          <w:p w:rsidR="00F63644" w:rsidRPr="00960589" w:rsidRDefault="00F63644" w:rsidP="00F63644"/>
        </w:tc>
        <w:tc>
          <w:tcPr>
            <w:tcW w:w="1010" w:type="dxa"/>
            <w:tcBorders>
              <w:top w:val="nil"/>
              <w:left w:val="nil"/>
              <w:bottom w:val="single" w:sz="4" w:space="0" w:color="auto"/>
              <w:right w:val="single" w:sz="4" w:space="0" w:color="auto"/>
            </w:tcBorders>
            <w:shd w:val="clear" w:color="000000" w:fill="FFFFFF"/>
            <w:noWrap/>
          </w:tcPr>
          <w:p w:rsidR="00F63644" w:rsidRPr="00960589" w:rsidRDefault="00F63644" w:rsidP="00F63644"/>
        </w:tc>
      </w:tr>
      <w:tr w:rsidR="00F6364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63644" w:rsidRPr="006859E8" w:rsidRDefault="00F63644" w:rsidP="00F6364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F63644" w:rsidRPr="00CC3E43" w:rsidRDefault="00F63644" w:rsidP="00F63644">
            <w:r w:rsidRPr="00CC3E43">
              <w:t>44.6%</w:t>
            </w:r>
          </w:p>
        </w:tc>
        <w:tc>
          <w:tcPr>
            <w:tcW w:w="1010" w:type="dxa"/>
            <w:tcBorders>
              <w:top w:val="single" w:sz="4" w:space="0" w:color="auto"/>
              <w:left w:val="nil"/>
              <w:bottom w:val="single" w:sz="4" w:space="0" w:color="auto"/>
              <w:right w:val="single" w:sz="4" w:space="0" w:color="auto"/>
            </w:tcBorders>
            <w:shd w:val="clear" w:color="000000" w:fill="FFFFFF"/>
            <w:noWrap/>
          </w:tcPr>
          <w:p w:rsidR="00F63644" w:rsidRDefault="00F63644" w:rsidP="00F63644">
            <w:r w:rsidRPr="00CC3E43">
              <w:t>39.3%</w:t>
            </w:r>
          </w:p>
        </w:tc>
        <w:tc>
          <w:tcPr>
            <w:tcW w:w="1010" w:type="dxa"/>
            <w:tcBorders>
              <w:top w:val="single" w:sz="4" w:space="0" w:color="auto"/>
              <w:left w:val="nil"/>
              <w:bottom w:val="single" w:sz="4" w:space="0" w:color="auto"/>
              <w:right w:val="single" w:sz="4" w:space="0" w:color="auto"/>
            </w:tcBorders>
            <w:shd w:val="clear" w:color="000000" w:fill="FFFFFF"/>
            <w:noWrap/>
          </w:tcPr>
          <w:p w:rsidR="00F63644" w:rsidRPr="00960589" w:rsidRDefault="00F63644" w:rsidP="00F63644"/>
        </w:tc>
        <w:tc>
          <w:tcPr>
            <w:tcW w:w="1010" w:type="dxa"/>
            <w:tcBorders>
              <w:top w:val="single" w:sz="4" w:space="0" w:color="auto"/>
              <w:left w:val="nil"/>
              <w:bottom w:val="single" w:sz="4" w:space="0" w:color="auto"/>
              <w:right w:val="single" w:sz="4" w:space="0" w:color="auto"/>
            </w:tcBorders>
            <w:shd w:val="clear" w:color="000000" w:fill="FFFFFF"/>
            <w:noWrap/>
          </w:tcPr>
          <w:p w:rsidR="00F63644" w:rsidRPr="00960589" w:rsidRDefault="00F63644" w:rsidP="00F63644"/>
        </w:tc>
        <w:tc>
          <w:tcPr>
            <w:tcW w:w="1010" w:type="dxa"/>
            <w:tcBorders>
              <w:top w:val="single" w:sz="4" w:space="0" w:color="auto"/>
              <w:left w:val="nil"/>
              <w:bottom w:val="single" w:sz="4" w:space="0" w:color="auto"/>
              <w:right w:val="single" w:sz="4" w:space="0" w:color="auto"/>
            </w:tcBorders>
            <w:shd w:val="clear" w:color="000000" w:fill="FFFFFF"/>
            <w:noWrap/>
          </w:tcPr>
          <w:p w:rsidR="00F63644" w:rsidRPr="00960589" w:rsidRDefault="00F63644" w:rsidP="00F63644"/>
        </w:tc>
      </w:tr>
      <w:tr w:rsidR="00B57C1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B57C14" w:rsidRDefault="00B57C14"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B57C14" w:rsidRPr="00960589" w:rsidRDefault="00F63644" w:rsidP="005335B7">
            <w:r w:rsidRPr="00F63644">
              <w:t>55.5%</w:t>
            </w:r>
          </w:p>
        </w:tc>
        <w:tc>
          <w:tcPr>
            <w:tcW w:w="1010" w:type="dxa"/>
            <w:tcBorders>
              <w:top w:val="single" w:sz="4" w:space="0" w:color="auto"/>
              <w:left w:val="nil"/>
              <w:bottom w:val="single" w:sz="4" w:space="0" w:color="auto"/>
              <w:right w:val="single" w:sz="4" w:space="0" w:color="auto"/>
            </w:tcBorders>
            <w:shd w:val="clear" w:color="000000" w:fill="FFFFFF"/>
            <w:noWrap/>
          </w:tcPr>
          <w:p w:rsidR="00B57C14" w:rsidRPr="00960589"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Pr="00960589"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Pr="00960589"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Default="00B57C14" w:rsidP="005335B7"/>
        </w:tc>
      </w:tr>
    </w:tbl>
    <w:p w:rsidR="00B57C14" w:rsidRDefault="00B57C14" w:rsidP="00B57C14"/>
    <w:p w:rsidR="00B57C14" w:rsidRDefault="00B57C14" w:rsidP="00B57C14">
      <w:pPr>
        <w:rPr>
          <w:rFonts w:ascii="Calibri" w:hAnsi="Calibri" w:cs="Calibri"/>
        </w:rPr>
      </w:pPr>
      <w:r w:rsidRPr="00A62010">
        <w:rPr>
          <w:rFonts w:ascii="Calibri" w:hAnsi="Calibri" w:cs="Calibri"/>
        </w:rPr>
        <w:t xml:space="preserve">Figure </w:t>
      </w:r>
      <w:fldSimple w:instr=" SEQ Figure \* ARABIC \s 1 ">
        <w:r w:rsidR="00FC5351">
          <w:rPr>
            <w:noProof/>
          </w:rPr>
          <w:t>100</w:t>
        </w:r>
      </w:fldSimple>
      <w:r>
        <w:rPr>
          <w:rFonts w:ascii="Calibri" w:hAnsi="Calibri" w:cs="Calibri"/>
        </w:rPr>
        <w:t xml:space="preserve">: </w:t>
      </w:r>
      <w:r w:rsidRPr="00D85994">
        <w:rPr>
          <w:rFonts w:ascii="Calibri" w:hAnsi="Calibri" w:cs="Calibri"/>
        </w:rPr>
        <w:t>Multiple hospital visits</w:t>
      </w:r>
    </w:p>
    <w:tbl>
      <w:tblPr>
        <w:tblW w:w="7854" w:type="dxa"/>
        <w:tblLook w:val="04A0" w:firstRow="1" w:lastRow="0" w:firstColumn="1" w:lastColumn="0" w:noHBand="0" w:noVBand="1"/>
      </w:tblPr>
      <w:tblGrid>
        <w:gridCol w:w="2830"/>
        <w:gridCol w:w="984"/>
        <w:gridCol w:w="1010"/>
        <w:gridCol w:w="1010"/>
        <w:gridCol w:w="1010"/>
        <w:gridCol w:w="1010"/>
      </w:tblGrid>
      <w:tr w:rsidR="00B57C1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57C14" w:rsidRPr="003E36C7" w:rsidRDefault="00B57C14"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B57C14" w:rsidRPr="003E36C7" w:rsidRDefault="00B57C14"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Benchmark</w:t>
            </w:r>
          </w:p>
        </w:tc>
        <w:tc>
          <w:tcPr>
            <w:tcW w:w="984" w:type="dxa"/>
            <w:tcBorders>
              <w:top w:val="nil"/>
              <w:left w:val="nil"/>
              <w:bottom w:val="single" w:sz="4" w:space="0" w:color="auto"/>
              <w:right w:val="single" w:sz="4" w:space="0" w:color="auto"/>
            </w:tcBorders>
            <w:shd w:val="clear" w:color="000000" w:fill="FFFFFF"/>
            <w:noWrap/>
          </w:tcPr>
          <w:p w:rsidR="00F63644" w:rsidRPr="00B804F8" w:rsidRDefault="00F63644" w:rsidP="00F63644">
            <w:r w:rsidRPr="00B804F8">
              <w:t>26.1%</w:t>
            </w:r>
          </w:p>
        </w:tc>
        <w:tc>
          <w:tcPr>
            <w:tcW w:w="1010" w:type="dxa"/>
            <w:tcBorders>
              <w:top w:val="nil"/>
              <w:left w:val="nil"/>
              <w:bottom w:val="single" w:sz="4" w:space="0" w:color="auto"/>
              <w:right w:val="single" w:sz="4" w:space="0" w:color="auto"/>
            </w:tcBorders>
            <w:shd w:val="clear" w:color="000000" w:fill="FFFFFF"/>
            <w:noWrap/>
          </w:tcPr>
          <w:p w:rsidR="00F63644" w:rsidRPr="00B804F8" w:rsidRDefault="00F63644" w:rsidP="00F63644">
            <w:r w:rsidRPr="00B804F8">
              <w:t>26.1%</w:t>
            </w:r>
          </w:p>
        </w:tc>
        <w:tc>
          <w:tcPr>
            <w:tcW w:w="1010" w:type="dxa"/>
            <w:tcBorders>
              <w:top w:val="nil"/>
              <w:left w:val="nil"/>
              <w:bottom w:val="single" w:sz="4" w:space="0" w:color="auto"/>
              <w:right w:val="single" w:sz="4" w:space="0" w:color="auto"/>
            </w:tcBorders>
            <w:shd w:val="clear" w:color="000000" w:fill="FFFFFF"/>
            <w:noWrap/>
          </w:tcPr>
          <w:p w:rsidR="00F63644" w:rsidRPr="00B804F8" w:rsidRDefault="00F63644" w:rsidP="00F63644">
            <w:r w:rsidRPr="00B804F8">
              <w:t>26.1%</w:t>
            </w:r>
          </w:p>
        </w:tc>
        <w:tc>
          <w:tcPr>
            <w:tcW w:w="1010" w:type="dxa"/>
            <w:tcBorders>
              <w:top w:val="nil"/>
              <w:left w:val="nil"/>
              <w:bottom w:val="single" w:sz="4" w:space="0" w:color="auto"/>
              <w:right w:val="single" w:sz="4" w:space="0" w:color="auto"/>
            </w:tcBorders>
            <w:shd w:val="clear" w:color="000000" w:fill="FFFFFF"/>
            <w:noWrap/>
          </w:tcPr>
          <w:p w:rsidR="00F63644" w:rsidRPr="00B804F8" w:rsidRDefault="00F63644" w:rsidP="00F63644">
            <w:r w:rsidRPr="00B804F8">
              <w:t>26.1%</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B804F8">
              <w:t>26.1%</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C4 cohort</w:t>
            </w:r>
          </w:p>
        </w:tc>
        <w:tc>
          <w:tcPr>
            <w:tcW w:w="984" w:type="dxa"/>
            <w:tcBorders>
              <w:top w:val="nil"/>
              <w:left w:val="nil"/>
              <w:bottom w:val="single" w:sz="4" w:space="0" w:color="auto"/>
              <w:right w:val="single" w:sz="4" w:space="0" w:color="auto"/>
            </w:tcBorders>
            <w:shd w:val="clear" w:color="000000" w:fill="FFFFFF"/>
            <w:noWrap/>
          </w:tcPr>
          <w:p w:rsidR="00F63644" w:rsidRPr="00A348C4" w:rsidRDefault="00F63644" w:rsidP="00F63644">
            <w:r w:rsidRPr="00A348C4">
              <w:t>56.5%</w:t>
            </w:r>
          </w:p>
        </w:tc>
        <w:tc>
          <w:tcPr>
            <w:tcW w:w="1010" w:type="dxa"/>
            <w:tcBorders>
              <w:top w:val="nil"/>
              <w:left w:val="nil"/>
              <w:bottom w:val="single" w:sz="4" w:space="0" w:color="auto"/>
              <w:right w:val="single" w:sz="4" w:space="0" w:color="auto"/>
            </w:tcBorders>
            <w:shd w:val="clear" w:color="000000" w:fill="FFFFFF"/>
            <w:noWrap/>
          </w:tcPr>
          <w:p w:rsidR="00F63644" w:rsidRPr="00A348C4" w:rsidRDefault="00F63644" w:rsidP="00F63644">
            <w:r w:rsidRPr="00A348C4">
              <w:t>56.6%</w:t>
            </w:r>
          </w:p>
        </w:tc>
        <w:tc>
          <w:tcPr>
            <w:tcW w:w="1010" w:type="dxa"/>
            <w:tcBorders>
              <w:top w:val="nil"/>
              <w:left w:val="nil"/>
              <w:bottom w:val="single" w:sz="4" w:space="0" w:color="auto"/>
              <w:right w:val="single" w:sz="4" w:space="0" w:color="auto"/>
            </w:tcBorders>
            <w:shd w:val="clear" w:color="000000" w:fill="FFFFFF"/>
            <w:noWrap/>
          </w:tcPr>
          <w:p w:rsidR="00F63644" w:rsidRPr="00A348C4" w:rsidRDefault="00F63644" w:rsidP="00F63644">
            <w:r w:rsidRPr="00A348C4">
              <w:t>57.4%</w:t>
            </w:r>
          </w:p>
        </w:tc>
        <w:tc>
          <w:tcPr>
            <w:tcW w:w="1010" w:type="dxa"/>
            <w:tcBorders>
              <w:top w:val="nil"/>
              <w:left w:val="nil"/>
              <w:bottom w:val="single" w:sz="4" w:space="0" w:color="auto"/>
              <w:right w:val="single" w:sz="4" w:space="0" w:color="auto"/>
            </w:tcBorders>
            <w:shd w:val="clear" w:color="000000" w:fill="FFFFFF"/>
            <w:noWrap/>
          </w:tcPr>
          <w:p w:rsidR="00F63644" w:rsidRPr="00A348C4" w:rsidRDefault="00F63644" w:rsidP="00F63644">
            <w:r w:rsidRPr="00A348C4">
              <w:t>57.4%</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A348C4">
              <w:t>57.2%</w:t>
            </w:r>
          </w:p>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C3 cohort</w:t>
            </w:r>
          </w:p>
        </w:tc>
        <w:tc>
          <w:tcPr>
            <w:tcW w:w="984" w:type="dxa"/>
            <w:tcBorders>
              <w:top w:val="nil"/>
              <w:left w:val="nil"/>
              <w:bottom w:val="single" w:sz="4" w:space="0" w:color="auto"/>
              <w:right w:val="single" w:sz="4" w:space="0" w:color="auto"/>
            </w:tcBorders>
            <w:shd w:val="clear" w:color="000000" w:fill="FFFFFF"/>
            <w:noWrap/>
          </w:tcPr>
          <w:p w:rsidR="00F63644" w:rsidRPr="003813CB" w:rsidRDefault="00F63644" w:rsidP="00F63644">
            <w:r w:rsidRPr="003813CB">
              <w:t>54.5%</w:t>
            </w:r>
          </w:p>
        </w:tc>
        <w:tc>
          <w:tcPr>
            <w:tcW w:w="1010" w:type="dxa"/>
            <w:tcBorders>
              <w:top w:val="nil"/>
              <w:left w:val="nil"/>
              <w:bottom w:val="single" w:sz="4" w:space="0" w:color="auto"/>
              <w:right w:val="single" w:sz="4" w:space="0" w:color="auto"/>
            </w:tcBorders>
            <w:shd w:val="clear" w:color="000000" w:fill="FFFFFF"/>
            <w:noWrap/>
          </w:tcPr>
          <w:p w:rsidR="00F63644" w:rsidRPr="003813CB" w:rsidRDefault="00F63644" w:rsidP="00F63644">
            <w:r w:rsidRPr="003813CB">
              <w:t>54.4%</w:t>
            </w:r>
          </w:p>
        </w:tc>
        <w:tc>
          <w:tcPr>
            <w:tcW w:w="1010" w:type="dxa"/>
            <w:tcBorders>
              <w:top w:val="nil"/>
              <w:left w:val="nil"/>
              <w:bottom w:val="single" w:sz="4" w:space="0" w:color="auto"/>
              <w:right w:val="single" w:sz="4" w:space="0" w:color="auto"/>
            </w:tcBorders>
            <w:shd w:val="clear" w:color="000000" w:fill="FFFFFF"/>
            <w:noWrap/>
          </w:tcPr>
          <w:p w:rsidR="00F63644" w:rsidRPr="003813CB" w:rsidRDefault="00F63644" w:rsidP="00F63644">
            <w:r w:rsidRPr="003813CB">
              <w:t>56.3%</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3813CB">
              <w:t>56.1%</w:t>
            </w:r>
          </w:p>
        </w:tc>
        <w:tc>
          <w:tcPr>
            <w:tcW w:w="1010" w:type="dxa"/>
            <w:tcBorders>
              <w:top w:val="nil"/>
              <w:left w:val="nil"/>
              <w:bottom w:val="single" w:sz="4" w:space="0" w:color="auto"/>
              <w:right w:val="single" w:sz="4" w:space="0" w:color="auto"/>
            </w:tcBorders>
            <w:shd w:val="clear" w:color="000000" w:fill="FFFFFF"/>
            <w:noWrap/>
          </w:tcPr>
          <w:p w:rsidR="00F63644" w:rsidRPr="00F510DE" w:rsidRDefault="00F63644" w:rsidP="00F63644"/>
        </w:tc>
      </w:tr>
      <w:tr w:rsidR="00F6364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63644" w:rsidRPr="006859E8" w:rsidRDefault="00F63644" w:rsidP="00F63644">
            <w:r w:rsidRPr="006859E8">
              <w:t>C2 cohort</w:t>
            </w:r>
          </w:p>
        </w:tc>
        <w:tc>
          <w:tcPr>
            <w:tcW w:w="984" w:type="dxa"/>
            <w:tcBorders>
              <w:top w:val="nil"/>
              <w:left w:val="nil"/>
              <w:bottom w:val="single" w:sz="4" w:space="0" w:color="auto"/>
              <w:right w:val="single" w:sz="4" w:space="0" w:color="auto"/>
            </w:tcBorders>
            <w:shd w:val="clear" w:color="000000" w:fill="FFFFFF"/>
            <w:noWrap/>
          </w:tcPr>
          <w:p w:rsidR="00F63644" w:rsidRPr="007F6E91" w:rsidRDefault="00F63644" w:rsidP="00F63644">
            <w:r w:rsidRPr="007F6E91">
              <w:t>56.1%</w:t>
            </w:r>
          </w:p>
        </w:tc>
        <w:tc>
          <w:tcPr>
            <w:tcW w:w="1010" w:type="dxa"/>
            <w:tcBorders>
              <w:top w:val="nil"/>
              <w:left w:val="nil"/>
              <w:bottom w:val="single" w:sz="4" w:space="0" w:color="auto"/>
              <w:right w:val="single" w:sz="4" w:space="0" w:color="auto"/>
            </w:tcBorders>
            <w:shd w:val="clear" w:color="000000" w:fill="FFFFFF"/>
            <w:noWrap/>
          </w:tcPr>
          <w:p w:rsidR="00F63644" w:rsidRPr="007F6E91" w:rsidRDefault="00F63644" w:rsidP="00F63644">
            <w:r w:rsidRPr="007F6E91">
              <w:t>55.9%</w:t>
            </w:r>
          </w:p>
        </w:tc>
        <w:tc>
          <w:tcPr>
            <w:tcW w:w="1010" w:type="dxa"/>
            <w:tcBorders>
              <w:top w:val="nil"/>
              <w:left w:val="nil"/>
              <w:bottom w:val="single" w:sz="4" w:space="0" w:color="auto"/>
              <w:right w:val="single" w:sz="4" w:space="0" w:color="auto"/>
            </w:tcBorders>
            <w:shd w:val="clear" w:color="000000" w:fill="FFFFFF"/>
            <w:noWrap/>
          </w:tcPr>
          <w:p w:rsidR="00F63644" w:rsidRDefault="00F63644" w:rsidP="00F63644">
            <w:r w:rsidRPr="007F6E91">
              <w:t>56.9%</w:t>
            </w:r>
          </w:p>
        </w:tc>
        <w:tc>
          <w:tcPr>
            <w:tcW w:w="1010" w:type="dxa"/>
            <w:tcBorders>
              <w:top w:val="nil"/>
              <w:left w:val="nil"/>
              <w:bottom w:val="single" w:sz="4" w:space="0" w:color="auto"/>
              <w:right w:val="single" w:sz="4" w:space="0" w:color="auto"/>
            </w:tcBorders>
            <w:shd w:val="clear" w:color="000000" w:fill="FFFFFF"/>
            <w:noWrap/>
          </w:tcPr>
          <w:p w:rsidR="00F63644" w:rsidRPr="00F510DE" w:rsidRDefault="00F63644" w:rsidP="00F63644"/>
        </w:tc>
        <w:tc>
          <w:tcPr>
            <w:tcW w:w="1010" w:type="dxa"/>
            <w:tcBorders>
              <w:top w:val="nil"/>
              <w:left w:val="nil"/>
              <w:bottom w:val="single" w:sz="4" w:space="0" w:color="auto"/>
              <w:right w:val="single" w:sz="4" w:space="0" w:color="auto"/>
            </w:tcBorders>
            <w:shd w:val="clear" w:color="000000" w:fill="FFFFFF"/>
            <w:noWrap/>
          </w:tcPr>
          <w:p w:rsidR="00F63644" w:rsidRPr="00F510DE" w:rsidRDefault="00F63644" w:rsidP="00F63644"/>
        </w:tc>
      </w:tr>
      <w:tr w:rsidR="00F6364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63644" w:rsidRPr="006859E8" w:rsidRDefault="00F63644" w:rsidP="00F6364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F63644" w:rsidRPr="00116389" w:rsidRDefault="00F63644" w:rsidP="00F63644">
            <w:r w:rsidRPr="00116389">
              <w:t>57.3%</w:t>
            </w:r>
          </w:p>
        </w:tc>
        <w:tc>
          <w:tcPr>
            <w:tcW w:w="1010" w:type="dxa"/>
            <w:tcBorders>
              <w:top w:val="single" w:sz="4" w:space="0" w:color="auto"/>
              <w:left w:val="nil"/>
              <w:bottom w:val="single" w:sz="4" w:space="0" w:color="auto"/>
              <w:right w:val="single" w:sz="4" w:space="0" w:color="auto"/>
            </w:tcBorders>
            <w:shd w:val="clear" w:color="000000" w:fill="FFFFFF"/>
            <w:noWrap/>
          </w:tcPr>
          <w:p w:rsidR="00F63644" w:rsidRDefault="00F63644" w:rsidP="00F63644">
            <w:r w:rsidRPr="00116389">
              <w:t>57.3%</w:t>
            </w:r>
          </w:p>
        </w:tc>
        <w:tc>
          <w:tcPr>
            <w:tcW w:w="1010" w:type="dxa"/>
            <w:tcBorders>
              <w:top w:val="single" w:sz="4" w:space="0" w:color="auto"/>
              <w:left w:val="nil"/>
              <w:bottom w:val="single" w:sz="4" w:space="0" w:color="auto"/>
              <w:right w:val="single" w:sz="4" w:space="0" w:color="auto"/>
            </w:tcBorders>
            <w:shd w:val="clear" w:color="000000" w:fill="FFFFFF"/>
            <w:noWrap/>
          </w:tcPr>
          <w:p w:rsidR="00F63644" w:rsidRPr="00F510DE" w:rsidRDefault="00F63644" w:rsidP="00F63644"/>
        </w:tc>
        <w:tc>
          <w:tcPr>
            <w:tcW w:w="1010" w:type="dxa"/>
            <w:tcBorders>
              <w:top w:val="single" w:sz="4" w:space="0" w:color="auto"/>
              <w:left w:val="nil"/>
              <w:bottom w:val="single" w:sz="4" w:space="0" w:color="auto"/>
              <w:right w:val="single" w:sz="4" w:space="0" w:color="auto"/>
            </w:tcBorders>
            <w:shd w:val="clear" w:color="000000" w:fill="FFFFFF"/>
            <w:noWrap/>
          </w:tcPr>
          <w:p w:rsidR="00F63644" w:rsidRPr="00F510DE" w:rsidRDefault="00F63644" w:rsidP="00F63644"/>
        </w:tc>
        <w:tc>
          <w:tcPr>
            <w:tcW w:w="1010" w:type="dxa"/>
            <w:tcBorders>
              <w:top w:val="single" w:sz="4" w:space="0" w:color="auto"/>
              <w:left w:val="nil"/>
              <w:bottom w:val="single" w:sz="4" w:space="0" w:color="auto"/>
              <w:right w:val="single" w:sz="4" w:space="0" w:color="auto"/>
            </w:tcBorders>
            <w:shd w:val="clear" w:color="000000" w:fill="FFFFFF"/>
            <w:noWrap/>
          </w:tcPr>
          <w:p w:rsidR="00F63644" w:rsidRPr="00F510DE" w:rsidRDefault="00F63644" w:rsidP="00F63644"/>
        </w:tc>
      </w:tr>
      <w:tr w:rsidR="00B57C1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B57C14" w:rsidRDefault="00B57C14"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B57C14" w:rsidRPr="00F510DE" w:rsidRDefault="00F63644" w:rsidP="005335B7">
            <w:r w:rsidRPr="00F63644">
              <w:t>58.6%</w:t>
            </w:r>
          </w:p>
        </w:tc>
        <w:tc>
          <w:tcPr>
            <w:tcW w:w="1010" w:type="dxa"/>
            <w:tcBorders>
              <w:top w:val="single" w:sz="4" w:space="0" w:color="auto"/>
              <w:left w:val="nil"/>
              <w:bottom w:val="single" w:sz="4" w:space="0" w:color="auto"/>
              <w:right w:val="single" w:sz="4" w:space="0" w:color="auto"/>
            </w:tcBorders>
            <w:shd w:val="clear" w:color="000000" w:fill="FFFFFF"/>
            <w:noWrap/>
          </w:tcPr>
          <w:p w:rsidR="00B57C14" w:rsidRPr="00F510DE"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Pr="00F510DE"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Pr="00F510DE" w:rsidRDefault="00B57C14" w:rsidP="005335B7"/>
        </w:tc>
        <w:tc>
          <w:tcPr>
            <w:tcW w:w="1010" w:type="dxa"/>
            <w:tcBorders>
              <w:top w:val="single" w:sz="4" w:space="0" w:color="auto"/>
              <w:left w:val="nil"/>
              <w:bottom w:val="single" w:sz="4" w:space="0" w:color="auto"/>
              <w:right w:val="single" w:sz="4" w:space="0" w:color="auto"/>
            </w:tcBorders>
            <w:shd w:val="clear" w:color="000000" w:fill="FFFFFF"/>
            <w:noWrap/>
          </w:tcPr>
          <w:p w:rsidR="00B57C14" w:rsidRDefault="00B57C14" w:rsidP="005335B7"/>
        </w:tc>
      </w:tr>
    </w:tbl>
    <w:p w:rsidR="00B57C14" w:rsidRDefault="00B57C14" w:rsidP="00B57C14"/>
    <w:p w:rsidR="00FA3EDC" w:rsidRDefault="00FA3EDC" w:rsidP="00FA3EDC">
      <w:pPr>
        <w:pStyle w:val="Heading3"/>
      </w:pPr>
      <w:bookmarkStart w:id="51" w:name="_Toc8763212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49</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FA3EDC">
        <w:t>Health and wellbeing – life satisfaction, flu vaccination and regular doctor</w:t>
      </w:r>
      <w:bookmarkEnd w:id="51"/>
    </w:p>
    <w:p w:rsidR="00FA3EDC" w:rsidRPr="001A498C" w:rsidRDefault="00FA3EDC" w:rsidP="00FA3EDC">
      <w:pPr>
        <w:rPr>
          <w:rFonts w:ascii="Calibri" w:hAnsi="Calibri" w:cs="Calibri"/>
        </w:rPr>
      </w:pPr>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participant</w:t>
      </w:r>
      <w:r w:rsidR="001C4ED8">
        <w:rPr>
          <w:rFonts w:ascii="Calibri" w:hAnsi="Calibri" w:cs="Calibri"/>
        </w:rPr>
        <w:t>s’</w:t>
      </w:r>
      <w:r w:rsidRPr="001A498C">
        <w:rPr>
          <w:rFonts w:ascii="Calibri" w:hAnsi="Calibri" w:cs="Calibri"/>
        </w:rPr>
        <w:t xml:space="preserve"> </w:t>
      </w:r>
      <w:r>
        <w:rPr>
          <w:rFonts w:ascii="Calibri" w:hAnsi="Calibri" w:cs="Calibri"/>
        </w:rPr>
        <w:t xml:space="preserve">health and wellbeing </w:t>
      </w:r>
      <w:r w:rsidRPr="001A498C">
        <w:rPr>
          <w:rFonts w:ascii="Calibri" w:hAnsi="Calibri" w:cs="Calibri"/>
        </w:rPr>
        <w:t xml:space="preserve">outcomes </w:t>
      </w:r>
      <w:r>
        <w:rPr>
          <w:rFonts w:ascii="Calibri" w:hAnsi="Calibri" w:cs="Calibri"/>
        </w:rPr>
        <w:t xml:space="preserve">relative to </w:t>
      </w:r>
      <w:r w:rsidR="001C4ED8">
        <w:rPr>
          <w:rFonts w:ascii="Calibri" w:hAnsi="Calibri" w:cs="Calibri"/>
        </w:rPr>
        <w:t xml:space="preserve">those of </w:t>
      </w:r>
      <w:r>
        <w:rPr>
          <w:rFonts w:ascii="Calibri" w:hAnsi="Calibri" w:cs="Calibri"/>
        </w:rPr>
        <w:t>the Australian population.</w:t>
      </w:r>
    </w:p>
    <w:p w:rsidR="00FA3EDC" w:rsidRPr="00FA3EDC" w:rsidRDefault="00FA3EDC" w:rsidP="00FA3EDC">
      <w:r w:rsidRPr="00FA3EDC">
        <w:t>Participant life satisfaction has tended to improve, with an increase of 11.9 percentage points from baseline to first review in the proportion of participants feeling delighted, pleased or mostly satisfied about their life in general, now and in the future, for participants who have been in the Scheme for three years. This percentage has remained stable between first and third review, at below 55%, and is lower than the Austral</w:t>
      </w:r>
      <w:r>
        <w:t>ian population average of 76.5%</w:t>
      </w:r>
      <w:r w:rsidRPr="00FA3EDC">
        <w:t>.</w:t>
      </w:r>
      <w:r>
        <w:t xml:space="preserve"> Population benchmark data is from </w:t>
      </w:r>
      <w:r w:rsidRPr="00FA3EDC">
        <w:t>Australian Bureau of Statistics (ABS), General Social Survey (GSS) 2010, standardised for NDIS participant age and gender distribution.</w:t>
      </w:r>
    </w:p>
    <w:p w:rsidR="00FA3EDC" w:rsidRPr="00FA3EDC" w:rsidRDefault="00FA3EDC" w:rsidP="00FA3EDC">
      <w:r w:rsidRPr="00FA3EDC">
        <w:t>The percentage of participants receiving a flu vaccination in the past 12 months has increased strongly for all cohorts. For those in the Scheme for three years, the percentage increased from 57.7% at baseline to 75.3% at third review, which is more than double the Australian population average of 36.</w:t>
      </w:r>
      <w:r>
        <w:t>1%</w:t>
      </w:r>
      <w:r w:rsidRPr="00FA3EDC">
        <w:t>.</w:t>
      </w:r>
      <w:r>
        <w:t xml:space="preserve"> Population benchmark data is from </w:t>
      </w:r>
      <w:r w:rsidRPr="00FA3EDC">
        <w:t>Department of Health, News-Poll Omnibus June 2014, standardised for NDIS participant age and gender distribution.</w:t>
      </w:r>
    </w:p>
    <w:p w:rsidR="00FA3EDC" w:rsidRDefault="00FA3EDC" w:rsidP="00FA3EDC">
      <w:r w:rsidRPr="00FA3EDC">
        <w:t>There has been a gradual increase in the percentage with a regular doctor, from 87.8% to 95.7% over four years, which is substantially higher than the Austral</w:t>
      </w:r>
      <w:r>
        <w:t>ian population average of 69.2%</w:t>
      </w:r>
      <w:r w:rsidRPr="00FA3EDC">
        <w:t>.</w:t>
      </w:r>
      <w:r>
        <w:t xml:space="preserve"> Population benchmark data is from </w:t>
      </w:r>
      <w:r w:rsidRPr="00FA3EDC">
        <w:t>Household, Income and Labour Dynamics in Australia (HILDA) 2017, standardised for NDIS participant age and gender distribution.</w:t>
      </w:r>
    </w:p>
    <w:p w:rsidR="00FA3EDC" w:rsidRDefault="00FA3EDC" w:rsidP="00FA3EDC">
      <w:r w:rsidRPr="00FA3EDC">
        <w:t>The numbers of participants in the cohort with four reviews are too small to display for life satisfaction and flu vaccination.</w:t>
      </w:r>
    </w:p>
    <w:p w:rsidR="00D51A13" w:rsidRDefault="00D51A13" w:rsidP="00D51A13">
      <w:r>
        <w:t>Three charts show:</w:t>
      </w:r>
    </w:p>
    <w:p w:rsidR="00D51A13" w:rsidRPr="005C237D" w:rsidRDefault="00D51A13" w:rsidP="00D51A13">
      <w:pPr>
        <w:pStyle w:val="ListParagraph"/>
        <w:numPr>
          <w:ilvl w:val="0"/>
          <w:numId w:val="47"/>
        </w:numPr>
      </w:pPr>
      <w:r>
        <w:rPr>
          <w:rFonts w:ascii="Calibri" w:hAnsi="Calibri" w:cs="Calibri"/>
        </w:rPr>
        <w:t>T</w:t>
      </w:r>
      <w:r w:rsidRPr="005C237D">
        <w:rPr>
          <w:rFonts w:ascii="Calibri" w:hAnsi="Calibri" w:cs="Calibri"/>
        </w:rPr>
        <w:t xml:space="preserve">he percentage </w:t>
      </w:r>
      <w:r w:rsidR="00B87090">
        <w:rPr>
          <w:rStyle w:val="A12"/>
        </w:rPr>
        <w:t>of participants feeling delighted, pleased or mostly satisfied about their life in general, now and in the future</w:t>
      </w:r>
    </w:p>
    <w:p w:rsidR="00D51A13" w:rsidRPr="005C237D" w:rsidRDefault="00D51A13" w:rsidP="00D51A13">
      <w:pPr>
        <w:pStyle w:val="ListParagraph"/>
        <w:numPr>
          <w:ilvl w:val="0"/>
          <w:numId w:val="47"/>
        </w:numPr>
      </w:pPr>
      <w:r w:rsidRPr="00E26AE3">
        <w:rPr>
          <w:rFonts w:ascii="Calibri" w:hAnsi="Calibri" w:cs="Calibri"/>
        </w:rPr>
        <w:t>T</w:t>
      </w:r>
      <w:r w:rsidRPr="005C237D">
        <w:rPr>
          <w:rFonts w:ascii="Calibri" w:hAnsi="Calibri" w:cs="Calibri"/>
        </w:rPr>
        <w:t xml:space="preserve">he percentage </w:t>
      </w:r>
      <w:r w:rsidR="00B87090">
        <w:rPr>
          <w:rStyle w:val="A12"/>
        </w:rPr>
        <w:t>of participants receiving a flu vaccination in the past 12 months</w:t>
      </w:r>
    </w:p>
    <w:p w:rsidR="00D51A13" w:rsidRPr="005C237D" w:rsidRDefault="00B87090" w:rsidP="00D51A13">
      <w:pPr>
        <w:pStyle w:val="ListParagraph"/>
        <w:numPr>
          <w:ilvl w:val="0"/>
          <w:numId w:val="47"/>
        </w:numPr>
      </w:pPr>
      <w:r>
        <w:rPr>
          <w:rFonts w:ascii="Calibri" w:hAnsi="Calibri" w:cs="Calibri"/>
        </w:rPr>
        <w:t>The percentage of participants who have a doctor they see on a regular basis.</w:t>
      </w:r>
    </w:p>
    <w:p w:rsidR="00FA3EDC" w:rsidRDefault="00D51A13" w:rsidP="00D51A13">
      <w:r>
        <w:lastRenderedPageBreak/>
        <w:t>Percentages are shown at baseline and at subsequent reviews, separately for participants who have been in the Scheme for four years, three years, two years or one year, as well as the baseline for 2019-20 entrants. Benchmarks for the Australian population are also shown.</w:t>
      </w:r>
    </w:p>
    <w:p w:rsidR="00FA3EDC" w:rsidRDefault="00FA3EDC" w:rsidP="00FA3EDC">
      <w:pPr>
        <w:rPr>
          <w:rFonts w:ascii="Calibri" w:hAnsi="Calibri" w:cs="Calibri"/>
        </w:rPr>
      </w:pPr>
      <w:r w:rsidRPr="00A62010">
        <w:rPr>
          <w:rFonts w:ascii="Calibri" w:hAnsi="Calibri" w:cs="Calibri"/>
        </w:rPr>
        <w:t xml:space="preserve">Figure </w:t>
      </w:r>
      <w:fldSimple w:instr=" SEQ Figure \* ARABIC \s 1 ">
        <w:r w:rsidR="00FC5351">
          <w:rPr>
            <w:noProof/>
          </w:rPr>
          <w:t>101</w:t>
        </w:r>
      </w:fldSimple>
      <w:r>
        <w:rPr>
          <w:rFonts w:ascii="Calibri" w:hAnsi="Calibri" w:cs="Calibri"/>
        </w:rPr>
        <w:t>: Life satisfaction</w:t>
      </w:r>
    </w:p>
    <w:tbl>
      <w:tblPr>
        <w:tblW w:w="7854" w:type="dxa"/>
        <w:tblLook w:val="04A0" w:firstRow="1" w:lastRow="0" w:firstColumn="1" w:lastColumn="0" w:noHBand="0" w:noVBand="1"/>
      </w:tblPr>
      <w:tblGrid>
        <w:gridCol w:w="2830"/>
        <w:gridCol w:w="984"/>
        <w:gridCol w:w="1010"/>
        <w:gridCol w:w="1010"/>
        <w:gridCol w:w="1010"/>
        <w:gridCol w:w="1010"/>
      </w:tblGrid>
      <w:tr w:rsidR="00FA3EDC"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A3EDC" w:rsidRPr="003E36C7" w:rsidRDefault="00FA3EDC"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Benchmark</w:t>
            </w:r>
          </w:p>
        </w:tc>
        <w:tc>
          <w:tcPr>
            <w:tcW w:w="984" w:type="dxa"/>
            <w:tcBorders>
              <w:top w:val="nil"/>
              <w:left w:val="nil"/>
              <w:bottom w:val="single" w:sz="4" w:space="0" w:color="auto"/>
              <w:right w:val="single" w:sz="4" w:space="0" w:color="auto"/>
            </w:tcBorders>
            <w:shd w:val="clear" w:color="000000" w:fill="FFFFFF"/>
            <w:noWrap/>
          </w:tcPr>
          <w:p w:rsidR="00CD2804" w:rsidRPr="009E6470" w:rsidRDefault="00CD2804" w:rsidP="00CD2804">
            <w:r w:rsidRPr="009E6470">
              <w:t>76.5%</w:t>
            </w:r>
          </w:p>
        </w:tc>
        <w:tc>
          <w:tcPr>
            <w:tcW w:w="1010" w:type="dxa"/>
            <w:tcBorders>
              <w:top w:val="nil"/>
              <w:left w:val="nil"/>
              <w:bottom w:val="single" w:sz="4" w:space="0" w:color="auto"/>
              <w:right w:val="single" w:sz="4" w:space="0" w:color="auto"/>
            </w:tcBorders>
            <w:shd w:val="clear" w:color="000000" w:fill="FFFFFF"/>
            <w:noWrap/>
          </w:tcPr>
          <w:p w:rsidR="00CD2804" w:rsidRPr="009E6470" w:rsidRDefault="00CD2804" w:rsidP="00CD2804">
            <w:r w:rsidRPr="009E6470">
              <w:t>76.5%</w:t>
            </w:r>
          </w:p>
        </w:tc>
        <w:tc>
          <w:tcPr>
            <w:tcW w:w="1010" w:type="dxa"/>
            <w:tcBorders>
              <w:top w:val="nil"/>
              <w:left w:val="nil"/>
              <w:bottom w:val="single" w:sz="4" w:space="0" w:color="auto"/>
              <w:right w:val="single" w:sz="4" w:space="0" w:color="auto"/>
            </w:tcBorders>
            <w:shd w:val="clear" w:color="000000" w:fill="FFFFFF"/>
            <w:noWrap/>
          </w:tcPr>
          <w:p w:rsidR="00CD2804" w:rsidRPr="009E6470" w:rsidRDefault="00CD2804" w:rsidP="00CD2804">
            <w:r w:rsidRPr="009E6470">
              <w:t>76.5%</w:t>
            </w:r>
          </w:p>
        </w:tc>
        <w:tc>
          <w:tcPr>
            <w:tcW w:w="1010" w:type="dxa"/>
            <w:tcBorders>
              <w:top w:val="nil"/>
              <w:left w:val="nil"/>
              <w:bottom w:val="single" w:sz="4" w:space="0" w:color="auto"/>
              <w:right w:val="single" w:sz="4" w:space="0" w:color="auto"/>
            </w:tcBorders>
            <w:shd w:val="clear" w:color="000000" w:fill="FFFFFF"/>
            <w:noWrap/>
          </w:tcPr>
          <w:p w:rsidR="00CD2804" w:rsidRPr="009E6470" w:rsidRDefault="00CD2804" w:rsidP="00CD2804">
            <w:r w:rsidRPr="009E6470">
              <w:t>76.5%</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9E6470">
              <w:t>76.5%</w:t>
            </w:r>
          </w:p>
        </w:tc>
      </w:tr>
      <w:tr w:rsidR="00FA3EDC"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A3EDC" w:rsidRPr="006859E8" w:rsidRDefault="00FA3EDC" w:rsidP="005335B7">
            <w:r w:rsidRPr="006859E8">
              <w:t>C4 cohort</w:t>
            </w:r>
          </w:p>
        </w:tc>
        <w:tc>
          <w:tcPr>
            <w:tcW w:w="984" w:type="dxa"/>
            <w:tcBorders>
              <w:top w:val="nil"/>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6C3BF7" w:rsidRDefault="00FA3EDC" w:rsidP="005335B7"/>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C3 cohort</w:t>
            </w:r>
          </w:p>
        </w:tc>
        <w:tc>
          <w:tcPr>
            <w:tcW w:w="984" w:type="dxa"/>
            <w:tcBorders>
              <w:top w:val="nil"/>
              <w:left w:val="nil"/>
              <w:bottom w:val="single" w:sz="4" w:space="0" w:color="auto"/>
              <w:right w:val="single" w:sz="4" w:space="0" w:color="auto"/>
            </w:tcBorders>
            <w:shd w:val="clear" w:color="000000" w:fill="FFFFFF"/>
            <w:noWrap/>
          </w:tcPr>
          <w:p w:rsidR="00CD2804" w:rsidRPr="00DD5DDD" w:rsidRDefault="00CD2804" w:rsidP="00CD2804">
            <w:r w:rsidRPr="00DD5DDD">
              <w:t>43.0%</w:t>
            </w:r>
          </w:p>
        </w:tc>
        <w:tc>
          <w:tcPr>
            <w:tcW w:w="1010" w:type="dxa"/>
            <w:tcBorders>
              <w:top w:val="nil"/>
              <w:left w:val="nil"/>
              <w:bottom w:val="single" w:sz="4" w:space="0" w:color="auto"/>
              <w:right w:val="single" w:sz="4" w:space="0" w:color="auto"/>
            </w:tcBorders>
            <w:shd w:val="clear" w:color="000000" w:fill="FFFFFF"/>
            <w:noWrap/>
          </w:tcPr>
          <w:p w:rsidR="00CD2804" w:rsidRPr="00DD5DDD" w:rsidRDefault="00CD2804" w:rsidP="00CD2804">
            <w:r w:rsidRPr="00DD5DDD">
              <w:t>54.9%</w:t>
            </w:r>
          </w:p>
        </w:tc>
        <w:tc>
          <w:tcPr>
            <w:tcW w:w="1010" w:type="dxa"/>
            <w:tcBorders>
              <w:top w:val="nil"/>
              <w:left w:val="nil"/>
              <w:bottom w:val="single" w:sz="4" w:space="0" w:color="auto"/>
              <w:right w:val="single" w:sz="4" w:space="0" w:color="auto"/>
            </w:tcBorders>
            <w:shd w:val="clear" w:color="000000" w:fill="FFFFFF"/>
            <w:noWrap/>
          </w:tcPr>
          <w:p w:rsidR="00CD2804" w:rsidRPr="00DD5DDD" w:rsidRDefault="00CD2804" w:rsidP="00CD2804">
            <w:r w:rsidRPr="00DD5DDD">
              <w:t>53.3%</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DD5DDD">
              <w:t>54.6%</w:t>
            </w:r>
          </w:p>
        </w:tc>
        <w:tc>
          <w:tcPr>
            <w:tcW w:w="1010" w:type="dxa"/>
            <w:tcBorders>
              <w:top w:val="nil"/>
              <w:left w:val="nil"/>
              <w:bottom w:val="single" w:sz="4" w:space="0" w:color="auto"/>
              <w:right w:val="single" w:sz="4" w:space="0" w:color="auto"/>
            </w:tcBorders>
            <w:shd w:val="clear" w:color="000000" w:fill="FFFFFF"/>
            <w:noWrap/>
          </w:tcPr>
          <w:p w:rsidR="00CD2804" w:rsidRPr="006C3BF7" w:rsidRDefault="00CD2804" w:rsidP="00CD2804"/>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C2 cohort</w:t>
            </w:r>
          </w:p>
        </w:tc>
        <w:tc>
          <w:tcPr>
            <w:tcW w:w="984" w:type="dxa"/>
            <w:tcBorders>
              <w:top w:val="nil"/>
              <w:left w:val="nil"/>
              <w:bottom w:val="single" w:sz="4" w:space="0" w:color="auto"/>
              <w:right w:val="single" w:sz="4" w:space="0" w:color="auto"/>
            </w:tcBorders>
            <w:shd w:val="clear" w:color="000000" w:fill="FFFFFF"/>
            <w:noWrap/>
          </w:tcPr>
          <w:p w:rsidR="00CD2804" w:rsidRPr="00A43F41" w:rsidRDefault="00CD2804" w:rsidP="00CD2804">
            <w:r w:rsidRPr="00A43F41">
              <w:t>47.8%</w:t>
            </w:r>
          </w:p>
        </w:tc>
        <w:tc>
          <w:tcPr>
            <w:tcW w:w="1010" w:type="dxa"/>
            <w:tcBorders>
              <w:top w:val="nil"/>
              <w:left w:val="nil"/>
              <w:bottom w:val="single" w:sz="4" w:space="0" w:color="auto"/>
              <w:right w:val="single" w:sz="4" w:space="0" w:color="auto"/>
            </w:tcBorders>
            <w:shd w:val="clear" w:color="000000" w:fill="FFFFFF"/>
            <w:noWrap/>
          </w:tcPr>
          <w:p w:rsidR="00CD2804" w:rsidRPr="00A43F41" w:rsidRDefault="00CD2804" w:rsidP="00CD2804">
            <w:r w:rsidRPr="00A43F41">
              <w:t>55.4%</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A43F41">
              <w:t>49.9%</w:t>
            </w:r>
          </w:p>
        </w:tc>
        <w:tc>
          <w:tcPr>
            <w:tcW w:w="1010" w:type="dxa"/>
            <w:tcBorders>
              <w:top w:val="nil"/>
              <w:left w:val="nil"/>
              <w:bottom w:val="single" w:sz="4" w:space="0" w:color="auto"/>
              <w:right w:val="single" w:sz="4" w:space="0" w:color="auto"/>
            </w:tcBorders>
            <w:shd w:val="clear" w:color="000000" w:fill="FFFFFF"/>
            <w:noWrap/>
          </w:tcPr>
          <w:p w:rsidR="00CD2804" w:rsidRPr="006C3BF7" w:rsidRDefault="00CD2804" w:rsidP="00CD2804"/>
        </w:tc>
        <w:tc>
          <w:tcPr>
            <w:tcW w:w="1010" w:type="dxa"/>
            <w:tcBorders>
              <w:top w:val="nil"/>
              <w:left w:val="nil"/>
              <w:bottom w:val="single" w:sz="4" w:space="0" w:color="auto"/>
              <w:right w:val="single" w:sz="4" w:space="0" w:color="auto"/>
            </w:tcBorders>
            <w:shd w:val="clear" w:color="000000" w:fill="FFFFFF"/>
            <w:noWrap/>
          </w:tcPr>
          <w:p w:rsidR="00CD2804" w:rsidRPr="006C3BF7" w:rsidRDefault="00CD2804" w:rsidP="00CD2804"/>
        </w:tc>
      </w:tr>
      <w:tr w:rsidR="00CD280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CD2804" w:rsidRPr="006859E8" w:rsidRDefault="00CD2804" w:rsidP="00CD280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CD2804" w:rsidRPr="00612AAE" w:rsidRDefault="00CD2804" w:rsidP="00CD2804">
            <w:r w:rsidRPr="00612AAE">
              <w:t>45.5%</w:t>
            </w:r>
          </w:p>
        </w:tc>
        <w:tc>
          <w:tcPr>
            <w:tcW w:w="1010" w:type="dxa"/>
            <w:tcBorders>
              <w:top w:val="single" w:sz="4" w:space="0" w:color="auto"/>
              <w:left w:val="nil"/>
              <w:bottom w:val="single" w:sz="4" w:space="0" w:color="auto"/>
              <w:right w:val="single" w:sz="4" w:space="0" w:color="auto"/>
            </w:tcBorders>
            <w:shd w:val="clear" w:color="000000" w:fill="FFFFFF"/>
            <w:noWrap/>
          </w:tcPr>
          <w:p w:rsidR="00CD2804" w:rsidRDefault="00CD2804" w:rsidP="00CD2804">
            <w:r w:rsidRPr="00612AAE">
              <w:t>51.7%</w:t>
            </w:r>
          </w:p>
        </w:tc>
        <w:tc>
          <w:tcPr>
            <w:tcW w:w="1010" w:type="dxa"/>
            <w:tcBorders>
              <w:top w:val="single" w:sz="4" w:space="0" w:color="auto"/>
              <w:left w:val="nil"/>
              <w:bottom w:val="single" w:sz="4" w:space="0" w:color="auto"/>
              <w:right w:val="single" w:sz="4" w:space="0" w:color="auto"/>
            </w:tcBorders>
            <w:shd w:val="clear" w:color="000000" w:fill="FFFFFF"/>
            <w:noWrap/>
          </w:tcPr>
          <w:p w:rsidR="00CD2804" w:rsidRPr="006C3BF7" w:rsidRDefault="00CD2804" w:rsidP="00CD2804"/>
        </w:tc>
        <w:tc>
          <w:tcPr>
            <w:tcW w:w="1010" w:type="dxa"/>
            <w:tcBorders>
              <w:top w:val="single" w:sz="4" w:space="0" w:color="auto"/>
              <w:left w:val="nil"/>
              <w:bottom w:val="single" w:sz="4" w:space="0" w:color="auto"/>
              <w:right w:val="single" w:sz="4" w:space="0" w:color="auto"/>
            </w:tcBorders>
            <w:shd w:val="clear" w:color="000000" w:fill="FFFFFF"/>
            <w:noWrap/>
          </w:tcPr>
          <w:p w:rsidR="00CD2804" w:rsidRPr="006C3BF7" w:rsidRDefault="00CD2804" w:rsidP="00CD2804"/>
        </w:tc>
        <w:tc>
          <w:tcPr>
            <w:tcW w:w="1010" w:type="dxa"/>
            <w:tcBorders>
              <w:top w:val="single" w:sz="4" w:space="0" w:color="auto"/>
              <w:left w:val="nil"/>
              <w:bottom w:val="single" w:sz="4" w:space="0" w:color="auto"/>
              <w:right w:val="single" w:sz="4" w:space="0" w:color="auto"/>
            </w:tcBorders>
            <w:shd w:val="clear" w:color="000000" w:fill="FFFFFF"/>
            <w:noWrap/>
          </w:tcPr>
          <w:p w:rsidR="00CD2804" w:rsidRPr="006C3BF7" w:rsidRDefault="00CD2804" w:rsidP="00CD2804"/>
        </w:tc>
      </w:tr>
      <w:tr w:rsidR="00FA3EDC"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A3EDC" w:rsidRDefault="00FA3EDC"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FA3EDC" w:rsidRPr="006C3BF7" w:rsidRDefault="00CD2804" w:rsidP="005335B7">
            <w:r w:rsidRPr="00CD2804">
              <w:t>42.7%</w:t>
            </w:r>
          </w:p>
        </w:tc>
        <w:tc>
          <w:tcPr>
            <w:tcW w:w="1010" w:type="dxa"/>
            <w:tcBorders>
              <w:top w:val="single" w:sz="4" w:space="0" w:color="auto"/>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Pr="006C3BF7"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Default="00FA3EDC" w:rsidP="005335B7"/>
        </w:tc>
      </w:tr>
    </w:tbl>
    <w:p w:rsidR="00FA3EDC" w:rsidRDefault="00FA3EDC" w:rsidP="00FA3EDC"/>
    <w:p w:rsidR="00FA3EDC" w:rsidRDefault="00FA3EDC" w:rsidP="00FA3EDC">
      <w:pPr>
        <w:rPr>
          <w:rFonts w:ascii="Calibri" w:hAnsi="Calibri" w:cs="Calibri"/>
        </w:rPr>
      </w:pPr>
      <w:r w:rsidRPr="00A62010">
        <w:rPr>
          <w:rFonts w:ascii="Calibri" w:hAnsi="Calibri" w:cs="Calibri"/>
        </w:rPr>
        <w:t xml:space="preserve">Figure </w:t>
      </w:r>
      <w:fldSimple w:instr=" SEQ Figure \* ARABIC \s 1 ">
        <w:r w:rsidR="00FC5351">
          <w:rPr>
            <w:noProof/>
          </w:rPr>
          <w:t>102</w:t>
        </w:r>
      </w:fldSimple>
      <w:r>
        <w:rPr>
          <w:rFonts w:ascii="Calibri" w:hAnsi="Calibri" w:cs="Calibri"/>
        </w:rPr>
        <w:t>: Flu vaccination</w:t>
      </w:r>
    </w:p>
    <w:tbl>
      <w:tblPr>
        <w:tblW w:w="7854" w:type="dxa"/>
        <w:tblLook w:val="04A0" w:firstRow="1" w:lastRow="0" w:firstColumn="1" w:lastColumn="0" w:noHBand="0" w:noVBand="1"/>
      </w:tblPr>
      <w:tblGrid>
        <w:gridCol w:w="2830"/>
        <w:gridCol w:w="984"/>
        <w:gridCol w:w="1010"/>
        <w:gridCol w:w="1010"/>
        <w:gridCol w:w="1010"/>
        <w:gridCol w:w="1010"/>
      </w:tblGrid>
      <w:tr w:rsidR="00FA3EDC"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A3EDC" w:rsidRPr="003E36C7" w:rsidRDefault="00FA3EDC"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Benchmark</w:t>
            </w:r>
          </w:p>
        </w:tc>
        <w:tc>
          <w:tcPr>
            <w:tcW w:w="984" w:type="dxa"/>
            <w:tcBorders>
              <w:top w:val="nil"/>
              <w:left w:val="nil"/>
              <w:bottom w:val="single" w:sz="4" w:space="0" w:color="auto"/>
              <w:right w:val="single" w:sz="4" w:space="0" w:color="auto"/>
            </w:tcBorders>
            <w:shd w:val="clear" w:color="000000" w:fill="FFFFFF"/>
            <w:noWrap/>
          </w:tcPr>
          <w:p w:rsidR="00CD2804" w:rsidRPr="00AD4A76" w:rsidRDefault="00CD2804" w:rsidP="00CD2804">
            <w:r w:rsidRPr="00AD4A76">
              <w:t>36.1%</w:t>
            </w:r>
          </w:p>
        </w:tc>
        <w:tc>
          <w:tcPr>
            <w:tcW w:w="1010" w:type="dxa"/>
            <w:tcBorders>
              <w:top w:val="nil"/>
              <w:left w:val="nil"/>
              <w:bottom w:val="single" w:sz="4" w:space="0" w:color="auto"/>
              <w:right w:val="single" w:sz="4" w:space="0" w:color="auto"/>
            </w:tcBorders>
            <w:shd w:val="clear" w:color="000000" w:fill="FFFFFF"/>
            <w:noWrap/>
          </w:tcPr>
          <w:p w:rsidR="00CD2804" w:rsidRPr="00AD4A76" w:rsidRDefault="00CD2804" w:rsidP="00CD2804">
            <w:r w:rsidRPr="00AD4A76">
              <w:t>36.1%</w:t>
            </w:r>
          </w:p>
        </w:tc>
        <w:tc>
          <w:tcPr>
            <w:tcW w:w="1010" w:type="dxa"/>
            <w:tcBorders>
              <w:top w:val="nil"/>
              <w:left w:val="nil"/>
              <w:bottom w:val="single" w:sz="4" w:space="0" w:color="auto"/>
              <w:right w:val="single" w:sz="4" w:space="0" w:color="auto"/>
            </w:tcBorders>
            <w:shd w:val="clear" w:color="000000" w:fill="FFFFFF"/>
            <w:noWrap/>
          </w:tcPr>
          <w:p w:rsidR="00CD2804" w:rsidRPr="00AD4A76" w:rsidRDefault="00CD2804" w:rsidP="00CD2804">
            <w:r w:rsidRPr="00AD4A76">
              <w:t>36.1%</w:t>
            </w:r>
          </w:p>
        </w:tc>
        <w:tc>
          <w:tcPr>
            <w:tcW w:w="1010" w:type="dxa"/>
            <w:tcBorders>
              <w:top w:val="nil"/>
              <w:left w:val="nil"/>
              <w:bottom w:val="single" w:sz="4" w:space="0" w:color="auto"/>
              <w:right w:val="single" w:sz="4" w:space="0" w:color="auto"/>
            </w:tcBorders>
            <w:shd w:val="clear" w:color="000000" w:fill="FFFFFF"/>
            <w:noWrap/>
          </w:tcPr>
          <w:p w:rsidR="00CD2804" w:rsidRPr="00AD4A76" w:rsidRDefault="00CD2804" w:rsidP="00CD2804">
            <w:r w:rsidRPr="00AD4A76">
              <w:t>36.1%</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AD4A76">
              <w:t>36.1%</w:t>
            </w:r>
          </w:p>
        </w:tc>
      </w:tr>
      <w:tr w:rsidR="00FA3EDC"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A3EDC" w:rsidRPr="006859E8" w:rsidRDefault="00FA3EDC" w:rsidP="005335B7">
            <w:r w:rsidRPr="006859E8">
              <w:t>C4 cohort</w:t>
            </w:r>
          </w:p>
        </w:tc>
        <w:tc>
          <w:tcPr>
            <w:tcW w:w="984" w:type="dxa"/>
            <w:tcBorders>
              <w:top w:val="nil"/>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nil"/>
              <w:left w:val="nil"/>
              <w:bottom w:val="single" w:sz="4" w:space="0" w:color="auto"/>
              <w:right w:val="single" w:sz="4" w:space="0" w:color="auto"/>
            </w:tcBorders>
            <w:shd w:val="clear" w:color="000000" w:fill="FFFFFF"/>
            <w:noWrap/>
          </w:tcPr>
          <w:p w:rsidR="00FA3EDC" w:rsidRPr="00960589" w:rsidRDefault="00FA3EDC" w:rsidP="005335B7"/>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C3 cohort</w:t>
            </w:r>
          </w:p>
        </w:tc>
        <w:tc>
          <w:tcPr>
            <w:tcW w:w="984" w:type="dxa"/>
            <w:tcBorders>
              <w:top w:val="nil"/>
              <w:left w:val="nil"/>
              <w:bottom w:val="single" w:sz="4" w:space="0" w:color="auto"/>
              <w:right w:val="single" w:sz="4" w:space="0" w:color="auto"/>
            </w:tcBorders>
            <w:shd w:val="clear" w:color="000000" w:fill="FFFFFF"/>
            <w:noWrap/>
          </w:tcPr>
          <w:p w:rsidR="00CD2804" w:rsidRPr="00193177" w:rsidRDefault="00CD2804" w:rsidP="00CD2804">
            <w:r w:rsidRPr="00193177">
              <w:t>57.7%</w:t>
            </w:r>
          </w:p>
        </w:tc>
        <w:tc>
          <w:tcPr>
            <w:tcW w:w="1010" w:type="dxa"/>
            <w:tcBorders>
              <w:top w:val="nil"/>
              <w:left w:val="nil"/>
              <w:bottom w:val="single" w:sz="4" w:space="0" w:color="auto"/>
              <w:right w:val="single" w:sz="4" w:space="0" w:color="auto"/>
            </w:tcBorders>
            <w:shd w:val="clear" w:color="000000" w:fill="FFFFFF"/>
            <w:noWrap/>
          </w:tcPr>
          <w:p w:rsidR="00CD2804" w:rsidRPr="00193177" w:rsidRDefault="00CD2804" w:rsidP="00CD2804">
            <w:r w:rsidRPr="00193177">
              <w:t>62.3%</w:t>
            </w:r>
          </w:p>
        </w:tc>
        <w:tc>
          <w:tcPr>
            <w:tcW w:w="1010" w:type="dxa"/>
            <w:tcBorders>
              <w:top w:val="nil"/>
              <w:left w:val="nil"/>
              <w:bottom w:val="single" w:sz="4" w:space="0" w:color="auto"/>
              <w:right w:val="single" w:sz="4" w:space="0" w:color="auto"/>
            </w:tcBorders>
            <w:shd w:val="clear" w:color="000000" w:fill="FFFFFF"/>
            <w:noWrap/>
          </w:tcPr>
          <w:p w:rsidR="00CD2804" w:rsidRPr="00193177" w:rsidRDefault="00CD2804" w:rsidP="00CD2804">
            <w:r w:rsidRPr="00193177">
              <w:t>69.6%</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193177">
              <w:t>75.3%</w:t>
            </w:r>
          </w:p>
        </w:tc>
        <w:tc>
          <w:tcPr>
            <w:tcW w:w="1010" w:type="dxa"/>
            <w:tcBorders>
              <w:top w:val="nil"/>
              <w:left w:val="nil"/>
              <w:bottom w:val="single" w:sz="4" w:space="0" w:color="auto"/>
              <w:right w:val="single" w:sz="4" w:space="0" w:color="auto"/>
            </w:tcBorders>
            <w:shd w:val="clear" w:color="000000" w:fill="FFFFFF"/>
            <w:noWrap/>
          </w:tcPr>
          <w:p w:rsidR="00CD2804" w:rsidRPr="00960589" w:rsidRDefault="00CD2804" w:rsidP="00CD2804"/>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C2 cohort</w:t>
            </w:r>
          </w:p>
        </w:tc>
        <w:tc>
          <w:tcPr>
            <w:tcW w:w="984" w:type="dxa"/>
            <w:tcBorders>
              <w:top w:val="nil"/>
              <w:left w:val="nil"/>
              <w:bottom w:val="single" w:sz="4" w:space="0" w:color="auto"/>
              <w:right w:val="single" w:sz="4" w:space="0" w:color="auto"/>
            </w:tcBorders>
            <w:shd w:val="clear" w:color="000000" w:fill="FFFFFF"/>
            <w:noWrap/>
          </w:tcPr>
          <w:p w:rsidR="00CD2804" w:rsidRPr="0041346F" w:rsidRDefault="00CD2804" w:rsidP="00CD2804">
            <w:r w:rsidRPr="0041346F">
              <w:t>59.6%</w:t>
            </w:r>
          </w:p>
        </w:tc>
        <w:tc>
          <w:tcPr>
            <w:tcW w:w="1010" w:type="dxa"/>
            <w:tcBorders>
              <w:top w:val="nil"/>
              <w:left w:val="nil"/>
              <w:bottom w:val="single" w:sz="4" w:space="0" w:color="auto"/>
              <w:right w:val="single" w:sz="4" w:space="0" w:color="auto"/>
            </w:tcBorders>
            <w:shd w:val="clear" w:color="000000" w:fill="FFFFFF"/>
            <w:noWrap/>
          </w:tcPr>
          <w:p w:rsidR="00CD2804" w:rsidRPr="0041346F" w:rsidRDefault="00CD2804" w:rsidP="00CD2804">
            <w:r w:rsidRPr="0041346F">
              <w:t>64.4%</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41346F">
              <w:t>70.1%</w:t>
            </w:r>
          </w:p>
        </w:tc>
        <w:tc>
          <w:tcPr>
            <w:tcW w:w="1010" w:type="dxa"/>
            <w:tcBorders>
              <w:top w:val="nil"/>
              <w:left w:val="nil"/>
              <w:bottom w:val="single" w:sz="4" w:space="0" w:color="auto"/>
              <w:right w:val="single" w:sz="4" w:space="0" w:color="auto"/>
            </w:tcBorders>
            <w:shd w:val="clear" w:color="000000" w:fill="FFFFFF"/>
            <w:noWrap/>
          </w:tcPr>
          <w:p w:rsidR="00CD2804" w:rsidRPr="00960589" w:rsidRDefault="00CD2804" w:rsidP="00CD2804"/>
        </w:tc>
        <w:tc>
          <w:tcPr>
            <w:tcW w:w="1010" w:type="dxa"/>
            <w:tcBorders>
              <w:top w:val="nil"/>
              <w:left w:val="nil"/>
              <w:bottom w:val="single" w:sz="4" w:space="0" w:color="auto"/>
              <w:right w:val="single" w:sz="4" w:space="0" w:color="auto"/>
            </w:tcBorders>
            <w:shd w:val="clear" w:color="000000" w:fill="FFFFFF"/>
            <w:noWrap/>
          </w:tcPr>
          <w:p w:rsidR="00CD2804" w:rsidRPr="00960589" w:rsidRDefault="00CD2804" w:rsidP="00CD2804"/>
        </w:tc>
      </w:tr>
      <w:tr w:rsidR="00CD280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CD2804" w:rsidRPr="006859E8" w:rsidRDefault="00CD2804" w:rsidP="00CD280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CD2804" w:rsidRPr="002E0B1D" w:rsidRDefault="00CD2804" w:rsidP="00CD2804">
            <w:r w:rsidRPr="002E0B1D">
              <w:t>62.5%</w:t>
            </w:r>
          </w:p>
        </w:tc>
        <w:tc>
          <w:tcPr>
            <w:tcW w:w="1010" w:type="dxa"/>
            <w:tcBorders>
              <w:top w:val="single" w:sz="4" w:space="0" w:color="auto"/>
              <w:left w:val="nil"/>
              <w:bottom w:val="single" w:sz="4" w:space="0" w:color="auto"/>
              <w:right w:val="single" w:sz="4" w:space="0" w:color="auto"/>
            </w:tcBorders>
            <w:shd w:val="clear" w:color="000000" w:fill="FFFFFF"/>
            <w:noWrap/>
          </w:tcPr>
          <w:p w:rsidR="00CD2804" w:rsidRDefault="00CD2804" w:rsidP="00CD2804">
            <w:r w:rsidRPr="002E0B1D">
              <w:t>64.8%</w:t>
            </w:r>
          </w:p>
        </w:tc>
        <w:tc>
          <w:tcPr>
            <w:tcW w:w="1010" w:type="dxa"/>
            <w:tcBorders>
              <w:top w:val="single" w:sz="4" w:space="0" w:color="auto"/>
              <w:left w:val="nil"/>
              <w:bottom w:val="single" w:sz="4" w:space="0" w:color="auto"/>
              <w:right w:val="single" w:sz="4" w:space="0" w:color="auto"/>
            </w:tcBorders>
            <w:shd w:val="clear" w:color="000000" w:fill="FFFFFF"/>
            <w:noWrap/>
          </w:tcPr>
          <w:p w:rsidR="00CD2804" w:rsidRPr="00960589" w:rsidRDefault="00CD2804" w:rsidP="00CD2804"/>
        </w:tc>
        <w:tc>
          <w:tcPr>
            <w:tcW w:w="1010" w:type="dxa"/>
            <w:tcBorders>
              <w:top w:val="single" w:sz="4" w:space="0" w:color="auto"/>
              <w:left w:val="nil"/>
              <w:bottom w:val="single" w:sz="4" w:space="0" w:color="auto"/>
              <w:right w:val="single" w:sz="4" w:space="0" w:color="auto"/>
            </w:tcBorders>
            <w:shd w:val="clear" w:color="000000" w:fill="FFFFFF"/>
            <w:noWrap/>
          </w:tcPr>
          <w:p w:rsidR="00CD2804" w:rsidRPr="00960589" w:rsidRDefault="00CD2804" w:rsidP="00CD2804"/>
        </w:tc>
        <w:tc>
          <w:tcPr>
            <w:tcW w:w="1010" w:type="dxa"/>
            <w:tcBorders>
              <w:top w:val="single" w:sz="4" w:space="0" w:color="auto"/>
              <w:left w:val="nil"/>
              <w:bottom w:val="single" w:sz="4" w:space="0" w:color="auto"/>
              <w:right w:val="single" w:sz="4" w:space="0" w:color="auto"/>
            </w:tcBorders>
            <w:shd w:val="clear" w:color="000000" w:fill="FFFFFF"/>
            <w:noWrap/>
          </w:tcPr>
          <w:p w:rsidR="00CD2804" w:rsidRPr="00960589" w:rsidRDefault="00CD2804" w:rsidP="00CD2804"/>
        </w:tc>
      </w:tr>
      <w:tr w:rsidR="00FA3EDC"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A3EDC" w:rsidRDefault="00FA3EDC"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FA3EDC" w:rsidRPr="00960589" w:rsidRDefault="00CD2804" w:rsidP="005335B7">
            <w:r w:rsidRPr="00CD2804">
              <w:t>59.3%</w:t>
            </w:r>
          </w:p>
        </w:tc>
        <w:tc>
          <w:tcPr>
            <w:tcW w:w="1010" w:type="dxa"/>
            <w:tcBorders>
              <w:top w:val="single" w:sz="4" w:space="0" w:color="auto"/>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Pr="00960589"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Default="00FA3EDC" w:rsidP="005335B7"/>
        </w:tc>
      </w:tr>
    </w:tbl>
    <w:p w:rsidR="00FA3EDC" w:rsidRDefault="00FA3EDC" w:rsidP="00FA3EDC"/>
    <w:p w:rsidR="00FA3EDC" w:rsidRDefault="00FA3EDC" w:rsidP="00FA3EDC">
      <w:pPr>
        <w:rPr>
          <w:rFonts w:ascii="Calibri" w:hAnsi="Calibri" w:cs="Calibri"/>
        </w:rPr>
      </w:pPr>
      <w:r w:rsidRPr="00A62010">
        <w:rPr>
          <w:rFonts w:ascii="Calibri" w:hAnsi="Calibri" w:cs="Calibri"/>
        </w:rPr>
        <w:t xml:space="preserve">Figure </w:t>
      </w:r>
      <w:fldSimple w:instr=" SEQ Figure \* ARABIC \s 1 ">
        <w:r w:rsidR="00FC5351">
          <w:rPr>
            <w:noProof/>
          </w:rPr>
          <w:t>103</w:t>
        </w:r>
      </w:fldSimple>
      <w:r>
        <w:rPr>
          <w:rFonts w:ascii="Calibri" w:hAnsi="Calibri" w:cs="Calibri"/>
        </w:rPr>
        <w:t>: Having a regular doctor</w:t>
      </w:r>
    </w:p>
    <w:tbl>
      <w:tblPr>
        <w:tblW w:w="7854" w:type="dxa"/>
        <w:tblLook w:val="04A0" w:firstRow="1" w:lastRow="0" w:firstColumn="1" w:lastColumn="0" w:noHBand="0" w:noVBand="1"/>
      </w:tblPr>
      <w:tblGrid>
        <w:gridCol w:w="2830"/>
        <w:gridCol w:w="984"/>
        <w:gridCol w:w="1010"/>
        <w:gridCol w:w="1010"/>
        <w:gridCol w:w="1010"/>
        <w:gridCol w:w="1010"/>
      </w:tblGrid>
      <w:tr w:rsidR="00FA3EDC"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A3EDC" w:rsidRPr="003E36C7" w:rsidRDefault="00FA3EDC"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FA3EDC" w:rsidRPr="003E36C7" w:rsidRDefault="00FA3EDC"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Benchmark</w:t>
            </w:r>
          </w:p>
        </w:tc>
        <w:tc>
          <w:tcPr>
            <w:tcW w:w="984" w:type="dxa"/>
            <w:tcBorders>
              <w:top w:val="nil"/>
              <w:left w:val="nil"/>
              <w:bottom w:val="single" w:sz="4" w:space="0" w:color="auto"/>
              <w:right w:val="single" w:sz="4" w:space="0" w:color="auto"/>
            </w:tcBorders>
            <w:shd w:val="clear" w:color="000000" w:fill="FFFFFF"/>
            <w:noWrap/>
          </w:tcPr>
          <w:p w:rsidR="00CD2804" w:rsidRPr="00681AFE" w:rsidRDefault="00CD2804" w:rsidP="00CD2804">
            <w:r w:rsidRPr="00681AFE">
              <w:t>69.2%</w:t>
            </w:r>
          </w:p>
        </w:tc>
        <w:tc>
          <w:tcPr>
            <w:tcW w:w="1010" w:type="dxa"/>
            <w:tcBorders>
              <w:top w:val="nil"/>
              <w:left w:val="nil"/>
              <w:bottom w:val="single" w:sz="4" w:space="0" w:color="auto"/>
              <w:right w:val="single" w:sz="4" w:space="0" w:color="auto"/>
            </w:tcBorders>
            <w:shd w:val="clear" w:color="000000" w:fill="FFFFFF"/>
            <w:noWrap/>
          </w:tcPr>
          <w:p w:rsidR="00CD2804" w:rsidRPr="00681AFE" w:rsidRDefault="00CD2804" w:rsidP="00CD2804">
            <w:r w:rsidRPr="00681AFE">
              <w:t>69.2%</w:t>
            </w:r>
          </w:p>
        </w:tc>
        <w:tc>
          <w:tcPr>
            <w:tcW w:w="1010" w:type="dxa"/>
            <w:tcBorders>
              <w:top w:val="nil"/>
              <w:left w:val="nil"/>
              <w:bottom w:val="single" w:sz="4" w:space="0" w:color="auto"/>
              <w:right w:val="single" w:sz="4" w:space="0" w:color="auto"/>
            </w:tcBorders>
            <w:shd w:val="clear" w:color="000000" w:fill="FFFFFF"/>
            <w:noWrap/>
          </w:tcPr>
          <w:p w:rsidR="00CD2804" w:rsidRPr="00681AFE" w:rsidRDefault="00CD2804" w:rsidP="00CD2804">
            <w:r w:rsidRPr="00681AFE">
              <w:t>69.2%</w:t>
            </w:r>
          </w:p>
        </w:tc>
        <w:tc>
          <w:tcPr>
            <w:tcW w:w="1010" w:type="dxa"/>
            <w:tcBorders>
              <w:top w:val="nil"/>
              <w:left w:val="nil"/>
              <w:bottom w:val="single" w:sz="4" w:space="0" w:color="auto"/>
              <w:right w:val="single" w:sz="4" w:space="0" w:color="auto"/>
            </w:tcBorders>
            <w:shd w:val="clear" w:color="000000" w:fill="FFFFFF"/>
            <w:noWrap/>
          </w:tcPr>
          <w:p w:rsidR="00CD2804" w:rsidRPr="00681AFE" w:rsidRDefault="00CD2804" w:rsidP="00CD2804">
            <w:r w:rsidRPr="00681AFE">
              <w:t>69.2%</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681AFE">
              <w:t>69.2%</w:t>
            </w:r>
          </w:p>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C4 cohort</w:t>
            </w:r>
          </w:p>
        </w:tc>
        <w:tc>
          <w:tcPr>
            <w:tcW w:w="984" w:type="dxa"/>
            <w:tcBorders>
              <w:top w:val="nil"/>
              <w:left w:val="nil"/>
              <w:bottom w:val="single" w:sz="4" w:space="0" w:color="auto"/>
              <w:right w:val="single" w:sz="4" w:space="0" w:color="auto"/>
            </w:tcBorders>
            <w:shd w:val="clear" w:color="000000" w:fill="FFFFFF"/>
            <w:noWrap/>
          </w:tcPr>
          <w:p w:rsidR="00CD2804" w:rsidRPr="006568D1" w:rsidRDefault="00CD2804" w:rsidP="00CD2804">
            <w:r w:rsidRPr="006568D1">
              <w:t>87.8%</w:t>
            </w:r>
          </w:p>
        </w:tc>
        <w:tc>
          <w:tcPr>
            <w:tcW w:w="1010" w:type="dxa"/>
            <w:tcBorders>
              <w:top w:val="nil"/>
              <w:left w:val="nil"/>
              <w:bottom w:val="single" w:sz="4" w:space="0" w:color="auto"/>
              <w:right w:val="single" w:sz="4" w:space="0" w:color="auto"/>
            </w:tcBorders>
            <w:shd w:val="clear" w:color="000000" w:fill="FFFFFF"/>
            <w:noWrap/>
          </w:tcPr>
          <w:p w:rsidR="00CD2804" w:rsidRPr="006568D1" w:rsidRDefault="00CD2804" w:rsidP="00CD2804">
            <w:r w:rsidRPr="006568D1">
              <w:t>92.2%</w:t>
            </w:r>
          </w:p>
        </w:tc>
        <w:tc>
          <w:tcPr>
            <w:tcW w:w="1010" w:type="dxa"/>
            <w:tcBorders>
              <w:top w:val="nil"/>
              <w:left w:val="nil"/>
              <w:bottom w:val="single" w:sz="4" w:space="0" w:color="auto"/>
              <w:right w:val="single" w:sz="4" w:space="0" w:color="auto"/>
            </w:tcBorders>
            <w:shd w:val="clear" w:color="000000" w:fill="FFFFFF"/>
            <w:noWrap/>
          </w:tcPr>
          <w:p w:rsidR="00CD2804" w:rsidRPr="006568D1" w:rsidRDefault="00CD2804" w:rsidP="00CD2804">
            <w:r w:rsidRPr="006568D1">
              <w:t>94.4%</w:t>
            </w:r>
          </w:p>
        </w:tc>
        <w:tc>
          <w:tcPr>
            <w:tcW w:w="1010" w:type="dxa"/>
            <w:tcBorders>
              <w:top w:val="nil"/>
              <w:left w:val="nil"/>
              <w:bottom w:val="single" w:sz="4" w:space="0" w:color="auto"/>
              <w:right w:val="single" w:sz="4" w:space="0" w:color="auto"/>
            </w:tcBorders>
            <w:shd w:val="clear" w:color="000000" w:fill="FFFFFF"/>
            <w:noWrap/>
          </w:tcPr>
          <w:p w:rsidR="00CD2804" w:rsidRPr="006568D1" w:rsidRDefault="00CD2804" w:rsidP="00CD2804">
            <w:r w:rsidRPr="006568D1">
              <w:t>95.5%</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6568D1">
              <w:t>95.7%</w:t>
            </w:r>
          </w:p>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C3 cohort</w:t>
            </w:r>
          </w:p>
        </w:tc>
        <w:tc>
          <w:tcPr>
            <w:tcW w:w="984" w:type="dxa"/>
            <w:tcBorders>
              <w:top w:val="nil"/>
              <w:left w:val="nil"/>
              <w:bottom w:val="single" w:sz="4" w:space="0" w:color="auto"/>
              <w:right w:val="single" w:sz="4" w:space="0" w:color="auto"/>
            </w:tcBorders>
            <w:shd w:val="clear" w:color="000000" w:fill="FFFFFF"/>
            <w:noWrap/>
          </w:tcPr>
          <w:p w:rsidR="00CD2804" w:rsidRPr="00D216A2" w:rsidRDefault="00CD2804" w:rsidP="00CD2804">
            <w:r w:rsidRPr="00D216A2">
              <w:t>89.9%</w:t>
            </w:r>
          </w:p>
        </w:tc>
        <w:tc>
          <w:tcPr>
            <w:tcW w:w="1010" w:type="dxa"/>
            <w:tcBorders>
              <w:top w:val="nil"/>
              <w:left w:val="nil"/>
              <w:bottom w:val="single" w:sz="4" w:space="0" w:color="auto"/>
              <w:right w:val="single" w:sz="4" w:space="0" w:color="auto"/>
            </w:tcBorders>
            <w:shd w:val="clear" w:color="000000" w:fill="FFFFFF"/>
            <w:noWrap/>
          </w:tcPr>
          <w:p w:rsidR="00CD2804" w:rsidRPr="00D216A2" w:rsidRDefault="00CD2804" w:rsidP="00CD2804">
            <w:r w:rsidRPr="00D216A2">
              <w:t>93.1%</w:t>
            </w:r>
          </w:p>
        </w:tc>
        <w:tc>
          <w:tcPr>
            <w:tcW w:w="1010" w:type="dxa"/>
            <w:tcBorders>
              <w:top w:val="nil"/>
              <w:left w:val="nil"/>
              <w:bottom w:val="single" w:sz="4" w:space="0" w:color="auto"/>
              <w:right w:val="single" w:sz="4" w:space="0" w:color="auto"/>
            </w:tcBorders>
            <w:shd w:val="clear" w:color="000000" w:fill="FFFFFF"/>
            <w:noWrap/>
          </w:tcPr>
          <w:p w:rsidR="00CD2804" w:rsidRPr="00D216A2" w:rsidRDefault="00CD2804" w:rsidP="00CD2804">
            <w:r w:rsidRPr="00D216A2">
              <w:t>94.9%</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D216A2">
              <w:t>95.3%</w:t>
            </w:r>
          </w:p>
        </w:tc>
        <w:tc>
          <w:tcPr>
            <w:tcW w:w="1010" w:type="dxa"/>
            <w:tcBorders>
              <w:top w:val="nil"/>
              <w:left w:val="nil"/>
              <w:bottom w:val="single" w:sz="4" w:space="0" w:color="auto"/>
              <w:right w:val="single" w:sz="4" w:space="0" w:color="auto"/>
            </w:tcBorders>
            <w:shd w:val="clear" w:color="000000" w:fill="FFFFFF"/>
            <w:noWrap/>
          </w:tcPr>
          <w:p w:rsidR="00CD2804" w:rsidRPr="00F510DE" w:rsidRDefault="00CD2804" w:rsidP="00CD2804"/>
        </w:tc>
      </w:tr>
      <w:tr w:rsidR="00CD280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CD2804" w:rsidRPr="006859E8" w:rsidRDefault="00CD2804" w:rsidP="00CD2804">
            <w:r w:rsidRPr="006859E8">
              <w:t>C2 cohort</w:t>
            </w:r>
          </w:p>
        </w:tc>
        <w:tc>
          <w:tcPr>
            <w:tcW w:w="984" w:type="dxa"/>
            <w:tcBorders>
              <w:top w:val="nil"/>
              <w:left w:val="nil"/>
              <w:bottom w:val="single" w:sz="4" w:space="0" w:color="auto"/>
              <w:right w:val="single" w:sz="4" w:space="0" w:color="auto"/>
            </w:tcBorders>
            <w:shd w:val="clear" w:color="000000" w:fill="FFFFFF"/>
            <w:noWrap/>
          </w:tcPr>
          <w:p w:rsidR="00CD2804" w:rsidRPr="00264538" w:rsidRDefault="00CD2804" w:rsidP="00CD2804">
            <w:r w:rsidRPr="00264538">
              <w:t>90.2%</w:t>
            </w:r>
          </w:p>
        </w:tc>
        <w:tc>
          <w:tcPr>
            <w:tcW w:w="1010" w:type="dxa"/>
            <w:tcBorders>
              <w:top w:val="nil"/>
              <w:left w:val="nil"/>
              <w:bottom w:val="single" w:sz="4" w:space="0" w:color="auto"/>
              <w:right w:val="single" w:sz="4" w:space="0" w:color="auto"/>
            </w:tcBorders>
            <w:shd w:val="clear" w:color="000000" w:fill="FFFFFF"/>
            <w:noWrap/>
          </w:tcPr>
          <w:p w:rsidR="00CD2804" w:rsidRPr="00264538" w:rsidRDefault="00CD2804" w:rsidP="00CD2804">
            <w:r w:rsidRPr="00264538">
              <w:t>93.1%</w:t>
            </w:r>
          </w:p>
        </w:tc>
        <w:tc>
          <w:tcPr>
            <w:tcW w:w="1010" w:type="dxa"/>
            <w:tcBorders>
              <w:top w:val="nil"/>
              <w:left w:val="nil"/>
              <w:bottom w:val="single" w:sz="4" w:space="0" w:color="auto"/>
              <w:right w:val="single" w:sz="4" w:space="0" w:color="auto"/>
            </w:tcBorders>
            <w:shd w:val="clear" w:color="000000" w:fill="FFFFFF"/>
            <w:noWrap/>
          </w:tcPr>
          <w:p w:rsidR="00CD2804" w:rsidRDefault="00CD2804" w:rsidP="00CD2804">
            <w:r w:rsidRPr="00264538">
              <w:t>94.1%</w:t>
            </w:r>
          </w:p>
        </w:tc>
        <w:tc>
          <w:tcPr>
            <w:tcW w:w="1010" w:type="dxa"/>
            <w:tcBorders>
              <w:top w:val="nil"/>
              <w:left w:val="nil"/>
              <w:bottom w:val="single" w:sz="4" w:space="0" w:color="auto"/>
              <w:right w:val="single" w:sz="4" w:space="0" w:color="auto"/>
            </w:tcBorders>
            <w:shd w:val="clear" w:color="000000" w:fill="FFFFFF"/>
            <w:noWrap/>
          </w:tcPr>
          <w:p w:rsidR="00CD2804" w:rsidRPr="00F510DE" w:rsidRDefault="00CD2804" w:rsidP="00CD2804"/>
        </w:tc>
        <w:tc>
          <w:tcPr>
            <w:tcW w:w="1010" w:type="dxa"/>
            <w:tcBorders>
              <w:top w:val="nil"/>
              <w:left w:val="nil"/>
              <w:bottom w:val="single" w:sz="4" w:space="0" w:color="auto"/>
              <w:right w:val="single" w:sz="4" w:space="0" w:color="auto"/>
            </w:tcBorders>
            <w:shd w:val="clear" w:color="000000" w:fill="FFFFFF"/>
            <w:noWrap/>
          </w:tcPr>
          <w:p w:rsidR="00CD2804" w:rsidRPr="00F510DE" w:rsidRDefault="00CD2804" w:rsidP="00CD2804"/>
        </w:tc>
      </w:tr>
      <w:tr w:rsidR="00CD280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CD2804" w:rsidRPr="006859E8" w:rsidRDefault="00CD2804" w:rsidP="00CD280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CD2804" w:rsidRPr="00AD633A" w:rsidRDefault="00CD2804" w:rsidP="00CD2804">
            <w:r w:rsidRPr="00AD633A">
              <w:t>88.4%</w:t>
            </w:r>
          </w:p>
        </w:tc>
        <w:tc>
          <w:tcPr>
            <w:tcW w:w="1010" w:type="dxa"/>
            <w:tcBorders>
              <w:top w:val="single" w:sz="4" w:space="0" w:color="auto"/>
              <w:left w:val="nil"/>
              <w:bottom w:val="single" w:sz="4" w:space="0" w:color="auto"/>
              <w:right w:val="single" w:sz="4" w:space="0" w:color="auto"/>
            </w:tcBorders>
            <w:shd w:val="clear" w:color="000000" w:fill="FFFFFF"/>
            <w:noWrap/>
          </w:tcPr>
          <w:p w:rsidR="00CD2804" w:rsidRDefault="00CD2804" w:rsidP="00CD2804">
            <w:r w:rsidRPr="00AD633A">
              <w:t>91.3%</w:t>
            </w:r>
          </w:p>
        </w:tc>
        <w:tc>
          <w:tcPr>
            <w:tcW w:w="1010" w:type="dxa"/>
            <w:tcBorders>
              <w:top w:val="single" w:sz="4" w:space="0" w:color="auto"/>
              <w:left w:val="nil"/>
              <w:bottom w:val="single" w:sz="4" w:space="0" w:color="auto"/>
              <w:right w:val="single" w:sz="4" w:space="0" w:color="auto"/>
            </w:tcBorders>
            <w:shd w:val="clear" w:color="000000" w:fill="FFFFFF"/>
            <w:noWrap/>
          </w:tcPr>
          <w:p w:rsidR="00CD2804" w:rsidRPr="00F510DE" w:rsidRDefault="00CD2804" w:rsidP="00CD2804"/>
        </w:tc>
        <w:tc>
          <w:tcPr>
            <w:tcW w:w="1010" w:type="dxa"/>
            <w:tcBorders>
              <w:top w:val="single" w:sz="4" w:space="0" w:color="auto"/>
              <w:left w:val="nil"/>
              <w:bottom w:val="single" w:sz="4" w:space="0" w:color="auto"/>
              <w:right w:val="single" w:sz="4" w:space="0" w:color="auto"/>
            </w:tcBorders>
            <w:shd w:val="clear" w:color="000000" w:fill="FFFFFF"/>
            <w:noWrap/>
          </w:tcPr>
          <w:p w:rsidR="00CD2804" w:rsidRPr="00F510DE" w:rsidRDefault="00CD2804" w:rsidP="00CD2804"/>
        </w:tc>
        <w:tc>
          <w:tcPr>
            <w:tcW w:w="1010" w:type="dxa"/>
            <w:tcBorders>
              <w:top w:val="single" w:sz="4" w:space="0" w:color="auto"/>
              <w:left w:val="nil"/>
              <w:bottom w:val="single" w:sz="4" w:space="0" w:color="auto"/>
              <w:right w:val="single" w:sz="4" w:space="0" w:color="auto"/>
            </w:tcBorders>
            <w:shd w:val="clear" w:color="000000" w:fill="FFFFFF"/>
            <w:noWrap/>
          </w:tcPr>
          <w:p w:rsidR="00CD2804" w:rsidRPr="00F510DE" w:rsidRDefault="00CD2804" w:rsidP="00CD2804"/>
        </w:tc>
      </w:tr>
      <w:tr w:rsidR="00FA3EDC"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A3EDC" w:rsidRDefault="00FA3EDC"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FA3EDC" w:rsidRPr="00F510DE" w:rsidRDefault="00CD2804" w:rsidP="005335B7">
            <w:r w:rsidRPr="00CD2804">
              <w:t>84.6%</w:t>
            </w:r>
          </w:p>
        </w:tc>
        <w:tc>
          <w:tcPr>
            <w:tcW w:w="1010" w:type="dxa"/>
            <w:tcBorders>
              <w:top w:val="single" w:sz="4" w:space="0" w:color="auto"/>
              <w:left w:val="nil"/>
              <w:bottom w:val="single" w:sz="4" w:space="0" w:color="auto"/>
              <w:right w:val="single" w:sz="4" w:space="0" w:color="auto"/>
            </w:tcBorders>
            <w:shd w:val="clear" w:color="000000" w:fill="FFFFFF"/>
            <w:noWrap/>
          </w:tcPr>
          <w:p w:rsidR="00FA3EDC" w:rsidRPr="00F510DE"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Pr="00F510DE"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Pr="00F510DE" w:rsidRDefault="00FA3EDC" w:rsidP="005335B7"/>
        </w:tc>
        <w:tc>
          <w:tcPr>
            <w:tcW w:w="1010" w:type="dxa"/>
            <w:tcBorders>
              <w:top w:val="single" w:sz="4" w:space="0" w:color="auto"/>
              <w:left w:val="nil"/>
              <w:bottom w:val="single" w:sz="4" w:space="0" w:color="auto"/>
              <w:right w:val="single" w:sz="4" w:space="0" w:color="auto"/>
            </w:tcBorders>
            <w:shd w:val="clear" w:color="000000" w:fill="FFFFFF"/>
            <w:noWrap/>
          </w:tcPr>
          <w:p w:rsidR="00FA3EDC" w:rsidRDefault="00FA3EDC" w:rsidP="005335B7"/>
        </w:tc>
      </w:tr>
    </w:tbl>
    <w:p w:rsidR="00FA3EDC" w:rsidRDefault="00FA3EDC" w:rsidP="00FA3EDC"/>
    <w:p w:rsidR="001C4ED8" w:rsidRDefault="001C4ED8" w:rsidP="001C4ED8">
      <w:pPr>
        <w:pStyle w:val="Heading3"/>
      </w:pPr>
      <w:bookmarkStart w:id="52" w:name="_Toc87632129"/>
      <w:r>
        <w:lastRenderedPageBreak/>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50</w:t>
      </w:r>
      <w:r w:rsidRPr="00BF550F">
        <w:rPr>
          <w:rFonts w:asciiTheme="minorHAnsi" w:hAnsiTheme="minorHAnsi" w:cstheme="minorBidi"/>
        </w:rPr>
        <w:fldChar w:fldCharType="end"/>
      </w:r>
      <w:r>
        <w:t xml:space="preserve">: </w:t>
      </w:r>
      <w:r w:rsidRPr="000F28EC">
        <w:t xml:space="preserve">Participants </w:t>
      </w:r>
      <w:r>
        <w:t>aged 25 and over – Employment</w:t>
      </w:r>
      <w:bookmarkEnd w:id="52"/>
    </w:p>
    <w:p w:rsidR="001C4ED8" w:rsidRDefault="001C4ED8" w:rsidP="001C4ED8">
      <w:r w:rsidRPr="001A498C">
        <w:rPr>
          <w:rFonts w:ascii="Calibri" w:hAnsi="Calibri" w:cs="Calibri"/>
        </w:rPr>
        <w:t xml:space="preserve">This slide </w:t>
      </w:r>
      <w:r>
        <w:rPr>
          <w:rFonts w:ascii="Calibri" w:hAnsi="Calibri" w:cs="Calibri"/>
        </w:rPr>
        <w:t>benchmarks</w:t>
      </w:r>
      <w:r w:rsidRPr="001A498C">
        <w:rPr>
          <w:rFonts w:ascii="Calibri" w:hAnsi="Calibri" w:cs="Calibri"/>
        </w:rPr>
        <w:t xml:space="preserve"> </w:t>
      </w:r>
      <w:r>
        <w:rPr>
          <w:rFonts w:ascii="Calibri" w:hAnsi="Calibri" w:cs="Calibri"/>
        </w:rPr>
        <w:t>participants’</w:t>
      </w:r>
      <w:r w:rsidRPr="001A498C">
        <w:rPr>
          <w:rFonts w:ascii="Calibri" w:hAnsi="Calibri" w:cs="Calibri"/>
        </w:rPr>
        <w:t xml:space="preserve"> </w:t>
      </w:r>
      <w:r>
        <w:rPr>
          <w:rFonts w:ascii="Calibri" w:hAnsi="Calibri" w:cs="Calibri"/>
        </w:rPr>
        <w:t xml:space="preserve">employment </w:t>
      </w:r>
      <w:r w:rsidRPr="001A498C">
        <w:rPr>
          <w:rFonts w:ascii="Calibri" w:hAnsi="Calibri" w:cs="Calibri"/>
        </w:rPr>
        <w:t xml:space="preserve">outcomes </w:t>
      </w:r>
      <w:r>
        <w:rPr>
          <w:rFonts w:ascii="Calibri" w:hAnsi="Calibri" w:cs="Calibri"/>
        </w:rPr>
        <w:t>relative to those of the Australian population.</w:t>
      </w:r>
      <w:r w:rsidR="0042325B" w:rsidDel="0042325B">
        <w:rPr>
          <w:rFonts w:ascii="Calibri" w:hAnsi="Calibri" w:cs="Calibri"/>
        </w:rPr>
        <w:t xml:space="preserve"> </w:t>
      </w:r>
    </w:p>
    <w:p w:rsidR="001C4ED8" w:rsidRPr="001C4ED8" w:rsidRDefault="001C4ED8" w:rsidP="001C4ED8">
      <w:r w:rsidRPr="001C4ED8">
        <w:t>Participants’ employment outcomes are generally poorer than for the Australian population. Over 65% of NDIS participants aged 25 and over are neither working nor looking for work, compared to 17.9% of th</w:t>
      </w:r>
      <w:r w:rsidR="00EF0104">
        <w:t>e overall Australian population</w:t>
      </w:r>
      <w:r w:rsidRPr="001C4ED8">
        <w:t>.</w:t>
      </w:r>
    </w:p>
    <w:p w:rsidR="001C4ED8" w:rsidRDefault="001C4ED8" w:rsidP="001C4ED8">
      <w:r w:rsidRPr="001C4ED8">
        <w:t>Likewise, less than 30% of NDIS participants aged 25 and over are in a paid job, compared to 78.8% for the Australian p</w:t>
      </w:r>
      <w:r w:rsidR="00EF0104">
        <w:t>opulation in the same age range</w:t>
      </w:r>
      <w:r w:rsidRPr="001C4ED8">
        <w:t>.</w:t>
      </w:r>
    </w:p>
    <w:p w:rsidR="001C4ED8" w:rsidRDefault="001C4ED8" w:rsidP="001C4ED8"/>
    <w:p w:rsidR="001C4ED8" w:rsidRDefault="001C4ED8" w:rsidP="001C4ED8">
      <w:r>
        <w:t>Both p</w:t>
      </w:r>
      <w:r w:rsidRPr="001C4ED8">
        <w:t xml:space="preserve">opulation benchmark data </w:t>
      </w:r>
      <w:r>
        <w:t>are</w:t>
      </w:r>
      <w:r w:rsidRPr="001C4ED8">
        <w:t xml:space="preserve"> from Australian Bureau of Statistics (ABS), Australian labour force data as at June 2021, unadjusted.</w:t>
      </w:r>
    </w:p>
    <w:p w:rsidR="001C4ED8" w:rsidRDefault="001C4ED8" w:rsidP="001C4ED8">
      <w:r w:rsidRPr="001C4ED8">
        <w:t>For more information on employment outcomes, see https://data.ndis.gov.au/reports-and-analyses/outcomes-and-goals/employment-outcomes-participants-their-families-and-carers.</w:t>
      </w:r>
    </w:p>
    <w:p w:rsidR="0042325B" w:rsidRDefault="0042325B" w:rsidP="0042325B">
      <w:r>
        <w:t>Two charts show:</w:t>
      </w:r>
    </w:p>
    <w:p w:rsidR="0042325B" w:rsidRPr="005C237D" w:rsidRDefault="0042325B" w:rsidP="0042325B">
      <w:pPr>
        <w:pStyle w:val="ListParagraph"/>
        <w:numPr>
          <w:ilvl w:val="0"/>
          <w:numId w:val="47"/>
        </w:numPr>
      </w:pPr>
      <w:r>
        <w:rPr>
          <w:rFonts w:ascii="Calibri" w:hAnsi="Calibri" w:cs="Calibri"/>
        </w:rPr>
        <w:t>T</w:t>
      </w:r>
      <w:r w:rsidRPr="005C237D">
        <w:rPr>
          <w:rFonts w:ascii="Calibri" w:hAnsi="Calibri" w:cs="Calibri"/>
        </w:rPr>
        <w:t xml:space="preserve">he percentage </w:t>
      </w:r>
      <w:r>
        <w:rPr>
          <w:rStyle w:val="A12"/>
        </w:rPr>
        <w:t>of participants not working and not looking for work</w:t>
      </w:r>
    </w:p>
    <w:p w:rsidR="0042325B" w:rsidRPr="005C237D" w:rsidRDefault="0042325B" w:rsidP="0042325B">
      <w:pPr>
        <w:pStyle w:val="ListParagraph"/>
        <w:numPr>
          <w:ilvl w:val="0"/>
          <w:numId w:val="47"/>
        </w:numPr>
      </w:pPr>
      <w:r w:rsidRPr="00E26AE3">
        <w:rPr>
          <w:rFonts w:ascii="Calibri" w:hAnsi="Calibri" w:cs="Calibri"/>
        </w:rPr>
        <w:t>T</w:t>
      </w:r>
      <w:r w:rsidRPr="005C237D">
        <w:rPr>
          <w:rFonts w:ascii="Calibri" w:hAnsi="Calibri" w:cs="Calibri"/>
        </w:rPr>
        <w:t xml:space="preserve">he percentage </w:t>
      </w:r>
      <w:r>
        <w:rPr>
          <w:rStyle w:val="A12"/>
        </w:rPr>
        <w:t>of participants working in a paid job.</w:t>
      </w:r>
    </w:p>
    <w:p w:rsidR="001C4ED8" w:rsidRDefault="0042325B" w:rsidP="0042325B">
      <w:r>
        <w:t>Percentages are shown at baseline and at subsequent reviews, separately for participants who have been in the Scheme for four years, three years, two years or one year, as well as the baseline for 2019-20 entrants. Benchmarks for the Australian population are also shown.</w:t>
      </w:r>
    </w:p>
    <w:p w:rsidR="001C4ED8" w:rsidRDefault="001C4ED8" w:rsidP="001C4ED8">
      <w:pPr>
        <w:rPr>
          <w:rFonts w:ascii="Calibri" w:hAnsi="Calibri" w:cs="Calibri"/>
        </w:rPr>
      </w:pPr>
      <w:r w:rsidRPr="00A62010">
        <w:rPr>
          <w:rFonts w:ascii="Calibri" w:hAnsi="Calibri" w:cs="Calibri"/>
        </w:rPr>
        <w:t xml:space="preserve">Figure </w:t>
      </w:r>
      <w:fldSimple w:instr=" SEQ Figure \* ARABIC \s 1 ">
        <w:r w:rsidR="00FC5351">
          <w:rPr>
            <w:noProof/>
          </w:rPr>
          <w:t>104</w:t>
        </w:r>
      </w:fldSimple>
      <w:r>
        <w:rPr>
          <w:rFonts w:ascii="Calibri" w:hAnsi="Calibri" w:cs="Calibri"/>
        </w:rPr>
        <w:t xml:space="preserve">: </w:t>
      </w:r>
      <w:r w:rsidR="00FD10B4">
        <w:rPr>
          <w:rFonts w:ascii="Calibri" w:hAnsi="Calibri" w:cs="Calibri"/>
        </w:rPr>
        <w:t>Not working and not looking for work</w:t>
      </w:r>
    </w:p>
    <w:tbl>
      <w:tblPr>
        <w:tblW w:w="7854" w:type="dxa"/>
        <w:tblLook w:val="04A0" w:firstRow="1" w:lastRow="0" w:firstColumn="1" w:lastColumn="0" w:noHBand="0" w:noVBand="1"/>
      </w:tblPr>
      <w:tblGrid>
        <w:gridCol w:w="2830"/>
        <w:gridCol w:w="984"/>
        <w:gridCol w:w="1010"/>
        <w:gridCol w:w="1010"/>
        <w:gridCol w:w="1010"/>
        <w:gridCol w:w="1010"/>
      </w:tblGrid>
      <w:tr w:rsidR="001C4ED8"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4ED8" w:rsidRPr="003E36C7" w:rsidRDefault="001C4ED8"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Benchmark</w:t>
            </w:r>
          </w:p>
        </w:tc>
        <w:tc>
          <w:tcPr>
            <w:tcW w:w="984" w:type="dxa"/>
            <w:tcBorders>
              <w:top w:val="nil"/>
              <w:left w:val="nil"/>
              <w:bottom w:val="single" w:sz="4" w:space="0" w:color="auto"/>
              <w:right w:val="single" w:sz="4" w:space="0" w:color="auto"/>
            </w:tcBorders>
            <w:shd w:val="clear" w:color="000000" w:fill="FFFFFF"/>
            <w:noWrap/>
          </w:tcPr>
          <w:p w:rsidR="00FD10B4" w:rsidRPr="00145CE9" w:rsidRDefault="00FD10B4" w:rsidP="00FD10B4">
            <w:r w:rsidRPr="00145CE9">
              <w:t>17.9%</w:t>
            </w:r>
          </w:p>
        </w:tc>
        <w:tc>
          <w:tcPr>
            <w:tcW w:w="1010" w:type="dxa"/>
            <w:tcBorders>
              <w:top w:val="nil"/>
              <w:left w:val="nil"/>
              <w:bottom w:val="single" w:sz="4" w:space="0" w:color="auto"/>
              <w:right w:val="single" w:sz="4" w:space="0" w:color="auto"/>
            </w:tcBorders>
            <w:shd w:val="clear" w:color="000000" w:fill="FFFFFF"/>
            <w:noWrap/>
          </w:tcPr>
          <w:p w:rsidR="00FD10B4" w:rsidRPr="00145CE9" w:rsidRDefault="00FD10B4" w:rsidP="00FD10B4">
            <w:r w:rsidRPr="00145CE9">
              <w:t>17.9%</w:t>
            </w:r>
          </w:p>
        </w:tc>
        <w:tc>
          <w:tcPr>
            <w:tcW w:w="1010" w:type="dxa"/>
            <w:tcBorders>
              <w:top w:val="nil"/>
              <w:left w:val="nil"/>
              <w:bottom w:val="single" w:sz="4" w:space="0" w:color="auto"/>
              <w:right w:val="single" w:sz="4" w:space="0" w:color="auto"/>
            </w:tcBorders>
            <w:shd w:val="clear" w:color="000000" w:fill="FFFFFF"/>
            <w:noWrap/>
          </w:tcPr>
          <w:p w:rsidR="00FD10B4" w:rsidRPr="00145CE9" w:rsidRDefault="00FD10B4" w:rsidP="00FD10B4">
            <w:r w:rsidRPr="00145CE9">
              <w:t>17.9%</w:t>
            </w:r>
          </w:p>
        </w:tc>
        <w:tc>
          <w:tcPr>
            <w:tcW w:w="1010" w:type="dxa"/>
            <w:tcBorders>
              <w:top w:val="nil"/>
              <w:left w:val="nil"/>
              <w:bottom w:val="single" w:sz="4" w:space="0" w:color="auto"/>
              <w:right w:val="single" w:sz="4" w:space="0" w:color="auto"/>
            </w:tcBorders>
            <w:shd w:val="clear" w:color="000000" w:fill="FFFFFF"/>
            <w:noWrap/>
          </w:tcPr>
          <w:p w:rsidR="00FD10B4" w:rsidRPr="00145CE9" w:rsidRDefault="00FD10B4" w:rsidP="00FD10B4">
            <w:r w:rsidRPr="00145CE9">
              <w:t>17.9%</w:t>
            </w:r>
          </w:p>
        </w:tc>
        <w:tc>
          <w:tcPr>
            <w:tcW w:w="1010" w:type="dxa"/>
            <w:tcBorders>
              <w:top w:val="nil"/>
              <w:left w:val="nil"/>
              <w:bottom w:val="single" w:sz="4" w:space="0" w:color="auto"/>
              <w:right w:val="single" w:sz="4" w:space="0" w:color="auto"/>
            </w:tcBorders>
            <w:shd w:val="clear" w:color="000000" w:fill="FFFFFF"/>
            <w:noWrap/>
          </w:tcPr>
          <w:p w:rsidR="00FD10B4" w:rsidRDefault="00FD10B4" w:rsidP="00FD10B4">
            <w:r w:rsidRPr="00145CE9">
              <w:t>17.9%</w:t>
            </w:r>
          </w:p>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C4 cohort</w:t>
            </w:r>
          </w:p>
        </w:tc>
        <w:tc>
          <w:tcPr>
            <w:tcW w:w="984" w:type="dxa"/>
            <w:tcBorders>
              <w:top w:val="nil"/>
              <w:left w:val="nil"/>
              <w:bottom w:val="single" w:sz="4" w:space="0" w:color="auto"/>
              <w:right w:val="single" w:sz="4" w:space="0" w:color="auto"/>
            </w:tcBorders>
            <w:shd w:val="clear" w:color="000000" w:fill="FFFFFF"/>
            <w:noWrap/>
          </w:tcPr>
          <w:p w:rsidR="00FD10B4" w:rsidRPr="00AC5D33" w:rsidRDefault="00FD10B4" w:rsidP="00FD10B4">
            <w:r w:rsidRPr="00AC5D33">
              <w:t>65.6%</w:t>
            </w:r>
          </w:p>
        </w:tc>
        <w:tc>
          <w:tcPr>
            <w:tcW w:w="1010" w:type="dxa"/>
            <w:tcBorders>
              <w:top w:val="nil"/>
              <w:left w:val="nil"/>
              <w:bottom w:val="single" w:sz="4" w:space="0" w:color="auto"/>
              <w:right w:val="single" w:sz="4" w:space="0" w:color="auto"/>
            </w:tcBorders>
            <w:shd w:val="clear" w:color="000000" w:fill="FFFFFF"/>
            <w:noWrap/>
          </w:tcPr>
          <w:p w:rsidR="00FD10B4" w:rsidRPr="00AC5D33" w:rsidRDefault="00FD10B4" w:rsidP="00FD10B4">
            <w:r w:rsidRPr="00AC5D33">
              <w:t>64.9%</w:t>
            </w:r>
          </w:p>
        </w:tc>
        <w:tc>
          <w:tcPr>
            <w:tcW w:w="1010" w:type="dxa"/>
            <w:tcBorders>
              <w:top w:val="nil"/>
              <w:left w:val="nil"/>
              <w:bottom w:val="single" w:sz="4" w:space="0" w:color="auto"/>
              <w:right w:val="single" w:sz="4" w:space="0" w:color="auto"/>
            </w:tcBorders>
            <w:shd w:val="clear" w:color="000000" w:fill="FFFFFF"/>
            <w:noWrap/>
          </w:tcPr>
          <w:p w:rsidR="00FD10B4" w:rsidRPr="00AC5D33" w:rsidRDefault="00FD10B4" w:rsidP="00FD10B4">
            <w:r w:rsidRPr="00AC5D33">
              <w:t>66.1%</w:t>
            </w:r>
          </w:p>
        </w:tc>
        <w:tc>
          <w:tcPr>
            <w:tcW w:w="1010" w:type="dxa"/>
            <w:tcBorders>
              <w:top w:val="nil"/>
              <w:left w:val="nil"/>
              <w:bottom w:val="single" w:sz="4" w:space="0" w:color="auto"/>
              <w:right w:val="single" w:sz="4" w:space="0" w:color="auto"/>
            </w:tcBorders>
            <w:shd w:val="clear" w:color="000000" w:fill="FFFFFF"/>
            <w:noWrap/>
          </w:tcPr>
          <w:p w:rsidR="00FD10B4" w:rsidRPr="00AC5D33" w:rsidRDefault="00FD10B4" w:rsidP="00FD10B4">
            <w:r w:rsidRPr="00AC5D33">
              <w:t>68.7%</w:t>
            </w:r>
          </w:p>
        </w:tc>
        <w:tc>
          <w:tcPr>
            <w:tcW w:w="1010" w:type="dxa"/>
            <w:tcBorders>
              <w:top w:val="nil"/>
              <w:left w:val="nil"/>
              <w:bottom w:val="single" w:sz="4" w:space="0" w:color="auto"/>
              <w:right w:val="single" w:sz="4" w:space="0" w:color="auto"/>
            </w:tcBorders>
            <w:shd w:val="clear" w:color="000000" w:fill="FFFFFF"/>
            <w:noWrap/>
          </w:tcPr>
          <w:p w:rsidR="00FD10B4" w:rsidRDefault="00FD10B4" w:rsidP="00FD10B4">
            <w:r w:rsidRPr="00AC5D33">
              <w:t>68.5%</w:t>
            </w:r>
          </w:p>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C3 cohort</w:t>
            </w:r>
          </w:p>
        </w:tc>
        <w:tc>
          <w:tcPr>
            <w:tcW w:w="984" w:type="dxa"/>
            <w:tcBorders>
              <w:top w:val="nil"/>
              <w:left w:val="nil"/>
              <w:bottom w:val="single" w:sz="4" w:space="0" w:color="auto"/>
              <w:right w:val="single" w:sz="4" w:space="0" w:color="auto"/>
            </w:tcBorders>
            <w:shd w:val="clear" w:color="000000" w:fill="FFFFFF"/>
            <w:noWrap/>
          </w:tcPr>
          <w:p w:rsidR="00FD10B4" w:rsidRPr="00E27D06" w:rsidRDefault="00FD10B4" w:rsidP="00FD10B4">
            <w:r w:rsidRPr="00E27D06">
              <w:t>64.1%</w:t>
            </w:r>
          </w:p>
        </w:tc>
        <w:tc>
          <w:tcPr>
            <w:tcW w:w="1010" w:type="dxa"/>
            <w:tcBorders>
              <w:top w:val="nil"/>
              <w:left w:val="nil"/>
              <w:bottom w:val="single" w:sz="4" w:space="0" w:color="auto"/>
              <w:right w:val="single" w:sz="4" w:space="0" w:color="auto"/>
            </w:tcBorders>
            <w:shd w:val="clear" w:color="000000" w:fill="FFFFFF"/>
            <w:noWrap/>
          </w:tcPr>
          <w:p w:rsidR="00FD10B4" w:rsidRPr="00E27D06" w:rsidRDefault="00FD10B4" w:rsidP="00FD10B4">
            <w:r w:rsidRPr="00E27D06">
              <w:t>64.1%</w:t>
            </w:r>
          </w:p>
        </w:tc>
        <w:tc>
          <w:tcPr>
            <w:tcW w:w="1010" w:type="dxa"/>
            <w:tcBorders>
              <w:top w:val="nil"/>
              <w:left w:val="nil"/>
              <w:bottom w:val="single" w:sz="4" w:space="0" w:color="auto"/>
              <w:right w:val="single" w:sz="4" w:space="0" w:color="auto"/>
            </w:tcBorders>
            <w:shd w:val="clear" w:color="000000" w:fill="FFFFFF"/>
            <w:noWrap/>
          </w:tcPr>
          <w:p w:rsidR="00FD10B4" w:rsidRPr="00E27D06" w:rsidRDefault="00FD10B4" w:rsidP="00FD10B4">
            <w:r w:rsidRPr="00E27D06">
              <w:t>68.0%</w:t>
            </w:r>
          </w:p>
        </w:tc>
        <w:tc>
          <w:tcPr>
            <w:tcW w:w="1010" w:type="dxa"/>
            <w:tcBorders>
              <w:top w:val="nil"/>
              <w:left w:val="nil"/>
              <w:bottom w:val="single" w:sz="4" w:space="0" w:color="auto"/>
              <w:right w:val="single" w:sz="4" w:space="0" w:color="auto"/>
            </w:tcBorders>
            <w:shd w:val="clear" w:color="000000" w:fill="FFFFFF"/>
            <w:noWrap/>
          </w:tcPr>
          <w:p w:rsidR="00FD10B4" w:rsidRDefault="00FD10B4" w:rsidP="00FD10B4">
            <w:r w:rsidRPr="00E27D06">
              <w:t>66.6%</w:t>
            </w:r>
          </w:p>
        </w:tc>
        <w:tc>
          <w:tcPr>
            <w:tcW w:w="1010" w:type="dxa"/>
            <w:tcBorders>
              <w:top w:val="nil"/>
              <w:left w:val="nil"/>
              <w:bottom w:val="single" w:sz="4" w:space="0" w:color="auto"/>
              <w:right w:val="single" w:sz="4" w:space="0" w:color="auto"/>
            </w:tcBorders>
            <w:shd w:val="clear" w:color="000000" w:fill="FFFFFF"/>
            <w:noWrap/>
          </w:tcPr>
          <w:p w:rsidR="00FD10B4" w:rsidRPr="006C3BF7" w:rsidRDefault="00FD10B4" w:rsidP="00FD10B4"/>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C2 cohort</w:t>
            </w:r>
          </w:p>
        </w:tc>
        <w:tc>
          <w:tcPr>
            <w:tcW w:w="984" w:type="dxa"/>
            <w:tcBorders>
              <w:top w:val="nil"/>
              <w:left w:val="nil"/>
              <w:bottom w:val="single" w:sz="4" w:space="0" w:color="auto"/>
              <w:right w:val="single" w:sz="4" w:space="0" w:color="auto"/>
            </w:tcBorders>
            <w:shd w:val="clear" w:color="000000" w:fill="FFFFFF"/>
            <w:noWrap/>
          </w:tcPr>
          <w:p w:rsidR="00FD10B4" w:rsidRPr="00FA7FD7" w:rsidRDefault="00FD10B4" w:rsidP="00FD10B4">
            <w:r w:rsidRPr="00FA7FD7">
              <w:t>66.7%</w:t>
            </w:r>
          </w:p>
        </w:tc>
        <w:tc>
          <w:tcPr>
            <w:tcW w:w="1010" w:type="dxa"/>
            <w:tcBorders>
              <w:top w:val="nil"/>
              <w:left w:val="nil"/>
              <w:bottom w:val="single" w:sz="4" w:space="0" w:color="auto"/>
              <w:right w:val="single" w:sz="4" w:space="0" w:color="auto"/>
            </w:tcBorders>
            <w:shd w:val="clear" w:color="000000" w:fill="FFFFFF"/>
            <w:noWrap/>
          </w:tcPr>
          <w:p w:rsidR="00FD10B4" w:rsidRPr="00FA7FD7" w:rsidRDefault="00FD10B4" w:rsidP="00FD10B4">
            <w:r w:rsidRPr="00FA7FD7">
              <w:t>66.9%</w:t>
            </w:r>
          </w:p>
        </w:tc>
        <w:tc>
          <w:tcPr>
            <w:tcW w:w="1010" w:type="dxa"/>
            <w:tcBorders>
              <w:top w:val="nil"/>
              <w:left w:val="nil"/>
              <w:bottom w:val="single" w:sz="4" w:space="0" w:color="auto"/>
              <w:right w:val="single" w:sz="4" w:space="0" w:color="auto"/>
            </w:tcBorders>
            <w:shd w:val="clear" w:color="000000" w:fill="FFFFFF"/>
            <w:noWrap/>
          </w:tcPr>
          <w:p w:rsidR="00FD10B4" w:rsidRDefault="00FD10B4" w:rsidP="00FD10B4">
            <w:r w:rsidRPr="00FA7FD7">
              <w:t>67.8%</w:t>
            </w:r>
          </w:p>
        </w:tc>
        <w:tc>
          <w:tcPr>
            <w:tcW w:w="1010" w:type="dxa"/>
            <w:tcBorders>
              <w:top w:val="nil"/>
              <w:left w:val="nil"/>
              <w:bottom w:val="single" w:sz="4" w:space="0" w:color="auto"/>
              <w:right w:val="single" w:sz="4" w:space="0" w:color="auto"/>
            </w:tcBorders>
            <w:shd w:val="clear" w:color="000000" w:fill="FFFFFF"/>
            <w:noWrap/>
          </w:tcPr>
          <w:p w:rsidR="00FD10B4" w:rsidRPr="006C3BF7" w:rsidRDefault="00FD10B4" w:rsidP="00FD10B4"/>
        </w:tc>
        <w:tc>
          <w:tcPr>
            <w:tcW w:w="1010" w:type="dxa"/>
            <w:tcBorders>
              <w:top w:val="nil"/>
              <w:left w:val="nil"/>
              <w:bottom w:val="single" w:sz="4" w:space="0" w:color="auto"/>
              <w:right w:val="single" w:sz="4" w:space="0" w:color="auto"/>
            </w:tcBorders>
            <w:shd w:val="clear" w:color="000000" w:fill="FFFFFF"/>
            <w:noWrap/>
          </w:tcPr>
          <w:p w:rsidR="00FD10B4" w:rsidRPr="006C3BF7" w:rsidRDefault="00FD10B4" w:rsidP="00FD10B4"/>
        </w:tc>
      </w:tr>
      <w:tr w:rsidR="00FD10B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D10B4" w:rsidRPr="006859E8" w:rsidRDefault="00FD10B4" w:rsidP="00FD10B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FD10B4" w:rsidRPr="003D3731" w:rsidRDefault="00FD10B4" w:rsidP="00FD10B4">
            <w:r w:rsidRPr="003D3731">
              <w:t>66.8%</w:t>
            </w:r>
          </w:p>
        </w:tc>
        <w:tc>
          <w:tcPr>
            <w:tcW w:w="1010" w:type="dxa"/>
            <w:tcBorders>
              <w:top w:val="single" w:sz="4" w:space="0" w:color="auto"/>
              <w:left w:val="nil"/>
              <w:bottom w:val="single" w:sz="4" w:space="0" w:color="auto"/>
              <w:right w:val="single" w:sz="4" w:space="0" w:color="auto"/>
            </w:tcBorders>
            <w:shd w:val="clear" w:color="000000" w:fill="FFFFFF"/>
            <w:noWrap/>
          </w:tcPr>
          <w:p w:rsidR="00FD10B4" w:rsidRDefault="00FD10B4" w:rsidP="00FD10B4">
            <w:r w:rsidRPr="003D3731">
              <w:t>67.2%</w:t>
            </w:r>
          </w:p>
        </w:tc>
        <w:tc>
          <w:tcPr>
            <w:tcW w:w="1010" w:type="dxa"/>
            <w:tcBorders>
              <w:top w:val="single" w:sz="4" w:space="0" w:color="auto"/>
              <w:left w:val="nil"/>
              <w:bottom w:val="single" w:sz="4" w:space="0" w:color="auto"/>
              <w:right w:val="single" w:sz="4" w:space="0" w:color="auto"/>
            </w:tcBorders>
            <w:shd w:val="clear" w:color="000000" w:fill="FFFFFF"/>
            <w:noWrap/>
          </w:tcPr>
          <w:p w:rsidR="00FD10B4" w:rsidRPr="006C3BF7"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Pr="006C3BF7"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Pr="006C3BF7" w:rsidRDefault="00FD10B4" w:rsidP="00FD10B4"/>
        </w:tc>
      </w:tr>
      <w:tr w:rsidR="001C4ED8"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1C4ED8" w:rsidRDefault="001C4ED8" w:rsidP="005335B7">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1C4ED8" w:rsidRPr="006C3BF7" w:rsidRDefault="00FD10B4" w:rsidP="005335B7">
            <w:r w:rsidRPr="00FD10B4">
              <w:t>71.0%</w:t>
            </w:r>
          </w:p>
        </w:tc>
        <w:tc>
          <w:tcPr>
            <w:tcW w:w="1010" w:type="dxa"/>
            <w:tcBorders>
              <w:top w:val="single" w:sz="4" w:space="0" w:color="auto"/>
              <w:left w:val="nil"/>
              <w:bottom w:val="single" w:sz="4" w:space="0" w:color="auto"/>
              <w:right w:val="single" w:sz="4" w:space="0" w:color="auto"/>
            </w:tcBorders>
            <w:shd w:val="clear" w:color="000000" w:fill="FFFFFF"/>
            <w:noWrap/>
          </w:tcPr>
          <w:p w:rsidR="001C4ED8" w:rsidRPr="006C3BF7" w:rsidRDefault="001C4ED8" w:rsidP="005335B7"/>
        </w:tc>
        <w:tc>
          <w:tcPr>
            <w:tcW w:w="1010" w:type="dxa"/>
            <w:tcBorders>
              <w:top w:val="single" w:sz="4" w:space="0" w:color="auto"/>
              <w:left w:val="nil"/>
              <w:bottom w:val="single" w:sz="4" w:space="0" w:color="auto"/>
              <w:right w:val="single" w:sz="4" w:space="0" w:color="auto"/>
            </w:tcBorders>
            <w:shd w:val="clear" w:color="000000" w:fill="FFFFFF"/>
            <w:noWrap/>
          </w:tcPr>
          <w:p w:rsidR="001C4ED8" w:rsidRPr="006C3BF7" w:rsidRDefault="001C4ED8" w:rsidP="005335B7"/>
        </w:tc>
        <w:tc>
          <w:tcPr>
            <w:tcW w:w="1010" w:type="dxa"/>
            <w:tcBorders>
              <w:top w:val="single" w:sz="4" w:space="0" w:color="auto"/>
              <w:left w:val="nil"/>
              <w:bottom w:val="single" w:sz="4" w:space="0" w:color="auto"/>
              <w:right w:val="single" w:sz="4" w:space="0" w:color="auto"/>
            </w:tcBorders>
            <w:shd w:val="clear" w:color="000000" w:fill="FFFFFF"/>
            <w:noWrap/>
          </w:tcPr>
          <w:p w:rsidR="001C4ED8" w:rsidRPr="006C3BF7" w:rsidRDefault="001C4ED8" w:rsidP="005335B7"/>
        </w:tc>
        <w:tc>
          <w:tcPr>
            <w:tcW w:w="1010" w:type="dxa"/>
            <w:tcBorders>
              <w:top w:val="single" w:sz="4" w:space="0" w:color="auto"/>
              <w:left w:val="nil"/>
              <w:bottom w:val="single" w:sz="4" w:space="0" w:color="auto"/>
              <w:right w:val="single" w:sz="4" w:space="0" w:color="auto"/>
            </w:tcBorders>
            <w:shd w:val="clear" w:color="000000" w:fill="FFFFFF"/>
            <w:noWrap/>
          </w:tcPr>
          <w:p w:rsidR="001C4ED8" w:rsidRDefault="001C4ED8" w:rsidP="005335B7"/>
        </w:tc>
      </w:tr>
    </w:tbl>
    <w:p w:rsidR="001C4ED8" w:rsidRDefault="001C4ED8" w:rsidP="001C4ED8"/>
    <w:p w:rsidR="001C4ED8" w:rsidRDefault="001C4ED8" w:rsidP="001C4ED8">
      <w:pPr>
        <w:rPr>
          <w:rFonts w:ascii="Calibri" w:hAnsi="Calibri" w:cs="Calibri"/>
        </w:rPr>
      </w:pPr>
      <w:r w:rsidRPr="00A62010">
        <w:rPr>
          <w:rFonts w:ascii="Calibri" w:hAnsi="Calibri" w:cs="Calibri"/>
        </w:rPr>
        <w:t xml:space="preserve">Figure </w:t>
      </w:r>
      <w:fldSimple w:instr=" SEQ Figure \* ARABIC \s 1 ">
        <w:r w:rsidR="00FC5351">
          <w:rPr>
            <w:noProof/>
          </w:rPr>
          <w:t>105</w:t>
        </w:r>
      </w:fldSimple>
      <w:r>
        <w:rPr>
          <w:rFonts w:ascii="Calibri" w:hAnsi="Calibri" w:cs="Calibri"/>
        </w:rPr>
        <w:t xml:space="preserve">: </w:t>
      </w:r>
      <w:r w:rsidR="00FD10B4">
        <w:rPr>
          <w:rFonts w:ascii="Calibri" w:hAnsi="Calibri" w:cs="Calibri"/>
        </w:rPr>
        <w:t>Working in a paid job</w:t>
      </w:r>
    </w:p>
    <w:tbl>
      <w:tblPr>
        <w:tblW w:w="7854" w:type="dxa"/>
        <w:tblLook w:val="04A0" w:firstRow="1" w:lastRow="0" w:firstColumn="1" w:lastColumn="0" w:noHBand="0" w:noVBand="1"/>
      </w:tblPr>
      <w:tblGrid>
        <w:gridCol w:w="2830"/>
        <w:gridCol w:w="984"/>
        <w:gridCol w:w="1010"/>
        <w:gridCol w:w="1010"/>
        <w:gridCol w:w="1010"/>
        <w:gridCol w:w="1010"/>
      </w:tblGrid>
      <w:tr w:rsidR="001C4ED8"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4ED8" w:rsidRPr="003E36C7" w:rsidRDefault="001C4ED8" w:rsidP="005335B7">
            <w:pPr>
              <w:spacing w:after="0" w:line="240" w:lineRule="auto"/>
              <w:rPr>
                <w:rFonts w:ascii="Calibri" w:eastAsia="Times New Roman" w:hAnsi="Calibri" w:cs="Calibri"/>
                <w:b/>
                <w:bCs/>
                <w:color w:val="000000"/>
                <w:lang w:eastAsia="zh-CN"/>
              </w:rPr>
            </w:pPr>
            <w:r>
              <w:rPr>
                <w:rFonts w:ascii="Calibri" w:eastAsia="Times New Roman" w:hAnsi="Calibri" w:cs="Calibri"/>
                <w:b/>
                <w:bCs/>
                <w:color w:val="000000"/>
                <w:lang w:eastAsia="zh-CN"/>
              </w:rPr>
              <w:t>Cohort</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Baseline</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1</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2</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3</w:t>
            </w:r>
          </w:p>
        </w:tc>
        <w:tc>
          <w:tcPr>
            <w:tcW w:w="1010" w:type="dxa"/>
            <w:tcBorders>
              <w:top w:val="single" w:sz="4" w:space="0" w:color="auto"/>
              <w:left w:val="nil"/>
              <w:bottom w:val="single" w:sz="4" w:space="0" w:color="auto"/>
              <w:right w:val="single" w:sz="4" w:space="0" w:color="auto"/>
            </w:tcBorders>
            <w:shd w:val="clear" w:color="000000" w:fill="FFFFFF"/>
            <w:noWrap/>
            <w:vAlign w:val="center"/>
            <w:hideMark/>
          </w:tcPr>
          <w:p w:rsidR="001C4ED8" w:rsidRPr="003E36C7" w:rsidRDefault="001C4ED8" w:rsidP="005335B7">
            <w:pPr>
              <w:spacing w:after="0" w:line="240" w:lineRule="auto"/>
              <w:jc w:val="center"/>
              <w:rPr>
                <w:rFonts w:ascii="Calibri" w:eastAsia="Times New Roman" w:hAnsi="Calibri" w:cs="Calibri"/>
                <w:b/>
                <w:bCs/>
                <w:color w:val="000000"/>
                <w:lang w:eastAsia="zh-CN"/>
              </w:rPr>
            </w:pPr>
            <w:r w:rsidRPr="003E36C7">
              <w:rPr>
                <w:rFonts w:ascii="Calibri" w:eastAsia="Times New Roman" w:hAnsi="Calibri" w:cs="Calibri"/>
                <w:b/>
                <w:bCs/>
                <w:color w:val="000000"/>
                <w:lang w:eastAsia="zh-CN"/>
              </w:rPr>
              <w:t>Review 4</w:t>
            </w:r>
          </w:p>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Benchmark</w:t>
            </w:r>
          </w:p>
        </w:tc>
        <w:tc>
          <w:tcPr>
            <w:tcW w:w="984"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78.8%</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78.8%</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78.8%</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78.8%</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78.8%</w:t>
            </w:r>
          </w:p>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C4 cohort</w:t>
            </w:r>
          </w:p>
        </w:tc>
        <w:tc>
          <w:tcPr>
            <w:tcW w:w="984"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25.8%</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25.7%</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23.9%</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20.9%</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22.1%</w:t>
            </w:r>
          </w:p>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t>C3 cohort</w:t>
            </w:r>
          </w:p>
        </w:tc>
        <w:tc>
          <w:tcPr>
            <w:tcW w:w="984"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26.1%</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26.2%</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21.9%</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23.8%</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tc>
      </w:tr>
      <w:tr w:rsidR="00FD10B4" w:rsidRPr="003E36C7" w:rsidTr="005335B7">
        <w:trPr>
          <w:trHeight w:val="283"/>
        </w:trPr>
        <w:tc>
          <w:tcPr>
            <w:tcW w:w="2830" w:type="dxa"/>
            <w:tcBorders>
              <w:top w:val="nil"/>
              <w:left w:val="single" w:sz="4" w:space="0" w:color="auto"/>
              <w:bottom w:val="single" w:sz="4" w:space="0" w:color="auto"/>
              <w:right w:val="single" w:sz="4" w:space="0" w:color="auto"/>
            </w:tcBorders>
            <w:shd w:val="clear" w:color="000000" w:fill="FFFFFF"/>
            <w:noWrap/>
            <w:hideMark/>
          </w:tcPr>
          <w:p w:rsidR="00FD10B4" w:rsidRPr="006859E8" w:rsidRDefault="00FD10B4" w:rsidP="00FD10B4">
            <w:r w:rsidRPr="006859E8">
              <w:lastRenderedPageBreak/>
              <w:t>C2 cohort</w:t>
            </w:r>
          </w:p>
        </w:tc>
        <w:tc>
          <w:tcPr>
            <w:tcW w:w="984"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23.0%</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22.2%</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r w:rsidRPr="00CC35F9">
              <w:t>21.6%</w:t>
            </w:r>
          </w:p>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tc>
        <w:tc>
          <w:tcPr>
            <w:tcW w:w="1010" w:type="dxa"/>
            <w:tcBorders>
              <w:top w:val="nil"/>
              <w:left w:val="nil"/>
              <w:bottom w:val="single" w:sz="4" w:space="0" w:color="auto"/>
              <w:right w:val="single" w:sz="4" w:space="0" w:color="auto"/>
            </w:tcBorders>
            <w:shd w:val="clear" w:color="000000" w:fill="FFFFFF"/>
            <w:noWrap/>
          </w:tcPr>
          <w:p w:rsidR="00FD10B4" w:rsidRPr="00CC35F9" w:rsidRDefault="00FD10B4" w:rsidP="00FD10B4"/>
        </w:tc>
      </w:tr>
      <w:tr w:rsidR="00FD10B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D10B4" w:rsidRPr="006859E8" w:rsidRDefault="00FD10B4" w:rsidP="00FD10B4">
            <w:r w:rsidRPr="006859E8">
              <w:t>C1 cohort</w:t>
            </w:r>
          </w:p>
        </w:tc>
        <w:tc>
          <w:tcPr>
            <w:tcW w:w="984"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r w:rsidRPr="00CC35F9">
              <w:t>21.7%</w:t>
            </w:r>
          </w:p>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r w:rsidRPr="00CC35F9">
              <w:t>21.5%</w:t>
            </w:r>
          </w:p>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tc>
      </w:tr>
      <w:tr w:rsidR="00FD10B4" w:rsidRPr="003E36C7" w:rsidTr="005335B7">
        <w:trPr>
          <w:trHeight w:val="283"/>
        </w:trPr>
        <w:tc>
          <w:tcPr>
            <w:tcW w:w="2830" w:type="dxa"/>
            <w:tcBorders>
              <w:top w:val="single" w:sz="4" w:space="0" w:color="auto"/>
              <w:left w:val="single" w:sz="4" w:space="0" w:color="auto"/>
              <w:bottom w:val="single" w:sz="4" w:space="0" w:color="auto"/>
              <w:right w:val="single" w:sz="4" w:space="0" w:color="auto"/>
            </w:tcBorders>
            <w:shd w:val="clear" w:color="000000" w:fill="FFFFFF"/>
            <w:noWrap/>
          </w:tcPr>
          <w:p w:rsidR="00FD10B4" w:rsidRDefault="00FD10B4" w:rsidP="00FD10B4">
            <w:r w:rsidRPr="006859E8">
              <w:t>Baseline: 2020-21 entrants</w:t>
            </w:r>
          </w:p>
        </w:tc>
        <w:tc>
          <w:tcPr>
            <w:tcW w:w="984"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r w:rsidRPr="00CC35F9">
              <w:t>16.1%</w:t>
            </w:r>
          </w:p>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Pr="00CC35F9" w:rsidRDefault="00FD10B4" w:rsidP="00FD10B4"/>
        </w:tc>
        <w:tc>
          <w:tcPr>
            <w:tcW w:w="1010" w:type="dxa"/>
            <w:tcBorders>
              <w:top w:val="single" w:sz="4" w:space="0" w:color="auto"/>
              <w:left w:val="nil"/>
              <w:bottom w:val="single" w:sz="4" w:space="0" w:color="auto"/>
              <w:right w:val="single" w:sz="4" w:space="0" w:color="auto"/>
            </w:tcBorders>
            <w:shd w:val="clear" w:color="000000" w:fill="FFFFFF"/>
            <w:noWrap/>
          </w:tcPr>
          <w:p w:rsidR="00FD10B4" w:rsidRDefault="00FD10B4" w:rsidP="00FD10B4"/>
        </w:tc>
      </w:tr>
    </w:tbl>
    <w:p w:rsidR="0042325B" w:rsidRDefault="0042325B" w:rsidP="005335B7">
      <w:pPr>
        <w:pStyle w:val="Heading3"/>
      </w:pPr>
    </w:p>
    <w:p w:rsidR="005335B7" w:rsidRPr="003321CB" w:rsidRDefault="005335B7" w:rsidP="005335B7">
      <w:pPr>
        <w:pStyle w:val="Heading3"/>
      </w:pPr>
      <w:bookmarkStart w:id="53" w:name="_Toc87632130"/>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51</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5335B7">
        <w:t>Relationships with family, friends and staff</w:t>
      </w:r>
      <w:bookmarkEnd w:id="53"/>
    </w:p>
    <w:p w:rsidR="005335B7" w:rsidRPr="005335B7" w:rsidRDefault="005335B7" w:rsidP="005335B7">
      <w:r w:rsidRPr="005335B7">
        <w:t>Participants expressed an increasing desire to see family and friends more often. For example, for those in the Scheme for four years, the percentage wanting to see their family / friends more often increased over four years by 8.1 / 9.6 percentage points, respectively.</w:t>
      </w:r>
    </w:p>
    <w:p w:rsidR="005335B7" w:rsidRPr="005335B7" w:rsidRDefault="005335B7" w:rsidP="005335B7"/>
    <w:p w:rsidR="005335B7" w:rsidRDefault="005335B7" w:rsidP="005335B7">
      <w:r w:rsidRPr="005335B7">
        <w:t>Long Form survey results for participants who have been in the Scheme for three years suggest that participants are feeling more positive about their relationship with staff (for example, a 10.9 percentage point increase over three years).</w:t>
      </w:r>
    </w:p>
    <w:p w:rsidR="005335B7" w:rsidRDefault="0042325B" w:rsidP="005335B7">
      <w:pPr>
        <w:rPr>
          <w:rFonts w:ascii="Calibri" w:hAnsi="Calibri" w:cs="Calibri"/>
        </w:rPr>
      </w:pPr>
      <w:r>
        <w:rPr>
          <w:rFonts w:ascii="Calibri" w:hAnsi="Calibri" w:cs="Calibri"/>
        </w:rPr>
        <w:t xml:space="preserve">Four charts show the percentage who would like to see their family more often, and the percentage who would like to see their friends more often, </w:t>
      </w:r>
      <w:r>
        <w:t>at baseline and at subsequent reviews, separately for participants who have been in the Scheme for four years, three years, two years or one year.</w:t>
      </w:r>
    </w:p>
    <w:p w:rsidR="005335B7" w:rsidRPr="00A62010" w:rsidRDefault="005335B7" w:rsidP="005335B7">
      <w:pPr>
        <w:rPr>
          <w:rFonts w:ascii="Calibri" w:hAnsi="Calibri" w:cs="Calibri"/>
        </w:rPr>
      </w:pPr>
      <w:r w:rsidRPr="00A62010">
        <w:rPr>
          <w:rFonts w:ascii="Calibri" w:hAnsi="Calibri" w:cs="Calibri"/>
        </w:rPr>
        <w:t xml:space="preserve">Figure </w:t>
      </w:r>
      <w:fldSimple w:instr=" SEQ Figure \* ARABIC \s 1 ">
        <w:r w:rsidR="00FC5351">
          <w:rPr>
            <w:noProof/>
          </w:rPr>
          <w:t>106</w:t>
        </w:r>
      </w:fldSimple>
      <w:r w:rsidRPr="00A62010">
        <w:rPr>
          <w:rFonts w:ascii="Calibri" w:hAnsi="Calibri" w:cs="Calibri"/>
        </w:rPr>
        <w:t>: four years in the Scheme</w:t>
      </w:r>
    </w:p>
    <w:tbl>
      <w:tblPr>
        <w:tblW w:w="9627" w:type="dxa"/>
        <w:tblLook w:val="04A0" w:firstRow="1" w:lastRow="0" w:firstColumn="1" w:lastColumn="0" w:noHBand="0" w:noVBand="1"/>
      </w:tblPr>
      <w:tblGrid>
        <w:gridCol w:w="5098"/>
        <w:gridCol w:w="993"/>
        <w:gridCol w:w="884"/>
        <w:gridCol w:w="884"/>
        <w:gridCol w:w="884"/>
        <w:gridCol w:w="884"/>
      </w:tblGrid>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35B7" w:rsidRPr="001861C6" w:rsidRDefault="005335B7"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5335B7"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5335B7" w:rsidRPr="00834968" w:rsidRDefault="005335B7" w:rsidP="005335B7">
            <w:pPr>
              <w:rPr>
                <w:rFonts w:ascii="Calibri" w:hAnsi="Calibri" w:cs="Calibri"/>
                <w:color w:val="000000"/>
              </w:rPr>
            </w:pPr>
            <w:r w:rsidRPr="005335B7">
              <w:rPr>
                <w:rFonts w:ascii="Calibri" w:hAnsi="Calibri" w:cs="Calibri"/>
                <w:color w:val="000000"/>
              </w:rPr>
              <w:t>% who would like to see their family more often</w:t>
            </w:r>
          </w:p>
        </w:tc>
        <w:tc>
          <w:tcPr>
            <w:tcW w:w="993" w:type="dxa"/>
            <w:tcBorders>
              <w:top w:val="nil"/>
              <w:left w:val="nil"/>
              <w:bottom w:val="single" w:sz="4" w:space="0" w:color="auto"/>
              <w:right w:val="single" w:sz="4" w:space="0" w:color="auto"/>
            </w:tcBorders>
            <w:shd w:val="clear" w:color="000000" w:fill="FFFFFF"/>
            <w:noWrap/>
          </w:tcPr>
          <w:p w:rsidR="005335B7" w:rsidRPr="00860572" w:rsidRDefault="005335B7" w:rsidP="005335B7">
            <w:r w:rsidRPr="00860572">
              <w:t>34.7%</w:t>
            </w:r>
          </w:p>
        </w:tc>
        <w:tc>
          <w:tcPr>
            <w:tcW w:w="884" w:type="dxa"/>
            <w:tcBorders>
              <w:top w:val="nil"/>
              <w:left w:val="nil"/>
              <w:bottom w:val="single" w:sz="4" w:space="0" w:color="auto"/>
              <w:right w:val="single" w:sz="4" w:space="0" w:color="auto"/>
            </w:tcBorders>
            <w:shd w:val="clear" w:color="000000" w:fill="FFFFFF"/>
            <w:noWrap/>
          </w:tcPr>
          <w:p w:rsidR="005335B7" w:rsidRPr="00860572" w:rsidRDefault="005335B7" w:rsidP="005335B7">
            <w:r w:rsidRPr="00860572">
              <w:t>36.7%</w:t>
            </w:r>
          </w:p>
        </w:tc>
        <w:tc>
          <w:tcPr>
            <w:tcW w:w="884" w:type="dxa"/>
            <w:tcBorders>
              <w:top w:val="nil"/>
              <w:left w:val="nil"/>
              <w:bottom w:val="single" w:sz="4" w:space="0" w:color="auto"/>
              <w:right w:val="single" w:sz="4" w:space="0" w:color="auto"/>
            </w:tcBorders>
            <w:shd w:val="clear" w:color="000000" w:fill="FFFFFF"/>
            <w:noWrap/>
          </w:tcPr>
          <w:p w:rsidR="005335B7" w:rsidRPr="00860572" w:rsidRDefault="005335B7" w:rsidP="005335B7">
            <w:r w:rsidRPr="00860572">
              <w:t>39.4%</w:t>
            </w:r>
          </w:p>
        </w:tc>
        <w:tc>
          <w:tcPr>
            <w:tcW w:w="884" w:type="dxa"/>
            <w:tcBorders>
              <w:top w:val="nil"/>
              <w:left w:val="nil"/>
              <w:bottom w:val="single" w:sz="4" w:space="0" w:color="auto"/>
              <w:right w:val="single" w:sz="4" w:space="0" w:color="auto"/>
            </w:tcBorders>
            <w:shd w:val="clear" w:color="000000" w:fill="FFFFFF"/>
            <w:noWrap/>
          </w:tcPr>
          <w:p w:rsidR="005335B7" w:rsidRPr="00860572" w:rsidRDefault="005335B7" w:rsidP="005335B7">
            <w:r w:rsidRPr="00860572">
              <w:t>42.5%</w:t>
            </w:r>
          </w:p>
        </w:tc>
        <w:tc>
          <w:tcPr>
            <w:tcW w:w="884" w:type="dxa"/>
            <w:tcBorders>
              <w:top w:val="nil"/>
              <w:left w:val="nil"/>
              <w:bottom w:val="single" w:sz="4" w:space="0" w:color="auto"/>
              <w:right w:val="single" w:sz="4" w:space="0" w:color="auto"/>
            </w:tcBorders>
            <w:shd w:val="clear" w:color="000000" w:fill="FFFFFF"/>
            <w:noWrap/>
          </w:tcPr>
          <w:p w:rsidR="005335B7" w:rsidRDefault="005335B7" w:rsidP="005335B7">
            <w:r w:rsidRPr="00860572">
              <w:t>42.8%</w:t>
            </w:r>
          </w:p>
        </w:tc>
      </w:tr>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5B7" w:rsidRPr="00834968" w:rsidRDefault="005335B7" w:rsidP="005335B7">
            <w:pPr>
              <w:rPr>
                <w:rFonts w:ascii="Calibri" w:hAnsi="Calibri" w:cs="Calibri"/>
                <w:color w:val="000000"/>
              </w:rPr>
            </w:pPr>
            <w:r w:rsidRPr="005335B7">
              <w:rPr>
                <w:rFonts w:ascii="Calibri" w:hAnsi="Calibri" w:cs="Calibri"/>
                <w:color w:val="000000"/>
              </w:rPr>
              <w:t>% who would like to see their friends more often</w:t>
            </w:r>
          </w:p>
        </w:tc>
        <w:tc>
          <w:tcPr>
            <w:tcW w:w="993" w:type="dxa"/>
            <w:tcBorders>
              <w:top w:val="single" w:sz="4" w:space="0" w:color="auto"/>
              <w:left w:val="nil"/>
              <w:bottom w:val="single" w:sz="4" w:space="0" w:color="auto"/>
              <w:right w:val="single" w:sz="4" w:space="0" w:color="auto"/>
            </w:tcBorders>
            <w:shd w:val="clear" w:color="000000" w:fill="FFFFFF"/>
            <w:noWrap/>
          </w:tcPr>
          <w:p w:rsidR="005335B7" w:rsidRPr="00FB49C5" w:rsidRDefault="005335B7" w:rsidP="005335B7">
            <w:r w:rsidRPr="00FB49C5">
              <w:t>48.3%</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FB49C5" w:rsidRDefault="005335B7" w:rsidP="005335B7">
            <w:r w:rsidRPr="00FB49C5">
              <w:t>51.7%</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FB49C5" w:rsidRDefault="005335B7" w:rsidP="005335B7">
            <w:r w:rsidRPr="00FB49C5">
              <w:t>55.2%</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FB49C5" w:rsidRDefault="005335B7" w:rsidP="005335B7">
            <w:r w:rsidRPr="00FB49C5">
              <w:t>57.0%</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Default="005335B7" w:rsidP="005335B7">
            <w:r w:rsidRPr="00FB49C5">
              <w:t>57.9%</w:t>
            </w:r>
          </w:p>
        </w:tc>
      </w:tr>
    </w:tbl>
    <w:p w:rsidR="005335B7" w:rsidRDefault="005335B7" w:rsidP="005335B7">
      <w:pPr>
        <w:rPr>
          <w:rFonts w:ascii="Calibri" w:hAnsi="Calibri" w:cs="Calibri"/>
        </w:rPr>
      </w:pPr>
    </w:p>
    <w:p w:rsidR="008E384C" w:rsidRDefault="008E384C" w:rsidP="005335B7">
      <w:pPr>
        <w:rPr>
          <w:rFonts w:ascii="Calibri" w:hAnsi="Calibri" w:cs="Calibri"/>
        </w:rPr>
      </w:pPr>
      <w:r>
        <w:rPr>
          <w:rFonts w:ascii="Calibri" w:hAnsi="Calibri" w:cs="Calibri"/>
        </w:rPr>
        <w:t xml:space="preserve">Note the figures for </w:t>
      </w:r>
      <w:r w:rsidRPr="008E384C">
        <w:rPr>
          <w:rFonts w:ascii="Calibri" w:hAnsi="Calibri" w:cs="Calibri"/>
        </w:rPr>
        <w:t>% who feel happy with their relationship with staff</w:t>
      </w:r>
      <w:r>
        <w:rPr>
          <w:rFonts w:ascii="Calibri" w:hAnsi="Calibri" w:cs="Calibri"/>
        </w:rPr>
        <w:t xml:space="preserve"> are not shown for participants four </w:t>
      </w:r>
      <w:r w:rsidRPr="008E384C">
        <w:rPr>
          <w:rFonts w:ascii="Calibri" w:hAnsi="Calibri" w:cs="Calibri"/>
        </w:rPr>
        <w:t>years in the Scheme</w:t>
      </w:r>
      <w:r>
        <w:rPr>
          <w:rFonts w:ascii="Calibri" w:hAnsi="Calibri" w:cs="Calibri"/>
        </w:rPr>
        <w:t xml:space="preserve"> due to low volume.</w:t>
      </w:r>
    </w:p>
    <w:p w:rsidR="005335B7" w:rsidRPr="00A62010" w:rsidRDefault="005335B7" w:rsidP="005335B7">
      <w:pPr>
        <w:rPr>
          <w:rFonts w:ascii="Calibri" w:hAnsi="Calibri" w:cs="Calibri"/>
        </w:rPr>
      </w:pPr>
      <w:r w:rsidRPr="00A62010">
        <w:rPr>
          <w:rFonts w:ascii="Calibri" w:hAnsi="Calibri" w:cs="Calibri"/>
        </w:rPr>
        <w:t xml:space="preserve">Figure </w:t>
      </w:r>
      <w:fldSimple w:instr=" SEQ Figure \* ARABIC \s 1 ">
        <w:r w:rsidR="00FC5351">
          <w:rPr>
            <w:noProof/>
          </w:rPr>
          <w:t>107</w:t>
        </w:r>
      </w:fldSimple>
      <w:r w:rsidRPr="00A62010">
        <w:rPr>
          <w:rFonts w:ascii="Calibri" w:hAnsi="Calibri" w:cs="Calibri"/>
        </w:rPr>
        <w:t>: three years in the Scheme</w:t>
      </w:r>
    </w:p>
    <w:tbl>
      <w:tblPr>
        <w:tblW w:w="8743" w:type="dxa"/>
        <w:tblLook w:val="04A0" w:firstRow="1" w:lastRow="0" w:firstColumn="1" w:lastColumn="0" w:noHBand="0" w:noVBand="1"/>
      </w:tblPr>
      <w:tblGrid>
        <w:gridCol w:w="5098"/>
        <w:gridCol w:w="993"/>
        <w:gridCol w:w="884"/>
        <w:gridCol w:w="884"/>
        <w:gridCol w:w="884"/>
      </w:tblGrid>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35B7" w:rsidRPr="001861C6" w:rsidRDefault="005335B7"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r>
      <w:tr w:rsidR="005335B7"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5335B7" w:rsidRPr="001861C6" w:rsidRDefault="005335B7" w:rsidP="005335B7">
            <w:pPr>
              <w:spacing w:after="0" w:line="240" w:lineRule="auto"/>
              <w:rPr>
                <w:rFonts w:ascii="Calibri" w:eastAsia="Times New Roman" w:hAnsi="Calibri" w:cs="Calibri"/>
                <w:color w:val="000000"/>
                <w:lang w:eastAsia="zh-CN"/>
              </w:rPr>
            </w:pPr>
            <w:r w:rsidRPr="005335B7">
              <w:rPr>
                <w:rFonts w:ascii="Calibri" w:hAnsi="Calibri" w:cs="Calibri"/>
                <w:color w:val="000000"/>
              </w:rPr>
              <w:t>% who would like to see their family more often</w:t>
            </w:r>
          </w:p>
        </w:tc>
        <w:tc>
          <w:tcPr>
            <w:tcW w:w="993" w:type="dxa"/>
            <w:tcBorders>
              <w:top w:val="nil"/>
              <w:left w:val="nil"/>
              <w:bottom w:val="single" w:sz="4" w:space="0" w:color="auto"/>
              <w:right w:val="single" w:sz="4" w:space="0" w:color="auto"/>
            </w:tcBorders>
            <w:shd w:val="clear" w:color="000000" w:fill="FFFFFF"/>
            <w:noWrap/>
          </w:tcPr>
          <w:p w:rsidR="005335B7" w:rsidRPr="00A03DD3" w:rsidRDefault="005335B7" w:rsidP="005335B7">
            <w:r w:rsidRPr="00A03DD3">
              <w:t>39.5%</w:t>
            </w:r>
          </w:p>
        </w:tc>
        <w:tc>
          <w:tcPr>
            <w:tcW w:w="884" w:type="dxa"/>
            <w:tcBorders>
              <w:top w:val="nil"/>
              <w:left w:val="nil"/>
              <w:bottom w:val="single" w:sz="4" w:space="0" w:color="auto"/>
              <w:right w:val="single" w:sz="4" w:space="0" w:color="auto"/>
            </w:tcBorders>
            <w:shd w:val="clear" w:color="000000" w:fill="FFFFFF"/>
            <w:noWrap/>
          </w:tcPr>
          <w:p w:rsidR="005335B7" w:rsidRPr="00A03DD3" w:rsidRDefault="005335B7" w:rsidP="005335B7">
            <w:r w:rsidRPr="00A03DD3">
              <w:t>40.4%</w:t>
            </w:r>
          </w:p>
        </w:tc>
        <w:tc>
          <w:tcPr>
            <w:tcW w:w="884" w:type="dxa"/>
            <w:tcBorders>
              <w:top w:val="nil"/>
              <w:left w:val="nil"/>
              <w:bottom w:val="single" w:sz="4" w:space="0" w:color="auto"/>
              <w:right w:val="single" w:sz="4" w:space="0" w:color="auto"/>
            </w:tcBorders>
            <w:shd w:val="clear" w:color="000000" w:fill="FFFFFF"/>
            <w:noWrap/>
          </w:tcPr>
          <w:p w:rsidR="005335B7" w:rsidRPr="00A03DD3" w:rsidRDefault="005335B7" w:rsidP="005335B7">
            <w:r w:rsidRPr="00A03DD3">
              <w:t>44.4%</w:t>
            </w:r>
          </w:p>
        </w:tc>
        <w:tc>
          <w:tcPr>
            <w:tcW w:w="884" w:type="dxa"/>
            <w:tcBorders>
              <w:top w:val="nil"/>
              <w:left w:val="nil"/>
              <w:bottom w:val="single" w:sz="4" w:space="0" w:color="auto"/>
              <w:right w:val="single" w:sz="4" w:space="0" w:color="auto"/>
            </w:tcBorders>
            <w:shd w:val="clear" w:color="000000" w:fill="FFFFFF"/>
            <w:noWrap/>
          </w:tcPr>
          <w:p w:rsidR="005335B7" w:rsidRDefault="005335B7" w:rsidP="005335B7">
            <w:r w:rsidRPr="00A03DD3">
              <w:t>44.3%</w:t>
            </w:r>
          </w:p>
        </w:tc>
      </w:tr>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35B7" w:rsidRPr="00834968" w:rsidRDefault="005335B7" w:rsidP="005335B7">
            <w:pPr>
              <w:rPr>
                <w:rFonts w:ascii="Calibri" w:hAnsi="Calibri" w:cs="Calibri"/>
                <w:color w:val="000000"/>
              </w:rPr>
            </w:pPr>
            <w:r w:rsidRPr="005335B7">
              <w:rPr>
                <w:rFonts w:ascii="Calibri" w:hAnsi="Calibri" w:cs="Calibri"/>
                <w:color w:val="000000"/>
              </w:rPr>
              <w:t>% who would like to see their friends more often</w:t>
            </w:r>
          </w:p>
        </w:tc>
        <w:tc>
          <w:tcPr>
            <w:tcW w:w="993" w:type="dxa"/>
            <w:tcBorders>
              <w:top w:val="single" w:sz="4" w:space="0" w:color="auto"/>
              <w:left w:val="nil"/>
              <w:bottom w:val="single" w:sz="4" w:space="0" w:color="auto"/>
              <w:right w:val="single" w:sz="4" w:space="0" w:color="auto"/>
            </w:tcBorders>
            <w:shd w:val="clear" w:color="000000" w:fill="FFFFFF"/>
            <w:noWrap/>
          </w:tcPr>
          <w:p w:rsidR="005335B7" w:rsidRPr="009D3946" w:rsidRDefault="005335B7" w:rsidP="005335B7">
            <w:r w:rsidRPr="009D3946">
              <w:t>53.3%</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9D3946" w:rsidRDefault="005335B7" w:rsidP="005335B7">
            <w:r w:rsidRPr="009D3946">
              <w:t>55.3%</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9D3946" w:rsidRDefault="005335B7" w:rsidP="005335B7">
            <w:r w:rsidRPr="009D3946">
              <w:t>58.7%</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Default="005335B7" w:rsidP="005335B7">
            <w:r w:rsidRPr="009D3946">
              <w:t>59.1%</w:t>
            </w:r>
          </w:p>
        </w:tc>
      </w:tr>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5B7" w:rsidRPr="005335B7" w:rsidRDefault="005335B7" w:rsidP="005335B7">
            <w:pPr>
              <w:rPr>
                <w:rFonts w:ascii="Calibri" w:hAnsi="Calibri" w:cs="Calibri"/>
                <w:color w:val="000000"/>
              </w:rPr>
            </w:pPr>
            <w:r w:rsidRPr="005335B7">
              <w:rPr>
                <w:rFonts w:ascii="Calibri" w:hAnsi="Calibri" w:cs="Calibri"/>
                <w:color w:val="000000"/>
              </w:rPr>
              <w:t>% who feel happy with their relationship with staff</w:t>
            </w:r>
          </w:p>
        </w:tc>
        <w:tc>
          <w:tcPr>
            <w:tcW w:w="993" w:type="dxa"/>
            <w:tcBorders>
              <w:top w:val="single" w:sz="4" w:space="0" w:color="auto"/>
              <w:left w:val="nil"/>
              <w:bottom w:val="single" w:sz="4" w:space="0" w:color="auto"/>
              <w:right w:val="single" w:sz="4" w:space="0" w:color="auto"/>
            </w:tcBorders>
            <w:shd w:val="clear" w:color="000000" w:fill="FFFFFF"/>
            <w:noWrap/>
          </w:tcPr>
          <w:p w:rsidR="005335B7" w:rsidRPr="00DF7405" w:rsidRDefault="005335B7" w:rsidP="005335B7">
            <w:r w:rsidRPr="00DF7405">
              <w:t>82.2%</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DF7405" w:rsidRDefault="005335B7" w:rsidP="005335B7">
            <w:r w:rsidRPr="00DF7405">
              <w:t>90.5%</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DF7405" w:rsidRDefault="005335B7" w:rsidP="005335B7">
            <w:r w:rsidRPr="00DF7405">
              <w:t>91.4%</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Default="005335B7" w:rsidP="005335B7">
            <w:r w:rsidRPr="00DF7405">
              <w:t>93.1%</w:t>
            </w:r>
          </w:p>
        </w:tc>
      </w:tr>
    </w:tbl>
    <w:p w:rsidR="005335B7" w:rsidRPr="00A62010" w:rsidRDefault="005335B7" w:rsidP="005335B7">
      <w:pPr>
        <w:rPr>
          <w:rFonts w:ascii="Calibri" w:hAnsi="Calibri" w:cs="Calibri"/>
        </w:rPr>
      </w:pPr>
    </w:p>
    <w:p w:rsidR="005335B7" w:rsidRPr="00A62010" w:rsidRDefault="005335B7" w:rsidP="005335B7">
      <w:pPr>
        <w:rPr>
          <w:rFonts w:ascii="Calibri" w:hAnsi="Calibri" w:cs="Calibri"/>
        </w:rPr>
      </w:pPr>
      <w:r w:rsidRPr="00A62010">
        <w:rPr>
          <w:rFonts w:ascii="Calibri" w:hAnsi="Calibri" w:cs="Calibri"/>
        </w:rPr>
        <w:t xml:space="preserve">Figure </w:t>
      </w:r>
      <w:fldSimple w:instr=" SEQ Figure \* ARABIC \s 1 ">
        <w:r w:rsidR="00FC5351">
          <w:rPr>
            <w:noProof/>
          </w:rPr>
          <w:t>108</w:t>
        </w:r>
      </w:fldSimple>
      <w:r w:rsidRPr="00A62010">
        <w:rPr>
          <w:rFonts w:ascii="Calibri" w:hAnsi="Calibri" w:cs="Calibri"/>
        </w:rPr>
        <w:t>: two years in the Scheme</w:t>
      </w:r>
    </w:p>
    <w:tbl>
      <w:tblPr>
        <w:tblW w:w="7859" w:type="dxa"/>
        <w:tblLook w:val="04A0" w:firstRow="1" w:lastRow="0" w:firstColumn="1" w:lastColumn="0" w:noHBand="0" w:noVBand="1"/>
      </w:tblPr>
      <w:tblGrid>
        <w:gridCol w:w="5098"/>
        <w:gridCol w:w="993"/>
        <w:gridCol w:w="884"/>
        <w:gridCol w:w="884"/>
      </w:tblGrid>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35B7" w:rsidRPr="001861C6" w:rsidRDefault="005335B7"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r>
      <w:tr w:rsidR="005335B7"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5335B7" w:rsidRPr="001861C6" w:rsidRDefault="005335B7" w:rsidP="005335B7">
            <w:pPr>
              <w:spacing w:after="0" w:line="240" w:lineRule="auto"/>
              <w:rPr>
                <w:rFonts w:ascii="Calibri" w:eastAsia="Times New Roman" w:hAnsi="Calibri" w:cs="Calibri"/>
                <w:color w:val="000000"/>
                <w:lang w:eastAsia="zh-CN"/>
              </w:rPr>
            </w:pPr>
            <w:r w:rsidRPr="005335B7">
              <w:rPr>
                <w:rFonts w:ascii="Calibri" w:hAnsi="Calibri" w:cs="Calibri"/>
                <w:color w:val="000000"/>
              </w:rPr>
              <w:t>% who would like to see their family more often</w:t>
            </w:r>
          </w:p>
        </w:tc>
        <w:tc>
          <w:tcPr>
            <w:tcW w:w="993" w:type="dxa"/>
            <w:tcBorders>
              <w:top w:val="nil"/>
              <w:left w:val="nil"/>
              <w:bottom w:val="single" w:sz="4" w:space="0" w:color="auto"/>
              <w:right w:val="single" w:sz="4" w:space="0" w:color="auto"/>
            </w:tcBorders>
            <w:shd w:val="clear" w:color="000000" w:fill="FFFFFF"/>
            <w:noWrap/>
          </w:tcPr>
          <w:p w:rsidR="005335B7" w:rsidRPr="00D63FBC" w:rsidRDefault="005335B7" w:rsidP="005335B7">
            <w:r w:rsidRPr="00D63FBC">
              <w:t>42.3%</w:t>
            </w:r>
          </w:p>
        </w:tc>
        <w:tc>
          <w:tcPr>
            <w:tcW w:w="884" w:type="dxa"/>
            <w:tcBorders>
              <w:top w:val="nil"/>
              <w:left w:val="nil"/>
              <w:bottom w:val="single" w:sz="4" w:space="0" w:color="auto"/>
              <w:right w:val="single" w:sz="4" w:space="0" w:color="auto"/>
            </w:tcBorders>
            <w:shd w:val="clear" w:color="000000" w:fill="FFFFFF"/>
            <w:noWrap/>
          </w:tcPr>
          <w:p w:rsidR="005335B7" w:rsidRPr="00D63FBC" w:rsidRDefault="005335B7" w:rsidP="005335B7">
            <w:r w:rsidRPr="00D63FBC">
              <w:t>43.8%</w:t>
            </w:r>
          </w:p>
        </w:tc>
        <w:tc>
          <w:tcPr>
            <w:tcW w:w="884" w:type="dxa"/>
            <w:tcBorders>
              <w:top w:val="nil"/>
              <w:left w:val="nil"/>
              <w:bottom w:val="single" w:sz="4" w:space="0" w:color="auto"/>
              <w:right w:val="single" w:sz="4" w:space="0" w:color="auto"/>
            </w:tcBorders>
            <w:shd w:val="clear" w:color="000000" w:fill="FFFFFF"/>
            <w:noWrap/>
          </w:tcPr>
          <w:p w:rsidR="005335B7" w:rsidRDefault="005335B7" w:rsidP="005335B7">
            <w:r w:rsidRPr="00D63FBC">
              <w:t>45.3%</w:t>
            </w:r>
          </w:p>
        </w:tc>
      </w:tr>
      <w:tr w:rsidR="005335B7"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5335B7" w:rsidRPr="00834968" w:rsidRDefault="005335B7" w:rsidP="005335B7">
            <w:pPr>
              <w:rPr>
                <w:rFonts w:ascii="Calibri" w:hAnsi="Calibri" w:cs="Calibri"/>
                <w:color w:val="000000"/>
              </w:rPr>
            </w:pPr>
            <w:r w:rsidRPr="005335B7">
              <w:rPr>
                <w:rFonts w:ascii="Calibri" w:hAnsi="Calibri" w:cs="Calibri"/>
                <w:color w:val="000000"/>
              </w:rPr>
              <w:t>% who would like to see their friends more often</w:t>
            </w:r>
          </w:p>
        </w:tc>
        <w:tc>
          <w:tcPr>
            <w:tcW w:w="993" w:type="dxa"/>
            <w:tcBorders>
              <w:top w:val="nil"/>
              <w:left w:val="nil"/>
              <w:bottom w:val="single" w:sz="4" w:space="0" w:color="auto"/>
              <w:right w:val="single" w:sz="4" w:space="0" w:color="auto"/>
            </w:tcBorders>
            <w:shd w:val="clear" w:color="000000" w:fill="FFFFFF"/>
            <w:noWrap/>
          </w:tcPr>
          <w:p w:rsidR="005335B7" w:rsidRPr="00F441AD" w:rsidRDefault="005335B7" w:rsidP="005335B7">
            <w:r w:rsidRPr="00F441AD">
              <w:t>59.0%</w:t>
            </w:r>
          </w:p>
        </w:tc>
        <w:tc>
          <w:tcPr>
            <w:tcW w:w="884" w:type="dxa"/>
            <w:tcBorders>
              <w:top w:val="nil"/>
              <w:left w:val="nil"/>
              <w:bottom w:val="single" w:sz="4" w:space="0" w:color="auto"/>
              <w:right w:val="single" w:sz="4" w:space="0" w:color="auto"/>
            </w:tcBorders>
            <w:shd w:val="clear" w:color="000000" w:fill="FFFFFF"/>
            <w:noWrap/>
          </w:tcPr>
          <w:p w:rsidR="005335B7" w:rsidRPr="00F441AD" w:rsidRDefault="005335B7" w:rsidP="005335B7">
            <w:r w:rsidRPr="00F441AD">
              <w:t>61.1%</w:t>
            </w:r>
          </w:p>
        </w:tc>
        <w:tc>
          <w:tcPr>
            <w:tcW w:w="884" w:type="dxa"/>
            <w:tcBorders>
              <w:top w:val="nil"/>
              <w:left w:val="nil"/>
              <w:bottom w:val="single" w:sz="4" w:space="0" w:color="auto"/>
              <w:right w:val="single" w:sz="4" w:space="0" w:color="auto"/>
            </w:tcBorders>
            <w:shd w:val="clear" w:color="000000" w:fill="FFFFFF"/>
            <w:noWrap/>
          </w:tcPr>
          <w:p w:rsidR="005335B7" w:rsidRDefault="005335B7" w:rsidP="005335B7">
            <w:r w:rsidRPr="00F441AD">
              <w:t>62.6%</w:t>
            </w:r>
          </w:p>
        </w:tc>
      </w:tr>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5B7" w:rsidRPr="005335B7" w:rsidRDefault="005335B7" w:rsidP="005335B7">
            <w:pPr>
              <w:rPr>
                <w:rFonts w:ascii="Calibri" w:hAnsi="Calibri" w:cs="Calibri"/>
                <w:color w:val="000000"/>
              </w:rPr>
            </w:pPr>
            <w:r w:rsidRPr="005335B7">
              <w:rPr>
                <w:rFonts w:ascii="Calibri" w:hAnsi="Calibri" w:cs="Calibri"/>
                <w:color w:val="000000"/>
              </w:rPr>
              <w:lastRenderedPageBreak/>
              <w:t>% who feel happy with their relationship with staff</w:t>
            </w:r>
          </w:p>
        </w:tc>
        <w:tc>
          <w:tcPr>
            <w:tcW w:w="993" w:type="dxa"/>
            <w:tcBorders>
              <w:top w:val="single" w:sz="4" w:space="0" w:color="auto"/>
              <w:left w:val="nil"/>
              <w:bottom w:val="single" w:sz="4" w:space="0" w:color="auto"/>
              <w:right w:val="single" w:sz="4" w:space="0" w:color="auto"/>
            </w:tcBorders>
            <w:shd w:val="clear" w:color="000000" w:fill="FFFFFF"/>
            <w:noWrap/>
          </w:tcPr>
          <w:p w:rsidR="005335B7" w:rsidRPr="00627943" w:rsidRDefault="005335B7" w:rsidP="005335B7">
            <w:r w:rsidRPr="00627943">
              <w:t>77.5%</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Pr="00627943" w:rsidRDefault="005335B7" w:rsidP="005335B7">
            <w:r w:rsidRPr="00627943">
              <w:t>90.9%</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Default="005335B7" w:rsidP="005335B7">
            <w:r w:rsidRPr="00627943">
              <w:t>93.2%</w:t>
            </w:r>
          </w:p>
        </w:tc>
      </w:tr>
    </w:tbl>
    <w:p w:rsidR="005335B7" w:rsidRPr="00A62010" w:rsidRDefault="005335B7" w:rsidP="005335B7">
      <w:pPr>
        <w:rPr>
          <w:rFonts w:ascii="Calibri" w:hAnsi="Calibri" w:cs="Calibri"/>
        </w:rPr>
      </w:pPr>
    </w:p>
    <w:p w:rsidR="005335B7" w:rsidRPr="00A62010" w:rsidRDefault="005335B7" w:rsidP="005335B7">
      <w:pPr>
        <w:rPr>
          <w:rFonts w:ascii="Calibri" w:hAnsi="Calibri" w:cs="Calibri"/>
        </w:rPr>
      </w:pPr>
      <w:r w:rsidRPr="00A62010">
        <w:rPr>
          <w:rFonts w:ascii="Calibri" w:hAnsi="Calibri" w:cs="Calibri"/>
        </w:rPr>
        <w:t xml:space="preserve">Figure </w:t>
      </w:r>
      <w:fldSimple w:instr=" SEQ Figure \* ARABIC \s 1 ">
        <w:r w:rsidR="00FC5351">
          <w:rPr>
            <w:noProof/>
          </w:rPr>
          <w:t>109</w:t>
        </w:r>
      </w:fldSimple>
      <w:r w:rsidRPr="00A62010">
        <w:rPr>
          <w:rFonts w:ascii="Calibri" w:hAnsi="Calibri" w:cs="Calibri"/>
        </w:rPr>
        <w:t>: one year in the Scheme</w:t>
      </w:r>
    </w:p>
    <w:tbl>
      <w:tblPr>
        <w:tblW w:w="6975" w:type="dxa"/>
        <w:tblLook w:val="04A0" w:firstRow="1" w:lastRow="0" w:firstColumn="1" w:lastColumn="0" w:noHBand="0" w:noVBand="1"/>
      </w:tblPr>
      <w:tblGrid>
        <w:gridCol w:w="5098"/>
        <w:gridCol w:w="993"/>
        <w:gridCol w:w="884"/>
      </w:tblGrid>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35B7" w:rsidRPr="001861C6" w:rsidRDefault="005335B7" w:rsidP="005335B7">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5335B7" w:rsidRPr="001861C6" w:rsidRDefault="005335B7" w:rsidP="005335B7">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r>
      <w:tr w:rsidR="005335B7"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hideMark/>
          </w:tcPr>
          <w:p w:rsidR="005335B7" w:rsidRPr="001861C6" w:rsidRDefault="005335B7" w:rsidP="005335B7">
            <w:pPr>
              <w:spacing w:after="0" w:line="240" w:lineRule="auto"/>
              <w:rPr>
                <w:rFonts w:ascii="Calibri" w:eastAsia="Times New Roman" w:hAnsi="Calibri" w:cs="Calibri"/>
                <w:color w:val="000000"/>
                <w:lang w:eastAsia="zh-CN"/>
              </w:rPr>
            </w:pPr>
            <w:r w:rsidRPr="005335B7">
              <w:rPr>
                <w:rFonts w:ascii="Calibri" w:hAnsi="Calibri" w:cs="Calibri"/>
                <w:color w:val="000000"/>
              </w:rPr>
              <w:t>% who would like to see their family more often</w:t>
            </w:r>
          </w:p>
        </w:tc>
        <w:tc>
          <w:tcPr>
            <w:tcW w:w="993" w:type="dxa"/>
            <w:tcBorders>
              <w:top w:val="nil"/>
              <w:left w:val="nil"/>
              <w:bottom w:val="single" w:sz="4" w:space="0" w:color="auto"/>
              <w:right w:val="single" w:sz="4" w:space="0" w:color="auto"/>
            </w:tcBorders>
            <w:shd w:val="clear" w:color="000000" w:fill="FFFFFF"/>
            <w:noWrap/>
          </w:tcPr>
          <w:p w:rsidR="005335B7" w:rsidRPr="00E72DD4" w:rsidRDefault="005335B7" w:rsidP="005335B7">
            <w:r w:rsidRPr="00E72DD4">
              <w:t>43.9%</w:t>
            </w:r>
          </w:p>
        </w:tc>
        <w:tc>
          <w:tcPr>
            <w:tcW w:w="884" w:type="dxa"/>
            <w:tcBorders>
              <w:top w:val="nil"/>
              <w:left w:val="nil"/>
              <w:bottom w:val="single" w:sz="4" w:space="0" w:color="auto"/>
              <w:right w:val="single" w:sz="4" w:space="0" w:color="auto"/>
            </w:tcBorders>
            <w:shd w:val="clear" w:color="000000" w:fill="FFFFFF"/>
            <w:noWrap/>
          </w:tcPr>
          <w:p w:rsidR="005335B7" w:rsidRDefault="005335B7" w:rsidP="005335B7">
            <w:r w:rsidRPr="00E72DD4">
              <w:t>45.2%</w:t>
            </w:r>
          </w:p>
        </w:tc>
      </w:tr>
      <w:tr w:rsidR="005335B7" w:rsidRPr="001861C6" w:rsidTr="005335B7">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5335B7" w:rsidRPr="00834968" w:rsidRDefault="005335B7" w:rsidP="005335B7">
            <w:pPr>
              <w:rPr>
                <w:rFonts w:ascii="Calibri" w:hAnsi="Calibri" w:cs="Calibri"/>
                <w:color w:val="000000"/>
              </w:rPr>
            </w:pPr>
            <w:r w:rsidRPr="005335B7">
              <w:rPr>
                <w:rFonts w:ascii="Calibri" w:hAnsi="Calibri" w:cs="Calibri"/>
                <w:color w:val="000000"/>
              </w:rPr>
              <w:t>% who would like to see their friends more often</w:t>
            </w:r>
          </w:p>
        </w:tc>
        <w:tc>
          <w:tcPr>
            <w:tcW w:w="993" w:type="dxa"/>
            <w:tcBorders>
              <w:top w:val="nil"/>
              <w:left w:val="nil"/>
              <w:bottom w:val="single" w:sz="4" w:space="0" w:color="auto"/>
              <w:right w:val="single" w:sz="4" w:space="0" w:color="auto"/>
            </w:tcBorders>
            <w:shd w:val="clear" w:color="000000" w:fill="FFFFFF"/>
            <w:noWrap/>
          </w:tcPr>
          <w:p w:rsidR="005335B7" w:rsidRPr="009C6002" w:rsidRDefault="005335B7" w:rsidP="005335B7">
            <w:r w:rsidRPr="009C6002">
              <w:t>63.6%</w:t>
            </w:r>
          </w:p>
        </w:tc>
        <w:tc>
          <w:tcPr>
            <w:tcW w:w="884" w:type="dxa"/>
            <w:tcBorders>
              <w:top w:val="nil"/>
              <w:left w:val="nil"/>
              <w:bottom w:val="single" w:sz="4" w:space="0" w:color="auto"/>
              <w:right w:val="single" w:sz="4" w:space="0" w:color="auto"/>
            </w:tcBorders>
            <w:shd w:val="clear" w:color="000000" w:fill="FFFFFF"/>
            <w:noWrap/>
          </w:tcPr>
          <w:p w:rsidR="005335B7" w:rsidRDefault="005335B7" w:rsidP="005335B7">
            <w:r w:rsidRPr="009C6002">
              <w:t>64.7%</w:t>
            </w:r>
          </w:p>
        </w:tc>
      </w:tr>
      <w:tr w:rsidR="005335B7" w:rsidRPr="001861C6" w:rsidTr="005335B7">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35B7" w:rsidRPr="005335B7" w:rsidRDefault="005335B7" w:rsidP="005335B7">
            <w:pPr>
              <w:rPr>
                <w:rFonts w:ascii="Calibri" w:hAnsi="Calibri" w:cs="Calibri"/>
                <w:color w:val="000000"/>
              </w:rPr>
            </w:pPr>
            <w:r w:rsidRPr="005335B7">
              <w:rPr>
                <w:rFonts w:ascii="Calibri" w:hAnsi="Calibri" w:cs="Calibri"/>
                <w:color w:val="000000"/>
              </w:rPr>
              <w:t>% who feel happy with their relationship with staff</w:t>
            </w:r>
          </w:p>
        </w:tc>
        <w:tc>
          <w:tcPr>
            <w:tcW w:w="993" w:type="dxa"/>
            <w:tcBorders>
              <w:top w:val="single" w:sz="4" w:space="0" w:color="auto"/>
              <w:left w:val="nil"/>
              <w:bottom w:val="single" w:sz="4" w:space="0" w:color="auto"/>
              <w:right w:val="single" w:sz="4" w:space="0" w:color="auto"/>
            </w:tcBorders>
            <w:shd w:val="clear" w:color="000000" w:fill="FFFFFF"/>
            <w:noWrap/>
          </w:tcPr>
          <w:p w:rsidR="005335B7" w:rsidRPr="006C09EA" w:rsidRDefault="005335B7" w:rsidP="005335B7">
            <w:r w:rsidRPr="006C09EA">
              <w:t>85.4%</w:t>
            </w:r>
          </w:p>
        </w:tc>
        <w:tc>
          <w:tcPr>
            <w:tcW w:w="884" w:type="dxa"/>
            <w:tcBorders>
              <w:top w:val="single" w:sz="4" w:space="0" w:color="auto"/>
              <w:left w:val="nil"/>
              <w:bottom w:val="single" w:sz="4" w:space="0" w:color="auto"/>
              <w:right w:val="single" w:sz="4" w:space="0" w:color="auto"/>
            </w:tcBorders>
            <w:shd w:val="clear" w:color="000000" w:fill="FFFFFF"/>
            <w:noWrap/>
          </w:tcPr>
          <w:p w:rsidR="005335B7" w:rsidRDefault="005335B7" w:rsidP="005335B7">
            <w:r w:rsidRPr="006C09EA">
              <w:t>92.3%</w:t>
            </w:r>
          </w:p>
        </w:tc>
      </w:tr>
    </w:tbl>
    <w:p w:rsidR="005335B7" w:rsidRDefault="005335B7" w:rsidP="005335B7"/>
    <w:p w:rsidR="000F2C47" w:rsidRPr="003321CB" w:rsidRDefault="000F2C47" w:rsidP="000F2C47">
      <w:pPr>
        <w:pStyle w:val="Heading3"/>
      </w:pPr>
      <w:bookmarkStart w:id="54" w:name="_Toc87632131"/>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52</w:t>
      </w:r>
      <w:r w:rsidRPr="00BF550F">
        <w:rPr>
          <w:rFonts w:asciiTheme="minorHAnsi" w:hAnsiTheme="minorHAnsi" w:cstheme="minorBidi"/>
        </w:rPr>
        <w:fldChar w:fldCharType="end"/>
      </w:r>
      <w:r>
        <w:t xml:space="preserve">: </w:t>
      </w:r>
      <w:r w:rsidRPr="000F28EC">
        <w:t xml:space="preserve">Participants </w:t>
      </w:r>
      <w:r>
        <w:t xml:space="preserve">aged 25 and over – </w:t>
      </w:r>
      <w:r w:rsidRPr="000F2C47">
        <w:t>Choice and control, home, health, and participation</w:t>
      </w:r>
      <w:bookmarkEnd w:id="54"/>
    </w:p>
    <w:p w:rsidR="000F2C47" w:rsidRPr="000F2C47" w:rsidRDefault="000F2C47" w:rsidP="000F2C47">
      <w:r w:rsidRPr="000F2C47">
        <w:t>For participants who have been in the Scheme for four years, the percentage who want more choice and control has increased. This could suggest that participants are becoming more empowered and want more agency over their choices, or it could be flagging challenges to exerting choice and control. There has also been an:</w:t>
      </w:r>
    </w:p>
    <w:p w:rsidR="000F2C47" w:rsidRPr="000F2C47" w:rsidRDefault="000F2C47" w:rsidP="000F2C47">
      <w:pPr>
        <w:pStyle w:val="ListParagraph"/>
        <w:numPr>
          <w:ilvl w:val="0"/>
          <w:numId w:val="39"/>
        </w:numPr>
      </w:pPr>
      <w:r w:rsidRPr="000F2C47">
        <w:t xml:space="preserve">overall downward trend in the percentage of participants who feel safe at home and who rate their health as excellent, very good or good. </w:t>
      </w:r>
    </w:p>
    <w:p w:rsidR="000F2C47" w:rsidRDefault="000F2C47" w:rsidP="000F2C47">
      <w:pPr>
        <w:pStyle w:val="ListParagraph"/>
        <w:numPr>
          <w:ilvl w:val="0"/>
          <w:numId w:val="39"/>
        </w:numPr>
      </w:pPr>
      <w:r w:rsidRPr="000F2C47">
        <w:t>increase in the percentage who say there was something they wanted to do in the past 12 months but could not.</w:t>
      </w:r>
    </w:p>
    <w:p w:rsidR="000F2C47" w:rsidRDefault="0042325B" w:rsidP="000F2C47">
      <w:r>
        <w:t>A chart shows the percentage who want more choice and control in their life, the percentage who feel safe or very safe in their home, the percentage who rate their health as excellent, very good or good, and the percentage who say there was something they wanted to do in the last 12 months, but could not. Percentages are shown at baseline, review 1, review 2, review 3 and review 4, for participants who have been in the Scheme for four years.</w:t>
      </w:r>
    </w:p>
    <w:p w:rsidR="000F2C47" w:rsidRPr="00A62010" w:rsidRDefault="000F2C47" w:rsidP="000F2C47">
      <w:pPr>
        <w:rPr>
          <w:rFonts w:ascii="Calibri" w:hAnsi="Calibri" w:cs="Calibri"/>
        </w:rPr>
      </w:pPr>
      <w:r w:rsidRPr="00A62010">
        <w:rPr>
          <w:rFonts w:ascii="Calibri" w:hAnsi="Calibri" w:cs="Calibri"/>
        </w:rPr>
        <w:t xml:space="preserve">Figure </w:t>
      </w:r>
      <w:fldSimple w:instr=" SEQ Figure \* ARABIC \s 1 ">
        <w:r w:rsidR="00FC5351">
          <w:rPr>
            <w:noProof/>
          </w:rPr>
          <w:t>110</w:t>
        </w:r>
      </w:fldSimple>
      <w:r>
        <w:rPr>
          <w:rFonts w:ascii="Calibri" w:hAnsi="Calibri" w:cs="Calibri"/>
        </w:rPr>
        <w:t>: F</w:t>
      </w:r>
      <w:r w:rsidRPr="00A62010">
        <w:rPr>
          <w:rFonts w:ascii="Calibri" w:hAnsi="Calibri" w:cs="Calibri"/>
        </w:rPr>
        <w:t>our year</w:t>
      </w:r>
      <w:r>
        <w:rPr>
          <w:rFonts w:ascii="Calibri" w:hAnsi="Calibri" w:cs="Calibri"/>
        </w:rPr>
        <w:t xml:space="preserve"> change</w:t>
      </w:r>
    </w:p>
    <w:tbl>
      <w:tblPr>
        <w:tblW w:w="9627" w:type="dxa"/>
        <w:tblLook w:val="04A0" w:firstRow="1" w:lastRow="0" w:firstColumn="1" w:lastColumn="0" w:noHBand="0" w:noVBand="1"/>
      </w:tblPr>
      <w:tblGrid>
        <w:gridCol w:w="5098"/>
        <w:gridCol w:w="993"/>
        <w:gridCol w:w="884"/>
        <w:gridCol w:w="884"/>
        <w:gridCol w:w="884"/>
        <w:gridCol w:w="884"/>
      </w:tblGrid>
      <w:tr w:rsidR="000F2C47" w:rsidRPr="001861C6" w:rsidTr="00B02C34">
        <w:trPr>
          <w:trHeight w:val="274"/>
        </w:trPr>
        <w:tc>
          <w:tcPr>
            <w:tcW w:w="5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2C47" w:rsidRPr="001861C6" w:rsidRDefault="000F2C47" w:rsidP="00B02C34">
            <w:pPr>
              <w:spacing w:after="0" w:line="240" w:lineRule="auto"/>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Indicator</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0F2C47" w:rsidRPr="001861C6" w:rsidRDefault="000F2C47" w:rsidP="00B02C34">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Baseline</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2C47" w:rsidRPr="001861C6" w:rsidRDefault="000F2C47" w:rsidP="00B02C34">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1</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2C47" w:rsidRPr="001861C6" w:rsidRDefault="000F2C47" w:rsidP="00B02C34">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2</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2C47" w:rsidRPr="001861C6" w:rsidRDefault="000F2C47" w:rsidP="00B02C34">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3</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0F2C47" w:rsidRPr="001861C6" w:rsidRDefault="000F2C47" w:rsidP="00B02C34">
            <w:pPr>
              <w:spacing w:after="0" w:line="240" w:lineRule="auto"/>
              <w:jc w:val="center"/>
              <w:rPr>
                <w:rFonts w:ascii="Calibri" w:eastAsia="Times New Roman" w:hAnsi="Calibri" w:cs="Calibri"/>
                <w:b/>
                <w:bCs/>
                <w:color w:val="000000"/>
                <w:lang w:eastAsia="zh-CN"/>
              </w:rPr>
            </w:pPr>
            <w:r w:rsidRPr="001861C6">
              <w:rPr>
                <w:rFonts w:ascii="Calibri" w:eastAsia="Times New Roman" w:hAnsi="Calibri" w:cs="Calibri"/>
                <w:b/>
                <w:bCs/>
                <w:color w:val="000000"/>
                <w:lang w:eastAsia="zh-CN"/>
              </w:rPr>
              <w:t>Review 4</w:t>
            </w:r>
          </w:p>
        </w:tc>
      </w:tr>
      <w:tr w:rsidR="000F2C47" w:rsidRPr="001861C6" w:rsidTr="00B02C34">
        <w:trPr>
          <w:trHeight w:val="274"/>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rsidR="000F2C47" w:rsidRPr="00834968" w:rsidRDefault="000F2C47" w:rsidP="000F2C47">
            <w:pPr>
              <w:rPr>
                <w:rFonts w:ascii="Calibri" w:hAnsi="Calibri" w:cs="Calibri"/>
                <w:color w:val="000000"/>
              </w:rPr>
            </w:pPr>
            <w:r>
              <w:rPr>
                <w:rFonts w:ascii="Calibri" w:hAnsi="Calibri" w:cs="Calibri"/>
                <w:color w:val="000000"/>
              </w:rPr>
              <w:t>Choice and control</w:t>
            </w:r>
          </w:p>
        </w:tc>
        <w:tc>
          <w:tcPr>
            <w:tcW w:w="993" w:type="dxa"/>
            <w:tcBorders>
              <w:top w:val="nil"/>
              <w:left w:val="nil"/>
              <w:bottom w:val="single" w:sz="4" w:space="0" w:color="auto"/>
              <w:right w:val="single" w:sz="4" w:space="0" w:color="auto"/>
            </w:tcBorders>
            <w:shd w:val="clear" w:color="000000" w:fill="FFFFFF"/>
            <w:noWrap/>
          </w:tcPr>
          <w:p w:rsidR="000F2C47" w:rsidRPr="004F5D58" w:rsidRDefault="000F2C47" w:rsidP="000F2C47">
            <w:r w:rsidRPr="004F5D58">
              <w:t>65.6%</w:t>
            </w:r>
          </w:p>
        </w:tc>
        <w:tc>
          <w:tcPr>
            <w:tcW w:w="884" w:type="dxa"/>
            <w:tcBorders>
              <w:top w:val="nil"/>
              <w:left w:val="nil"/>
              <w:bottom w:val="single" w:sz="4" w:space="0" w:color="auto"/>
              <w:right w:val="single" w:sz="4" w:space="0" w:color="auto"/>
            </w:tcBorders>
            <w:shd w:val="clear" w:color="000000" w:fill="FFFFFF"/>
            <w:noWrap/>
          </w:tcPr>
          <w:p w:rsidR="000F2C47" w:rsidRPr="004F5D58" w:rsidRDefault="000F2C47" w:rsidP="000F2C47">
            <w:r w:rsidRPr="004F5D58">
              <w:t>75.4%</w:t>
            </w:r>
          </w:p>
        </w:tc>
        <w:tc>
          <w:tcPr>
            <w:tcW w:w="884" w:type="dxa"/>
            <w:tcBorders>
              <w:top w:val="nil"/>
              <w:left w:val="nil"/>
              <w:bottom w:val="single" w:sz="4" w:space="0" w:color="auto"/>
              <w:right w:val="single" w:sz="4" w:space="0" w:color="auto"/>
            </w:tcBorders>
            <w:shd w:val="clear" w:color="000000" w:fill="FFFFFF"/>
            <w:noWrap/>
          </w:tcPr>
          <w:p w:rsidR="000F2C47" w:rsidRPr="004F5D58" w:rsidRDefault="000F2C47" w:rsidP="000F2C47">
            <w:r w:rsidRPr="004F5D58">
              <w:t>80.3%</w:t>
            </w:r>
          </w:p>
        </w:tc>
        <w:tc>
          <w:tcPr>
            <w:tcW w:w="884" w:type="dxa"/>
            <w:tcBorders>
              <w:top w:val="nil"/>
              <w:left w:val="nil"/>
              <w:bottom w:val="single" w:sz="4" w:space="0" w:color="auto"/>
              <w:right w:val="single" w:sz="4" w:space="0" w:color="auto"/>
            </w:tcBorders>
            <w:shd w:val="clear" w:color="000000" w:fill="FFFFFF"/>
            <w:noWrap/>
          </w:tcPr>
          <w:p w:rsidR="000F2C47" w:rsidRPr="004F5D58" w:rsidRDefault="000F2C47" w:rsidP="000F2C47">
            <w:r w:rsidRPr="004F5D58">
              <w:t>83.0%</w:t>
            </w:r>
          </w:p>
        </w:tc>
        <w:tc>
          <w:tcPr>
            <w:tcW w:w="884" w:type="dxa"/>
            <w:tcBorders>
              <w:top w:val="nil"/>
              <w:left w:val="nil"/>
              <w:bottom w:val="single" w:sz="4" w:space="0" w:color="auto"/>
              <w:right w:val="single" w:sz="4" w:space="0" w:color="auto"/>
            </w:tcBorders>
            <w:shd w:val="clear" w:color="000000" w:fill="FFFFFF"/>
            <w:noWrap/>
          </w:tcPr>
          <w:p w:rsidR="000F2C47" w:rsidRDefault="000F2C47" w:rsidP="000F2C47">
            <w:r w:rsidRPr="004F5D58">
              <w:t>83.8%</w:t>
            </w:r>
          </w:p>
        </w:tc>
      </w:tr>
      <w:tr w:rsidR="000F2C47" w:rsidRPr="001861C6" w:rsidTr="00B02C34">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C47" w:rsidRPr="00834968" w:rsidRDefault="000F2C47" w:rsidP="000F2C47">
            <w:pPr>
              <w:rPr>
                <w:rFonts w:ascii="Calibri" w:hAnsi="Calibri" w:cs="Calibri"/>
                <w:color w:val="000000"/>
              </w:rPr>
            </w:pPr>
            <w:r>
              <w:rPr>
                <w:rFonts w:ascii="Calibri" w:hAnsi="Calibri" w:cs="Calibri"/>
                <w:color w:val="000000"/>
              </w:rPr>
              <w:t>Home</w:t>
            </w:r>
          </w:p>
        </w:tc>
        <w:tc>
          <w:tcPr>
            <w:tcW w:w="993" w:type="dxa"/>
            <w:tcBorders>
              <w:top w:val="single" w:sz="4" w:space="0" w:color="auto"/>
              <w:left w:val="nil"/>
              <w:bottom w:val="single" w:sz="4" w:space="0" w:color="auto"/>
              <w:right w:val="single" w:sz="4" w:space="0" w:color="auto"/>
            </w:tcBorders>
            <w:shd w:val="clear" w:color="000000" w:fill="FFFFFF"/>
            <w:noWrap/>
          </w:tcPr>
          <w:p w:rsidR="000F2C47" w:rsidRPr="00C76C69" w:rsidRDefault="000F2C47" w:rsidP="000F2C47">
            <w:r w:rsidRPr="00C76C69">
              <w:t>78.2%</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C76C69" w:rsidRDefault="000F2C47" w:rsidP="000F2C47">
            <w:r w:rsidRPr="00C76C69">
              <w:t>76.4%</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C76C69" w:rsidRDefault="000F2C47" w:rsidP="000F2C47">
            <w:r w:rsidRPr="00C76C69">
              <w:t>75.5%</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C76C69" w:rsidRDefault="000F2C47" w:rsidP="000F2C47">
            <w:r w:rsidRPr="00C76C69">
              <w:t>74.6%</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Default="000F2C47" w:rsidP="000F2C47">
            <w:r w:rsidRPr="00C76C69">
              <w:t>75.4%</w:t>
            </w:r>
          </w:p>
        </w:tc>
      </w:tr>
      <w:tr w:rsidR="000F2C47" w:rsidRPr="001861C6" w:rsidTr="00B02C34">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C47" w:rsidRPr="005335B7" w:rsidRDefault="000F2C47" w:rsidP="000F2C47">
            <w:pPr>
              <w:rPr>
                <w:rFonts w:ascii="Calibri" w:hAnsi="Calibri" w:cs="Calibri"/>
                <w:color w:val="000000"/>
              </w:rPr>
            </w:pPr>
            <w:r>
              <w:rPr>
                <w:rFonts w:ascii="Calibri" w:hAnsi="Calibri" w:cs="Calibri"/>
                <w:color w:val="000000"/>
              </w:rPr>
              <w:t>Health and wellbeing</w:t>
            </w:r>
          </w:p>
        </w:tc>
        <w:tc>
          <w:tcPr>
            <w:tcW w:w="993" w:type="dxa"/>
            <w:tcBorders>
              <w:top w:val="single" w:sz="4" w:space="0" w:color="auto"/>
              <w:left w:val="nil"/>
              <w:bottom w:val="single" w:sz="4" w:space="0" w:color="auto"/>
              <w:right w:val="single" w:sz="4" w:space="0" w:color="auto"/>
            </w:tcBorders>
            <w:shd w:val="clear" w:color="000000" w:fill="FFFFFF"/>
            <w:noWrap/>
          </w:tcPr>
          <w:p w:rsidR="000F2C47" w:rsidRPr="00272EEF" w:rsidRDefault="000F2C47" w:rsidP="000F2C47">
            <w:r w:rsidRPr="00272EEF">
              <w:t>50.0%</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272EEF" w:rsidRDefault="000F2C47" w:rsidP="000F2C47">
            <w:r w:rsidRPr="00272EEF">
              <w:t>47.5%</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272EEF" w:rsidRDefault="000F2C47" w:rsidP="000F2C47">
            <w:r w:rsidRPr="00272EEF">
              <w:t>45.9%</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272EEF" w:rsidRDefault="000F2C47" w:rsidP="000F2C47">
            <w:r w:rsidRPr="00272EEF">
              <w:t>43.6%</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Default="000F2C47" w:rsidP="000F2C47">
            <w:r w:rsidRPr="00272EEF">
              <w:t>44.2%</w:t>
            </w:r>
          </w:p>
        </w:tc>
      </w:tr>
      <w:tr w:rsidR="000F2C47" w:rsidRPr="001861C6" w:rsidTr="00B02C34">
        <w:trPr>
          <w:trHeight w:val="274"/>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2C47" w:rsidRPr="005335B7" w:rsidRDefault="000F2C47" w:rsidP="000F2C47">
            <w:pPr>
              <w:rPr>
                <w:rFonts w:ascii="Calibri" w:hAnsi="Calibri" w:cs="Calibri"/>
                <w:color w:val="000000"/>
              </w:rPr>
            </w:pPr>
            <w:r>
              <w:rPr>
                <w:rFonts w:ascii="Calibri" w:hAnsi="Calibri" w:cs="Calibri"/>
                <w:color w:val="000000"/>
              </w:rPr>
              <w:t>Participation</w:t>
            </w:r>
          </w:p>
        </w:tc>
        <w:tc>
          <w:tcPr>
            <w:tcW w:w="993" w:type="dxa"/>
            <w:tcBorders>
              <w:top w:val="single" w:sz="4" w:space="0" w:color="auto"/>
              <w:left w:val="nil"/>
              <w:bottom w:val="single" w:sz="4" w:space="0" w:color="auto"/>
              <w:right w:val="single" w:sz="4" w:space="0" w:color="auto"/>
            </w:tcBorders>
            <w:shd w:val="clear" w:color="000000" w:fill="FFFFFF"/>
            <w:noWrap/>
          </w:tcPr>
          <w:p w:rsidR="000F2C47" w:rsidRPr="00367C39" w:rsidRDefault="000F2C47" w:rsidP="000F2C47">
            <w:r w:rsidRPr="00367C39">
              <w:t>60.6%</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367C39" w:rsidRDefault="000F2C47" w:rsidP="000F2C47">
            <w:r w:rsidRPr="00367C39">
              <w:t>66.7%</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367C39" w:rsidRDefault="000F2C47" w:rsidP="000F2C47">
            <w:r w:rsidRPr="00367C39">
              <w:t>71.2%</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Pr="00367C39" w:rsidRDefault="000F2C47" w:rsidP="000F2C47">
            <w:r w:rsidRPr="00367C39">
              <w:t>72.0%</w:t>
            </w:r>
          </w:p>
        </w:tc>
        <w:tc>
          <w:tcPr>
            <w:tcW w:w="884" w:type="dxa"/>
            <w:tcBorders>
              <w:top w:val="single" w:sz="4" w:space="0" w:color="auto"/>
              <w:left w:val="nil"/>
              <w:bottom w:val="single" w:sz="4" w:space="0" w:color="auto"/>
              <w:right w:val="single" w:sz="4" w:space="0" w:color="auto"/>
            </w:tcBorders>
            <w:shd w:val="clear" w:color="000000" w:fill="FFFFFF"/>
            <w:noWrap/>
          </w:tcPr>
          <w:p w:rsidR="000F2C47" w:rsidRDefault="000F2C47" w:rsidP="000F2C47">
            <w:r w:rsidRPr="00367C39">
              <w:t>71.8%</w:t>
            </w:r>
          </w:p>
        </w:tc>
      </w:tr>
    </w:tbl>
    <w:p w:rsidR="000F2C47" w:rsidRDefault="000F2C47" w:rsidP="000F2C47">
      <w:r w:rsidRPr="000F2C47">
        <w:t>Feelings of safety in the home, self-rated health, and being unable to do something they wanted to in the last 12 months did not deteriorate in the latest year.</w:t>
      </w:r>
    </w:p>
    <w:p w:rsidR="00770510" w:rsidRDefault="00770510" w:rsidP="00770510">
      <w:pPr>
        <w:pStyle w:val="Heading3"/>
      </w:pPr>
      <w:bookmarkStart w:id="55" w:name="_Toc87632132"/>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53</w:t>
      </w:r>
      <w:r w:rsidRPr="00BF550F">
        <w:rPr>
          <w:rFonts w:asciiTheme="minorHAnsi" w:hAnsiTheme="minorHAnsi" w:cstheme="minorBidi"/>
        </w:rPr>
        <w:fldChar w:fldCharType="end"/>
      </w:r>
      <w:r>
        <w:t xml:space="preserve">: </w:t>
      </w:r>
      <w:r w:rsidRPr="00E27D49">
        <w:t xml:space="preserve">Participants </w:t>
      </w:r>
      <w:r w:rsidR="00AD1CC7">
        <w:t xml:space="preserve">aged </w:t>
      </w:r>
      <w:r>
        <w:t>2</w:t>
      </w:r>
      <w:r w:rsidR="00AD1CC7">
        <w:t>5 and over</w:t>
      </w:r>
      <w:r w:rsidRPr="00E27D49">
        <w:t xml:space="preserve"> – Has the NDIS helped?</w:t>
      </w:r>
      <w:r w:rsidRPr="007421AF">
        <w:rPr>
          <w:rFonts w:asciiTheme="minorHAnsi" w:eastAsiaTheme="minorHAnsi" w:hAnsiTheme="minorHAnsi" w:cstheme="minorBidi"/>
          <w:color w:val="auto"/>
          <w:sz w:val="22"/>
          <w:szCs w:val="22"/>
        </w:rPr>
        <w:t xml:space="preserve"> </w:t>
      </w:r>
      <w:r w:rsidRPr="007421AF">
        <w:t>– Percentage of positive responses</w:t>
      </w:r>
      <w:bookmarkEnd w:id="55"/>
    </w:p>
    <w:p w:rsidR="00AD1CC7" w:rsidRPr="00AD1CC7" w:rsidRDefault="00AD1CC7" w:rsidP="00AD1CC7">
      <w:r w:rsidRPr="00AD1CC7">
        <w:t xml:space="preserve">The percentage who think the NDIS has helped is highest for daily activities (73.6% after one year in the Scheme, increasing to 79.9%, 82.8%, and 85.5%, after two, three and four years in the Scheme, respectively). This is followed by choice and control, which had a 9.3 percentage-point increase </w:t>
      </w:r>
      <w:r w:rsidRPr="00AD1CC7">
        <w:lastRenderedPageBreak/>
        <w:t>between first and fourth reviews (70.5% after one year in the Scheme, increasing to 79.8% after four years in the Scheme).</w:t>
      </w:r>
    </w:p>
    <w:p w:rsidR="00AD1CC7" w:rsidRPr="00AD1CC7" w:rsidRDefault="00AD1CC7" w:rsidP="00AD1CC7">
      <w:r w:rsidRPr="00AD1CC7">
        <w:t>Percentages are lowest for lifelong learning (30.1% after one year, increasing to 32.9% after four years) and work (19.2% after one year, and 19.5% after four years).</w:t>
      </w:r>
      <w:r>
        <w:t xml:space="preserve"> Note, however, that the figure for work</w:t>
      </w:r>
      <w:r w:rsidRPr="00AD1CC7">
        <w:t xml:space="preserve"> includes participants who are not actively job seeking, for example because they have retired.</w:t>
      </w:r>
    </w:p>
    <w:p w:rsidR="00AD1CC7" w:rsidRDefault="00AD1CC7" w:rsidP="00AD1CC7">
      <w:r w:rsidRPr="00AD1CC7">
        <w:t>Nevertheless, all domains have shown overall positive increases between first and fourth reviews.</w:t>
      </w:r>
    </w:p>
    <w:p w:rsidR="00AD1CC7" w:rsidRDefault="0041765C" w:rsidP="00770510">
      <w:r>
        <w:t>A chart shows the percentage of positive responses at first to fourth review, for eight domains.</w:t>
      </w:r>
    </w:p>
    <w:p w:rsidR="00770510" w:rsidRDefault="00770510" w:rsidP="00770510">
      <w:pPr>
        <w:rPr>
          <w:rFonts w:ascii="Calibri" w:hAnsi="Calibri" w:cs="Calibri"/>
        </w:rPr>
      </w:pPr>
      <w:r w:rsidRPr="00A62010">
        <w:rPr>
          <w:rFonts w:ascii="Calibri" w:hAnsi="Calibri" w:cs="Calibri"/>
        </w:rPr>
        <w:t xml:space="preserve">Figure </w:t>
      </w:r>
      <w:r w:rsidRPr="0028773C">
        <w:rPr>
          <w:rFonts w:ascii="Calibri" w:hAnsi="Calibri" w:cs="Calibri"/>
        </w:rPr>
        <w:fldChar w:fldCharType="begin"/>
      </w:r>
      <w:r w:rsidRPr="0028773C">
        <w:rPr>
          <w:rFonts w:ascii="Calibri" w:hAnsi="Calibri" w:cs="Calibri"/>
        </w:rPr>
        <w:instrText xml:space="preserve"> SEQ Figure \* ARABIC \s 1 </w:instrText>
      </w:r>
      <w:r w:rsidRPr="0028773C">
        <w:rPr>
          <w:rFonts w:ascii="Calibri" w:hAnsi="Calibri" w:cs="Calibri"/>
        </w:rPr>
        <w:fldChar w:fldCharType="separate"/>
      </w:r>
      <w:r w:rsidR="00FC5351">
        <w:rPr>
          <w:rFonts w:ascii="Calibri" w:hAnsi="Calibri" w:cs="Calibri"/>
          <w:noProof/>
        </w:rPr>
        <w:t>111</w:t>
      </w:r>
      <w:r w:rsidRPr="0028773C">
        <w:rPr>
          <w:rFonts w:ascii="Calibri" w:hAnsi="Calibri" w:cs="Calibri"/>
        </w:rPr>
        <w:fldChar w:fldCharType="end"/>
      </w:r>
      <w:r w:rsidRPr="00A62010">
        <w:rPr>
          <w:rFonts w:ascii="Calibri" w:hAnsi="Calibri" w:cs="Calibri"/>
        </w:rPr>
        <w:t xml:space="preserve">: </w:t>
      </w:r>
      <w:r w:rsidRPr="002011A6">
        <w:rPr>
          <w:rFonts w:ascii="Calibri" w:hAnsi="Calibri" w:cs="Calibri"/>
        </w:rPr>
        <w:t>Percentage of positive responses</w:t>
      </w:r>
    </w:p>
    <w:tbl>
      <w:tblPr>
        <w:tblW w:w="8075" w:type="dxa"/>
        <w:tblLook w:val="04A0" w:firstRow="1" w:lastRow="0" w:firstColumn="1" w:lastColumn="0" w:noHBand="0" w:noVBand="1"/>
      </w:tblPr>
      <w:tblGrid>
        <w:gridCol w:w="2687"/>
        <w:gridCol w:w="1347"/>
        <w:gridCol w:w="1347"/>
        <w:gridCol w:w="1347"/>
        <w:gridCol w:w="1347"/>
      </w:tblGrid>
      <w:tr w:rsidR="00770510" w:rsidRPr="002011A6" w:rsidTr="00B02C34">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0510" w:rsidRPr="002011A6" w:rsidRDefault="00770510" w:rsidP="00B02C34">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70510"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1</w:t>
            </w:r>
          </w:p>
          <w:p w:rsidR="00770510" w:rsidRPr="002011A6" w:rsidRDefault="00770510" w:rsidP="00AD1CC7">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AD1CC7">
              <w:rPr>
                <w:rFonts w:ascii="Calibri" w:eastAsia="Times New Roman" w:hAnsi="Calibri" w:cs="Calibri"/>
                <w:b/>
                <w:bCs/>
                <w:color w:val="000000"/>
                <w:lang w:eastAsia="zh-CN"/>
              </w:rPr>
              <w:t>103977</w:t>
            </w:r>
            <w:r>
              <w:rPr>
                <w:rFonts w:ascii="Calibri" w:eastAsia="Times New Roman" w:hAnsi="Calibri" w:cs="Calibri"/>
                <w:b/>
                <w:bCs/>
                <w:color w:val="000000"/>
                <w:lang w:eastAsia="zh-CN"/>
              </w:rPr>
              <w:t>)</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70510"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2</w:t>
            </w:r>
          </w:p>
          <w:p w:rsidR="00770510" w:rsidRPr="002011A6" w:rsidRDefault="00770510" w:rsidP="00AD1CC7">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AD1CC7">
              <w:rPr>
                <w:rFonts w:ascii="Calibri" w:eastAsia="Times New Roman" w:hAnsi="Calibri" w:cs="Calibri"/>
                <w:b/>
                <w:bCs/>
                <w:color w:val="000000"/>
                <w:lang w:eastAsia="zh-CN"/>
              </w:rPr>
              <w:t>58189</w:t>
            </w:r>
            <w:r>
              <w:rPr>
                <w:rFonts w:ascii="Calibri" w:eastAsia="Times New Roman" w:hAnsi="Calibri" w:cs="Calibri"/>
                <w:b/>
                <w:bCs/>
                <w:color w:val="000000"/>
                <w:lang w:eastAsia="zh-CN"/>
              </w:rPr>
              <w:t>)</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70510"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3</w:t>
            </w:r>
          </w:p>
          <w:p w:rsidR="00770510" w:rsidRPr="002011A6" w:rsidRDefault="00770510" w:rsidP="00AD1CC7">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AD1CC7">
              <w:rPr>
                <w:rFonts w:ascii="Calibri" w:eastAsia="Times New Roman" w:hAnsi="Calibri" w:cs="Calibri"/>
                <w:b/>
                <w:bCs/>
                <w:color w:val="000000"/>
                <w:lang w:eastAsia="zh-CN"/>
              </w:rPr>
              <w:t>27361</w:t>
            </w:r>
            <w:r>
              <w:rPr>
                <w:rFonts w:ascii="Calibri" w:eastAsia="Times New Roman" w:hAnsi="Calibri" w:cs="Calibri"/>
                <w:b/>
                <w:bCs/>
                <w:color w:val="000000"/>
                <w:lang w:eastAsia="zh-CN"/>
              </w:rPr>
              <w:t>)</w:t>
            </w:r>
          </w:p>
        </w:tc>
        <w:tc>
          <w:tcPr>
            <w:tcW w:w="1347" w:type="dxa"/>
            <w:tcBorders>
              <w:top w:val="single" w:sz="4" w:space="0" w:color="auto"/>
              <w:left w:val="nil"/>
              <w:bottom w:val="single" w:sz="4" w:space="0" w:color="auto"/>
              <w:right w:val="single" w:sz="4" w:space="0" w:color="auto"/>
            </w:tcBorders>
            <w:shd w:val="clear" w:color="000000" w:fill="FFFFFF"/>
            <w:noWrap/>
            <w:vAlign w:val="center"/>
            <w:hideMark/>
          </w:tcPr>
          <w:p w:rsidR="00770510"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Review 4</w:t>
            </w:r>
          </w:p>
          <w:p w:rsidR="00770510" w:rsidRPr="002011A6" w:rsidRDefault="00770510" w:rsidP="00AD1CC7">
            <w:pPr>
              <w:spacing w:after="0" w:line="240" w:lineRule="auto"/>
              <w:jc w:val="center"/>
              <w:rPr>
                <w:rFonts w:ascii="Calibri" w:eastAsia="Times New Roman" w:hAnsi="Calibri" w:cs="Calibri"/>
                <w:b/>
                <w:bCs/>
                <w:color w:val="000000"/>
                <w:lang w:eastAsia="zh-CN"/>
              </w:rPr>
            </w:pPr>
            <w:r>
              <w:rPr>
                <w:rFonts w:ascii="Calibri" w:eastAsia="Times New Roman" w:hAnsi="Calibri" w:cs="Calibri"/>
                <w:b/>
                <w:bCs/>
                <w:color w:val="000000"/>
                <w:lang w:eastAsia="zh-CN"/>
              </w:rPr>
              <w:t>(n=</w:t>
            </w:r>
            <w:r w:rsidR="00AD1CC7">
              <w:rPr>
                <w:rFonts w:ascii="Calibri" w:eastAsia="Times New Roman" w:hAnsi="Calibri" w:cs="Calibri"/>
                <w:b/>
                <w:bCs/>
                <w:color w:val="000000"/>
                <w:lang w:eastAsia="zh-CN"/>
              </w:rPr>
              <w:t>8289</w:t>
            </w:r>
            <w:r>
              <w:rPr>
                <w:rFonts w:ascii="Calibri" w:eastAsia="Times New Roman" w:hAnsi="Calibri" w:cs="Calibri"/>
                <w:b/>
                <w:bCs/>
                <w:color w:val="000000"/>
                <w:lang w:eastAsia="zh-CN"/>
              </w:rPr>
              <w:t>)</w:t>
            </w:r>
          </w:p>
        </w:tc>
      </w:tr>
      <w:tr w:rsidR="00AD1CC7" w:rsidRPr="002011A6" w:rsidTr="00AD1CC7">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AD1CC7" w:rsidRPr="00C710A0" w:rsidRDefault="00AD1CC7" w:rsidP="00AD1CC7">
            <w:r w:rsidRPr="00C710A0">
              <w:t>Choice and Control</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70.5%</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75.3%</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77.9%</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79.8%</w:t>
            </w:r>
          </w:p>
        </w:tc>
      </w:tr>
      <w:tr w:rsidR="00AD1CC7" w:rsidRPr="002011A6" w:rsidTr="00AD1CC7">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AD1CC7" w:rsidRPr="00C710A0" w:rsidRDefault="00AD1CC7" w:rsidP="00AD1CC7">
            <w:r w:rsidRPr="00C710A0">
              <w:t>Daily Living</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73.6%</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79.9%</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82.8%</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85.5%</w:t>
            </w:r>
          </w:p>
        </w:tc>
      </w:tr>
      <w:tr w:rsidR="00AD1CC7" w:rsidRPr="002011A6" w:rsidTr="00AD1CC7">
        <w:trPr>
          <w:trHeight w:val="285"/>
        </w:trPr>
        <w:tc>
          <w:tcPr>
            <w:tcW w:w="2687" w:type="dxa"/>
            <w:tcBorders>
              <w:top w:val="nil"/>
              <w:left w:val="single" w:sz="4" w:space="0" w:color="auto"/>
              <w:bottom w:val="single" w:sz="4" w:space="0" w:color="auto"/>
              <w:right w:val="single" w:sz="4" w:space="0" w:color="auto"/>
            </w:tcBorders>
            <w:shd w:val="clear" w:color="000000" w:fill="FFFFFF"/>
            <w:noWrap/>
            <w:hideMark/>
          </w:tcPr>
          <w:p w:rsidR="00AD1CC7" w:rsidRPr="00C710A0" w:rsidRDefault="00AD1CC7" w:rsidP="00AD1CC7">
            <w:r w:rsidRPr="00C710A0">
              <w:t>Relationships</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53.0%</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58.5%</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62.0%</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64.8%</w:t>
            </w:r>
          </w:p>
        </w:tc>
      </w:tr>
      <w:tr w:rsidR="00AD1CC7" w:rsidRPr="002011A6" w:rsidTr="00AD1CC7">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hideMark/>
          </w:tcPr>
          <w:p w:rsidR="00AD1CC7" w:rsidRPr="00C710A0" w:rsidRDefault="00AD1CC7" w:rsidP="00AD1CC7">
            <w:r w:rsidRPr="00C710A0">
              <w:t>Home</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31.2%</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31.9%</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31.5%</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33.9%</w:t>
            </w:r>
          </w:p>
        </w:tc>
      </w:tr>
      <w:tr w:rsidR="00AD1CC7" w:rsidRPr="002011A6" w:rsidTr="00AD1CC7">
        <w:trPr>
          <w:trHeight w:val="285"/>
        </w:trPr>
        <w:tc>
          <w:tcPr>
            <w:tcW w:w="2687" w:type="dxa"/>
            <w:tcBorders>
              <w:top w:val="single" w:sz="4" w:space="0" w:color="auto"/>
              <w:left w:val="single" w:sz="4" w:space="0" w:color="auto"/>
              <w:bottom w:val="single" w:sz="4" w:space="0" w:color="auto"/>
              <w:right w:val="single" w:sz="4" w:space="0" w:color="auto"/>
            </w:tcBorders>
            <w:shd w:val="clear" w:color="000000" w:fill="FFFFFF"/>
            <w:noWrap/>
          </w:tcPr>
          <w:p w:rsidR="00AD1CC7" w:rsidRPr="00C710A0" w:rsidRDefault="00AD1CC7" w:rsidP="00AD1CC7">
            <w:r w:rsidRPr="00C710A0">
              <w:t>Health and Wellbeing</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53.0%</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56.5%</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58.6%</w:t>
            </w:r>
          </w:p>
        </w:tc>
        <w:tc>
          <w:tcPr>
            <w:tcW w:w="1347" w:type="dxa"/>
            <w:tcBorders>
              <w:top w:val="single" w:sz="4" w:space="0" w:color="auto"/>
              <w:left w:val="nil"/>
              <w:bottom w:val="single" w:sz="4" w:space="0" w:color="auto"/>
              <w:right w:val="single" w:sz="4" w:space="0" w:color="auto"/>
            </w:tcBorders>
            <w:shd w:val="clear" w:color="000000" w:fill="FFFFFF"/>
            <w:noWrap/>
          </w:tcPr>
          <w:p w:rsidR="00AD1CC7" w:rsidRPr="00D54181" w:rsidRDefault="00AD1CC7" w:rsidP="00AD1CC7">
            <w:r w:rsidRPr="00D54181">
              <w:t>61.9%</w:t>
            </w:r>
          </w:p>
        </w:tc>
      </w:tr>
      <w:tr w:rsidR="00AD1CC7" w:rsidRPr="002011A6" w:rsidTr="00B02C34">
        <w:trPr>
          <w:trHeight w:val="285"/>
        </w:trPr>
        <w:tc>
          <w:tcPr>
            <w:tcW w:w="2687" w:type="dxa"/>
            <w:tcBorders>
              <w:top w:val="nil"/>
              <w:left w:val="single" w:sz="4" w:space="0" w:color="auto"/>
              <w:bottom w:val="single" w:sz="4" w:space="0" w:color="auto"/>
              <w:right w:val="single" w:sz="4" w:space="0" w:color="auto"/>
            </w:tcBorders>
            <w:shd w:val="clear" w:color="000000" w:fill="FFFFFF"/>
            <w:noWrap/>
          </w:tcPr>
          <w:p w:rsidR="00AD1CC7" w:rsidRPr="00C710A0" w:rsidRDefault="00AD1CC7" w:rsidP="00AD1CC7">
            <w:r w:rsidRPr="00C710A0">
              <w:t>Lifelong Learning</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30.1%</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30.9%</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32.1%</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32.9%</w:t>
            </w:r>
          </w:p>
        </w:tc>
      </w:tr>
      <w:tr w:rsidR="00AD1CC7" w:rsidRPr="002011A6" w:rsidTr="00B02C34">
        <w:trPr>
          <w:trHeight w:val="285"/>
        </w:trPr>
        <w:tc>
          <w:tcPr>
            <w:tcW w:w="2687" w:type="dxa"/>
            <w:tcBorders>
              <w:top w:val="nil"/>
              <w:left w:val="single" w:sz="4" w:space="0" w:color="auto"/>
              <w:bottom w:val="single" w:sz="4" w:space="0" w:color="auto"/>
              <w:right w:val="single" w:sz="4" w:space="0" w:color="auto"/>
            </w:tcBorders>
            <w:shd w:val="clear" w:color="000000" w:fill="FFFFFF"/>
            <w:noWrap/>
          </w:tcPr>
          <w:p w:rsidR="00AD1CC7" w:rsidRPr="00C710A0" w:rsidRDefault="00AD1CC7" w:rsidP="00AD1CC7">
            <w:r w:rsidRPr="00C710A0">
              <w:t>Work</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19.2%</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17.9%</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18.5%</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19.5%</w:t>
            </w:r>
          </w:p>
        </w:tc>
      </w:tr>
      <w:tr w:rsidR="00AD1CC7" w:rsidRPr="002011A6" w:rsidTr="00B02C34">
        <w:trPr>
          <w:trHeight w:val="285"/>
        </w:trPr>
        <w:tc>
          <w:tcPr>
            <w:tcW w:w="2687" w:type="dxa"/>
            <w:tcBorders>
              <w:top w:val="nil"/>
              <w:left w:val="single" w:sz="4" w:space="0" w:color="auto"/>
              <w:bottom w:val="single" w:sz="4" w:space="0" w:color="auto"/>
              <w:right w:val="single" w:sz="4" w:space="0" w:color="auto"/>
            </w:tcBorders>
            <w:shd w:val="clear" w:color="000000" w:fill="FFFFFF"/>
            <w:noWrap/>
          </w:tcPr>
          <w:p w:rsidR="00AD1CC7" w:rsidRPr="00C710A0" w:rsidRDefault="00AD1CC7" w:rsidP="00AD1CC7">
            <w:r w:rsidRPr="00C710A0">
              <w:t>Social, Community and Civic Participation</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60.1%</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65.7%</w:t>
            </w:r>
          </w:p>
        </w:tc>
        <w:tc>
          <w:tcPr>
            <w:tcW w:w="1347" w:type="dxa"/>
            <w:tcBorders>
              <w:top w:val="nil"/>
              <w:left w:val="nil"/>
              <w:bottom w:val="single" w:sz="4" w:space="0" w:color="auto"/>
              <w:right w:val="single" w:sz="4" w:space="0" w:color="auto"/>
            </w:tcBorders>
            <w:shd w:val="clear" w:color="000000" w:fill="FFFFFF"/>
            <w:noWrap/>
          </w:tcPr>
          <w:p w:rsidR="00AD1CC7" w:rsidRPr="00D54181" w:rsidRDefault="00AD1CC7" w:rsidP="00AD1CC7">
            <w:r w:rsidRPr="00D54181">
              <w:t>69.5%</w:t>
            </w:r>
          </w:p>
        </w:tc>
        <w:tc>
          <w:tcPr>
            <w:tcW w:w="1347" w:type="dxa"/>
            <w:tcBorders>
              <w:top w:val="nil"/>
              <w:left w:val="nil"/>
              <w:bottom w:val="single" w:sz="4" w:space="0" w:color="auto"/>
              <w:right w:val="single" w:sz="4" w:space="0" w:color="auto"/>
            </w:tcBorders>
            <w:shd w:val="clear" w:color="000000" w:fill="FFFFFF"/>
            <w:noWrap/>
          </w:tcPr>
          <w:p w:rsidR="00AD1CC7" w:rsidRDefault="00AD1CC7" w:rsidP="00AD1CC7">
            <w:r w:rsidRPr="00D54181">
              <w:t>72.1%</w:t>
            </w:r>
          </w:p>
        </w:tc>
      </w:tr>
    </w:tbl>
    <w:p w:rsidR="00770510" w:rsidRDefault="00770510" w:rsidP="00770510">
      <w:pPr>
        <w:rPr>
          <w:rFonts w:ascii="Calibri" w:hAnsi="Calibri" w:cs="Calibri"/>
        </w:rPr>
      </w:pPr>
    </w:p>
    <w:p w:rsidR="00770510" w:rsidRDefault="00770510" w:rsidP="00770510">
      <w:pPr>
        <w:rPr>
          <w:rFonts w:ascii="Calibri" w:hAnsi="Calibri" w:cs="Calibri"/>
        </w:rPr>
      </w:pPr>
    </w:p>
    <w:p w:rsidR="00770510" w:rsidRDefault="00770510" w:rsidP="00770510">
      <w:pPr>
        <w:rPr>
          <w:rFonts w:ascii="Calibri" w:hAnsi="Calibri" w:cs="Calibri"/>
        </w:rPr>
      </w:pPr>
    </w:p>
    <w:p w:rsidR="00770510" w:rsidRDefault="00770510" w:rsidP="00770510">
      <w:pPr>
        <w:rPr>
          <w:rFonts w:ascii="Calibri" w:hAnsi="Calibri" w:cs="Calibri"/>
        </w:rPr>
      </w:pPr>
    </w:p>
    <w:p w:rsidR="00770510" w:rsidRDefault="00770510" w:rsidP="00770510">
      <w:pPr>
        <w:pStyle w:val="Heading3"/>
      </w:pPr>
      <w:bookmarkStart w:id="56" w:name="_Toc87632133"/>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54</w:t>
      </w:r>
      <w:r w:rsidRPr="00BF550F">
        <w:rPr>
          <w:rFonts w:asciiTheme="minorHAnsi" w:hAnsiTheme="minorHAnsi" w:cstheme="minorBidi"/>
        </w:rPr>
        <w:fldChar w:fldCharType="end"/>
      </w:r>
      <w:r>
        <w:t xml:space="preserve">: </w:t>
      </w:r>
      <w:r w:rsidRPr="00E27D49">
        <w:t xml:space="preserve">Participants </w:t>
      </w:r>
      <w:r>
        <w:t xml:space="preserve">aged </w:t>
      </w:r>
      <w:r w:rsidR="003C4DCE">
        <w:t>25 and over</w:t>
      </w:r>
      <w:r w:rsidRPr="00E27D49">
        <w:t xml:space="preserve"> – </w:t>
      </w:r>
      <w:r w:rsidRPr="007421AF">
        <w:t>Has the NDIS helped after one year? – By baseline plan utilisation</w:t>
      </w:r>
      <w:bookmarkEnd w:id="56"/>
    </w:p>
    <w:p w:rsidR="000E5C29" w:rsidRPr="000E5C29" w:rsidRDefault="000E5C29" w:rsidP="000E5C29">
      <w:pPr>
        <w:rPr>
          <w:rFonts w:ascii="Calibri" w:hAnsi="Calibri" w:cs="Calibri"/>
        </w:rPr>
      </w:pPr>
      <w:r w:rsidRPr="000E5C29">
        <w:rPr>
          <w:rFonts w:ascii="Calibri" w:hAnsi="Calibri" w:cs="Calibri"/>
        </w:rPr>
        <w:t>Higher plan utilisation is strongly associated with a positive response across all eight domains, after one year in the Scheme.</w:t>
      </w:r>
    </w:p>
    <w:p w:rsidR="000E5C29" w:rsidRPr="000E5C29" w:rsidRDefault="000E5C29" w:rsidP="000E5C29">
      <w:pPr>
        <w:rPr>
          <w:rFonts w:ascii="Calibri" w:hAnsi="Calibri" w:cs="Calibri"/>
        </w:rPr>
      </w:pPr>
      <w:r w:rsidRPr="000E5C29">
        <w:rPr>
          <w:rFonts w:ascii="Calibri" w:hAnsi="Calibri" w:cs="Calibri"/>
        </w:rPr>
        <w:t>In most domains except choice and control, and work, the percentage saying the NDIS helped has increased consistently for higher baseline plan utilisation categories. Across most domains except home, the increase is the greatest between utilisation bands 0-20% and 20-40%. The percentage saying the NDIS helped them find the right home increased by 9.4 percentage points between utilisation bands 60-80% and 80%+.</w:t>
      </w:r>
    </w:p>
    <w:p w:rsidR="00770510" w:rsidRDefault="000E5C29" w:rsidP="000E5C29">
      <w:pPr>
        <w:rPr>
          <w:rFonts w:ascii="Calibri" w:hAnsi="Calibri" w:cs="Calibri"/>
        </w:rPr>
      </w:pPr>
      <w:r w:rsidRPr="000E5C29">
        <w:rPr>
          <w:rFonts w:ascii="Calibri" w:hAnsi="Calibri" w:cs="Calibri"/>
        </w:rPr>
        <w:t>In the domains of choice and control, and work, there is a slight decrease in the percentage saying the NDIS helped between utilisation bands 60-80% and 80%+.</w:t>
      </w:r>
    </w:p>
    <w:p w:rsidR="0041765C" w:rsidRDefault="0041765C" w:rsidP="000E5C29">
      <w:pPr>
        <w:rPr>
          <w:rFonts w:ascii="Calibri" w:hAnsi="Calibri" w:cs="Calibri"/>
        </w:rPr>
      </w:pPr>
      <w:r>
        <w:rPr>
          <w:rFonts w:ascii="Calibri" w:hAnsi="Calibri" w:cs="Calibri"/>
        </w:rPr>
        <w:lastRenderedPageBreak/>
        <w:t>A chart shows the percentage of positive responses by baseline plan utilisation band, for eight domains.</w:t>
      </w:r>
    </w:p>
    <w:p w:rsidR="00770510" w:rsidRDefault="00770510" w:rsidP="00770510">
      <w:pPr>
        <w:rPr>
          <w:rFonts w:ascii="Calibri" w:hAnsi="Calibri" w:cs="Calibri"/>
        </w:rPr>
      </w:pPr>
      <w:r w:rsidRPr="00A62010">
        <w:rPr>
          <w:rFonts w:ascii="Calibri" w:hAnsi="Calibri" w:cs="Calibri"/>
        </w:rPr>
        <w:t xml:space="preserve">Figure </w:t>
      </w:r>
      <w:fldSimple w:instr=" SEQ Figure \* ARABIC \s 1 ">
        <w:r w:rsidR="00FC5351">
          <w:rPr>
            <w:noProof/>
          </w:rPr>
          <w:t>112</w:t>
        </w:r>
      </w:fldSimple>
      <w:r w:rsidRPr="00A62010">
        <w:rPr>
          <w:rFonts w:ascii="Calibri" w:hAnsi="Calibri" w:cs="Calibri"/>
        </w:rPr>
        <w:t xml:space="preserve">: </w:t>
      </w:r>
      <w:r w:rsidRPr="002011A6">
        <w:rPr>
          <w:rFonts w:ascii="Calibri" w:hAnsi="Calibri" w:cs="Calibri"/>
        </w:rPr>
        <w:t>By plan utilisation rate, after one year</w:t>
      </w:r>
    </w:p>
    <w:tbl>
      <w:tblPr>
        <w:tblW w:w="8006" w:type="dxa"/>
        <w:tblLook w:val="04A0" w:firstRow="1" w:lastRow="0" w:firstColumn="1" w:lastColumn="0" w:noHBand="0" w:noVBand="1"/>
      </w:tblPr>
      <w:tblGrid>
        <w:gridCol w:w="2546"/>
        <w:gridCol w:w="1080"/>
        <w:gridCol w:w="1020"/>
        <w:gridCol w:w="1020"/>
        <w:gridCol w:w="1020"/>
        <w:gridCol w:w="1320"/>
      </w:tblGrid>
      <w:tr w:rsidR="00770510" w:rsidRPr="002011A6" w:rsidTr="00B02C34">
        <w:trPr>
          <w:trHeight w:val="285"/>
        </w:trPr>
        <w:tc>
          <w:tcPr>
            <w:tcW w:w="25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0510" w:rsidRPr="002011A6" w:rsidRDefault="00770510" w:rsidP="00B02C34">
            <w:pPr>
              <w:spacing w:after="0" w:line="240" w:lineRule="auto"/>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Indicator</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770510" w:rsidRPr="002011A6"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Below 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770510" w:rsidRPr="002011A6"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20-40%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770510" w:rsidRPr="002011A6"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40-60%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770510" w:rsidRPr="002011A6"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60-80%</w:t>
            </w:r>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770510" w:rsidRPr="002011A6" w:rsidRDefault="00770510" w:rsidP="00B02C34">
            <w:pPr>
              <w:spacing w:after="0" w:line="240" w:lineRule="auto"/>
              <w:jc w:val="center"/>
              <w:rPr>
                <w:rFonts w:ascii="Calibri" w:eastAsia="Times New Roman" w:hAnsi="Calibri" w:cs="Calibri"/>
                <w:b/>
                <w:bCs/>
                <w:color w:val="000000"/>
                <w:lang w:eastAsia="zh-CN"/>
              </w:rPr>
            </w:pPr>
            <w:r w:rsidRPr="002011A6">
              <w:rPr>
                <w:rFonts w:ascii="Calibri" w:eastAsia="Times New Roman" w:hAnsi="Calibri" w:cs="Calibri"/>
                <w:b/>
                <w:bCs/>
                <w:color w:val="000000"/>
                <w:lang w:eastAsia="zh-CN"/>
              </w:rPr>
              <w:t>80% and over</w:t>
            </w:r>
          </w:p>
        </w:tc>
      </w:tr>
      <w:tr w:rsidR="004548E9" w:rsidRPr="002011A6" w:rsidTr="00B02C34">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Choice and Control</w:t>
            </w:r>
          </w:p>
        </w:tc>
        <w:tc>
          <w:tcPr>
            <w:tcW w:w="108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44.9%</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68.0%</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73.2%</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76.0%</w:t>
            </w:r>
          </w:p>
        </w:tc>
        <w:tc>
          <w:tcPr>
            <w:tcW w:w="13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75.7%</w:t>
            </w:r>
          </w:p>
        </w:tc>
      </w:tr>
      <w:tr w:rsidR="004548E9" w:rsidRPr="002011A6" w:rsidTr="00B02C34">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Daily Living</w:t>
            </w:r>
          </w:p>
        </w:tc>
        <w:tc>
          <w:tcPr>
            <w:tcW w:w="108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43.7%</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69.8%</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76.2%</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79.5%</w:t>
            </w:r>
          </w:p>
        </w:tc>
        <w:tc>
          <w:tcPr>
            <w:tcW w:w="13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82.0%</w:t>
            </w:r>
          </w:p>
        </w:tc>
      </w:tr>
      <w:tr w:rsidR="004548E9" w:rsidRPr="002011A6" w:rsidTr="00B02C34">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Relationships</w:t>
            </w:r>
          </w:p>
        </w:tc>
        <w:tc>
          <w:tcPr>
            <w:tcW w:w="108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28.1%</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46.1%</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54.3%</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59.4%</w:t>
            </w:r>
          </w:p>
        </w:tc>
        <w:tc>
          <w:tcPr>
            <w:tcW w:w="13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62.5%</w:t>
            </w:r>
          </w:p>
        </w:tc>
      </w:tr>
      <w:tr w:rsidR="004548E9" w:rsidRPr="002011A6" w:rsidTr="004548E9">
        <w:trPr>
          <w:trHeight w:val="285"/>
        </w:trPr>
        <w:tc>
          <w:tcPr>
            <w:tcW w:w="2546" w:type="dxa"/>
            <w:tcBorders>
              <w:top w:val="nil"/>
              <w:left w:val="single" w:sz="4" w:space="0" w:color="auto"/>
              <w:bottom w:val="single" w:sz="4" w:space="0" w:color="auto"/>
              <w:right w:val="single" w:sz="4" w:space="0" w:color="auto"/>
            </w:tcBorders>
            <w:shd w:val="clear" w:color="000000" w:fill="FFFFFF"/>
            <w:noWrap/>
            <w:hideMark/>
          </w:tcPr>
          <w:p w:rsidR="004548E9" w:rsidRPr="003027CE" w:rsidRDefault="004548E9" w:rsidP="004548E9">
            <w:r w:rsidRPr="003027CE">
              <w:t>Home</w:t>
            </w:r>
          </w:p>
        </w:tc>
        <w:tc>
          <w:tcPr>
            <w:tcW w:w="108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18.1%</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26.3%</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29.5%</w:t>
            </w:r>
          </w:p>
        </w:tc>
        <w:tc>
          <w:tcPr>
            <w:tcW w:w="10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32.7%</w:t>
            </w:r>
          </w:p>
        </w:tc>
        <w:tc>
          <w:tcPr>
            <w:tcW w:w="1320" w:type="dxa"/>
            <w:tcBorders>
              <w:top w:val="nil"/>
              <w:left w:val="nil"/>
              <w:bottom w:val="single" w:sz="4" w:space="0" w:color="auto"/>
              <w:right w:val="single" w:sz="4" w:space="0" w:color="auto"/>
            </w:tcBorders>
            <w:shd w:val="clear" w:color="auto" w:fill="auto"/>
            <w:noWrap/>
            <w:hideMark/>
          </w:tcPr>
          <w:p w:rsidR="004548E9" w:rsidRPr="00A1737B" w:rsidRDefault="004548E9" w:rsidP="004548E9">
            <w:pPr>
              <w:jc w:val="center"/>
            </w:pPr>
            <w:r w:rsidRPr="00A1737B">
              <w:t>42.1%</w:t>
            </w:r>
          </w:p>
        </w:tc>
      </w:tr>
      <w:tr w:rsidR="004548E9" w:rsidRPr="002011A6" w:rsidTr="004548E9">
        <w:trPr>
          <w:trHeight w:val="285"/>
        </w:trPr>
        <w:tc>
          <w:tcPr>
            <w:tcW w:w="2546" w:type="dxa"/>
            <w:tcBorders>
              <w:top w:val="single" w:sz="4" w:space="0" w:color="auto"/>
              <w:left w:val="single" w:sz="4" w:space="0" w:color="auto"/>
              <w:bottom w:val="single" w:sz="4" w:space="0" w:color="auto"/>
              <w:right w:val="single" w:sz="4" w:space="0" w:color="auto"/>
            </w:tcBorders>
            <w:shd w:val="clear" w:color="000000" w:fill="FFFFFF"/>
            <w:noWrap/>
          </w:tcPr>
          <w:p w:rsidR="004548E9" w:rsidRPr="003027CE" w:rsidRDefault="004548E9" w:rsidP="004548E9">
            <w:r w:rsidRPr="003027CE">
              <w:t>Health and Wellbeing</w:t>
            </w:r>
          </w:p>
        </w:tc>
        <w:tc>
          <w:tcPr>
            <w:tcW w:w="1080" w:type="dxa"/>
            <w:tcBorders>
              <w:top w:val="single" w:sz="4" w:space="0" w:color="auto"/>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31.9%</w:t>
            </w:r>
          </w:p>
        </w:tc>
        <w:tc>
          <w:tcPr>
            <w:tcW w:w="1020" w:type="dxa"/>
            <w:tcBorders>
              <w:top w:val="single" w:sz="4" w:space="0" w:color="auto"/>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49.4%</w:t>
            </w:r>
          </w:p>
        </w:tc>
        <w:tc>
          <w:tcPr>
            <w:tcW w:w="1020" w:type="dxa"/>
            <w:tcBorders>
              <w:top w:val="single" w:sz="4" w:space="0" w:color="auto"/>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54.6%</w:t>
            </w:r>
          </w:p>
        </w:tc>
        <w:tc>
          <w:tcPr>
            <w:tcW w:w="1020" w:type="dxa"/>
            <w:tcBorders>
              <w:top w:val="single" w:sz="4" w:space="0" w:color="auto"/>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57.1%</w:t>
            </w:r>
          </w:p>
        </w:tc>
        <w:tc>
          <w:tcPr>
            <w:tcW w:w="1320" w:type="dxa"/>
            <w:tcBorders>
              <w:top w:val="single" w:sz="4" w:space="0" w:color="auto"/>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59.8%</w:t>
            </w:r>
          </w:p>
        </w:tc>
      </w:tr>
      <w:tr w:rsidR="004548E9" w:rsidRPr="002011A6" w:rsidTr="00B02C34">
        <w:trPr>
          <w:trHeight w:val="285"/>
        </w:trPr>
        <w:tc>
          <w:tcPr>
            <w:tcW w:w="2546" w:type="dxa"/>
            <w:tcBorders>
              <w:top w:val="nil"/>
              <w:left w:val="single" w:sz="4" w:space="0" w:color="auto"/>
              <w:bottom w:val="single" w:sz="4" w:space="0" w:color="auto"/>
              <w:right w:val="single" w:sz="4" w:space="0" w:color="auto"/>
            </w:tcBorders>
            <w:shd w:val="clear" w:color="000000" w:fill="FFFFFF"/>
            <w:noWrap/>
          </w:tcPr>
          <w:p w:rsidR="004548E9" w:rsidRPr="003027CE" w:rsidRDefault="004548E9" w:rsidP="004548E9">
            <w:r w:rsidRPr="003027CE">
              <w:t>Lifelong Learning</w:t>
            </w:r>
          </w:p>
        </w:tc>
        <w:tc>
          <w:tcPr>
            <w:tcW w:w="108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15.7%</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25.4%</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30.9%</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33.7%</w:t>
            </w:r>
          </w:p>
        </w:tc>
        <w:tc>
          <w:tcPr>
            <w:tcW w:w="13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36.3%</w:t>
            </w:r>
          </w:p>
        </w:tc>
      </w:tr>
      <w:tr w:rsidR="004548E9" w:rsidRPr="002011A6" w:rsidTr="00B02C34">
        <w:trPr>
          <w:trHeight w:val="285"/>
        </w:trPr>
        <w:tc>
          <w:tcPr>
            <w:tcW w:w="2546" w:type="dxa"/>
            <w:tcBorders>
              <w:top w:val="nil"/>
              <w:left w:val="single" w:sz="4" w:space="0" w:color="auto"/>
              <w:bottom w:val="single" w:sz="4" w:space="0" w:color="auto"/>
              <w:right w:val="single" w:sz="4" w:space="0" w:color="auto"/>
            </w:tcBorders>
            <w:shd w:val="clear" w:color="000000" w:fill="FFFFFF"/>
            <w:noWrap/>
          </w:tcPr>
          <w:p w:rsidR="004548E9" w:rsidRPr="003027CE" w:rsidRDefault="004548E9" w:rsidP="004548E9">
            <w:r w:rsidRPr="003027CE">
              <w:t>Work</w:t>
            </w:r>
          </w:p>
        </w:tc>
        <w:tc>
          <w:tcPr>
            <w:tcW w:w="108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10.9%</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16.4%</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20.2%</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22.0%</w:t>
            </w:r>
          </w:p>
        </w:tc>
        <w:tc>
          <w:tcPr>
            <w:tcW w:w="13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21.5%</w:t>
            </w:r>
          </w:p>
        </w:tc>
      </w:tr>
      <w:tr w:rsidR="004548E9" w:rsidRPr="002011A6" w:rsidTr="00B02C34">
        <w:trPr>
          <w:trHeight w:val="285"/>
        </w:trPr>
        <w:tc>
          <w:tcPr>
            <w:tcW w:w="2546" w:type="dxa"/>
            <w:tcBorders>
              <w:top w:val="nil"/>
              <w:left w:val="single" w:sz="4" w:space="0" w:color="auto"/>
              <w:bottom w:val="single" w:sz="4" w:space="0" w:color="auto"/>
              <w:right w:val="single" w:sz="4" w:space="0" w:color="auto"/>
            </w:tcBorders>
            <w:shd w:val="clear" w:color="000000" w:fill="FFFFFF"/>
            <w:noWrap/>
          </w:tcPr>
          <w:p w:rsidR="004548E9" w:rsidRDefault="004548E9" w:rsidP="004548E9">
            <w:r w:rsidRPr="003027CE">
              <w:t>Social, Community and Civic Participation</w:t>
            </w:r>
          </w:p>
        </w:tc>
        <w:tc>
          <w:tcPr>
            <w:tcW w:w="108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32.6%</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53.5%</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61.6%</w:t>
            </w:r>
          </w:p>
        </w:tc>
        <w:tc>
          <w:tcPr>
            <w:tcW w:w="1020" w:type="dxa"/>
            <w:tcBorders>
              <w:top w:val="nil"/>
              <w:left w:val="nil"/>
              <w:bottom w:val="single" w:sz="4" w:space="0" w:color="auto"/>
              <w:right w:val="single" w:sz="4" w:space="0" w:color="auto"/>
            </w:tcBorders>
            <w:shd w:val="clear" w:color="auto" w:fill="auto"/>
            <w:noWrap/>
          </w:tcPr>
          <w:p w:rsidR="004548E9" w:rsidRPr="00A1737B" w:rsidRDefault="004548E9" w:rsidP="004548E9">
            <w:pPr>
              <w:jc w:val="center"/>
            </w:pPr>
            <w:r w:rsidRPr="00A1737B">
              <w:t>67.1%</w:t>
            </w:r>
          </w:p>
        </w:tc>
        <w:tc>
          <w:tcPr>
            <w:tcW w:w="1320" w:type="dxa"/>
            <w:tcBorders>
              <w:top w:val="nil"/>
              <w:left w:val="nil"/>
              <w:bottom w:val="single" w:sz="4" w:space="0" w:color="auto"/>
              <w:right w:val="single" w:sz="4" w:space="0" w:color="auto"/>
            </w:tcBorders>
            <w:shd w:val="clear" w:color="auto" w:fill="auto"/>
            <w:noWrap/>
          </w:tcPr>
          <w:p w:rsidR="004548E9" w:rsidRDefault="004548E9" w:rsidP="004548E9">
            <w:pPr>
              <w:jc w:val="center"/>
            </w:pPr>
            <w:r w:rsidRPr="00A1737B">
              <w:t>69.6%</w:t>
            </w:r>
          </w:p>
        </w:tc>
      </w:tr>
    </w:tbl>
    <w:p w:rsidR="00770510" w:rsidRDefault="00770510" w:rsidP="00770510"/>
    <w:p w:rsidR="0069739C" w:rsidRDefault="0069739C" w:rsidP="0069739C">
      <w:pPr>
        <w:pStyle w:val="Heading2"/>
      </w:pPr>
      <w:bookmarkStart w:id="57" w:name="_Toc87632134"/>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55</w:t>
      </w:r>
      <w:r w:rsidRPr="00BF550F">
        <w:rPr>
          <w:rFonts w:asciiTheme="minorHAnsi" w:hAnsiTheme="minorHAnsi" w:cstheme="minorBidi"/>
        </w:rPr>
        <w:fldChar w:fldCharType="end"/>
      </w:r>
      <w:r>
        <w:t xml:space="preserve">: </w:t>
      </w:r>
      <w:r w:rsidRPr="0069739C">
        <w:t>Summary of findings</w:t>
      </w:r>
      <w:bookmarkEnd w:id="57"/>
    </w:p>
    <w:p w:rsidR="0069739C" w:rsidRDefault="0069739C" w:rsidP="0069739C">
      <w:r>
        <w:t>This slide is the cover slide for the s</w:t>
      </w:r>
      <w:r w:rsidRPr="0069739C">
        <w:t>ummary of findings</w:t>
      </w:r>
      <w:r w:rsidR="00921059">
        <w:t xml:space="preserve"> section</w:t>
      </w:r>
      <w:r>
        <w:t>.</w:t>
      </w:r>
    </w:p>
    <w:p w:rsidR="00BA1109" w:rsidRDefault="00BA1109" w:rsidP="00BA1109">
      <w:pPr>
        <w:pStyle w:val="Heading3"/>
      </w:pPr>
      <w:bookmarkStart w:id="58" w:name="_Toc87632135"/>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56</w:t>
      </w:r>
      <w:r w:rsidRPr="00BF550F">
        <w:rPr>
          <w:rFonts w:asciiTheme="minorHAnsi" w:hAnsiTheme="minorHAnsi" w:cstheme="minorBidi"/>
        </w:rPr>
        <w:fldChar w:fldCharType="end"/>
      </w:r>
      <w:r>
        <w:t xml:space="preserve">: </w:t>
      </w:r>
      <w:r w:rsidRPr="00BA1109">
        <w:t>Summary of findings (1)</w:t>
      </w:r>
      <w:bookmarkEnd w:id="58"/>
    </w:p>
    <w:p w:rsidR="00921059" w:rsidRDefault="00921059" w:rsidP="00921059">
      <w:r>
        <w:t xml:space="preserve">This slide presents </w:t>
      </w:r>
      <w:r w:rsidR="00B62FC3">
        <w:t>key</w:t>
      </w:r>
      <w:r>
        <w:t xml:space="preserve"> findings with respect to measurement of progress and change, as well as whether the NDIS has helped.</w:t>
      </w:r>
    </w:p>
    <w:p w:rsidR="00BA1109" w:rsidRPr="00031E10" w:rsidRDefault="00BA1109" w:rsidP="00031E10">
      <w:pPr>
        <w:pStyle w:val="Heading4"/>
      </w:pPr>
      <w:r w:rsidRPr="00031E10">
        <w:t>Measuring progress and change</w:t>
      </w:r>
    </w:p>
    <w:p w:rsidR="00031E10" w:rsidRPr="00031E10" w:rsidRDefault="00031E10" w:rsidP="00031E10">
      <w:r w:rsidRPr="00031E10">
        <w:t>The report summarises the number, extent and nature of changes across key outcome indicators.  In total, there are approximately 90 indicators for each of the older participant age groups, and about half that number for each of the younger participant age cohorts. Of these:</w:t>
      </w:r>
    </w:p>
    <w:p w:rsidR="00031E10" w:rsidRPr="00031E10" w:rsidRDefault="00031E10" w:rsidP="0077473D">
      <w:pPr>
        <w:pStyle w:val="ListParagraph"/>
        <w:numPr>
          <w:ilvl w:val="0"/>
          <w:numId w:val="46"/>
        </w:numPr>
      </w:pPr>
      <w:r w:rsidRPr="00031E10">
        <w:t>the older age cohorts had a larger proportion of significant and material indicators – 43% for the 15 to 24 age group and 37% for the 25 and over age group, compared with 29% and 19% for the birth to starting school and school to 14 age groups, respectively.</w:t>
      </w:r>
    </w:p>
    <w:p w:rsidR="00BA1109" w:rsidRDefault="00031E10" w:rsidP="0077473D">
      <w:pPr>
        <w:pStyle w:val="ListParagraph"/>
        <w:numPr>
          <w:ilvl w:val="0"/>
          <w:numId w:val="46"/>
        </w:numPr>
      </w:pPr>
      <w:r w:rsidRPr="00031E10">
        <w:t>there was a higher proportion of indicators showing positive change (improvement) for the youngest age cohort at 69% (birth to school), compared with the other age cohorts – i.e. 63%, 60% and 58% for school to 14, 15 to 24, and 25 and over age groups, respectively.</w:t>
      </w:r>
    </w:p>
    <w:p w:rsidR="00031E10" w:rsidRPr="00031E10" w:rsidRDefault="00031E10" w:rsidP="00031E10">
      <w:pPr>
        <w:pStyle w:val="Heading4"/>
      </w:pPr>
      <w:r w:rsidRPr="00031E10">
        <w:t>In what areas has the NDIS impacted positively?</w:t>
      </w:r>
    </w:p>
    <w:p w:rsidR="00031E10" w:rsidRPr="00031E10" w:rsidRDefault="00031E10" w:rsidP="00031E10">
      <w:pPr>
        <w:pStyle w:val="ListParagraph"/>
        <w:numPr>
          <w:ilvl w:val="0"/>
          <w:numId w:val="40"/>
        </w:numPr>
      </w:pPr>
      <w:r w:rsidRPr="00031E10">
        <w:t>There have been positive perceptions of the Scheme’s role in promoting key outcomes for younger age groups – i.e. independence, relationships with family/ friends, social and recreational life for the school to 14 age group. While child development, access to specialist services, and ability to communicate were increasingly positive since baseline for the birth to school age group.</w:t>
      </w:r>
    </w:p>
    <w:p w:rsidR="00031E10" w:rsidRPr="00031E10" w:rsidRDefault="00031E10" w:rsidP="00031E10">
      <w:pPr>
        <w:pStyle w:val="ListParagraph"/>
        <w:numPr>
          <w:ilvl w:val="0"/>
          <w:numId w:val="40"/>
        </w:numPr>
      </w:pPr>
      <w:r w:rsidRPr="00031E10">
        <w:t xml:space="preserve">Participants aged 15 and over reported that the Scheme has helped them in the areas of choice and control, daily living, relationships, social and community participation, health and wellbeing. </w:t>
      </w:r>
    </w:p>
    <w:p w:rsidR="00031E10" w:rsidRDefault="00031E10" w:rsidP="00031E10">
      <w:pPr>
        <w:pStyle w:val="ListParagraph"/>
        <w:numPr>
          <w:ilvl w:val="0"/>
          <w:numId w:val="40"/>
        </w:numPr>
      </w:pPr>
      <w:r w:rsidRPr="00031E10">
        <w:lastRenderedPageBreak/>
        <w:t>In most cases, higher plan utilisation is strongly associated with a positive response after one year in the Scheme. Improvements are typically largest between utilisation bands 0-20% and 20-40% (for most domains).</w:t>
      </w:r>
    </w:p>
    <w:p w:rsidR="00031E10" w:rsidRDefault="00031E10" w:rsidP="00031E10">
      <w:pPr>
        <w:pStyle w:val="Heading3"/>
      </w:pPr>
      <w:bookmarkStart w:id="59" w:name="_Toc87632136"/>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57</w:t>
      </w:r>
      <w:r w:rsidRPr="00BF550F">
        <w:rPr>
          <w:rFonts w:asciiTheme="minorHAnsi" w:hAnsiTheme="minorHAnsi" w:cstheme="minorBidi"/>
        </w:rPr>
        <w:fldChar w:fldCharType="end"/>
      </w:r>
      <w:r>
        <w:t>: Summary of findings (2</w:t>
      </w:r>
      <w:r w:rsidRPr="00BA1109">
        <w:t>)</w:t>
      </w:r>
      <w:bookmarkEnd w:id="59"/>
    </w:p>
    <w:p w:rsidR="00921059" w:rsidRDefault="00921059" w:rsidP="00921059">
      <w:r>
        <w:t>This slide presents key findings with respect to outcomes that are improving as well as areas of concern, for participants aged up to 14.</w:t>
      </w:r>
    </w:p>
    <w:p w:rsidR="00031E10" w:rsidRDefault="00031E10" w:rsidP="00031E10">
      <w:pPr>
        <w:pStyle w:val="Heading4"/>
      </w:pPr>
      <w:r w:rsidRPr="00031E10">
        <w:t>Children aged up to 14</w:t>
      </w:r>
    </w:p>
    <w:p w:rsidR="00031E10" w:rsidRPr="00031E10" w:rsidRDefault="00031E10" w:rsidP="00031E10">
      <w:pPr>
        <w:pStyle w:val="Heading5"/>
      </w:pPr>
      <w:r w:rsidRPr="00031E10">
        <w:t>Outcomes that are improving for children</w:t>
      </w:r>
    </w:p>
    <w:p w:rsidR="00031E10" w:rsidRPr="00031E10" w:rsidRDefault="00031E10" w:rsidP="00031E10">
      <w:r w:rsidRPr="00031E10">
        <w:t>Improvements were observed in the areas of daily living, relationships, and lifelong learning:</w:t>
      </w:r>
    </w:p>
    <w:p w:rsidR="00031E10" w:rsidRPr="00031E10" w:rsidRDefault="00031E10" w:rsidP="00031E10">
      <w:pPr>
        <w:pStyle w:val="ListParagraph"/>
        <w:numPr>
          <w:ilvl w:val="0"/>
          <w:numId w:val="41"/>
        </w:numPr>
      </w:pPr>
      <w:r w:rsidRPr="00031E10">
        <w:t>For school aged children, improvements in their ability to become more independent, manage the demands of their world well, make friendship connections at school, and parents being better informed of their child’s goals at school.</w:t>
      </w:r>
    </w:p>
    <w:p w:rsidR="00031E10" w:rsidRPr="00031E10" w:rsidRDefault="00031E10" w:rsidP="00031E10">
      <w:pPr>
        <w:pStyle w:val="ListParagraph"/>
        <w:numPr>
          <w:ilvl w:val="0"/>
          <w:numId w:val="41"/>
        </w:numPr>
      </w:pPr>
      <w:r w:rsidRPr="00031E10">
        <w:t>An increasing trend in reports that specialist services are helping young children to gain key skills and supporting families/carers in assisting their child. Younger children also having friends they enjoy playing with, feeling welcomed at community activities, and fitting well into family life.</w:t>
      </w:r>
    </w:p>
    <w:p w:rsidR="00031E10" w:rsidRPr="00031E10" w:rsidRDefault="00031E10" w:rsidP="00031E10">
      <w:pPr>
        <w:pStyle w:val="Heading5"/>
      </w:pPr>
      <w:r w:rsidRPr="00031E10">
        <w:t>Areas of concern – opportunities for improvement</w:t>
      </w:r>
    </w:p>
    <w:p w:rsidR="00031E10" w:rsidRPr="00031E10" w:rsidRDefault="00031E10" w:rsidP="00031E10">
      <w:r w:rsidRPr="00031E10">
        <w:t>Survey results highlight concerns about involvement in social activities among children aged up to 14, with parents/ carers wanting their child to be more involved in activities with other children and respondents citing their child’s disability as a barrier to greater involvement.</w:t>
      </w:r>
    </w:p>
    <w:p w:rsidR="00031E10" w:rsidRPr="00031E10" w:rsidRDefault="00031E10" w:rsidP="00031E10">
      <w:r w:rsidRPr="00031E10">
        <w:t>Key outcome indicators in the daily activities and lifelong learning domains also highlight potential areas for improvement, with:</w:t>
      </w:r>
    </w:p>
    <w:p w:rsidR="00031E10" w:rsidRPr="00031E10" w:rsidRDefault="00031E10" w:rsidP="00031E10">
      <w:pPr>
        <w:pStyle w:val="ListParagraph"/>
        <w:numPr>
          <w:ilvl w:val="0"/>
          <w:numId w:val="42"/>
        </w:numPr>
      </w:pPr>
      <w:r w:rsidRPr="00031E10">
        <w:t>an increasing trend in the percentage of parents/ carers of children in the birth to starting school age group reporting concerns in six or more areas of daily living – particularly in relation to social interaction, cognitive development, fine motor skills, self-care, and sensory processing.</w:t>
      </w:r>
    </w:p>
    <w:p w:rsidR="00031E10" w:rsidRDefault="00031E10" w:rsidP="00031E10">
      <w:pPr>
        <w:pStyle w:val="ListParagraph"/>
        <w:numPr>
          <w:ilvl w:val="0"/>
          <w:numId w:val="42"/>
        </w:numPr>
      </w:pPr>
      <w:r w:rsidRPr="00031E10">
        <w:t>the percentage of children attending school in a mainstream class decreasing since baseline (school to 14 age group) and the percentage of parents/carers responding positively on whether the NDIS helped being lowest for access to education.</w:t>
      </w:r>
    </w:p>
    <w:p w:rsidR="003A16CC" w:rsidRDefault="003A16CC" w:rsidP="003A16CC">
      <w:pPr>
        <w:pStyle w:val="Heading3"/>
      </w:pPr>
      <w:bookmarkStart w:id="60" w:name="_Toc87632137"/>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58</w:t>
      </w:r>
      <w:r w:rsidRPr="00BF550F">
        <w:rPr>
          <w:rFonts w:asciiTheme="minorHAnsi" w:hAnsiTheme="minorHAnsi" w:cstheme="minorBidi"/>
        </w:rPr>
        <w:fldChar w:fldCharType="end"/>
      </w:r>
      <w:r>
        <w:t>: Summary of findings (3</w:t>
      </w:r>
      <w:r w:rsidRPr="00BA1109">
        <w:t>)</w:t>
      </w:r>
      <w:bookmarkEnd w:id="60"/>
    </w:p>
    <w:p w:rsidR="00921059" w:rsidRDefault="00921059" w:rsidP="00921059">
      <w:r>
        <w:t>This slide presents key findings with respect to outcomes that are improving as well as areas of concern, for participants aged 15 and over.</w:t>
      </w:r>
    </w:p>
    <w:p w:rsidR="003A16CC" w:rsidRDefault="003A16CC" w:rsidP="003A16CC">
      <w:pPr>
        <w:pStyle w:val="Heading4"/>
      </w:pPr>
      <w:r w:rsidRPr="003A16CC">
        <w:t>Participants aged 15 and over</w:t>
      </w:r>
    </w:p>
    <w:p w:rsidR="003A16CC" w:rsidRPr="003A16CC" w:rsidRDefault="003A16CC" w:rsidP="003A16CC">
      <w:pPr>
        <w:pStyle w:val="Heading5"/>
      </w:pPr>
      <w:r w:rsidRPr="003A16CC">
        <w:t>Outcomes that are improving for participants</w:t>
      </w:r>
    </w:p>
    <w:p w:rsidR="003A16CC" w:rsidRPr="003A16CC" w:rsidRDefault="003A16CC" w:rsidP="003A16CC">
      <w:r w:rsidRPr="003A16CC">
        <w:t>Survey results are showing that there are significant positive changes for participants aged 15 and over since entering the Scheme (i.e. baseline) in the areas of choice and control, social and community participation, lifelong learning and health and wellbeing. For example:</w:t>
      </w:r>
    </w:p>
    <w:p w:rsidR="003A16CC" w:rsidRPr="003A16CC" w:rsidRDefault="003A16CC" w:rsidP="003A16CC">
      <w:pPr>
        <w:pStyle w:val="ListParagraph"/>
        <w:numPr>
          <w:ilvl w:val="0"/>
          <w:numId w:val="43"/>
        </w:numPr>
      </w:pPr>
      <w:r w:rsidRPr="003A16CC">
        <w:t>Greater involvement in community activities, participants are spending free time doing activities of interest, are getting opportunities to learn new things, and report knowing people in the community.</w:t>
      </w:r>
    </w:p>
    <w:p w:rsidR="003A16CC" w:rsidRPr="003A16CC" w:rsidRDefault="003A16CC" w:rsidP="003A16CC">
      <w:pPr>
        <w:pStyle w:val="ListParagraph"/>
        <w:numPr>
          <w:ilvl w:val="0"/>
          <w:numId w:val="43"/>
        </w:numPr>
      </w:pPr>
      <w:r w:rsidRPr="003A16CC">
        <w:t>Better access to health services, reduced hospital visits, and a higher percentage of participants having a regular doctor.</w:t>
      </w:r>
    </w:p>
    <w:p w:rsidR="003A16CC" w:rsidRPr="003A16CC" w:rsidRDefault="003A16CC" w:rsidP="003A16CC">
      <w:pPr>
        <w:pStyle w:val="ListParagraph"/>
        <w:numPr>
          <w:ilvl w:val="0"/>
          <w:numId w:val="43"/>
        </w:numPr>
      </w:pPr>
      <w:r w:rsidRPr="003A16CC">
        <w:lastRenderedPageBreak/>
        <w:t xml:space="preserve">Participants aged 15 to 24 are increasingly likely to choose what they do each day and make most decisions in their life. They are also experiencing positive employment outcomes. </w:t>
      </w:r>
    </w:p>
    <w:p w:rsidR="003A16CC" w:rsidRPr="003A16CC" w:rsidRDefault="003A16CC" w:rsidP="003A16CC">
      <w:pPr>
        <w:pStyle w:val="Heading5"/>
      </w:pPr>
      <w:r w:rsidRPr="003A16CC">
        <w:t>Areas of concern – opportunities for improvement</w:t>
      </w:r>
    </w:p>
    <w:p w:rsidR="003A16CC" w:rsidRPr="003A16CC" w:rsidRDefault="003A16CC" w:rsidP="003A16CC">
      <w:r w:rsidRPr="003A16CC">
        <w:t>There are a few areas where there has been a deteriorating trend over time for the older age cohorts – particularly in relation to self-rated health; wanting to do certain things in the last 12 months but not being able to; and some home related outcomes (i.e. being happy and/ or feeling safe in their home).</w:t>
      </w:r>
    </w:p>
    <w:p w:rsidR="003A16CC" w:rsidRPr="003A16CC" w:rsidRDefault="003A16CC" w:rsidP="003A16CC">
      <w:r w:rsidRPr="003A16CC">
        <w:t xml:space="preserve">Both age groups also increasingly reported wanting more choice and control. This could suggest that participants are becoming more empowered and want more agency over their choices, and/ or it could be flagging challenges to exerting choice and control. While the 25 and over age group expressed an increasing desire to see family and friends more often. </w:t>
      </w:r>
    </w:p>
    <w:p w:rsidR="003A16CC" w:rsidRDefault="003A16CC" w:rsidP="003A16CC">
      <w:r w:rsidRPr="003A16CC">
        <w:t>Perceptions of the Scheme’s role in promoting key outcomes were lowest for the work, home, and lifelong learning domains. Furthermore, these deteriorated since baseline for the 15 to 24 age group.</w:t>
      </w:r>
    </w:p>
    <w:p w:rsidR="003A16CC" w:rsidRDefault="003A16CC" w:rsidP="003A16CC">
      <w:pPr>
        <w:pStyle w:val="Heading3"/>
      </w:pPr>
      <w:bookmarkStart w:id="61" w:name="_Toc87632138"/>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59</w:t>
      </w:r>
      <w:r w:rsidRPr="00BF550F">
        <w:rPr>
          <w:rFonts w:asciiTheme="minorHAnsi" w:hAnsiTheme="minorHAnsi" w:cstheme="minorBidi"/>
        </w:rPr>
        <w:fldChar w:fldCharType="end"/>
      </w:r>
      <w:r>
        <w:t>: Summary of findings (4</w:t>
      </w:r>
      <w:r w:rsidRPr="00BA1109">
        <w:t>)</w:t>
      </w:r>
      <w:bookmarkEnd w:id="61"/>
    </w:p>
    <w:p w:rsidR="00B62FC3" w:rsidRDefault="00CB3D69" w:rsidP="00B62FC3">
      <w:r>
        <w:t xml:space="preserve">This slide outlines summary </w:t>
      </w:r>
      <w:r w:rsidR="00B62FC3">
        <w:t>comparison against the Australian population, as well as some concluding remarks.</w:t>
      </w:r>
    </w:p>
    <w:p w:rsidR="003A16CC" w:rsidRDefault="003A16CC" w:rsidP="003A16CC">
      <w:pPr>
        <w:pStyle w:val="Heading4"/>
      </w:pPr>
      <w:r w:rsidRPr="003A16CC">
        <w:t>Benchmarking against the Australian population</w:t>
      </w:r>
    </w:p>
    <w:p w:rsidR="003A16CC" w:rsidRPr="003A16CC" w:rsidRDefault="003A16CC" w:rsidP="003A16CC">
      <w:r w:rsidRPr="003A16CC">
        <w:t xml:space="preserve">Overall, participants’ employment and health-related outcomes are generally poorer than for the Australian population. However, the trend is improving on some employment indicators for the </w:t>
      </w:r>
      <w:r w:rsidRPr="003A16CC">
        <w:br/>
        <w:t>15 to 24 age group and getting closer to that of the general population (e.g. working 15 or more hours, not working and not looking for work).</w:t>
      </w:r>
    </w:p>
    <w:p w:rsidR="003A16CC" w:rsidRDefault="003A16CC" w:rsidP="003A16CC">
      <w:r w:rsidRPr="003A16CC">
        <w:t xml:space="preserve">On a positive note, participants are more likely than the general population to have a regular doctor, and for participants aged 25 and over, they are much more likely to receive the flu vaccination than the Australian population. </w:t>
      </w:r>
    </w:p>
    <w:p w:rsidR="003A16CC" w:rsidRPr="003A16CC" w:rsidRDefault="003A16CC" w:rsidP="003A16CC">
      <w:pPr>
        <w:pStyle w:val="Heading4"/>
      </w:pPr>
      <w:r w:rsidRPr="003A16CC">
        <w:t>Final remarks</w:t>
      </w:r>
    </w:p>
    <w:p w:rsidR="003A16CC" w:rsidRPr="003A16CC" w:rsidRDefault="003A16CC" w:rsidP="003A16CC">
      <w:r w:rsidRPr="003A16CC">
        <w:t>This report summarises longitudinal outcomes for participants entering the Scheme from 1 July 2016, and who have been in the Scheme for one year or more at 30 June 2021, providing a picture of how participants are progressing under the NDIS.</w:t>
      </w:r>
    </w:p>
    <w:p w:rsidR="003A16CC" w:rsidRPr="003A16CC" w:rsidRDefault="003A16CC" w:rsidP="003A16CC">
      <w:r w:rsidRPr="003A16CC">
        <w:t>The results provide insight into how the Scheme is making a difference and point to areas where improvements may be required.</w:t>
      </w:r>
    </w:p>
    <w:p w:rsidR="00921059" w:rsidRDefault="00921059" w:rsidP="00921059">
      <w:pPr>
        <w:pStyle w:val="Heading2"/>
      </w:pPr>
      <w:bookmarkStart w:id="62" w:name="_Toc87632139"/>
      <w:r>
        <w:t xml:space="preserve">Slide </w:t>
      </w:r>
      <w:r w:rsidRPr="00BF550F">
        <w:rPr>
          <w:rFonts w:asciiTheme="minorHAnsi" w:hAnsiTheme="minorHAnsi" w:cstheme="minorBidi"/>
        </w:rPr>
        <w:fldChar w:fldCharType="begin"/>
      </w:r>
      <w:r w:rsidRPr="00BF550F">
        <w:rPr>
          <w:rFonts w:asciiTheme="minorHAnsi" w:hAnsiTheme="minorHAnsi" w:cstheme="minorBidi"/>
        </w:rPr>
        <w:instrText xml:space="preserve"> SEQ </w:instrText>
      </w:r>
      <w:r>
        <w:rPr>
          <w:rFonts w:asciiTheme="minorHAnsi" w:hAnsiTheme="minorHAnsi" w:cstheme="minorBidi"/>
        </w:rPr>
        <w:instrText>Slide</w:instrText>
      </w:r>
      <w:r w:rsidRPr="00BF550F">
        <w:rPr>
          <w:rFonts w:asciiTheme="minorHAnsi" w:hAnsiTheme="minorHAnsi" w:cstheme="minorBidi"/>
        </w:rPr>
        <w:instrText xml:space="preserve"> \* ARABIC \s 1 </w:instrText>
      </w:r>
      <w:r w:rsidRPr="00BF550F">
        <w:rPr>
          <w:rFonts w:asciiTheme="minorHAnsi" w:hAnsiTheme="minorHAnsi" w:cstheme="minorBidi"/>
        </w:rPr>
        <w:fldChar w:fldCharType="separate"/>
      </w:r>
      <w:r w:rsidR="00FC5351">
        <w:rPr>
          <w:rFonts w:asciiTheme="minorHAnsi" w:hAnsiTheme="minorHAnsi" w:cstheme="minorBidi"/>
          <w:noProof/>
        </w:rPr>
        <w:t>60</w:t>
      </w:r>
      <w:r w:rsidRPr="00BF550F">
        <w:rPr>
          <w:rFonts w:asciiTheme="minorHAnsi" w:hAnsiTheme="minorHAnsi" w:cstheme="minorBidi"/>
        </w:rPr>
        <w:fldChar w:fldCharType="end"/>
      </w:r>
      <w:r>
        <w:t>: Closing page</w:t>
      </w:r>
      <w:bookmarkEnd w:id="62"/>
    </w:p>
    <w:p w:rsidR="00921059" w:rsidRDefault="00921059" w:rsidP="003A16CC">
      <w:r w:rsidRPr="00921059">
        <w:t xml:space="preserve">This slide </w:t>
      </w:r>
      <w:r w:rsidR="00B62FC3">
        <w:t>is a closing slide for the whole presentation, including copyright information for the NDIS.</w:t>
      </w:r>
    </w:p>
    <w:p w:rsidR="00B62FC3" w:rsidRDefault="00B62FC3" w:rsidP="003A16CC"/>
    <w:p w:rsidR="00B62FC3" w:rsidRDefault="00B62FC3" w:rsidP="003A16CC">
      <w:r w:rsidRPr="00B62FC3">
        <w:t>NDIS</w:t>
      </w:r>
    </w:p>
    <w:p w:rsidR="00B62FC3" w:rsidRDefault="00B62FC3" w:rsidP="003A16CC"/>
    <w:p w:rsidR="00B62FC3" w:rsidRDefault="00D81DED" w:rsidP="003A16CC">
      <w:hyperlink r:id="rId10" w:history="1">
        <w:r w:rsidR="00B62FC3" w:rsidRPr="005601C2">
          <w:rPr>
            <w:rStyle w:val="Hyperlink"/>
          </w:rPr>
          <w:t>www.ndis.gov.au</w:t>
        </w:r>
      </w:hyperlink>
    </w:p>
    <w:p w:rsidR="00B62FC3" w:rsidRDefault="00B62FC3" w:rsidP="003A16CC"/>
    <w:p w:rsidR="00B62FC3" w:rsidRPr="00B62FC3" w:rsidRDefault="00B62FC3" w:rsidP="00B62FC3">
      <w:r w:rsidRPr="00B62FC3">
        <w:t>Copyright notice</w:t>
      </w:r>
    </w:p>
    <w:p w:rsidR="00B62FC3" w:rsidRPr="00B62FC3" w:rsidRDefault="00B62FC3" w:rsidP="00B62FC3">
      <w:r w:rsidRPr="00B62FC3">
        <w:lastRenderedPageBreak/>
        <w:t>© National Disability Insurance Scheme Launch Transition Agency</w:t>
      </w:r>
    </w:p>
    <w:p w:rsidR="00B62FC3" w:rsidRPr="00B62FC3" w:rsidRDefault="00B62FC3" w:rsidP="00B62FC3">
      <w:r w:rsidRPr="00B62FC3">
        <w:t>Copyright and use of the material in this document</w:t>
      </w:r>
    </w:p>
    <w:p w:rsidR="00B62FC3" w:rsidRPr="00B62FC3" w:rsidRDefault="00B62FC3" w:rsidP="00B62FC3">
      <w:r w:rsidRPr="00B62FC3">
        <w:t>Copyright in the material in this document, with the exception of third party material, is owned and protected by the National Disability Insurance Scheme Launch Transition Agency (National Disability Insurance Agency).</w:t>
      </w:r>
    </w:p>
    <w:p w:rsidR="00B62FC3" w:rsidRPr="00B62FC3" w:rsidRDefault="00B62FC3" w:rsidP="00B62FC3">
      <w:r w:rsidRPr="00B62FC3">
        <w:t>The material in this document, with the exception of logos, trade marks, third party material and other content as specified is licensed under Creative Commons Attribution Non-Commercial No Derivatives (CC BY NC ND) licence,</w:t>
      </w:r>
      <w:r w:rsidR="0077473D">
        <w:t xml:space="preserve"> </w:t>
      </w:r>
      <w:r w:rsidRPr="00B62FC3">
        <w:t>version 4.0 International. You may share, copy and redistribute the document in any format. You must acknowledge the National Disability Insurance Agency as the owner of all intellectual property rights in the reproduced</w:t>
      </w:r>
      <w:r w:rsidR="0077473D">
        <w:t xml:space="preserve"> </w:t>
      </w:r>
      <w:r w:rsidRPr="00B62FC3">
        <w:t>material by using ‘© National Disability Insurance Scheme Launch Transition Agency’ and you must not use the material for commercial purposes.</w:t>
      </w:r>
    </w:p>
    <w:p w:rsidR="00B62FC3" w:rsidRPr="00B62FC3" w:rsidRDefault="00B62FC3" w:rsidP="00B62FC3">
      <w:r w:rsidRPr="00B62FC3">
        <w:t>Reproduction of any material contained in this document is subject to the CC BY NC ND licence conditions available on the Creative Commons Australia site, as is the full legal code for this material.</w:t>
      </w:r>
    </w:p>
    <w:p w:rsidR="00B62FC3" w:rsidRPr="00B62FC3" w:rsidRDefault="00B62FC3" w:rsidP="00B62FC3">
      <w:r w:rsidRPr="00B62FC3">
        <w:t>The National Disability Insurance Agency expects that you will only use the information in this document to benefit people with disability.</w:t>
      </w:r>
    </w:p>
    <w:p w:rsidR="00B62FC3" w:rsidRDefault="00B62FC3" w:rsidP="00B62FC3">
      <w:r w:rsidRPr="00B62FC3">
        <w:t>Please see the NDIS website copyright statement for further details a</w:t>
      </w:r>
      <w:r w:rsidR="0077473D">
        <w:t xml:space="preserve">bout the use of logos and third </w:t>
      </w:r>
      <w:r w:rsidRPr="00B62FC3">
        <w:t>party material.</w:t>
      </w:r>
    </w:p>
    <w:sectPr w:rsidR="00B62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0E9" w:rsidRDefault="00C730E9" w:rsidP="003F11C0">
      <w:pPr>
        <w:spacing w:after="0" w:line="240" w:lineRule="auto"/>
      </w:pPr>
      <w:r>
        <w:separator/>
      </w:r>
    </w:p>
  </w:endnote>
  <w:endnote w:type="continuationSeparator" w:id="0">
    <w:p w:rsidR="00C730E9" w:rsidRDefault="00C730E9"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0E9" w:rsidRDefault="00C730E9" w:rsidP="003F11C0">
      <w:pPr>
        <w:spacing w:after="0" w:line="240" w:lineRule="auto"/>
      </w:pPr>
      <w:r>
        <w:separator/>
      </w:r>
    </w:p>
  </w:footnote>
  <w:footnote w:type="continuationSeparator" w:id="0">
    <w:p w:rsidR="00C730E9" w:rsidRDefault="00C730E9" w:rsidP="003F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D15"/>
    <w:multiLevelType w:val="hybridMultilevel"/>
    <w:tmpl w:val="C8922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B2122"/>
    <w:multiLevelType w:val="hybridMultilevel"/>
    <w:tmpl w:val="84B44DA4"/>
    <w:lvl w:ilvl="0" w:tplc="F6EC56F0">
      <w:start w:val="1"/>
      <w:numFmt w:val="bullet"/>
      <w:lvlText w:val="•"/>
      <w:lvlJc w:val="left"/>
      <w:pPr>
        <w:tabs>
          <w:tab w:val="num" w:pos="720"/>
        </w:tabs>
        <w:ind w:left="720" w:hanging="360"/>
      </w:pPr>
      <w:rPr>
        <w:rFonts w:ascii="Arial" w:hAnsi="Arial" w:hint="default"/>
      </w:rPr>
    </w:lvl>
    <w:lvl w:ilvl="1" w:tplc="86BC7172" w:tentative="1">
      <w:start w:val="1"/>
      <w:numFmt w:val="bullet"/>
      <w:lvlText w:val="•"/>
      <w:lvlJc w:val="left"/>
      <w:pPr>
        <w:tabs>
          <w:tab w:val="num" w:pos="1440"/>
        </w:tabs>
        <w:ind w:left="1440" w:hanging="360"/>
      </w:pPr>
      <w:rPr>
        <w:rFonts w:ascii="Arial" w:hAnsi="Arial" w:hint="default"/>
      </w:rPr>
    </w:lvl>
    <w:lvl w:ilvl="2" w:tplc="7F80B190" w:tentative="1">
      <w:start w:val="1"/>
      <w:numFmt w:val="bullet"/>
      <w:lvlText w:val="•"/>
      <w:lvlJc w:val="left"/>
      <w:pPr>
        <w:tabs>
          <w:tab w:val="num" w:pos="2160"/>
        </w:tabs>
        <w:ind w:left="2160" w:hanging="360"/>
      </w:pPr>
      <w:rPr>
        <w:rFonts w:ascii="Arial" w:hAnsi="Arial" w:hint="default"/>
      </w:rPr>
    </w:lvl>
    <w:lvl w:ilvl="3" w:tplc="73A4E478" w:tentative="1">
      <w:start w:val="1"/>
      <w:numFmt w:val="bullet"/>
      <w:lvlText w:val="•"/>
      <w:lvlJc w:val="left"/>
      <w:pPr>
        <w:tabs>
          <w:tab w:val="num" w:pos="2880"/>
        </w:tabs>
        <w:ind w:left="2880" w:hanging="360"/>
      </w:pPr>
      <w:rPr>
        <w:rFonts w:ascii="Arial" w:hAnsi="Arial" w:hint="default"/>
      </w:rPr>
    </w:lvl>
    <w:lvl w:ilvl="4" w:tplc="6D827890" w:tentative="1">
      <w:start w:val="1"/>
      <w:numFmt w:val="bullet"/>
      <w:lvlText w:val="•"/>
      <w:lvlJc w:val="left"/>
      <w:pPr>
        <w:tabs>
          <w:tab w:val="num" w:pos="3600"/>
        </w:tabs>
        <w:ind w:left="3600" w:hanging="360"/>
      </w:pPr>
      <w:rPr>
        <w:rFonts w:ascii="Arial" w:hAnsi="Arial" w:hint="default"/>
      </w:rPr>
    </w:lvl>
    <w:lvl w:ilvl="5" w:tplc="C5EECC60" w:tentative="1">
      <w:start w:val="1"/>
      <w:numFmt w:val="bullet"/>
      <w:lvlText w:val="•"/>
      <w:lvlJc w:val="left"/>
      <w:pPr>
        <w:tabs>
          <w:tab w:val="num" w:pos="4320"/>
        </w:tabs>
        <w:ind w:left="4320" w:hanging="360"/>
      </w:pPr>
      <w:rPr>
        <w:rFonts w:ascii="Arial" w:hAnsi="Arial" w:hint="default"/>
      </w:rPr>
    </w:lvl>
    <w:lvl w:ilvl="6" w:tplc="38AA3C18" w:tentative="1">
      <w:start w:val="1"/>
      <w:numFmt w:val="bullet"/>
      <w:lvlText w:val="•"/>
      <w:lvlJc w:val="left"/>
      <w:pPr>
        <w:tabs>
          <w:tab w:val="num" w:pos="5040"/>
        </w:tabs>
        <w:ind w:left="5040" w:hanging="360"/>
      </w:pPr>
      <w:rPr>
        <w:rFonts w:ascii="Arial" w:hAnsi="Arial" w:hint="default"/>
      </w:rPr>
    </w:lvl>
    <w:lvl w:ilvl="7" w:tplc="CF6CF274" w:tentative="1">
      <w:start w:val="1"/>
      <w:numFmt w:val="bullet"/>
      <w:lvlText w:val="•"/>
      <w:lvlJc w:val="left"/>
      <w:pPr>
        <w:tabs>
          <w:tab w:val="num" w:pos="5760"/>
        </w:tabs>
        <w:ind w:left="5760" w:hanging="360"/>
      </w:pPr>
      <w:rPr>
        <w:rFonts w:ascii="Arial" w:hAnsi="Arial" w:hint="default"/>
      </w:rPr>
    </w:lvl>
    <w:lvl w:ilvl="8" w:tplc="0EF2BD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45E8B"/>
    <w:multiLevelType w:val="hybridMultilevel"/>
    <w:tmpl w:val="882C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141DC"/>
    <w:multiLevelType w:val="hybridMultilevel"/>
    <w:tmpl w:val="D200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4C06AA"/>
    <w:multiLevelType w:val="hybridMultilevel"/>
    <w:tmpl w:val="C59E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C2758"/>
    <w:multiLevelType w:val="hybridMultilevel"/>
    <w:tmpl w:val="FC0C0A4A"/>
    <w:lvl w:ilvl="0" w:tplc="C3146F4A">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580454"/>
    <w:multiLevelType w:val="hybridMultilevel"/>
    <w:tmpl w:val="635AD4E0"/>
    <w:lvl w:ilvl="0" w:tplc="131211EE">
      <w:start w:val="1"/>
      <w:numFmt w:val="bullet"/>
      <w:lvlText w:val="•"/>
      <w:lvlJc w:val="left"/>
      <w:pPr>
        <w:tabs>
          <w:tab w:val="num" w:pos="720"/>
        </w:tabs>
        <w:ind w:left="720" w:hanging="360"/>
      </w:pPr>
      <w:rPr>
        <w:rFonts w:ascii="Arial" w:hAnsi="Arial" w:hint="default"/>
      </w:rPr>
    </w:lvl>
    <w:lvl w:ilvl="1" w:tplc="4538FB44" w:tentative="1">
      <w:start w:val="1"/>
      <w:numFmt w:val="bullet"/>
      <w:lvlText w:val="•"/>
      <w:lvlJc w:val="left"/>
      <w:pPr>
        <w:tabs>
          <w:tab w:val="num" w:pos="1440"/>
        </w:tabs>
        <w:ind w:left="1440" w:hanging="360"/>
      </w:pPr>
      <w:rPr>
        <w:rFonts w:ascii="Arial" w:hAnsi="Arial" w:hint="default"/>
      </w:rPr>
    </w:lvl>
    <w:lvl w:ilvl="2" w:tplc="F1FAB076" w:tentative="1">
      <w:start w:val="1"/>
      <w:numFmt w:val="bullet"/>
      <w:lvlText w:val="•"/>
      <w:lvlJc w:val="left"/>
      <w:pPr>
        <w:tabs>
          <w:tab w:val="num" w:pos="2160"/>
        </w:tabs>
        <w:ind w:left="2160" w:hanging="360"/>
      </w:pPr>
      <w:rPr>
        <w:rFonts w:ascii="Arial" w:hAnsi="Arial" w:hint="default"/>
      </w:rPr>
    </w:lvl>
    <w:lvl w:ilvl="3" w:tplc="10BC6B4C" w:tentative="1">
      <w:start w:val="1"/>
      <w:numFmt w:val="bullet"/>
      <w:lvlText w:val="•"/>
      <w:lvlJc w:val="left"/>
      <w:pPr>
        <w:tabs>
          <w:tab w:val="num" w:pos="2880"/>
        </w:tabs>
        <w:ind w:left="2880" w:hanging="360"/>
      </w:pPr>
      <w:rPr>
        <w:rFonts w:ascii="Arial" w:hAnsi="Arial" w:hint="default"/>
      </w:rPr>
    </w:lvl>
    <w:lvl w:ilvl="4" w:tplc="C304248C" w:tentative="1">
      <w:start w:val="1"/>
      <w:numFmt w:val="bullet"/>
      <w:lvlText w:val="•"/>
      <w:lvlJc w:val="left"/>
      <w:pPr>
        <w:tabs>
          <w:tab w:val="num" w:pos="3600"/>
        </w:tabs>
        <w:ind w:left="3600" w:hanging="360"/>
      </w:pPr>
      <w:rPr>
        <w:rFonts w:ascii="Arial" w:hAnsi="Arial" w:hint="default"/>
      </w:rPr>
    </w:lvl>
    <w:lvl w:ilvl="5" w:tplc="985A5CC0" w:tentative="1">
      <w:start w:val="1"/>
      <w:numFmt w:val="bullet"/>
      <w:lvlText w:val="•"/>
      <w:lvlJc w:val="left"/>
      <w:pPr>
        <w:tabs>
          <w:tab w:val="num" w:pos="4320"/>
        </w:tabs>
        <w:ind w:left="4320" w:hanging="360"/>
      </w:pPr>
      <w:rPr>
        <w:rFonts w:ascii="Arial" w:hAnsi="Arial" w:hint="default"/>
      </w:rPr>
    </w:lvl>
    <w:lvl w:ilvl="6" w:tplc="A3547928" w:tentative="1">
      <w:start w:val="1"/>
      <w:numFmt w:val="bullet"/>
      <w:lvlText w:val="•"/>
      <w:lvlJc w:val="left"/>
      <w:pPr>
        <w:tabs>
          <w:tab w:val="num" w:pos="5040"/>
        </w:tabs>
        <w:ind w:left="5040" w:hanging="360"/>
      </w:pPr>
      <w:rPr>
        <w:rFonts w:ascii="Arial" w:hAnsi="Arial" w:hint="default"/>
      </w:rPr>
    </w:lvl>
    <w:lvl w:ilvl="7" w:tplc="6096E8F8" w:tentative="1">
      <w:start w:val="1"/>
      <w:numFmt w:val="bullet"/>
      <w:lvlText w:val="•"/>
      <w:lvlJc w:val="left"/>
      <w:pPr>
        <w:tabs>
          <w:tab w:val="num" w:pos="5760"/>
        </w:tabs>
        <w:ind w:left="5760" w:hanging="360"/>
      </w:pPr>
      <w:rPr>
        <w:rFonts w:ascii="Arial" w:hAnsi="Arial" w:hint="default"/>
      </w:rPr>
    </w:lvl>
    <w:lvl w:ilvl="8" w:tplc="19401A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AB6D8E"/>
    <w:multiLevelType w:val="hybridMultilevel"/>
    <w:tmpl w:val="406A775A"/>
    <w:lvl w:ilvl="0" w:tplc="2988C77E">
      <w:start w:val="1"/>
      <w:numFmt w:val="bullet"/>
      <w:lvlText w:val="•"/>
      <w:lvlJc w:val="left"/>
      <w:pPr>
        <w:tabs>
          <w:tab w:val="num" w:pos="720"/>
        </w:tabs>
        <w:ind w:left="720" w:hanging="360"/>
      </w:pPr>
      <w:rPr>
        <w:rFonts w:ascii="Arial" w:hAnsi="Arial" w:hint="default"/>
      </w:rPr>
    </w:lvl>
    <w:lvl w:ilvl="1" w:tplc="B68EDEFC" w:tentative="1">
      <w:start w:val="1"/>
      <w:numFmt w:val="bullet"/>
      <w:lvlText w:val="•"/>
      <w:lvlJc w:val="left"/>
      <w:pPr>
        <w:tabs>
          <w:tab w:val="num" w:pos="1440"/>
        </w:tabs>
        <w:ind w:left="1440" w:hanging="360"/>
      </w:pPr>
      <w:rPr>
        <w:rFonts w:ascii="Arial" w:hAnsi="Arial" w:hint="default"/>
      </w:rPr>
    </w:lvl>
    <w:lvl w:ilvl="2" w:tplc="2CA89624" w:tentative="1">
      <w:start w:val="1"/>
      <w:numFmt w:val="bullet"/>
      <w:lvlText w:val="•"/>
      <w:lvlJc w:val="left"/>
      <w:pPr>
        <w:tabs>
          <w:tab w:val="num" w:pos="2160"/>
        </w:tabs>
        <w:ind w:left="2160" w:hanging="360"/>
      </w:pPr>
      <w:rPr>
        <w:rFonts w:ascii="Arial" w:hAnsi="Arial" w:hint="default"/>
      </w:rPr>
    </w:lvl>
    <w:lvl w:ilvl="3" w:tplc="8D22C2A0" w:tentative="1">
      <w:start w:val="1"/>
      <w:numFmt w:val="bullet"/>
      <w:lvlText w:val="•"/>
      <w:lvlJc w:val="left"/>
      <w:pPr>
        <w:tabs>
          <w:tab w:val="num" w:pos="2880"/>
        </w:tabs>
        <w:ind w:left="2880" w:hanging="360"/>
      </w:pPr>
      <w:rPr>
        <w:rFonts w:ascii="Arial" w:hAnsi="Arial" w:hint="default"/>
      </w:rPr>
    </w:lvl>
    <w:lvl w:ilvl="4" w:tplc="05141062" w:tentative="1">
      <w:start w:val="1"/>
      <w:numFmt w:val="bullet"/>
      <w:lvlText w:val="•"/>
      <w:lvlJc w:val="left"/>
      <w:pPr>
        <w:tabs>
          <w:tab w:val="num" w:pos="3600"/>
        </w:tabs>
        <w:ind w:left="3600" w:hanging="360"/>
      </w:pPr>
      <w:rPr>
        <w:rFonts w:ascii="Arial" w:hAnsi="Arial" w:hint="default"/>
      </w:rPr>
    </w:lvl>
    <w:lvl w:ilvl="5" w:tplc="E88E4B64" w:tentative="1">
      <w:start w:val="1"/>
      <w:numFmt w:val="bullet"/>
      <w:lvlText w:val="•"/>
      <w:lvlJc w:val="left"/>
      <w:pPr>
        <w:tabs>
          <w:tab w:val="num" w:pos="4320"/>
        </w:tabs>
        <w:ind w:left="4320" w:hanging="360"/>
      </w:pPr>
      <w:rPr>
        <w:rFonts w:ascii="Arial" w:hAnsi="Arial" w:hint="default"/>
      </w:rPr>
    </w:lvl>
    <w:lvl w:ilvl="6" w:tplc="B00EB50A" w:tentative="1">
      <w:start w:val="1"/>
      <w:numFmt w:val="bullet"/>
      <w:lvlText w:val="•"/>
      <w:lvlJc w:val="left"/>
      <w:pPr>
        <w:tabs>
          <w:tab w:val="num" w:pos="5040"/>
        </w:tabs>
        <w:ind w:left="5040" w:hanging="360"/>
      </w:pPr>
      <w:rPr>
        <w:rFonts w:ascii="Arial" w:hAnsi="Arial" w:hint="default"/>
      </w:rPr>
    </w:lvl>
    <w:lvl w:ilvl="7" w:tplc="CDAA93B6" w:tentative="1">
      <w:start w:val="1"/>
      <w:numFmt w:val="bullet"/>
      <w:lvlText w:val="•"/>
      <w:lvlJc w:val="left"/>
      <w:pPr>
        <w:tabs>
          <w:tab w:val="num" w:pos="5760"/>
        </w:tabs>
        <w:ind w:left="5760" w:hanging="360"/>
      </w:pPr>
      <w:rPr>
        <w:rFonts w:ascii="Arial" w:hAnsi="Arial" w:hint="default"/>
      </w:rPr>
    </w:lvl>
    <w:lvl w:ilvl="8" w:tplc="5AD628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1337F0"/>
    <w:multiLevelType w:val="hybridMultilevel"/>
    <w:tmpl w:val="86B4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025E3E"/>
    <w:multiLevelType w:val="hybridMultilevel"/>
    <w:tmpl w:val="586EF8C4"/>
    <w:lvl w:ilvl="0" w:tplc="24400880">
      <w:start w:val="1"/>
      <w:numFmt w:val="bullet"/>
      <w:lvlText w:val="•"/>
      <w:lvlJc w:val="left"/>
      <w:pPr>
        <w:tabs>
          <w:tab w:val="num" w:pos="720"/>
        </w:tabs>
        <w:ind w:left="720" w:hanging="360"/>
      </w:pPr>
      <w:rPr>
        <w:rFonts w:ascii="Arial" w:hAnsi="Arial" w:hint="default"/>
      </w:rPr>
    </w:lvl>
    <w:lvl w:ilvl="1" w:tplc="65CCCC54" w:tentative="1">
      <w:start w:val="1"/>
      <w:numFmt w:val="bullet"/>
      <w:lvlText w:val="•"/>
      <w:lvlJc w:val="left"/>
      <w:pPr>
        <w:tabs>
          <w:tab w:val="num" w:pos="1440"/>
        </w:tabs>
        <w:ind w:left="1440" w:hanging="360"/>
      </w:pPr>
      <w:rPr>
        <w:rFonts w:ascii="Arial" w:hAnsi="Arial" w:hint="default"/>
      </w:rPr>
    </w:lvl>
    <w:lvl w:ilvl="2" w:tplc="37E0F960" w:tentative="1">
      <w:start w:val="1"/>
      <w:numFmt w:val="bullet"/>
      <w:lvlText w:val="•"/>
      <w:lvlJc w:val="left"/>
      <w:pPr>
        <w:tabs>
          <w:tab w:val="num" w:pos="2160"/>
        </w:tabs>
        <w:ind w:left="2160" w:hanging="360"/>
      </w:pPr>
      <w:rPr>
        <w:rFonts w:ascii="Arial" w:hAnsi="Arial" w:hint="default"/>
      </w:rPr>
    </w:lvl>
    <w:lvl w:ilvl="3" w:tplc="8360753C" w:tentative="1">
      <w:start w:val="1"/>
      <w:numFmt w:val="bullet"/>
      <w:lvlText w:val="•"/>
      <w:lvlJc w:val="left"/>
      <w:pPr>
        <w:tabs>
          <w:tab w:val="num" w:pos="2880"/>
        </w:tabs>
        <w:ind w:left="2880" w:hanging="360"/>
      </w:pPr>
      <w:rPr>
        <w:rFonts w:ascii="Arial" w:hAnsi="Arial" w:hint="default"/>
      </w:rPr>
    </w:lvl>
    <w:lvl w:ilvl="4" w:tplc="E6AAB45E" w:tentative="1">
      <w:start w:val="1"/>
      <w:numFmt w:val="bullet"/>
      <w:lvlText w:val="•"/>
      <w:lvlJc w:val="left"/>
      <w:pPr>
        <w:tabs>
          <w:tab w:val="num" w:pos="3600"/>
        </w:tabs>
        <w:ind w:left="3600" w:hanging="360"/>
      </w:pPr>
      <w:rPr>
        <w:rFonts w:ascii="Arial" w:hAnsi="Arial" w:hint="default"/>
      </w:rPr>
    </w:lvl>
    <w:lvl w:ilvl="5" w:tplc="FB9049A8" w:tentative="1">
      <w:start w:val="1"/>
      <w:numFmt w:val="bullet"/>
      <w:lvlText w:val="•"/>
      <w:lvlJc w:val="left"/>
      <w:pPr>
        <w:tabs>
          <w:tab w:val="num" w:pos="4320"/>
        </w:tabs>
        <w:ind w:left="4320" w:hanging="360"/>
      </w:pPr>
      <w:rPr>
        <w:rFonts w:ascii="Arial" w:hAnsi="Arial" w:hint="default"/>
      </w:rPr>
    </w:lvl>
    <w:lvl w:ilvl="6" w:tplc="0BA414B8" w:tentative="1">
      <w:start w:val="1"/>
      <w:numFmt w:val="bullet"/>
      <w:lvlText w:val="•"/>
      <w:lvlJc w:val="left"/>
      <w:pPr>
        <w:tabs>
          <w:tab w:val="num" w:pos="5040"/>
        </w:tabs>
        <w:ind w:left="5040" w:hanging="360"/>
      </w:pPr>
      <w:rPr>
        <w:rFonts w:ascii="Arial" w:hAnsi="Arial" w:hint="default"/>
      </w:rPr>
    </w:lvl>
    <w:lvl w:ilvl="7" w:tplc="206653EC" w:tentative="1">
      <w:start w:val="1"/>
      <w:numFmt w:val="bullet"/>
      <w:lvlText w:val="•"/>
      <w:lvlJc w:val="left"/>
      <w:pPr>
        <w:tabs>
          <w:tab w:val="num" w:pos="5760"/>
        </w:tabs>
        <w:ind w:left="5760" w:hanging="360"/>
      </w:pPr>
      <w:rPr>
        <w:rFonts w:ascii="Arial" w:hAnsi="Arial" w:hint="default"/>
      </w:rPr>
    </w:lvl>
    <w:lvl w:ilvl="8" w:tplc="DD280B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622027"/>
    <w:multiLevelType w:val="hybridMultilevel"/>
    <w:tmpl w:val="3F2A8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712FB0"/>
    <w:multiLevelType w:val="hybridMultilevel"/>
    <w:tmpl w:val="6020362E"/>
    <w:lvl w:ilvl="0" w:tplc="DDB2A0A8">
      <w:start w:val="1"/>
      <w:numFmt w:val="bullet"/>
      <w:lvlText w:val="•"/>
      <w:lvlJc w:val="left"/>
      <w:pPr>
        <w:tabs>
          <w:tab w:val="num" w:pos="720"/>
        </w:tabs>
        <w:ind w:left="720" w:hanging="360"/>
      </w:pPr>
      <w:rPr>
        <w:rFonts w:ascii="Arial" w:hAnsi="Arial" w:hint="default"/>
      </w:rPr>
    </w:lvl>
    <w:lvl w:ilvl="1" w:tplc="CAD01C8E" w:tentative="1">
      <w:start w:val="1"/>
      <w:numFmt w:val="bullet"/>
      <w:lvlText w:val="•"/>
      <w:lvlJc w:val="left"/>
      <w:pPr>
        <w:tabs>
          <w:tab w:val="num" w:pos="1440"/>
        </w:tabs>
        <w:ind w:left="1440" w:hanging="360"/>
      </w:pPr>
      <w:rPr>
        <w:rFonts w:ascii="Arial" w:hAnsi="Arial" w:hint="default"/>
      </w:rPr>
    </w:lvl>
    <w:lvl w:ilvl="2" w:tplc="D82E1E38" w:tentative="1">
      <w:start w:val="1"/>
      <w:numFmt w:val="bullet"/>
      <w:lvlText w:val="•"/>
      <w:lvlJc w:val="left"/>
      <w:pPr>
        <w:tabs>
          <w:tab w:val="num" w:pos="2160"/>
        </w:tabs>
        <w:ind w:left="2160" w:hanging="360"/>
      </w:pPr>
      <w:rPr>
        <w:rFonts w:ascii="Arial" w:hAnsi="Arial" w:hint="default"/>
      </w:rPr>
    </w:lvl>
    <w:lvl w:ilvl="3" w:tplc="C004D464" w:tentative="1">
      <w:start w:val="1"/>
      <w:numFmt w:val="bullet"/>
      <w:lvlText w:val="•"/>
      <w:lvlJc w:val="left"/>
      <w:pPr>
        <w:tabs>
          <w:tab w:val="num" w:pos="2880"/>
        </w:tabs>
        <w:ind w:left="2880" w:hanging="360"/>
      </w:pPr>
      <w:rPr>
        <w:rFonts w:ascii="Arial" w:hAnsi="Arial" w:hint="default"/>
      </w:rPr>
    </w:lvl>
    <w:lvl w:ilvl="4" w:tplc="8DEACEBE" w:tentative="1">
      <w:start w:val="1"/>
      <w:numFmt w:val="bullet"/>
      <w:lvlText w:val="•"/>
      <w:lvlJc w:val="left"/>
      <w:pPr>
        <w:tabs>
          <w:tab w:val="num" w:pos="3600"/>
        </w:tabs>
        <w:ind w:left="3600" w:hanging="360"/>
      </w:pPr>
      <w:rPr>
        <w:rFonts w:ascii="Arial" w:hAnsi="Arial" w:hint="default"/>
      </w:rPr>
    </w:lvl>
    <w:lvl w:ilvl="5" w:tplc="F064F6A2" w:tentative="1">
      <w:start w:val="1"/>
      <w:numFmt w:val="bullet"/>
      <w:lvlText w:val="•"/>
      <w:lvlJc w:val="left"/>
      <w:pPr>
        <w:tabs>
          <w:tab w:val="num" w:pos="4320"/>
        </w:tabs>
        <w:ind w:left="4320" w:hanging="360"/>
      </w:pPr>
      <w:rPr>
        <w:rFonts w:ascii="Arial" w:hAnsi="Arial" w:hint="default"/>
      </w:rPr>
    </w:lvl>
    <w:lvl w:ilvl="6" w:tplc="43882868" w:tentative="1">
      <w:start w:val="1"/>
      <w:numFmt w:val="bullet"/>
      <w:lvlText w:val="•"/>
      <w:lvlJc w:val="left"/>
      <w:pPr>
        <w:tabs>
          <w:tab w:val="num" w:pos="5040"/>
        </w:tabs>
        <w:ind w:left="5040" w:hanging="360"/>
      </w:pPr>
      <w:rPr>
        <w:rFonts w:ascii="Arial" w:hAnsi="Arial" w:hint="default"/>
      </w:rPr>
    </w:lvl>
    <w:lvl w:ilvl="7" w:tplc="84C62F26" w:tentative="1">
      <w:start w:val="1"/>
      <w:numFmt w:val="bullet"/>
      <w:lvlText w:val="•"/>
      <w:lvlJc w:val="left"/>
      <w:pPr>
        <w:tabs>
          <w:tab w:val="num" w:pos="5760"/>
        </w:tabs>
        <w:ind w:left="5760" w:hanging="360"/>
      </w:pPr>
      <w:rPr>
        <w:rFonts w:ascii="Arial" w:hAnsi="Arial" w:hint="default"/>
      </w:rPr>
    </w:lvl>
    <w:lvl w:ilvl="8" w:tplc="4420CB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7F2DCE"/>
    <w:multiLevelType w:val="hybridMultilevel"/>
    <w:tmpl w:val="EEE0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AE3548"/>
    <w:multiLevelType w:val="hybridMultilevel"/>
    <w:tmpl w:val="7EBC8A36"/>
    <w:lvl w:ilvl="0" w:tplc="AB4C0088">
      <w:start w:val="1"/>
      <w:numFmt w:val="bullet"/>
      <w:lvlText w:val="•"/>
      <w:lvlJc w:val="left"/>
      <w:pPr>
        <w:tabs>
          <w:tab w:val="num" w:pos="720"/>
        </w:tabs>
        <w:ind w:left="720" w:hanging="360"/>
      </w:pPr>
      <w:rPr>
        <w:rFonts w:ascii="Arial" w:hAnsi="Arial" w:hint="default"/>
      </w:rPr>
    </w:lvl>
    <w:lvl w:ilvl="1" w:tplc="D5687B2A" w:tentative="1">
      <w:start w:val="1"/>
      <w:numFmt w:val="bullet"/>
      <w:lvlText w:val="•"/>
      <w:lvlJc w:val="left"/>
      <w:pPr>
        <w:tabs>
          <w:tab w:val="num" w:pos="1440"/>
        </w:tabs>
        <w:ind w:left="1440" w:hanging="360"/>
      </w:pPr>
      <w:rPr>
        <w:rFonts w:ascii="Arial" w:hAnsi="Arial" w:hint="default"/>
      </w:rPr>
    </w:lvl>
    <w:lvl w:ilvl="2" w:tplc="6D0A71B6" w:tentative="1">
      <w:start w:val="1"/>
      <w:numFmt w:val="bullet"/>
      <w:lvlText w:val="•"/>
      <w:lvlJc w:val="left"/>
      <w:pPr>
        <w:tabs>
          <w:tab w:val="num" w:pos="2160"/>
        </w:tabs>
        <w:ind w:left="2160" w:hanging="360"/>
      </w:pPr>
      <w:rPr>
        <w:rFonts w:ascii="Arial" w:hAnsi="Arial" w:hint="default"/>
      </w:rPr>
    </w:lvl>
    <w:lvl w:ilvl="3" w:tplc="C450D0D4" w:tentative="1">
      <w:start w:val="1"/>
      <w:numFmt w:val="bullet"/>
      <w:lvlText w:val="•"/>
      <w:lvlJc w:val="left"/>
      <w:pPr>
        <w:tabs>
          <w:tab w:val="num" w:pos="2880"/>
        </w:tabs>
        <w:ind w:left="2880" w:hanging="360"/>
      </w:pPr>
      <w:rPr>
        <w:rFonts w:ascii="Arial" w:hAnsi="Arial" w:hint="default"/>
      </w:rPr>
    </w:lvl>
    <w:lvl w:ilvl="4" w:tplc="EF66BD30" w:tentative="1">
      <w:start w:val="1"/>
      <w:numFmt w:val="bullet"/>
      <w:lvlText w:val="•"/>
      <w:lvlJc w:val="left"/>
      <w:pPr>
        <w:tabs>
          <w:tab w:val="num" w:pos="3600"/>
        </w:tabs>
        <w:ind w:left="3600" w:hanging="360"/>
      </w:pPr>
      <w:rPr>
        <w:rFonts w:ascii="Arial" w:hAnsi="Arial" w:hint="default"/>
      </w:rPr>
    </w:lvl>
    <w:lvl w:ilvl="5" w:tplc="89B08B1C" w:tentative="1">
      <w:start w:val="1"/>
      <w:numFmt w:val="bullet"/>
      <w:lvlText w:val="•"/>
      <w:lvlJc w:val="left"/>
      <w:pPr>
        <w:tabs>
          <w:tab w:val="num" w:pos="4320"/>
        </w:tabs>
        <w:ind w:left="4320" w:hanging="360"/>
      </w:pPr>
      <w:rPr>
        <w:rFonts w:ascii="Arial" w:hAnsi="Arial" w:hint="default"/>
      </w:rPr>
    </w:lvl>
    <w:lvl w:ilvl="6" w:tplc="5C0A4CD8" w:tentative="1">
      <w:start w:val="1"/>
      <w:numFmt w:val="bullet"/>
      <w:lvlText w:val="•"/>
      <w:lvlJc w:val="left"/>
      <w:pPr>
        <w:tabs>
          <w:tab w:val="num" w:pos="5040"/>
        </w:tabs>
        <w:ind w:left="5040" w:hanging="360"/>
      </w:pPr>
      <w:rPr>
        <w:rFonts w:ascii="Arial" w:hAnsi="Arial" w:hint="default"/>
      </w:rPr>
    </w:lvl>
    <w:lvl w:ilvl="7" w:tplc="63BEE312" w:tentative="1">
      <w:start w:val="1"/>
      <w:numFmt w:val="bullet"/>
      <w:lvlText w:val="•"/>
      <w:lvlJc w:val="left"/>
      <w:pPr>
        <w:tabs>
          <w:tab w:val="num" w:pos="5760"/>
        </w:tabs>
        <w:ind w:left="5760" w:hanging="360"/>
      </w:pPr>
      <w:rPr>
        <w:rFonts w:ascii="Arial" w:hAnsi="Arial" w:hint="default"/>
      </w:rPr>
    </w:lvl>
    <w:lvl w:ilvl="8" w:tplc="D09810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FC3DCA"/>
    <w:multiLevelType w:val="hybridMultilevel"/>
    <w:tmpl w:val="4E44F94C"/>
    <w:lvl w:ilvl="0" w:tplc="82849806">
      <w:start w:val="1"/>
      <w:numFmt w:val="bullet"/>
      <w:lvlText w:val="•"/>
      <w:lvlJc w:val="left"/>
      <w:pPr>
        <w:tabs>
          <w:tab w:val="num" w:pos="720"/>
        </w:tabs>
        <w:ind w:left="720" w:hanging="360"/>
      </w:pPr>
      <w:rPr>
        <w:rFonts w:ascii="Arial" w:hAnsi="Arial" w:hint="default"/>
      </w:rPr>
    </w:lvl>
    <w:lvl w:ilvl="1" w:tplc="8FC88CFE" w:tentative="1">
      <w:start w:val="1"/>
      <w:numFmt w:val="bullet"/>
      <w:lvlText w:val="•"/>
      <w:lvlJc w:val="left"/>
      <w:pPr>
        <w:tabs>
          <w:tab w:val="num" w:pos="1440"/>
        </w:tabs>
        <w:ind w:left="1440" w:hanging="360"/>
      </w:pPr>
      <w:rPr>
        <w:rFonts w:ascii="Arial" w:hAnsi="Arial" w:hint="default"/>
      </w:rPr>
    </w:lvl>
    <w:lvl w:ilvl="2" w:tplc="670CBE7E" w:tentative="1">
      <w:start w:val="1"/>
      <w:numFmt w:val="bullet"/>
      <w:lvlText w:val="•"/>
      <w:lvlJc w:val="left"/>
      <w:pPr>
        <w:tabs>
          <w:tab w:val="num" w:pos="2160"/>
        </w:tabs>
        <w:ind w:left="2160" w:hanging="360"/>
      </w:pPr>
      <w:rPr>
        <w:rFonts w:ascii="Arial" w:hAnsi="Arial" w:hint="default"/>
      </w:rPr>
    </w:lvl>
    <w:lvl w:ilvl="3" w:tplc="6428C2CE" w:tentative="1">
      <w:start w:val="1"/>
      <w:numFmt w:val="bullet"/>
      <w:lvlText w:val="•"/>
      <w:lvlJc w:val="left"/>
      <w:pPr>
        <w:tabs>
          <w:tab w:val="num" w:pos="2880"/>
        </w:tabs>
        <w:ind w:left="2880" w:hanging="360"/>
      </w:pPr>
      <w:rPr>
        <w:rFonts w:ascii="Arial" w:hAnsi="Arial" w:hint="default"/>
      </w:rPr>
    </w:lvl>
    <w:lvl w:ilvl="4" w:tplc="0BA0592C" w:tentative="1">
      <w:start w:val="1"/>
      <w:numFmt w:val="bullet"/>
      <w:lvlText w:val="•"/>
      <w:lvlJc w:val="left"/>
      <w:pPr>
        <w:tabs>
          <w:tab w:val="num" w:pos="3600"/>
        </w:tabs>
        <w:ind w:left="3600" w:hanging="360"/>
      </w:pPr>
      <w:rPr>
        <w:rFonts w:ascii="Arial" w:hAnsi="Arial" w:hint="default"/>
      </w:rPr>
    </w:lvl>
    <w:lvl w:ilvl="5" w:tplc="68D29702" w:tentative="1">
      <w:start w:val="1"/>
      <w:numFmt w:val="bullet"/>
      <w:lvlText w:val="•"/>
      <w:lvlJc w:val="left"/>
      <w:pPr>
        <w:tabs>
          <w:tab w:val="num" w:pos="4320"/>
        </w:tabs>
        <w:ind w:left="4320" w:hanging="360"/>
      </w:pPr>
      <w:rPr>
        <w:rFonts w:ascii="Arial" w:hAnsi="Arial" w:hint="default"/>
      </w:rPr>
    </w:lvl>
    <w:lvl w:ilvl="6" w:tplc="D26CF8F0" w:tentative="1">
      <w:start w:val="1"/>
      <w:numFmt w:val="bullet"/>
      <w:lvlText w:val="•"/>
      <w:lvlJc w:val="left"/>
      <w:pPr>
        <w:tabs>
          <w:tab w:val="num" w:pos="5040"/>
        </w:tabs>
        <w:ind w:left="5040" w:hanging="360"/>
      </w:pPr>
      <w:rPr>
        <w:rFonts w:ascii="Arial" w:hAnsi="Arial" w:hint="default"/>
      </w:rPr>
    </w:lvl>
    <w:lvl w:ilvl="7" w:tplc="D184664A" w:tentative="1">
      <w:start w:val="1"/>
      <w:numFmt w:val="bullet"/>
      <w:lvlText w:val="•"/>
      <w:lvlJc w:val="left"/>
      <w:pPr>
        <w:tabs>
          <w:tab w:val="num" w:pos="5760"/>
        </w:tabs>
        <w:ind w:left="5760" w:hanging="360"/>
      </w:pPr>
      <w:rPr>
        <w:rFonts w:ascii="Arial" w:hAnsi="Arial" w:hint="default"/>
      </w:rPr>
    </w:lvl>
    <w:lvl w:ilvl="8" w:tplc="C0AE54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4027F8"/>
    <w:multiLevelType w:val="hybridMultilevel"/>
    <w:tmpl w:val="1EC02ECE"/>
    <w:lvl w:ilvl="0" w:tplc="F510FBC0">
      <w:start w:val="1"/>
      <w:numFmt w:val="bullet"/>
      <w:lvlText w:val="•"/>
      <w:lvlJc w:val="left"/>
      <w:pPr>
        <w:tabs>
          <w:tab w:val="num" w:pos="720"/>
        </w:tabs>
        <w:ind w:left="720" w:hanging="360"/>
      </w:pPr>
      <w:rPr>
        <w:rFonts w:ascii="Arial" w:hAnsi="Arial" w:hint="default"/>
      </w:rPr>
    </w:lvl>
    <w:lvl w:ilvl="1" w:tplc="AA66A1EC" w:tentative="1">
      <w:start w:val="1"/>
      <w:numFmt w:val="bullet"/>
      <w:lvlText w:val="•"/>
      <w:lvlJc w:val="left"/>
      <w:pPr>
        <w:tabs>
          <w:tab w:val="num" w:pos="1440"/>
        </w:tabs>
        <w:ind w:left="1440" w:hanging="360"/>
      </w:pPr>
      <w:rPr>
        <w:rFonts w:ascii="Arial" w:hAnsi="Arial" w:hint="default"/>
      </w:rPr>
    </w:lvl>
    <w:lvl w:ilvl="2" w:tplc="7762773C" w:tentative="1">
      <w:start w:val="1"/>
      <w:numFmt w:val="bullet"/>
      <w:lvlText w:val="•"/>
      <w:lvlJc w:val="left"/>
      <w:pPr>
        <w:tabs>
          <w:tab w:val="num" w:pos="2160"/>
        </w:tabs>
        <w:ind w:left="2160" w:hanging="360"/>
      </w:pPr>
      <w:rPr>
        <w:rFonts w:ascii="Arial" w:hAnsi="Arial" w:hint="default"/>
      </w:rPr>
    </w:lvl>
    <w:lvl w:ilvl="3" w:tplc="B228164E" w:tentative="1">
      <w:start w:val="1"/>
      <w:numFmt w:val="bullet"/>
      <w:lvlText w:val="•"/>
      <w:lvlJc w:val="left"/>
      <w:pPr>
        <w:tabs>
          <w:tab w:val="num" w:pos="2880"/>
        </w:tabs>
        <w:ind w:left="2880" w:hanging="360"/>
      </w:pPr>
      <w:rPr>
        <w:rFonts w:ascii="Arial" w:hAnsi="Arial" w:hint="default"/>
      </w:rPr>
    </w:lvl>
    <w:lvl w:ilvl="4" w:tplc="15ACC8BE" w:tentative="1">
      <w:start w:val="1"/>
      <w:numFmt w:val="bullet"/>
      <w:lvlText w:val="•"/>
      <w:lvlJc w:val="left"/>
      <w:pPr>
        <w:tabs>
          <w:tab w:val="num" w:pos="3600"/>
        </w:tabs>
        <w:ind w:left="3600" w:hanging="360"/>
      </w:pPr>
      <w:rPr>
        <w:rFonts w:ascii="Arial" w:hAnsi="Arial" w:hint="default"/>
      </w:rPr>
    </w:lvl>
    <w:lvl w:ilvl="5" w:tplc="CD9A4D18" w:tentative="1">
      <w:start w:val="1"/>
      <w:numFmt w:val="bullet"/>
      <w:lvlText w:val="•"/>
      <w:lvlJc w:val="left"/>
      <w:pPr>
        <w:tabs>
          <w:tab w:val="num" w:pos="4320"/>
        </w:tabs>
        <w:ind w:left="4320" w:hanging="360"/>
      </w:pPr>
      <w:rPr>
        <w:rFonts w:ascii="Arial" w:hAnsi="Arial" w:hint="default"/>
      </w:rPr>
    </w:lvl>
    <w:lvl w:ilvl="6" w:tplc="FAB6A4F6" w:tentative="1">
      <w:start w:val="1"/>
      <w:numFmt w:val="bullet"/>
      <w:lvlText w:val="•"/>
      <w:lvlJc w:val="left"/>
      <w:pPr>
        <w:tabs>
          <w:tab w:val="num" w:pos="5040"/>
        </w:tabs>
        <w:ind w:left="5040" w:hanging="360"/>
      </w:pPr>
      <w:rPr>
        <w:rFonts w:ascii="Arial" w:hAnsi="Arial" w:hint="default"/>
      </w:rPr>
    </w:lvl>
    <w:lvl w:ilvl="7" w:tplc="FFEA687E" w:tentative="1">
      <w:start w:val="1"/>
      <w:numFmt w:val="bullet"/>
      <w:lvlText w:val="•"/>
      <w:lvlJc w:val="left"/>
      <w:pPr>
        <w:tabs>
          <w:tab w:val="num" w:pos="5760"/>
        </w:tabs>
        <w:ind w:left="5760" w:hanging="360"/>
      </w:pPr>
      <w:rPr>
        <w:rFonts w:ascii="Arial" w:hAnsi="Arial" w:hint="default"/>
      </w:rPr>
    </w:lvl>
    <w:lvl w:ilvl="8" w:tplc="2EA6E2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781C19"/>
    <w:multiLevelType w:val="hybridMultilevel"/>
    <w:tmpl w:val="3172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213881"/>
    <w:multiLevelType w:val="hybridMultilevel"/>
    <w:tmpl w:val="F9B65FA8"/>
    <w:lvl w:ilvl="0" w:tplc="4342BBC6">
      <w:start w:val="1"/>
      <w:numFmt w:val="bullet"/>
      <w:lvlText w:val="•"/>
      <w:lvlJc w:val="left"/>
      <w:pPr>
        <w:tabs>
          <w:tab w:val="num" w:pos="720"/>
        </w:tabs>
        <w:ind w:left="720" w:hanging="360"/>
      </w:pPr>
      <w:rPr>
        <w:rFonts w:ascii="Arial" w:hAnsi="Arial" w:hint="default"/>
      </w:rPr>
    </w:lvl>
    <w:lvl w:ilvl="1" w:tplc="22FEAC1A" w:tentative="1">
      <w:start w:val="1"/>
      <w:numFmt w:val="bullet"/>
      <w:lvlText w:val="•"/>
      <w:lvlJc w:val="left"/>
      <w:pPr>
        <w:tabs>
          <w:tab w:val="num" w:pos="1440"/>
        </w:tabs>
        <w:ind w:left="1440" w:hanging="360"/>
      </w:pPr>
      <w:rPr>
        <w:rFonts w:ascii="Arial" w:hAnsi="Arial" w:hint="default"/>
      </w:rPr>
    </w:lvl>
    <w:lvl w:ilvl="2" w:tplc="CBE0DA38" w:tentative="1">
      <w:start w:val="1"/>
      <w:numFmt w:val="bullet"/>
      <w:lvlText w:val="•"/>
      <w:lvlJc w:val="left"/>
      <w:pPr>
        <w:tabs>
          <w:tab w:val="num" w:pos="2160"/>
        </w:tabs>
        <w:ind w:left="2160" w:hanging="360"/>
      </w:pPr>
      <w:rPr>
        <w:rFonts w:ascii="Arial" w:hAnsi="Arial" w:hint="default"/>
      </w:rPr>
    </w:lvl>
    <w:lvl w:ilvl="3" w:tplc="40767FD0" w:tentative="1">
      <w:start w:val="1"/>
      <w:numFmt w:val="bullet"/>
      <w:lvlText w:val="•"/>
      <w:lvlJc w:val="left"/>
      <w:pPr>
        <w:tabs>
          <w:tab w:val="num" w:pos="2880"/>
        </w:tabs>
        <w:ind w:left="2880" w:hanging="360"/>
      </w:pPr>
      <w:rPr>
        <w:rFonts w:ascii="Arial" w:hAnsi="Arial" w:hint="default"/>
      </w:rPr>
    </w:lvl>
    <w:lvl w:ilvl="4" w:tplc="C13227C4" w:tentative="1">
      <w:start w:val="1"/>
      <w:numFmt w:val="bullet"/>
      <w:lvlText w:val="•"/>
      <w:lvlJc w:val="left"/>
      <w:pPr>
        <w:tabs>
          <w:tab w:val="num" w:pos="3600"/>
        </w:tabs>
        <w:ind w:left="3600" w:hanging="360"/>
      </w:pPr>
      <w:rPr>
        <w:rFonts w:ascii="Arial" w:hAnsi="Arial" w:hint="default"/>
      </w:rPr>
    </w:lvl>
    <w:lvl w:ilvl="5" w:tplc="0F58E1DC" w:tentative="1">
      <w:start w:val="1"/>
      <w:numFmt w:val="bullet"/>
      <w:lvlText w:val="•"/>
      <w:lvlJc w:val="left"/>
      <w:pPr>
        <w:tabs>
          <w:tab w:val="num" w:pos="4320"/>
        </w:tabs>
        <w:ind w:left="4320" w:hanging="360"/>
      </w:pPr>
      <w:rPr>
        <w:rFonts w:ascii="Arial" w:hAnsi="Arial" w:hint="default"/>
      </w:rPr>
    </w:lvl>
    <w:lvl w:ilvl="6" w:tplc="69405470" w:tentative="1">
      <w:start w:val="1"/>
      <w:numFmt w:val="bullet"/>
      <w:lvlText w:val="•"/>
      <w:lvlJc w:val="left"/>
      <w:pPr>
        <w:tabs>
          <w:tab w:val="num" w:pos="5040"/>
        </w:tabs>
        <w:ind w:left="5040" w:hanging="360"/>
      </w:pPr>
      <w:rPr>
        <w:rFonts w:ascii="Arial" w:hAnsi="Arial" w:hint="default"/>
      </w:rPr>
    </w:lvl>
    <w:lvl w:ilvl="7" w:tplc="9F8E94A6" w:tentative="1">
      <w:start w:val="1"/>
      <w:numFmt w:val="bullet"/>
      <w:lvlText w:val="•"/>
      <w:lvlJc w:val="left"/>
      <w:pPr>
        <w:tabs>
          <w:tab w:val="num" w:pos="5760"/>
        </w:tabs>
        <w:ind w:left="5760" w:hanging="360"/>
      </w:pPr>
      <w:rPr>
        <w:rFonts w:ascii="Arial" w:hAnsi="Arial" w:hint="default"/>
      </w:rPr>
    </w:lvl>
    <w:lvl w:ilvl="8" w:tplc="3918CD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055B88"/>
    <w:multiLevelType w:val="hybridMultilevel"/>
    <w:tmpl w:val="5C524732"/>
    <w:lvl w:ilvl="0" w:tplc="DAAA4962">
      <w:start w:val="1"/>
      <w:numFmt w:val="bullet"/>
      <w:lvlText w:val="•"/>
      <w:lvlJc w:val="left"/>
      <w:pPr>
        <w:tabs>
          <w:tab w:val="num" w:pos="720"/>
        </w:tabs>
        <w:ind w:left="720" w:hanging="360"/>
      </w:pPr>
      <w:rPr>
        <w:rFonts w:ascii="Arial" w:hAnsi="Arial" w:hint="default"/>
      </w:rPr>
    </w:lvl>
    <w:lvl w:ilvl="1" w:tplc="B6A2E6FA" w:tentative="1">
      <w:start w:val="1"/>
      <w:numFmt w:val="bullet"/>
      <w:lvlText w:val="•"/>
      <w:lvlJc w:val="left"/>
      <w:pPr>
        <w:tabs>
          <w:tab w:val="num" w:pos="1440"/>
        </w:tabs>
        <w:ind w:left="1440" w:hanging="360"/>
      </w:pPr>
      <w:rPr>
        <w:rFonts w:ascii="Arial" w:hAnsi="Arial" w:hint="default"/>
      </w:rPr>
    </w:lvl>
    <w:lvl w:ilvl="2" w:tplc="BDA629C8" w:tentative="1">
      <w:start w:val="1"/>
      <w:numFmt w:val="bullet"/>
      <w:lvlText w:val="•"/>
      <w:lvlJc w:val="left"/>
      <w:pPr>
        <w:tabs>
          <w:tab w:val="num" w:pos="2160"/>
        </w:tabs>
        <w:ind w:left="2160" w:hanging="360"/>
      </w:pPr>
      <w:rPr>
        <w:rFonts w:ascii="Arial" w:hAnsi="Arial" w:hint="default"/>
      </w:rPr>
    </w:lvl>
    <w:lvl w:ilvl="3" w:tplc="44E67CE6" w:tentative="1">
      <w:start w:val="1"/>
      <w:numFmt w:val="bullet"/>
      <w:lvlText w:val="•"/>
      <w:lvlJc w:val="left"/>
      <w:pPr>
        <w:tabs>
          <w:tab w:val="num" w:pos="2880"/>
        </w:tabs>
        <w:ind w:left="2880" w:hanging="360"/>
      </w:pPr>
      <w:rPr>
        <w:rFonts w:ascii="Arial" w:hAnsi="Arial" w:hint="default"/>
      </w:rPr>
    </w:lvl>
    <w:lvl w:ilvl="4" w:tplc="0F269F7C" w:tentative="1">
      <w:start w:val="1"/>
      <w:numFmt w:val="bullet"/>
      <w:lvlText w:val="•"/>
      <w:lvlJc w:val="left"/>
      <w:pPr>
        <w:tabs>
          <w:tab w:val="num" w:pos="3600"/>
        </w:tabs>
        <w:ind w:left="3600" w:hanging="360"/>
      </w:pPr>
      <w:rPr>
        <w:rFonts w:ascii="Arial" w:hAnsi="Arial" w:hint="default"/>
      </w:rPr>
    </w:lvl>
    <w:lvl w:ilvl="5" w:tplc="D186C2A6" w:tentative="1">
      <w:start w:val="1"/>
      <w:numFmt w:val="bullet"/>
      <w:lvlText w:val="•"/>
      <w:lvlJc w:val="left"/>
      <w:pPr>
        <w:tabs>
          <w:tab w:val="num" w:pos="4320"/>
        </w:tabs>
        <w:ind w:left="4320" w:hanging="360"/>
      </w:pPr>
      <w:rPr>
        <w:rFonts w:ascii="Arial" w:hAnsi="Arial" w:hint="default"/>
      </w:rPr>
    </w:lvl>
    <w:lvl w:ilvl="6" w:tplc="0D7A5C70" w:tentative="1">
      <w:start w:val="1"/>
      <w:numFmt w:val="bullet"/>
      <w:lvlText w:val="•"/>
      <w:lvlJc w:val="left"/>
      <w:pPr>
        <w:tabs>
          <w:tab w:val="num" w:pos="5040"/>
        </w:tabs>
        <w:ind w:left="5040" w:hanging="360"/>
      </w:pPr>
      <w:rPr>
        <w:rFonts w:ascii="Arial" w:hAnsi="Arial" w:hint="default"/>
      </w:rPr>
    </w:lvl>
    <w:lvl w:ilvl="7" w:tplc="C68C5B04" w:tentative="1">
      <w:start w:val="1"/>
      <w:numFmt w:val="bullet"/>
      <w:lvlText w:val="•"/>
      <w:lvlJc w:val="left"/>
      <w:pPr>
        <w:tabs>
          <w:tab w:val="num" w:pos="5760"/>
        </w:tabs>
        <w:ind w:left="5760" w:hanging="360"/>
      </w:pPr>
      <w:rPr>
        <w:rFonts w:ascii="Arial" w:hAnsi="Arial" w:hint="default"/>
      </w:rPr>
    </w:lvl>
    <w:lvl w:ilvl="8" w:tplc="30C8DB2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F7709A"/>
    <w:multiLevelType w:val="hybridMultilevel"/>
    <w:tmpl w:val="0C8A5830"/>
    <w:lvl w:ilvl="0" w:tplc="7F8EECB4">
      <w:start w:val="1"/>
      <w:numFmt w:val="bullet"/>
      <w:lvlText w:val="•"/>
      <w:lvlJc w:val="left"/>
      <w:pPr>
        <w:tabs>
          <w:tab w:val="num" w:pos="720"/>
        </w:tabs>
        <w:ind w:left="720" w:hanging="360"/>
      </w:pPr>
      <w:rPr>
        <w:rFonts w:ascii="Arial" w:hAnsi="Arial" w:hint="default"/>
      </w:rPr>
    </w:lvl>
    <w:lvl w:ilvl="1" w:tplc="56D0ED76" w:tentative="1">
      <w:start w:val="1"/>
      <w:numFmt w:val="bullet"/>
      <w:lvlText w:val="•"/>
      <w:lvlJc w:val="left"/>
      <w:pPr>
        <w:tabs>
          <w:tab w:val="num" w:pos="1440"/>
        </w:tabs>
        <w:ind w:left="1440" w:hanging="360"/>
      </w:pPr>
      <w:rPr>
        <w:rFonts w:ascii="Arial" w:hAnsi="Arial" w:hint="default"/>
      </w:rPr>
    </w:lvl>
    <w:lvl w:ilvl="2" w:tplc="5D1A0BC8" w:tentative="1">
      <w:start w:val="1"/>
      <w:numFmt w:val="bullet"/>
      <w:lvlText w:val="•"/>
      <w:lvlJc w:val="left"/>
      <w:pPr>
        <w:tabs>
          <w:tab w:val="num" w:pos="2160"/>
        </w:tabs>
        <w:ind w:left="2160" w:hanging="360"/>
      </w:pPr>
      <w:rPr>
        <w:rFonts w:ascii="Arial" w:hAnsi="Arial" w:hint="default"/>
      </w:rPr>
    </w:lvl>
    <w:lvl w:ilvl="3" w:tplc="4D46F5D0" w:tentative="1">
      <w:start w:val="1"/>
      <w:numFmt w:val="bullet"/>
      <w:lvlText w:val="•"/>
      <w:lvlJc w:val="left"/>
      <w:pPr>
        <w:tabs>
          <w:tab w:val="num" w:pos="2880"/>
        </w:tabs>
        <w:ind w:left="2880" w:hanging="360"/>
      </w:pPr>
      <w:rPr>
        <w:rFonts w:ascii="Arial" w:hAnsi="Arial" w:hint="default"/>
      </w:rPr>
    </w:lvl>
    <w:lvl w:ilvl="4" w:tplc="F6466E10" w:tentative="1">
      <w:start w:val="1"/>
      <w:numFmt w:val="bullet"/>
      <w:lvlText w:val="•"/>
      <w:lvlJc w:val="left"/>
      <w:pPr>
        <w:tabs>
          <w:tab w:val="num" w:pos="3600"/>
        </w:tabs>
        <w:ind w:left="3600" w:hanging="360"/>
      </w:pPr>
      <w:rPr>
        <w:rFonts w:ascii="Arial" w:hAnsi="Arial" w:hint="default"/>
      </w:rPr>
    </w:lvl>
    <w:lvl w:ilvl="5" w:tplc="DAD84F6E" w:tentative="1">
      <w:start w:val="1"/>
      <w:numFmt w:val="bullet"/>
      <w:lvlText w:val="•"/>
      <w:lvlJc w:val="left"/>
      <w:pPr>
        <w:tabs>
          <w:tab w:val="num" w:pos="4320"/>
        </w:tabs>
        <w:ind w:left="4320" w:hanging="360"/>
      </w:pPr>
      <w:rPr>
        <w:rFonts w:ascii="Arial" w:hAnsi="Arial" w:hint="default"/>
      </w:rPr>
    </w:lvl>
    <w:lvl w:ilvl="6" w:tplc="81480CA4" w:tentative="1">
      <w:start w:val="1"/>
      <w:numFmt w:val="bullet"/>
      <w:lvlText w:val="•"/>
      <w:lvlJc w:val="left"/>
      <w:pPr>
        <w:tabs>
          <w:tab w:val="num" w:pos="5040"/>
        </w:tabs>
        <w:ind w:left="5040" w:hanging="360"/>
      </w:pPr>
      <w:rPr>
        <w:rFonts w:ascii="Arial" w:hAnsi="Arial" w:hint="default"/>
      </w:rPr>
    </w:lvl>
    <w:lvl w:ilvl="7" w:tplc="5F5A97E6" w:tentative="1">
      <w:start w:val="1"/>
      <w:numFmt w:val="bullet"/>
      <w:lvlText w:val="•"/>
      <w:lvlJc w:val="left"/>
      <w:pPr>
        <w:tabs>
          <w:tab w:val="num" w:pos="5760"/>
        </w:tabs>
        <w:ind w:left="5760" w:hanging="360"/>
      </w:pPr>
      <w:rPr>
        <w:rFonts w:ascii="Arial" w:hAnsi="Arial" w:hint="default"/>
      </w:rPr>
    </w:lvl>
    <w:lvl w:ilvl="8" w:tplc="F0DE36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4E273E"/>
    <w:multiLevelType w:val="hybridMultilevel"/>
    <w:tmpl w:val="5E7AFCDE"/>
    <w:lvl w:ilvl="0" w:tplc="74D476D8">
      <w:start w:val="1"/>
      <w:numFmt w:val="bullet"/>
      <w:lvlText w:val="•"/>
      <w:lvlJc w:val="left"/>
      <w:pPr>
        <w:tabs>
          <w:tab w:val="num" w:pos="720"/>
        </w:tabs>
        <w:ind w:left="720" w:hanging="360"/>
      </w:pPr>
      <w:rPr>
        <w:rFonts w:ascii="Arial" w:hAnsi="Arial" w:hint="default"/>
      </w:rPr>
    </w:lvl>
    <w:lvl w:ilvl="1" w:tplc="BE9612C2" w:tentative="1">
      <w:start w:val="1"/>
      <w:numFmt w:val="bullet"/>
      <w:lvlText w:val="•"/>
      <w:lvlJc w:val="left"/>
      <w:pPr>
        <w:tabs>
          <w:tab w:val="num" w:pos="1440"/>
        </w:tabs>
        <w:ind w:left="1440" w:hanging="360"/>
      </w:pPr>
      <w:rPr>
        <w:rFonts w:ascii="Arial" w:hAnsi="Arial" w:hint="default"/>
      </w:rPr>
    </w:lvl>
    <w:lvl w:ilvl="2" w:tplc="0A96A214" w:tentative="1">
      <w:start w:val="1"/>
      <w:numFmt w:val="bullet"/>
      <w:lvlText w:val="•"/>
      <w:lvlJc w:val="left"/>
      <w:pPr>
        <w:tabs>
          <w:tab w:val="num" w:pos="2160"/>
        </w:tabs>
        <w:ind w:left="2160" w:hanging="360"/>
      </w:pPr>
      <w:rPr>
        <w:rFonts w:ascii="Arial" w:hAnsi="Arial" w:hint="default"/>
      </w:rPr>
    </w:lvl>
    <w:lvl w:ilvl="3" w:tplc="5F1AC830" w:tentative="1">
      <w:start w:val="1"/>
      <w:numFmt w:val="bullet"/>
      <w:lvlText w:val="•"/>
      <w:lvlJc w:val="left"/>
      <w:pPr>
        <w:tabs>
          <w:tab w:val="num" w:pos="2880"/>
        </w:tabs>
        <w:ind w:left="2880" w:hanging="360"/>
      </w:pPr>
      <w:rPr>
        <w:rFonts w:ascii="Arial" w:hAnsi="Arial" w:hint="default"/>
      </w:rPr>
    </w:lvl>
    <w:lvl w:ilvl="4" w:tplc="4C5E09F6" w:tentative="1">
      <w:start w:val="1"/>
      <w:numFmt w:val="bullet"/>
      <w:lvlText w:val="•"/>
      <w:lvlJc w:val="left"/>
      <w:pPr>
        <w:tabs>
          <w:tab w:val="num" w:pos="3600"/>
        </w:tabs>
        <w:ind w:left="3600" w:hanging="360"/>
      </w:pPr>
      <w:rPr>
        <w:rFonts w:ascii="Arial" w:hAnsi="Arial" w:hint="default"/>
      </w:rPr>
    </w:lvl>
    <w:lvl w:ilvl="5" w:tplc="88CA4B82" w:tentative="1">
      <w:start w:val="1"/>
      <w:numFmt w:val="bullet"/>
      <w:lvlText w:val="•"/>
      <w:lvlJc w:val="left"/>
      <w:pPr>
        <w:tabs>
          <w:tab w:val="num" w:pos="4320"/>
        </w:tabs>
        <w:ind w:left="4320" w:hanging="360"/>
      </w:pPr>
      <w:rPr>
        <w:rFonts w:ascii="Arial" w:hAnsi="Arial" w:hint="default"/>
      </w:rPr>
    </w:lvl>
    <w:lvl w:ilvl="6" w:tplc="4600BBB8" w:tentative="1">
      <w:start w:val="1"/>
      <w:numFmt w:val="bullet"/>
      <w:lvlText w:val="•"/>
      <w:lvlJc w:val="left"/>
      <w:pPr>
        <w:tabs>
          <w:tab w:val="num" w:pos="5040"/>
        </w:tabs>
        <w:ind w:left="5040" w:hanging="360"/>
      </w:pPr>
      <w:rPr>
        <w:rFonts w:ascii="Arial" w:hAnsi="Arial" w:hint="default"/>
      </w:rPr>
    </w:lvl>
    <w:lvl w:ilvl="7" w:tplc="39BC64D4" w:tentative="1">
      <w:start w:val="1"/>
      <w:numFmt w:val="bullet"/>
      <w:lvlText w:val="•"/>
      <w:lvlJc w:val="left"/>
      <w:pPr>
        <w:tabs>
          <w:tab w:val="num" w:pos="5760"/>
        </w:tabs>
        <w:ind w:left="5760" w:hanging="360"/>
      </w:pPr>
      <w:rPr>
        <w:rFonts w:ascii="Arial" w:hAnsi="Arial" w:hint="default"/>
      </w:rPr>
    </w:lvl>
    <w:lvl w:ilvl="8" w:tplc="783886B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BC162B"/>
    <w:multiLevelType w:val="hybridMultilevel"/>
    <w:tmpl w:val="6478C112"/>
    <w:lvl w:ilvl="0" w:tplc="5D9A352A">
      <w:start w:val="1"/>
      <w:numFmt w:val="bullet"/>
      <w:lvlText w:val="•"/>
      <w:lvlJc w:val="left"/>
      <w:pPr>
        <w:tabs>
          <w:tab w:val="num" w:pos="720"/>
        </w:tabs>
        <w:ind w:left="720" w:hanging="360"/>
      </w:pPr>
      <w:rPr>
        <w:rFonts w:ascii="Arial" w:hAnsi="Arial" w:hint="default"/>
      </w:rPr>
    </w:lvl>
    <w:lvl w:ilvl="1" w:tplc="DE4827C4" w:tentative="1">
      <w:start w:val="1"/>
      <w:numFmt w:val="bullet"/>
      <w:lvlText w:val="•"/>
      <w:lvlJc w:val="left"/>
      <w:pPr>
        <w:tabs>
          <w:tab w:val="num" w:pos="1440"/>
        </w:tabs>
        <w:ind w:left="1440" w:hanging="360"/>
      </w:pPr>
      <w:rPr>
        <w:rFonts w:ascii="Arial" w:hAnsi="Arial" w:hint="default"/>
      </w:rPr>
    </w:lvl>
    <w:lvl w:ilvl="2" w:tplc="D2E2BDC0" w:tentative="1">
      <w:start w:val="1"/>
      <w:numFmt w:val="bullet"/>
      <w:lvlText w:val="•"/>
      <w:lvlJc w:val="left"/>
      <w:pPr>
        <w:tabs>
          <w:tab w:val="num" w:pos="2160"/>
        </w:tabs>
        <w:ind w:left="2160" w:hanging="360"/>
      </w:pPr>
      <w:rPr>
        <w:rFonts w:ascii="Arial" w:hAnsi="Arial" w:hint="default"/>
      </w:rPr>
    </w:lvl>
    <w:lvl w:ilvl="3" w:tplc="F522C338" w:tentative="1">
      <w:start w:val="1"/>
      <w:numFmt w:val="bullet"/>
      <w:lvlText w:val="•"/>
      <w:lvlJc w:val="left"/>
      <w:pPr>
        <w:tabs>
          <w:tab w:val="num" w:pos="2880"/>
        </w:tabs>
        <w:ind w:left="2880" w:hanging="360"/>
      </w:pPr>
      <w:rPr>
        <w:rFonts w:ascii="Arial" w:hAnsi="Arial" w:hint="default"/>
      </w:rPr>
    </w:lvl>
    <w:lvl w:ilvl="4" w:tplc="DF323B3E" w:tentative="1">
      <w:start w:val="1"/>
      <w:numFmt w:val="bullet"/>
      <w:lvlText w:val="•"/>
      <w:lvlJc w:val="left"/>
      <w:pPr>
        <w:tabs>
          <w:tab w:val="num" w:pos="3600"/>
        </w:tabs>
        <w:ind w:left="3600" w:hanging="360"/>
      </w:pPr>
      <w:rPr>
        <w:rFonts w:ascii="Arial" w:hAnsi="Arial" w:hint="default"/>
      </w:rPr>
    </w:lvl>
    <w:lvl w:ilvl="5" w:tplc="0B60DB1E" w:tentative="1">
      <w:start w:val="1"/>
      <w:numFmt w:val="bullet"/>
      <w:lvlText w:val="•"/>
      <w:lvlJc w:val="left"/>
      <w:pPr>
        <w:tabs>
          <w:tab w:val="num" w:pos="4320"/>
        </w:tabs>
        <w:ind w:left="4320" w:hanging="360"/>
      </w:pPr>
      <w:rPr>
        <w:rFonts w:ascii="Arial" w:hAnsi="Arial" w:hint="default"/>
      </w:rPr>
    </w:lvl>
    <w:lvl w:ilvl="6" w:tplc="ACDE773E" w:tentative="1">
      <w:start w:val="1"/>
      <w:numFmt w:val="bullet"/>
      <w:lvlText w:val="•"/>
      <w:lvlJc w:val="left"/>
      <w:pPr>
        <w:tabs>
          <w:tab w:val="num" w:pos="5040"/>
        </w:tabs>
        <w:ind w:left="5040" w:hanging="360"/>
      </w:pPr>
      <w:rPr>
        <w:rFonts w:ascii="Arial" w:hAnsi="Arial" w:hint="default"/>
      </w:rPr>
    </w:lvl>
    <w:lvl w:ilvl="7" w:tplc="29E6DA8C" w:tentative="1">
      <w:start w:val="1"/>
      <w:numFmt w:val="bullet"/>
      <w:lvlText w:val="•"/>
      <w:lvlJc w:val="left"/>
      <w:pPr>
        <w:tabs>
          <w:tab w:val="num" w:pos="5760"/>
        </w:tabs>
        <w:ind w:left="5760" w:hanging="360"/>
      </w:pPr>
      <w:rPr>
        <w:rFonts w:ascii="Arial" w:hAnsi="Arial" w:hint="default"/>
      </w:rPr>
    </w:lvl>
    <w:lvl w:ilvl="8" w:tplc="D1F08D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2779FE"/>
    <w:multiLevelType w:val="hybridMultilevel"/>
    <w:tmpl w:val="9D54105A"/>
    <w:lvl w:ilvl="0" w:tplc="CA8010CA">
      <w:start w:val="1"/>
      <w:numFmt w:val="bullet"/>
      <w:lvlText w:val="•"/>
      <w:lvlJc w:val="left"/>
      <w:pPr>
        <w:tabs>
          <w:tab w:val="num" w:pos="720"/>
        </w:tabs>
        <w:ind w:left="720" w:hanging="360"/>
      </w:pPr>
      <w:rPr>
        <w:rFonts w:ascii="Arial" w:hAnsi="Arial" w:hint="default"/>
      </w:rPr>
    </w:lvl>
    <w:lvl w:ilvl="1" w:tplc="68F0270E" w:tentative="1">
      <w:start w:val="1"/>
      <w:numFmt w:val="bullet"/>
      <w:lvlText w:val="•"/>
      <w:lvlJc w:val="left"/>
      <w:pPr>
        <w:tabs>
          <w:tab w:val="num" w:pos="1440"/>
        </w:tabs>
        <w:ind w:left="1440" w:hanging="360"/>
      </w:pPr>
      <w:rPr>
        <w:rFonts w:ascii="Arial" w:hAnsi="Arial" w:hint="default"/>
      </w:rPr>
    </w:lvl>
    <w:lvl w:ilvl="2" w:tplc="BC9E7E62" w:tentative="1">
      <w:start w:val="1"/>
      <w:numFmt w:val="bullet"/>
      <w:lvlText w:val="•"/>
      <w:lvlJc w:val="left"/>
      <w:pPr>
        <w:tabs>
          <w:tab w:val="num" w:pos="2160"/>
        </w:tabs>
        <w:ind w:left="2160" w:hanging="360"/>
      </w:pPr>
      <w:rPr>
        <w:rFonts w:ascii="Arial" w:hAnsi="Arial" w:hint="default"/>
      </w:rPr>
    </w:lvl>
    <w:lvl w:ilvl="3" w:tplc="EB00E6BC" w:tentative="1">
      <w:start w:val="1"/>
      <w:numFmt w:val="bullet"/>
      <w:lvlText w:val="•"/>
      <w:lvlJc w:val="left"/>
      <w:pPr>
        <w:tabs>
          <w:tab w:val="num" w:pos="2880"/>
        </w:tabs>
        <w:ind w:left="2880" w:hanging="360"/>
      </w:pPr>
      <w:rPr>
        <w:rFonts w:ascii="Arial" w:hAnsi="Arial" w:hint="default"/>
      </w:rPr>
    </w:lvl>
    <w:lvl w:ilvl="4" w:tplc="6E02BAFC" w:tentative="1">
      <w:start w:val="1"/>
      <w:numFmt w:val="bullet"/>
      <w:lvlText w:val="•"/>
      <w:lvlJc w:val="left"/>
      <w:pPr>
        <w:tabs>
          <w:tab w:val="num" w:pos="3600"/>
        </w:tabs>
        <w:ind w:left="3600" w:hanging="360"/>
      </w:pPr>
      <w:rPr>
        <w:rFonts w:ascii="Arial" w:hAnsi="Arial" w:hint="default"/>
      </w:rPr>
    </w:lvl>
    <w:lvl w:ilvl="5" w:tplc="DDE645FE" w:tentative="1">
      <w:start w:val="1"/>
      <w:numFmt w:val="bullet"/>
      <w:lvlText w:val="•"/>
      <w:lvlJc w:val="left"/>
      <w:pPr>
        <w:tabs>
          <w:tab w:val="num" w:pos="4320"/>
        </w:tabs>
        <w:ind w:left="4320" w:hanging="360"/>
      </w:pPr>
      <w:rPr>
        <w:rFonts w:ascii="Arial" w:hAnsi="Arial" w:hint="default"/>
      </w:rPr>
    </w:lvl>
    <w:lvl w:ilvl="6" w:tplc="B178C034" w:tentative="1">
      <w:start w:val="1"/>
      <w:numFmt w:val="bullet"/>
      <w:lvlText w:val="•"/>
      <w:lvlJc w:val="left"/>
      <w:pPr>
        <w:tabs>
          <w:tab w:val="num" w:pos="5040"/>
        </w:tabs>
        <w:ind w:left="5040" w:hanging="360"/>
      </w:pPr>
      <w:rPr>
        <w:rFonts w:ascii="Arial" w:hAnsi="Arial" w:hint="default"/>
      </w:rPr>
    </w:lvl>
    <w:lvl w:ilvl="7" w:tplc="1DE8CA7C" w:tentative="1">
      <w:start w:val="1"/>
      <w:numFmt w:val="bullet"/>
      <w:lvlText w:val="•"/>
      <w:lvlJc w:val="left"/>
      <w:pPr>
        <w:tabs>
          <w:tab w:val="num" w:pos="5760"/>
        </w:tabs>
        <w:ind w:left="5760" w:hanging="360"/>
      </w:pPr>
      <w:rPr>
        <w:rFonts w:ascii="Arial" w:hAnsi="Arial" w:hint="default"/>
      </w:rPr>
    </w:lvl>
    <w:lvl w:ilvl="8" w:tplc="B37ACC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A323C1"/>
    <w:multiLevelType w:val="hybridMultilevel"/>
    <w:tmpl w:val="98E05FC4"/>
    <w:lvl w:ilvl="0" w:tplc="5484B150">
      <w:start w:val="1"/>
      <w:numFmt w:val="bullet"/>
      <w:lvlText w:val="•"/>
      <w:lvlJc w:val="left"/>
      <w:pPr>
        <w:tabs>
          <w:tab w:val="num" w:pos="720"/>
        </w:tabs>
        <w:ind w:left="720" w:hanging="360"/>
      </w:pPr>
      <w:rPr>
        <w:rFonts w:ascii="Arial" w:hAnsi="Arial" w:hint="default"/>
      </w:rPr>
    </w:lvl>
    <w:lvl w:ilvl="1" w:tplc="DA987E8E" w:tentative="1">
      <w:start w:val="1"/>
      <w:numFmt w:val="bullet"/>
      <w:lvlText w:val="•"/>
      <w:lvlJc w:val="left"/>
      <w:pPr>
        <w:tabs>
          <w:tab w:val="num" w:pos="1440"/>
        </w:tabs>
        <w:ind w:left="1440" w:hanging="360"/>
      </w:pPr>
      <w:rPr>
        <w:rFonts w:ascii="Arial" w:hAnsi="Arial" w:hint="default"/>
      </w:rPr>
    </w:lvl>
    <w:lvl w:ilvl="2" w:tplc="94F89682" w:tentative="1">
      <w:start w:val="1"/>
      <w:numFmt w:val="bullet"/>
      <w:lvlText w:val="•"/>
      <w:lvlJc w:val="left"/>
      <w:pPr>
        <w:tabs>
          <w:tab w:val="num" w:pos="2160"/>
        </w:tabs>
        <w:ind w:left="2160" w:hanging="360"/>
      </w:pPr>
      <w:rPr>
        <w:rFonts w:ascii="Arial" w:hAnsi="Arial" w:hint="default"/>
      </w:rPr>
    </w:lvl>
    <w:lvl w:ilvl="3" w:tplc="7ECE22C8" w:tentative="1">
      <w:start w:val="1"/>
      <w:numFmt w:val="bullet"/>
      <w:lvlText w:val="•"/>
      <w:lvlJc w:val="left"/>
      <w:pPr>
        <w:tabs>
          <w:tab w:val="num" w:pos="2880"/>
        </w:tabs>
        <w:ind w:left="2880" w:hanging="360"/>
      </w:pPr>
      <w:rPr>
        <w:rFonts w:ascii="Arial" w:hAnsi="Arial" w:hint="default"/>
      </w:rPr>
    </w:lvl>
    <w:lvl w:ilvl="4" w:tplc="AAFE6590" w:tentative="1">
      <w:start w:val="1"/>
      <w:numFmt w:val="bullet"/>
      <w:lvlText w:val="•"/>
      <w:lvlJc w:val="left"/>
      <w:pPr>
        <w:tabs>
          <w:tab w:val="num" w:pos="3600"/>
        </w:tabs>
        <w:ind w:left="3600" w:hanging="360"/>
      </w:pPr>
      <w:rPr>
        <w:rFonts w:ascii="Arial" w:hAnsi="Arial" w:hint="default"/>
      </w:rPr>
    </w:lvl>
    <w:lvl w:ilvl="5" w:tplc="C4ACB084" w:tentative="1">
      <w:start w:val="1"/>
      <w:numFmt w:val="bullet"/>
      <w:lvlText w:val="•"/>
      <w:lvlJc w:val="left"/>
      <w:pPr>
        <w:tabs>
          <w:tab w:val="num" w:pos="4320"/>
        </w:tabs>
        <w:ind w:left="4320" w:hanging="360"/>
      </w:pPr>
      <w:rPr>
        <w:rFonts w:ascii="Arial" w:hAnsi="Arial" w:hint="default"/>
      </w:rPr>
    </w:lvl>
    <w:lvl w:ilvl="6" w:tplc="6706C7F8" w:tentative="1">
      <w:start w:val="1"/>
      <w:numFmt w:val="bullet"/>
      <w:lvlText w:val="•"/>
      <w:lvlJc w:val="left"/>
      <w:pPr>
        <w:tabs>
          <w:tab w:val="num" w:pos="5040"/>
        </w:tabs>
        <w:ind w:left="5040" w:hanging="360"/>
      </w:pPr>
      <w:rPr>
        <w:rFonts w:ascii="Arial" w:hAnsi="Arial" w:hint="default"/>
      </w:rPr>
    </w:lvl>
    <w:lvl w:ilvl="7" w:tplc="FF480B36" w:tentative="1">
      <w:start w:val="1"/>
      <w:numFmt w:val="bullet"/>
      <w:lvlText w:val="•"/>
      <w:lvlJc w:val="left"/>
      <w:pPr>
        <w:tabs>
          <w:tab w:val="num" w:pos="5760"/>
        </w:tabs>
        <w:ind w:left="5760" w:hanging="360"/>
      </w:pPr>
      <w:rPr>
        <w:rFonts w:ascii="Arial" w:hAnsi="Arial" w:hint="default"/>
      </w:rPr>
    </w:lvl>
    <w:lvl w:ilvl="8" w:tplc="6A64D90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8187F81"/>
    <w:multiLevelType w:val="hybridMultilevel"/>
    <w:tmpl w:val="B1F8E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5C0843"/>
    <w:multiLevelType w:val="hybridMultilevel"/>
    <w:tmpl w:val="2A3240C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1" w15:restartNumberingAfterBreak="0">
    <w:nsid w:val="4EA84F6C"/>
    <w:multiLevelType w:val="hybridMultilevel"/>
    <w:tmpl w:val="66541574"/>
    <w:lvl w:ilvl="0" w:tplc="56D813DE">
      <w:start w:val="1"/>
      <w:numFmt w:val="bullet"/>
      <w:lvlText w:val="•"/>
      <w:lvlJc w:val="left"/>
      <w:pPr>
        <w:tabs>
          <w:tab w:val="num" w:pos="720"/>
        </w:tabs>
        <w:ind w:left="720" w:hanging="360"/>
      </w:pPr>
      <w:rPr>
        <w:rFonts w:ascii="Arial" w:hAnsi="Arial" w:hint="default"/>
      </w:rPr>
    </w:lvl>
    <w:lvl w:ilvl="1" w:tplc="A2C627E8" w:tentative="1">
      <w:start w:val="1"/>
      <w:numFmt w:val="bullet"/>
      <w:lvlText w:val="•"/>
      <w:lvlJc w:val="left"/>
      <w:pPr>
        <w:tabs>
          <w:tab w:val="num" w:pos="1440"/>
        </w:tabs>
        <w:ind w:left="1440" w:hanging="360"/>
      </w:pPr>
      <w:rPr>
        <w:rFonts w:ascii="Arial" w:hAnsi="Arial" w:hint="default"/>
      </w:rPr>
    </w:lvl>
    <w:lvl w:ilvl="2" w:tplc="705629E2" w:tentative="1">
      <w:start w:val="1"/>
      <w:numFmt w:val="bullet"/>
      <w:lvlText w:val="•"/>
      <w:lvlJc w:val="left"/>
      <w:pPr>
        <w:tabs>
          <w:tab w:val="num" w:pos="2160"/>
        </w:tabs>
        <w:ind w:left="2160" w:hanging="360"/>
      </w:pPr>
      <w:rPr>
        <w:rFonts w:ascii="Arial" w:hAnsi="Arial" w:hint="default"/>
      </w:rPr>
    </w:lvl>
    <w:lvl w:ilvl="3" w:tplc="0BC6166C" w:tentative="1">
      <w:start w:val="1"/>
      <w:numFmt w:val="bullet"/>
      <w:lvlText w:val="•"/>
      <w:lvlJc w:val="left"/>
      <w:pPr>
        <w:tabs>
          <w:tab w:val="num" w:pos="2880"/>
        </w:tabs>
        <w:ind w:left="2880" w:hanging="360"/>
      </w:pPr>
      <w:rPr>
        <w:rFonts w:ascii="Arial" w:hAnsi="Arial" w:hint="default"/>
      </w:rPr>
    </w:lvl>
    <w:lvl w:ilvl="4" w:tplc="87762772" w:tentative="1">
      <w:start w:val="1"/>
      <w:numFmt w:val="bullet"/>
      <w:lvlText w:val="•"/>
      <w:lvlJc w:val="left"/>
      <w:pPr>
        <w:tabs>
          <w:tab w:val="num" w:pos="3600"/>
        </w:tabs>
        <w:ind w:left="3600" w:hanging="360"/>
      </w:pPr>
      <w:rPr>
        <w:rFonts w:ascii="Arial" w:hAnsi="Arial" w:hint="default"/>
      </w:rPr>
    </w:lvl>
    <w:lvl w:ilvl="5" w:tplc="B8AE6AB4" w:tentative="1">
      <w:start w:val="1"/>
      <w:numFmt w:val="bullet"/>
      <w:lvlText w:val="•"/>
      <w:lvlJc w:val="left"/>
      <w:pPr>
        <w:tabs>
          <w:tab w:val="num" w:pos="4320"/>
        </w:tabs>
        <w:ind w:left="4320" w:hanging="360"/>
      </w:pPr>
      <w:rPr>
        <w:rFonts w:ascii="Arial" w:hAnsi="Arial" w:hint="default"/>
      </w:rPr>
    </w:lvl>
    <w:lvl w:ilvl="6" w:tplc="EB9A039E" w:tentative="1">
      <w:start w:val="1"/>
      <w:numFmt w:val="bullet"/>
      <w:lvlText w:val="•"/>
      <w:lvlJc w:val="left"/>
      <w:pPr>
        <w:tabs>
          <w:tab w:val="num" w:pos="5040"/>
        </w:tabs>
        <w:ind w:left="5040" w:hanging="360"/>
      </w:pPr>
      <w:rPr>
        <w:rFonts w:ascii="Arial" w:hAnsi="Arial" w:hint="default"/>
      </w:rPr>
    </w:lvl>
    <w:lvl w:ilvl="7" w:tplc="2A3CABAA" w:tentative="1">
      <w:start w:val="1"/>
      <w:numFmt w:val="bullet"/>
      <w:lvlText w:val="•"/>
      <w:lvlJc w:val="left"/>
      <w:pPr>
        <w:tabs>
          <w:tab w:val="num" w:pos="5760"/>
        </w:tabs>
        <w:ind w:left="5760" w:hanging="360"/>
      </w:pPr>
      <w:rPr>
        <w:rFonts w:ascii="Arial" w:hAnsi="Arial" w:hint="default"/>
      </w:rPr>
    </w:lvl>
    <w:lvl w:ilvl="8" w:tplc="2118FFD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E20ACB"/>
    <w:multiLevelType w:val="hybridMultilevel"/>
    <w:tmpl w:val="5CACA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5046CB"/>
    <w:multiLevelType w:val="hybridMultilevel"/>
    <w:tmpl w:val="5246A704"/>
    <w:lvl w:ilvl="0" w:tplc="C2EC56B2">
      <w:start w:val="1"/>
      <w:numFmt w:val="bullet"/>
      <w:lvlText w:val="-"/>
      <w:lvlJc w:val="left"/>
      <w:pPr>
        <w:tabs>
          <w:tab w:val="num" w:pos="720"/>
        </w:tabs>
        <w:ind w:left="720" w:hanging="360"/>
      </w:pPr>
      <w:rPr>
        <w:rFonts w:ascii="Times New Roman" w:hAnsi="Times New Roman" w:hint="default"/>
      </w:rPr>
    </w:lvl>
    <w:lvl w:ilvl="1" w:tplc="56CAE100" w:tentative="1">
      <w:start w:val="1"/>
      <w:numFmt w:val="bullet"/>
      <w:lvlText w:val="-"/>
      <w:lvlJc w:val="left"/>
      <w:pPr>
        <w:tabs>
          <w:tab w:val="num" w:pos="1440"/>
        </w:tabs>
        <w:ind w:left="1440" w:hanging="360"/>
      </w:pPr>
      <w:rPr>
        <w:rFonts w:ascii="Times New Roman" w:hAnsi="Times New Roman" w:hint="default"/>
      </w:rPr>
    </w:lvl>
    <w:lvl w:ilvl="2" w:tplc="805A7414" w:tentative="1">
      <w:start w:val="1"/>
      <w:numFmt w:val="bullet"/>
      <w:lvlText w:val="-"/>
      <w:lvlJc w:val="left"/>
      <w:pPr>
        <w:tabs>
          <w:tab w:val="num" w:pos="2160"/>
        </w:tabs>
        <w:ind w:left="2160" w:hanging="360"/>
      </w:pPr>
      <w:rPr>
        <w:rFonts w:ascii="Times New Roman" w:hAnsi="Times New Roman" w:hint="default"/>
      </w:rPr>
    </w:lvl>
    <w:lvl w:ilvl="3" w:tplc="BB24D69E" w:tentative="1">
      <w:start w:val="1"/>
      <w:numFmt w:val="bullet"/>
      <w:lvlText w:val="-"/>
      <w:lvlJc w:val="left"/>
      <w:pPr>
        <w:tabs>
          <w:tab w:val="num" w:pos="2880"/>
        </w:tabs>
        <w:ind w:left="2880" w:hanging="360"/>
      </w:pPr>
      <w:rPr>
        <w:rFonts w:ascii="Times New Roman" w:hAnsi="Times New Roman" w:hint="default"/>
      </w:rPr>
    </w:lvl>
    <w:lvl w:ilvl="4" w:tplc="22EAB926" w:tentative="1">
      <w:start w:val="1"/>
      <w:numFmt w:val="bullet"/>
      <w:lvlText w:val="-"/>
      <w:lvlJc w:val="left"/>
      <w:pPr>
        <w:tabs>
          <w:tab w:val="num" w:pos="3600"/>
        </w:tabs>
        <w:ind w:left="3600" w:hanging="360"/>
      </w:pPr>
      <w:rPr>
        <w:rFonts w:ascii="Times New Roman" w:hAnsi="Times New Roman" w:hint="default"/>
      </w:rPr>
    </w:lvl>
    <w:lvl w:ilvl="5" w:tplc="834A2AB8" w:tentative="1">
      <w:start w:val="1"/>
      <w:numFmt w:val="bullet"/>
      <w:lvlText w:val="-"/>
      <w:lvlJc w:val="left"/>
      <w:pPr>
        <w:tabs>
          <w:tab w:val="num" w:pos="4320"/>
        </w:tabs>
        <w:ind w:left="4320" w:hanging="360"/>
      </w:pPr>
      <w:rPr>
        <w:rFonts w:ascii="Times New Roman" w:hAnsi="Times New Roman" w:hint="default"/>
      </w:rPr>
    </w:lvl>
    <w:lvl w:ilvl="6" w:tplc="55F88EF2" w:tentative="1">
      <w:start w:val="1"/>
      <w:numFmt w:val="bullet"/>
      <w:lvlText w:val="-"/>
      <w:lvlJc w:val="left"/>
      <w:pPr>
        <w:tabs>
          <w:tab w:val="num" w:pos="5040"/>
        </w:tabs>
        <w:ind w:left="5040" w:hanging="360"/>
      </w:pPr>
      <w:rPr>
        <w:rFonts w:ascii="Times New Roman" w:hAnsi="Times New Roman" w:hint="default"/>
      </w:rPr>
    </w:lvl>
    <w:lvl w:ilvl="7" w:tplc="5D2CD24A" w:tentative="1">
      <w:start w:val="1"/>
      <w:numFmt w:val="bullet"/>
      <w:lvlText w:val="-"/>
      <w:lvlJc w:val="left"/>
      <w:pPr>
        <w:tabs>
          <w:tab w:val="num" w:pos="5760"/>
        </w:tabs>
        <w:ind w:left="5760" w:hanging="360"/>
      </w:pPr>
      <w:rPr>
        <w:rFonts w:ascii="Times New Roman" w:hAnsi="Times New Roman" w:hint="default"/>
      </w:rPr>
    </w:lvl>
    <w:lvl w:ilvl="8" w:tplc="E1E0D7C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13F260F"/>
    <w:multiLevelType w:val="hybridMultilevel"/>
    <w:tmpl w:val="76F8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8742CD"/>
    <w:multiLevelType w:val="hybridMultilevel"/>
    <w:tmpl w:val="D98C6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264C2C"/>
    <w:multiLevelType w:val="hybridMultilevel"/>
    <w:tmpl w:val="12B282FC"/>
    <w:lvl w:ilvl="0" w:tplc="7350430A">
      <w:start w:val="1"/>
      <w:numFmt w:val="bullet"/>
      <w:lvlText w:val="•"/>
      <w:lvlJc w:val="left"/>
      <w:pPr>
        <w:tabs>
          <w:tab w:val="num" w:pos="360"/>
        </w:tabs>
        <w:ind w:left="360" w:hanging="360"/>
      </w:pPr>
      <w:rPr>
        <w:rFonts w:ascii="Arial" w:hAnsi="Arial" w:hint="default"/>
      </w:rPr>
    </w:lvl>
    <w:lvl w:ilvl="1" w:tplc="5694F794" w:tentative="1">
      <w:start w:val="1"/>
      <w:numFmt w:val="bullet"/>
      <w:lvlText w:val="•"/>
      <w:lvlJc w:val="left"/>
      <w:pPr>
        <w:tabs>
          <w:tab w:val="num" w:pos="1080"/>
        </w:tabs>
        <w:ind w:left="1080" w:hanging="360"/>
      </w:pPr>
      <w:rPr>
        <w:rFonts w:ascii="Arial" w:hAnsi="Arial" w:hint="default"/>
      </w:rPr>
    </w:lvl>
    <w:lvl w:ilvl="2" w:tplc="8E40C05E" w:tentative="1">
      <w:start w:val="1"/>
      <w:numFmt w:val="bullet"/>
      <w:lvlText w:val="•"/>
      <w:lvlJc w:val="left"/>
      <w:pPr>
        <w:tabs>
          <w:tab w:val="num" w:pos="1800"/>
        </w:tabs>
        <w:ind w:left="1800" w:hanging="360"/>
      </w:pPr>
      <w:rPr>
        <w:rFonts w:ascii="Arial" w:hAnsi="Arial" w:hint="default"/>
      </w:rPr>
    </w:lvl>
    <w:lvl w:ilvl="3" w:tplc="895AA5B2" w:tentative="1">
      <w:start w:val="1"/>
      <w:numFmt w:val="bullet"/>
      <w:lvlText w:val="•"/>
      <w:lvlJc w:val="left"/>
      <w:pPr>
        <w:tabs>
          <w:tab w:val="num" w:pos="2520"/>
        </w:tabs>
        <w:ind w:left="2520" w:hanging="360"/>
      </w:pPr>
      <w:rPr>
        <w:rFonts w:ascii="Arial" w:hAnsi="Arial" w:hint="default"/>
      </w:rPr>
    </w:lvl>
    <w:lvl w:ilvl="4" w:tplc="3ABED9F6" w:tentative="1">
      <w:start w:val="1"/>
      <w:numFmt w:val="bullet"/>
      <w:lvlText w:val="•"/>
      <w:lvlJc w:val="left"/>
      <w:pPr>
        <w:tabs>
          <w:tab w:val="num" w:pos="3240"/>
        </w:tabs>
        <w:ind w:left="3240" w:hanging="360"/>
      </w:pPr>
      <w:rPr>
        <w:rFonts w:ascii="Arial" w:hAnsi="Arial" w:hint="default"/>
      </w:rPr>
    </w:lvl>
    <w:lvl w:ilvl="5" w:tplc="620CE478" w:tentative="1">
      <w:start w:val="1"/>
      <w:numFmt w:val="bullet"/>
      <w:lvlText w:val="•"/>
      <w:lvlJc w:val="left"/>
      <w:pPr>
        <w:tabs>
          <w:tab w:val="num" w:pos="3960"/>
        </w:tabs>
        <w:ind w:left="3960" w:hanging="360"/>
      </w:pPr>
      <w:rPr>
        <w:rFonts w:ascii="Arial" w:hAnsi="Arial" w:hint="default"/>
      </w:rPr>
    </w:lvl>
    <w:lvl w:ilvl="6" w:tplc="86887C6A" w:tentative="1">
      <w:start w:val="1"/>
      <w:numFmt w:val="bullet"/>
      <w:lvlText w:val="•"/>
      <w:lvlJc w:val="left"/>
      <w:pPr>
        <w:tabs>
          <w:tab w:val="num" w:pos="4680"/>
        </w:tabs>
        <w:ind w:left="4680" w:hanging="360"/>
      </w:pPr>
      <w:rPr>
        <w:rFonts w:ascii="Arial" w:hAnsi="Arial" w:hint="default"/>
      </w:rPr>
    </w:lvl>
    <w:lvl w:ilvl="7" w:tplc="7A1AD886" w:tentative="1">
      <w:start w:val="1"/>
      <w:numFmt w:val="bullet"/>
      <w:lvlText w:val="•"/>
      <w:lvlJc w:val="left"/>
      <w:pPr>
        <w:tabs>
          <w:tab w:val="num" w:pos="5400"/>
        </w:tabs>
        <w:ind w:left="5400" w:hanging="360"/>
      </w:pPr>
      <w:rPr>
        <w:rFonts w:ascii="Arial" w:hAnsi="Arial" w:hint="default"/>
      </w:rPr>
    </w:lvl>
    <w:lvl w:ilvl="8" w:tplc="23CA88EA"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55A5513E"/>
    <w:multiLevelType w:val="hybridMultilevel"/>
    <w:tmpl w:val="DA26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BA7D1D"/>
    <w:multiLevelType w:val="hybridMultilevel"/>
    <w:tmpl w:val="2E666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8F3E7D"/>
    <w:multiLevelType w:val="hybridMultilevel"/>
    <w:tmpl w:val="1010A63C"/>
    <w:lvl w:ilvl="0" w:tplc="DBF62B28">
      <w:start w:val="1"/>
      <w:numFmt w:val="bullet"/>
      <w:lvlText w:val="•"/>
      <w:lvlJc w:val="left"/>
      <w:pPr>
        <w:tabs>
          <w:tab w:val="num" w:pos="720"/>
        </w:tabs>
        <w:ind w:left="720" w:hanging="360"/>
      </w:pPr>
      <w:rPr>
        <w:rFonts w:ascii="Arial" w:hAnsi="Arial" w:hint="default"/>
      </w:rPr>
    </w:lvl>
    <w:lvl w:ilvl="1" w:tplc="04A6D6D8" w:tentative="1">
      <w:start w:val="1"/>
      <w:numFmt w:val="bullet"/>
      <w:lvlText w:val="•"/>
      <w:lvlJc w:val="left"/>
      <w:pPr>
        <w:tabs>
          <w:tab w:val="num" w:pos="1440"/>
        </w:tabs>
        <w:ind w:left="1440" w:hanging="360"/>
      </w:pPr>
      <w:rPr>
        <w:rFonts w:ascii="Arial" w:hAnsi="Arial" w:hint="default"/>
      </w:rPr>
    </w:lvl>
    <w:lvl w:ilvl="2" w:tplc="9F2E4764" w:tentative="1">
      <w:start w:val="1"/>
      <w:numFmt w:val="bullet"/>
      <w:lvlText w:val="•"/>
      <w:lvlJc w:val="left"/>
      <w:pPr>
        <w:tabs>
          <w:tab w:val="num" w:pos="2160"/>
        </w:tabs>
        <w:ind w:left="2160" w:hanging="360"/>
      </w:pPr>
      <w:rPr>
        <w:rFonts w:ascii="Arial" w:hAnsi="Arial" w:hint="default"/>
      </w:rPr>
    </w:lvl>
    <w:lvl w:ilvl="3" w:tplc="47A86EC0" w:tentative="1">
      <w:start w:val="1"/>
      <w:numFmt w:val="bullet"/>
      <w:lvlText w:val="•"/>
      <w:lvlJc w:val="left"/>
      <w:pPr>
        <w:tabs>
          <w:tab w:val="num" w:pos="2880"/>
        </w:tabs>
        <w:ind w:left="2880" w:hanging="360"/>
      </w:pPr>
      <w:rPr>
        <w:rFonts w:ascii="Arial" w:hAnsi="Arial" w:hint="default"/>
      </w:rPr>
    </w:lvl>
    <w:lvl w:ilvl="4" w:tplc="4672F33E" w:tentative="1">
      <w:start w:val="1"/>
      <w:numFmt w:val="bullet"/>
      <w:lvlText w:val="•"/>
      <w:lvlJc w:val="left"/>
      <w:pPr>
        <w:tabs>
          <w:tab w:val="num" w:pos="3600"/>
        </w:tabs>
        <w:ind w:left="3600" w:hanging="360"/>
      </w:pPr>
      <w:rPr>
        <w:rFonts w:ascii="Arial" w:hAnsi="Arial" w:hint="default"/>
      </w:rPr>
    </w:lvl>
    <w:lvl w:ilvl="5" w:tplc="4348A044" w:tentative="1">
      <w:start w:val="1"/>
      <w:numFmt w:val="bullet"/>
      <w:lvlText w:val="•"/>
      <w:lvlJc w:val="left"/>
      <w:pPr>
        <w:tabs>
          <w:tab w:val="num" w:pos="4320"/>
        </w:tabs>
        <w:ind w:left="4320" w:hanging="360"/>
      </w:pPr>
      <w:rPr>
        <w:rFonts w:ascii="Arial" w:hAnsi="Arial" w:hint="default"/>
      </w:rPr>
    </w:lvl>
    <w:lvl w:ilvl="6" w:tplc="D6C02458" w:tentative="1">
      <w:start w:val="1"/>
      <w:numFmt w:val="bullet"/>
      <w:lvlText w:val="•"/>
      <w:lvlJc w:val="left"/>
      <w:pPr>
        <w:tabs>
          <w:tab w:val="num" w:pos="5040"/>
        </w:tabs>
        <w:ind w:left="5040" w:hanging="360"/>
      </w:pPr>
      <w:rPr>
        <w:rFonts w:ascii="Arial" w:hAnsi="Arial" w:hint="default"/>
      </w:rPr>
    </w:lvl>
    <w:lvl w:ilvl="7" w:tplc="B23C2F06" w:tentative="1">
      <w:start w:val="1"/>
      <w:numFmt w:val="bullet"/>
      <w:lvlText w:val="•"/>
      <w:lvlJc w:val="left"/>
      <w:pPr>
        <w:tabs>
          <w:tab w:val="num" w:pos="5760"/>
        </w:tabs>
        <w:ind w:left="5760" w:hanging="360"/>
      </w:pPr>
      <w:rPr>
        <w:rFonts w:ascii="Arial" w:hAnsi="Arial" w:hint="default"/>
      </w:rPr>
    </w:lvl>
    <w:lvl w:ilvl="8" w:tplc="71100A8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246CB9"/>
    <w:multiLevelType w:val="hybridMultilevel"/>
    <w:tmpl w:val="4964E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B9F7825"/>
    <w:multiLevelType w:val="hybridMultilevel"/>
    <w:tmpl w:val="E8ACA100"/>
    <w:lvl w:ilvl="0" w:tplc="F9468758">
      <w:start w:val="1"/>
      <w:numFmt w:val="bullet"/>
      <w:lvlText w:val="•"/>
      <w:lvlJc w:val="left"/>
      <w:pPr>
        <w:tabs>
          <w:tab w:val="num" w:pos="720"/>
        </w:tabs>
        <w:ind w:left="720" w:hanging="360"/>
      </w:pPr>
      <w:rPr>
        <w:rFonts w:ascii="Arial" w:hAnsi="Arial" w:hint="default"/>
      </w:rPr>
    </w:lvl>
    <w:lvl w:ilvl="1" w:tplc="C4B0246E" w:tentative="1">
      <w:start w:val="1"/>
      <w:numFmt w:val="bullet"/>
      <w:lvlText w:val="•"/>
      <w:lvlJc w:val="left"/>
      <w:pPr>
        <w:tabs>
          <w:tab w:val="num" w:pos="1440"/>
        </w:tabs>
        <w:ind w:left="1440" w:hanging="360"/>
      </w:pPr>
      <w:rPr>
        <w:rFonts w:ascii="Arial" w:hAnsi="Arial" w:hint="default"/>
      </w:rPr>
    </w:lvl>
    <w:lvl w:ilvl="2" w:tplc="D95C2426" w:tentative="1">
      <w:start w:val="1"/>
      <w:numFmt w:val="bullet"/>
      <w:lvlText w:val="•"/>
      <w:lvlJc w:val="left"/>
      <w:pPr>
        <w:tabs>
          <w:tab w:val="num" w:pos="2160"/>
        </w:tabs>
        <w:ind w:left="2160" w:hanging="360"/>
      </w:pPr>
      <w:rPr>
        <w:rFonts w:ascii="Arial" w:hAnsi="Arial" w:hint="default"/>
      </w:rPr>
    </w:lvl>
    <w:lvl w:ilvl="3" w:tplc="17C43E50" w:tentative="1">
      <w:start w:val="1"/>
      <w:numFmt w:val="bullet"/>
      <w:lvlText w:val="•"/>
      <w:lvlJc w:val="left"/>
      <w:pPr>
        <w:tabs>
          <w:tab w:val="num" w:pos="2880"/>
        </w:tabs>
        <w:ind w:left="2880" w:hanging="360"/>
      </w:pPr>
      <w:rPr>
        <w:rFonts w:ascii="Arial" w:hAnsi="Arial" w:hint="default"/>
      </w:rPr>
    </w:lvl>
    <w:lvl w:ilvl="4" w:tplc="DC5AE288" w:tentative="1">
      <w:start w:val="1"/>
      <w:numFmt w:val="bullet"/>
      <w:lvlText w:val="•"/>
      <w:lvlJc w:val="left"/>
      <w:pPr>
        <w:tabs>
          <w:tab w:val="num" w:pos="3600"/>
        </w:tabs>
        <w:ind w:left="3600" w:hanging="360"/>
      </w:pPr>
      <w:rPr>
        <w:rFonts w:ascii="Arial" w:hAnsi="Arial" w:hint="default"/>
      </w:rPr>
    </w:lvl>
    <w:lvl w:ilvl="5" w:tplc="2138C51E" w:tentative="1">
      <w:start w:val="1"/>
      <w:numFmt w:val="bullet"/>
      <w:lvlText w:val="•"/>
      <w:lvlJc w:val="left"/>
      <w:pPr>
        <w:tabs>
          <w:tab w:val="num" w:pos="4320"/>
        </w:tabs>
        <w:ind w:left="4320" w:hanging="360"/>
      </w:pPr>
      <w:rPr>
        <w:rFonts w:ascii="Arial" w:hAnsi="Arial" w:hint="default"/>
      </w:rPr>
    </w:lvl>
    <w:lvl w:ilvl="6" w:tplc="BF1ADC22" w:tentative="1">
      <w:start w:val="1"/>
      <w:numFmt w:val="bullet"/>
      <w:lvlText w:val="•"/>
      <w:lvlJc w:val="left"/>
      <w:pPr>
        <w:tabs>
          <w:tab w:val="num" w:pos="5040"/>
        </w:tabs>
        <w:ind w:left="5040" w:hanging="360"/>
      </w:pPr>
      <w:rPr>
        <w:rFonts w:ascii="Arial" w:hAnsi="Arial" w:hint="default"/>
      </w:rPr>
    </w:lvl>
    <w:lvl w:ilvl="7" w:tplc="85908C96" w:tentative="1">
      <w:start w:val="1"/>
      <w:numFmt w:val="bullet"/>
      <w:lvlText w:val="•"/>
      <w:lvlJc w:val="left"/>
      <w:pPr>
        <w:tabs>
          <w:tab w:val="num" w:pos="5760"/>
        </w:tabs>
        <w:ind w:left="5760" w:hanging="360"/>
      </w:pPr>
      <w:rPr>
        <w:rFonts w:ascii="Arial" w:hAnsi="Arial" w:hint="default"/>
      </w:rPr>
    </w:lvl>
    <w:lvl w:ilvl="8" w:tplc="EA6852E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E06563"/>
    <w:multiLevelType w:val="hybridMultilevel"/>
    <w:tmpl w:val="BFD0466E"/>
    <w:lvl w:ilvl="0" w:tplc="6E9CC19A">
      <w:start w:val="1"/>
      <w:numFmt w:val="bullet"/>
      <w:lvlText w:val="•"/>
      <w:lvlJc w:val="left"/>
      <w:pPr>
        <w:tabs>
          <w:tab w:val="num" w:pos="720"/>
        </w:tabs>
        <w:ind w:left="720" w:hanging="360"/>
      </w:pPr>
      <w:rPr>
        <w:rFonts w:ascii="Arial" w:hAnsi="Arial" w:hint="default"/>
      </w:rPr>
    </w:lvl>
    <w:lvl w:ilvl="1" w:tplc="B51A2D38" w:tentative="1">
      <w:start w:val="1"/>
      <w:numFmt w:val="bullet"/>
      <w:lvlText w:val="•"/>
      <w:lvlJc w:val="left"/>
      <w:pPr>
        <w:tabs>
          <w:tab w:val="num" w:pos="1440"/>
        </w:tabs>
        <w:ind w:left="1440" w:hanging="360"/>
      </w:pPr>
      <w:rPr>
        <w:rFonts w:ascii="Arial" w:hAnsi="Arial" w:hint="default"/>
      </w:rPr>
    </w:lvl>
    <w:lvl w:ilvl="2" w:tplc="36DE4648" w:tentative="1">
      <w:start w:val="1"/>
      <w:numFmt w:val="bullet"/>
      <w:lvlText w:val="•"/>
      <w:lvlJc w:val="left"/>
      <w:pPr>
        <w:tabs>
          <w:tab w:val="num" w:pos="2160"/>
        </w:tabs>
        <w:ind w:left="2160" w:hanging="360"/>
      </w:pPr>
      <w:rPr>
        <w:rFonts w:ascii="Arial" w:hAnsi="Arial" w:hint="default"/>
      </w:rPr>
    </w:lvl>
    <w:lvl w:ilvl="3" w:tplc="9488D094" w:tentative="1">
      <w:start w:val="1"/>
      <w:numFmt w:val="bullet"/>
      <w:lvlText w:val="•"/>
      <w:lvlJc w:val="left"/>
      <w:pPr>
        <w:tabs>
          <w:tab w:val="num" w:pos="2880"/>
        </w:tabs>
        <w:ind w:left="2880" w:hanging="360"/>
      </w:pPr>
      <w:rPr>
        <w:rFonts w:ascii="Arial" w:hAnsi="Arial" w:hint="default"/>
      </w:rPr>
    </w:lvl>
    <w:lvl w:ilvl="4" w:tplc="59C2E312" w:tentative="1">
      <w:start w:val="1"/>
      <w:numFmt w:val="bullet"/>
      <w:lvlText w:val="•"/>
      <w:lvlJc w:val="left"/>
      <w:pPr>
        <w:tabs>
          <w:tab w:val="num" w:pos="3600"/>
        </w:tabs>
        <w:ind w:left="3600" w:hanging="360"/>
      </w:pPr>
      <w:rPr>
        <w:rFonts w:ascii="Arial" w:hAnsi="Arial" w:hint="default"/>
      </w:rPr>
    </w:lvl>
    <w:lvl w:ilvl="5" w:tplc="C8A269D0" w:tentative="1">
      <w:start w:val="1"/>
      <w:numFmt w:val="bullet"/>
      <w:lvlText w:val="•"/>
      <w:lvlJc w:val="left"/>
      <w:pPr>
        <w:tabs>
          <w:tab w:val="num" w:pos="4320"/>
        </w:tabs>
        <w:ind w:left="4320" w:hanging="360"/>
      </w:pPr>
      <w:rPr>
        <w:rFonts w:ascii="Arial" w:hAnsi="Arial" w:hint="default"/>
      </w:rPr>
    </w:lvl>
    <w:lvl w:ilvl="6" w:tplc="CCB4A0FE" w:tentative="1">
      <w:start w:val="1"/>
      <w:numFmt w:val="bullet"/>
      <w:lvlText w:val="•"/>
      <w:lvlJc w:val="left"/>
      <w:pPr>
        <w:tabs>
          <w:tab w:val="num" w:pos="5040"/>
        </w:tabs>
        <w:ind w:left="5040" w:hanging="360"/>
      </w:pPr>
      <w:rPr>
        <w:rFonts w:ascii="Arial" w:hAnsi="Arial" w:hint="default"/>
      </w:rPr>
    </w:lvl>
    <w:lvl w:ilvl="7" w:tplc="A12C846C" w:tentative="1">
      <w:start w:val="1"/>
      <w:numFmt w:val="bullet"/>
      <w:lvlText w:val="•"/>
      <w:lvlJc w:val="left"/>
      <w:pPr>
        <w:tabs>
          <w:tab w:val="num" w:pos="5760"/>
        </w:tabs>
        <w:ind w:left="5760" w:hanging="360"/>
      </w:pPr>
      <w:rPr>
        <w:rFonts w:ascii="Arial" w:hAnsi="Arial" w:hint="default"/>
      </w:rPr>
    </w:lvl>
    <w:lvl w:ilvl="8" w:tplc="9B18950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C96AE8"/>
    <w:multiLevelType w:val="hybridMultilevel"/>
    <w:tmpl w:val="0E9C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4060EE"/>
    <w:multiLevelType w:val="hybridMultilevel"/>
    <w:tmpl w:val="A7060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6E7716"/>
    <w:multiLevelType w:val="hybridMultilevel"/>
    <w:tmpl w:val="A03E1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17"/>
  </w:num>
  <w:num w:numId="4">
    <w:abstractNumId w:val="43"/>
  </w:num>
  <w:num w:numId="5">
    <w:abstractNumId w:val="27"/>
  </w:num>
  <w:num w:numId="6">
    <w:abstractNumId w:val="22"/>
  </w:num>
  <w:num w:numId="7">
    <w:abstractNumId w:val="31"/>
  </w:num>
  <w:num w:numId="8">
    <w:abstractNumId w:val="33"/>
  </w:num>
  <w:num w:numId="9">
    <w:abstractNumId w:val="28"/>
  </w:num>
  <w:num w:numId="10">
    <w:abstractNumId w:val="14"/>
  </w:num>
  <w:num w:numId="11">
    <w:abstractNumId w:val="39"/>
  </w:num>
  <w:num w:numId="12">
    <w:abstractNumId w:val="25"/>
  </w:num>
  <w:num w:numId="13">
    <w:abstractNumId w:val="23"/>
  </w:num>
  <w:num w:numId="14">
    <w:abstractNumId w:val="12"/>
  </w:num>
  <w:num w:numId="15">
    <w:abstractNumId w:val="19"/>
  </w:num>
  <w:num w:numId="16">
    <w:abstractNumId w:val="8"/>
  </w:num>
  <w:num w:numId="17">
    <w:abstractNumId w:val="7"/>
  </w:num>
  <w:num w:numId="18">
    <w:abstractNumId w:val="21"/>
  </w:num>
  <w:num w:numId="19">
    <w:abstractNumId w:val="10"/>
  </w:num>
  <w:num w:numId="20">
    <w:abstractNumId w:val="24"/>
  </w:num>
  <w:num w:numId="21">
    <w:abstractNumId w:val="6"/>
  </w:num>
  <w:num w:numId="22">
    <w:abstractNumId w:val="15"/>
  </w:num>
  <w:num w:numId="23">
    <w:abstractNumId w:val="40"/>
  </w:num>
  <w:num w:numId="24">
    <w:abstractNumId w:val="18"/>
  </w:num>
  <w:num w:numId="25">
    <w:abstractNumId w:val="16"/>
  </w:num>
  <w:num w:numId="26">
    <w:abstractNumId w:val="26"/>
  </w:num>
  <w:num w:numId="27">
    <w:abstractNumId w:val="9"/>
  </w:num>
  <w:num w:numId="28">
    <w:abstractNumId w:val="36"/>
  </w:num>
  <w:num w:numId="29">
    <w:abstractNumId w:val="1"/>
  </w:num>
  <w:num w:numId="30">
    <w:abstractNumId w:val="35"/>
  </w:num>
  <w:num w:numId="31">
    <w:abstractNumId w:val="38"/>
  </w:num>
  <w:num w:numId="32">
    <w:abstractNumId w:val="11"/>
  </w:num>
  <w:num w:numId="33">
    <w:abstractNumId w:val="44"/>
  </w:num>
  <w:num w:numId="34">
    <w:abstractNumId w:val="41"/>
  </w:num>
  <w:num w:numId="35">
    <w:abstractNumId w:val="45"/>
  </w:num>
  <w:num w:numId="36">
    <w:abstractNumId w:val="29"/>
  </w:num>
  <w:num w:numId="37">
    <w:abstractNumId w:val="5"/>
  </w:num>
  <w:num w:numId="38">
    <w:abstractNumId w:val="0"/>
  </w:num>
  <w:num w:numId="39">
    <w:abstractNumId w:val="37"/>
  </w:num>
  <w:num w:numId="40">
    <w:abstractNumId w:val="3"/>
  </w:num>
  <w:num w:numId="41">
    <w:abstractNumId w:val="34"/>
  </w:num>
  <w:num w:numId="42">
    <w:abstractNumId w:val="32"/>
  </w:num>
  <w:num w:numId="43">
    <w:abstractNumId w:val="4"/>
  </w:num>
  <w:num w:numId="44">
    <w:abstractNumId w:val="46"/>
  </w:num>
  <w:num w:numId="45">
    <w:abstractNumId w:val="20"/>
  </w:num>
  <w:num w:numId="46">
    <w:abstractNumId w:val="1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43"/>
    <w:rsid w:val="00024A09"/>
    <w:rsid w:val="00031E10"/>
    <w:rsid w:val="00036AD4"/>
    <w:rsid w:val="00046777"/>
    <w:rsid w:val="000B03E5"/>
    <w:rsid w:val="000C17A6"/>
    <w:rsid w:val="000C1C1B"/>
    <w:rsid w:val="000E0094"/>
    <w:rsid w:val="000E0859"/>
    <w:rsid w:val="000E5C29"/>
    <w:rsid w:val="000F28EC"/>
    <w:rsid w:val="000F2C47"/>
    <w:rsid w:val="000F59DD"/>
    <w:rsid w:val="000F69FC"/>
    <w:rsid w:val="000F7A79"/>
    <w:rsid w:val="00104C57"/>
    <w:rsid w:val="00106A1A"/>
    <w:rsid w:val="00112A5C"/>
    <w:rsid w:val="00125830"/>
    <w:rsid w:val="00133334"/>
    <w:rsid w:val="001445A0"/>
    <w:rsid w:val="001861C6"/>
    <w:rsid w:val="00192012"/>
    <w:rsid w:val="001A498C"/>
    <w:rsid w:val="001C4ED8"/>
    <w:rsid w:val="001C664E"/>
    <w:rsid w:val="001F0B9A"/>
    <w:rsid w:val="001F0D60"/>
    <w:rsid w:val="002011A6"/>
    <w:rsid w:val="00223932"/>
    <w:rsid w:val="00226ECD"/>
    <w:rsid w:val="0023175E"/>
    <w:rsid w:val="0023228C"/>
    <w:rsid w:val="002404AB"/>
    <w:rsid w:val="002626E6"/>
    <w:rsid w:val="00263C8D"/>
    <w:rsid w:val="0027462D"/>
    <w:rsid w:val="0028076A"/>
    <w:rsid w:val="002837CF"/>
    <w:rsid w:val="0028773C"/>
    <w:rsid w:val="00296F38"/>
    <w:rsid w:val="002A49AD"/>
    <w:rsid w:val="002A52FC"/>
    <w:rsid w:val="002C3979"/>
    <w:rsid w:val="002D3E5B"/>
    <w:rsid w:val="002D682F"/>
    <w:rsid w:val="002F51F4"/>
    <w:rsid w:val="00301717"/>
    <w:rsid w:val="00321B9F"/>
    <w:rsid w:val="00330B2C"/>
    <w:rsid w:val="003321CB"/>
    <w:rsid w:val="003323AC"/>
    <w:rsid w:val="00332B9C"/>
    <w:rsid w:val="00341553"/>
    <w:rsid w:val="0034419E"/>
    <w:rsid w:val="003507E5"/>
    <w:rsid w:val="003521B1"/>
    <w:rsid w:val="00352C43"/>
    <w:rsid w:val="00355CB8"/>
    <w:rsid w:val="003571C1"/>
    <w:rsid w:val="00361AE4"/>
    <w:rsid w:val="00365135"/>
    <w:rsid w:val="00386E75"/>
    <w:rsid w:val="00395636"/>
    <w:rsid w:val="003979FF"/>
    <w:rsid w:val="003A000E"/>
    <w:rsid w:val="003A16CC"/>
    <w:rsid w:val="003C368C"/>
    <w:rsid w:val="003C4DCE"/>
    <w:rsid w:val="003E04CF"/>
    <w:rsid w:val="003E36C7"/>
    <w:rsid w:val="003E633C"/>
    <w:rsid w:val="003F11C0"/>
    <w:rsid w:val="00413A18"/>
    <w:rsid w:val="0041584B"/>
    <w:rsid w:val="0041765C"/>
    <w:rsid w:val="0042070C"/>
    <w:rsid w:val="0042325B"/>
    <w:rsid w:val="00424FE1"/>
    <w:rsid w:val="00430C37"/>
    <w:rsid w:val="00445A5A"/>
    <w:rsid w:val="004547B8"/>
    <w:rsid w:val="004548E9"/>
    <w:rsid w:val="00465878"/>
    <w:rsid w:val="0049597C"/>
    <w:rsid w:val="004B78BF"/>
    <w:rsid w:val="004E59E9"/>
    <w:rsid w:val="00510A76"/>
    <w:rsid w:val="00510CE7"/>
    <w:rsid w:val="00515B2F"/>
    <w:rsid w:val="00531A1B"/>
    <w:rsid w:val="005335B7"/>
    <w:rsid w:val="0056201C"/>
    <w:rsid w:val="00573ECF"/>
    <w:rsid w:val="005809C6"/>
    <w:rsid w:val="0058110F"/>
    <w:rsid w:val="00581845"/>
    <w:rsid w:val="005941FF"/>
    <w:rsid w:val="005B28B8"/>
    <w:rsid w:val="005F09E7"/>
    <w:rsid w:val="005F7AFB"/>
    <w:rsid w:val="0060465D"/>
    <w:rsid w:val="0062343D"/>
    <w:rsid w:val="00633A69"/>
    <w:rsid w:val="0063473A"/>
    <w:rsid w:val="00641A8C"/>
    <w:rsid w:val="0064291E"/>
    <w:rsid w:val="006456CB"/>
    <w:rsid w:val="00650102"/>
    <w:rsid w:val="00651870"/>
    <w:rsid w:val="00654AD0"/>
    <w:rsid w:val="00660E37"/>
    <w:rsid w:val="00664002"/>
    <w:rsid w:val="00677077"/>
    <w:rsid w:val="00687F90"/>
    <w:rsid w:val="006924AF"/>
    <w:rsid w:val="0069739C"/>
    <w:rsid w:val="006C1DEF"/>
    <w:rsid w:val="006C50BC"/>
    <w:rsid w:val="006D443E"/>
    <w:rsid w:val="006D71DD"/>
    <w:rsid w:val="006F0FCE"/>
    <w:rsid w:val="006F36FB"/>
    <w:rsid w:val="00700853"/>
    <w:rsid w:val="00703455"/>
    <w:rsid w:val="0070661C"/>
    <w:rsid w:val="007127AE"/>
    <w:rsid w:val="00713816"/>
    <w:rsid w:val="007308EC"/>
    <w:rsid w:val="007421AF"/>
    <w:rsid w:val="00755A22"/>
    <w:rsid w:val="007615E9"/>
    <w:rsid w:val="00767E27"/>
    <w:rsid w:val="00770510"/>
    <w:rsid w:val="0077473D"/>
    <w:rsid w:val="00775D38"/>
    <w:rsid w:val="00776F66"/>
    <w:rsid w:val="00792B57"/>
    <w:rsid w:val="00797B16"/>
    <w:rsid w:val="007A168A"/>
    <w:rsid w:val="007A6197"/>
    <w:rsid w:val="007B581C"/>
    <w:rsid w:val="007C16BB"/>
    <w:rsid w:val="00800FED"/>
    <w:rsid w:val="0081139A"/>
    <w:rsid w:val="0082300A"/>
    <w:rsid w:val="0082332A"/>
    <w:rsid w:val="00824D2D"/>
    <w:rsid w:val="00832251"/>
    <w:rsid w:val="00834968"/>
    <w:rsid w:val="00860481"/>
    <w:rsid w:val="008660B7"/>
    <w:rsid w:val="00883B6F"/>
    <w:rsid w:val="008865E1"/>
    <w:rsid w:val="00893C9A"/>
    <w:rsid w:val="008A1531"/>
    <w:rsid w:val="008C0FFD"/>
    <w:rsid w:val="008C49C1"/>
    <w:rsid w:val="008E384C"/>
    <w:rsid w:val="008E6151"/>
    <w:rsid w:val="008E7481"/>
    <w:rsid w:val="008F59F9"/>
    <w:rsid w:val="00921059"/>
    <w:rsid w:val="009245A5"/>
    <w:rsid w:val="00926CF5"/>
    <w:rsid w:val="00947543"/>
    <w:rsid w:val="00953E1D"/>
    <w:rsid w:val="00967E8C"/>
    <w:rsid w:val="00970AC4"/>
    <w:rsid w:val="00983360"/>
    <w:rsid w:val="0098339F"/>
    <w:rsid w:val="0099065E"/>
    <w:rsid w:val="009A6F8E"/>
    <w:rsid w:val="009B167A"/>
    <w:rsid w:val="009C0657"/>
    <w:rsid w:val="009C1210"/>
    <w:rsid w:val="009D48AD"/>
    <w:rsid w:val="009D58B5"/>
    <w:rsid w:val="009E4211"/>
    <w:rsid w:val="009F42DB"/>
    <w:rsid w:val="00A105B8"/>
    <w:rsid w:val="00A123C6"/>
    <w:rsid w:val="00A273A8"/>
    <w:rsid w:val="00A44799"/>
    <w:rsid w:val="00A460FB"/>
    <w:rsid w:val="00A465F8"/>
    <w:rsid w:val="00A47D46"/>
    <w:rsid w:val="00A52B5C"/>
    <w:rsid w:val="00A62010"/>
    <w:rsid w:val="00A6206D"/>
    <w:rsid w:val="00A63422"/>
    <w:rsid w:val="00A6665C"/>
    <w:rsid w:val="00A73013"/>
    <w:rsid w:val="00A82EB7"/>
    <w:rsid w:val="00A908B6"/>
    <w:rsid w:val="00AA5526"/>
    <w:rsid w:val="00AB3E56"/>
    <w:rsid w:val="00AB5049"/>
    <w:rsid w:val="00AD1CC7"/>
    <w:rsid w:val="00AD74DB"/>
    <w:rsid w:val="00AD778A"/>
    <w:rsid w:val="00B02C34"/>
    <w:rsid w:val="00B05800"/>
    <w:rsid w:val="00B32CF4"/>
    <w:rsid w:val="00B57C14"/>
    <w:rsid w:val="00B60BE6"/>
    <w:rsid w:val="00B60DB9"/>
    <w:rsid w:val="00B62FC3"/>
    <w:rsid w:val="00B83B6E"/>
    <w:rsid w:val="00B87090"/>
    <w:rsid w:val="00B96E31"/>
    <w:rsid w:val="00BA1109"/>
    <w:rsid w:val="00BA1EAB"/>
    <w:rsid w:val="00BA29DC"/>
    <w:rsid w:val="00BD2A99"/>
    <w:rsid w:val="00BF4950"/>
    <w:rsid w:val="00BF550F"/>
    <w:rsid w:val="00BF77C2"/>
    <w:rsid w:val="00C00A60"/>
    <w:rsid w:val="00C21D73"/>
    <w:rsid w:val="00C32B17"/>
    <w:rsid w:val="00C41991"/>
    <w:rsid w:val="00C730E9"/>
    <w:rsid w:val="00C855BA"/>
    <w:rsid w:val="00C85BA4"/>
    <w:rsid w:val="00C86B03"/>
    <w:rsid w:val="00C929AD"/>
    <w:rsid w:val="00CB2E9C"/>
    <w:rsid w:val="00CB3257"/>
    <w:rsid w:val="00CB3D69"/>
    <w:rsid w:val="00CC7F95"/>
    <w:rsid w:val="00CD0E35"/>
    <w:rsid w:val="00CD2804"/>
    <w:rsid w:val="00CE3408"/>
    <w:rsid w:val="00CE4728"/>
    <w:rsid w:val="00CF1BC3"/>
    <w:rsid w:val="00CF6AA4"/>
    <w:rsid w:val="00D27563"/>
    <w:rsid w:val="00D41CE0"/>
    <w:rsid w:val="00D46E83"/>
    <w:rsid w:val="00D51493"/>
    <w:rsid w:val="00D51A13"/>
    <w:rsid w:val="00D53265"/>
    <w:rsid w:val="00D53B2F"/>
    <w:rsid w:val="00D60E0D"/>
    <w:rsid w:val="00D740C1"/>
    <w:rsid w:val="00D742D8"/>
    <w:rsid w:val="00D81DED"/>
    <w:rsid w:val="00D85994"/>
    <w:rsid w:val="00D93C60"/>
    <w:rsid w:val="00DE2F66"/>
    <w:rsid w:val="00E05373"/>
    <w:rsid w:val="00E10C2D"/>
    <w:rsid w:val="00E11AA9"/>
    <w:rsid w:val="00E144D1"/>
    <w:rsid w:val="00E172FD"/>
    <w:rsid w:val="00E26478"/>
    <w:rsid w:val="00E26AE3"/>
    <w:rsid w:val="00E27D49"/>
    <w:rsid w:val="00E33985"/>
    <w:rsid w:val="00E45920"/>
    <w:rsid w:val="00E60AAF"/>
    <w:rsid w:val="00E60F34"/>
    <w:rsid w:val="00E70379"/>
    <w:rsid w:val="00E85CB9"/>
    <w:rsid w:val="00EA1287"/>
    <w:rsid w:val="00EB152F"/>
    <w:rsid w:val="00EC349F"/>
    <w:rsid w:val="00ED3B5C"/>
    <w:rsid w:val="00ED790C"/>
    <w:rsid w:val="00EE535E"/>
    <w:rsid w:val="00EE6CE1"/>
    <w:rsid w:val="00EF0104"/>
    <w:rsid w:val="00EF47EE"/>
    <w:rsid w:val="00EF4D31"/>
    <w:rsid w:val="00F03181"/>
    <w:rsid w:val="00F217E0"/>
    <w:rsid w:val="00F478F4"/>
    <w:rsid w:val="00F50C78"/>
    <w:rsid w:val="00F63644"/>
    <w:rsid w:val="00F655B3"/>
    <w:rsid w:val="00F8302B"/>
    <w:rsid w:val="00F974D7"/>
    <w:rsid w:val="00FA3EDC"/>
    <w:rsid w:val="00FB6F48"/>
    <w:rsid w:val="00FC3D43"/>
    <w:rsid w:val="00FC5351"/>
    <w:rsid w:val="00FD10B4"/>
    <w:rsid w:val="00FD63ED"/>
    <w:rsid w:val="00FE7B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F1A7"/>
  <w15:chartTrackingRefBased/>
  <w15:docId w15:val="{7036854B-37D6-40A9-8603-BA2D410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7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5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4754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47543"/>
    <w:rPr>
      <w:rFonts w:asciiTheme="majorHAnsi" w:eastAsiaTheme="majorEastAsia" w:hAnsiTheme="majorHAnsi" w:cstheme="majorBidi"/>
      <w:color w:val="2E74B5" w:themeColor="accent1" w:themeShade="BF"/>
      <w:sz w:val="32"/>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5F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ndis.gov.au/reports-and-analyses/outcomes-and-goals/employment-outcomes-participants-their-families-and-car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dis.gov.au" TargetMode="External"/><Relationship Id="rId4" Type="http://schemas.openxmlformats.org/officeDocument/2006/relationships/settings" Target="settings.xml"/><Relationship Id="rId9" Type="http://schemas.openxmlformats.org/officeDocument/2006/relationships/hyperlink" Target="https://data.ndis.gov.au/reports-and-analyses/outcomes-and-goals/health-and-wellbeing-ndis-participants-and-their-familie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DDE2-820E-40FD-816A-05EDBF66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50</Pages>
  <Words>16146</Words>
  <Characters>92035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Tjia, Riyadi</dc:creator>
  <cp:keywords/>
  <dc:description/>
  <cp:lastModifiedBy>GALBRAITH, Sally</cp:lastModifiedBy>
  <cp:revision>9</cp:revision>
  <dcterms:created xsi:type="dcterms:W3CDTF">2021-11-12T06:40:00Z</dcterms:created>
  <dcterms:modified xsi:type="dcterms:W3CDTF">2021-11-15T06:40:00Z</dcterms:modified>
</cp:coreProperties>
</file>