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95908" w14:textId="27503B7A" w:rsidR="00A80D88" w:rsidRPr="00173513" w:rsidRDefault="00016494" w:rsidP="00FA5F2D">
      <w:pPr>
        <w:pStyle w:val="Heading1"/>
      </w:pPr>
      <w:bookmarkStart w:id="0" w:name="_Toc19697836"/>
      <w:r>
        <w:t>People with a</w:t>
      </w:r>
      <w:r w:rsidR="00A80D88" w:rsidRPr="00173513">
        <w:t xml:space="preserve"> </w:t>
      </w:r>
      <w:r w:rsidR="004E3244" w:rsidRPr="00173513">
        <w:t>psychosocial disability</w:t>
      </w:r>
      <w:r>
        <w:t xml:space="preserve"> in the NDIS</w:t>
      </w:r>
      <w:bookmarkEnd w:id="0"/>
    </w:p>
    <w:p w14:paraId="351988DC" w14:textId="77777777" w:rsidR="007E042E" w:rsidRPr="00173513" w:rsidRDefault="007E042E" w:rsidP="00FA5F2D">
      <w:pPr>
        <w:pStyle w:val="Heading2"/>
        <w:rPr>
          <w:rFonts w:hAnsi="Arial"/>
        </w:rPr>
      </w:pPr>
      <w:bookmarkStart w:id="1" w:name="_Toc19697837"/>
      <w:r w:rsidRPr="00173513">
        <w:rPr>
          <w:rFonts w:hAnsi="Arial"/>
        </w:rPr>
        <w:t>Table of Contents</w:t>
      </w:r>
      <w:bookmarkEnd w:id="1"/>
    </w:p>
    <w:p w14:paraId="06FE0C85" w14:textId="2F021096" w:rsidR="009B3A40" w:rsidRDefault="00450C3B">
      <w:pPr>
        <w:pStyle w:val="TOC1"/>
        <w:rPr>
          <w:rFonts w:asciiTheme="minorHAnsi" w:hAnsiTheme="minorHAnsi" w:cstheme="minorBidi"/>
          <w:bCs w:val="0"/>
          <w:iCs w:val="0"/>
          <w:sz w:val="22"/>
          <w:szCs w:val="22"/>
          <w:lang w:val="en-AU"/>
        </w:rPr>
      </w:pPr>
      <w:r w:rsidRPr="00173513">
        <w:rPr>
          <w:rFonts w:cs="Arial"/>
          <w:color w:val="6A2875"/>
          <w:szCs w:val="28"/>
          <w:highlight w:val="yellow"/>
        </w:rPr>
        <w:fldChar w:fldCharType="begin"/>
      </w:r>
      <w:r w:rsidRPr="00173513">
        <w:rPr>
          <w:rFonts w:cs="Arial"/>
          <w:color w:val="6A2875"/>
          <w:szCs w:val="28"/>
          <w:highlight w:val="yellow"/>
        </w:rPr>
        <w:instrText xml:space="preserve"> TOC \o "1-2" \h \z \u </w:instrText>
      </w:r>
      <w:r w:rsidRPr="00173513">
        <w:rPr>
          <w:rFonts w:cs="Arial"/>
          <w:color w:val="6A2875"/>
          <w:szCs w:val="28"/>
          <w:highlight w:val="yellow"/>
        </w:rPr>
        <w:fldChar w:fldCharType="separate"/>
      </w:r>
      <w:hyperlink w:anchor="_Toc19697836" w:history="1">
        <w:r w:rsidR="009B3A40" w:rsidRPr="00A01876">
          <w:rPr>
            <w:rStyle w:val="Hyperlink"/>
          </w:rPr>
          <w:t>People with a psychosocial disability in the NDIS</w:t>
        </w:r>
        <w:r w:rsidR="009B3A40">
          <w:rPr>
            <w:webHidden/>
          </w:rPr>
          <w:tab/>
        </w:r>
        <w:r w:rsidR="009B3A40">
          <w:rPr>
            <w:webHidden/>
          </w:rPr>
          <w:fldChar w:fldCharType="begin"/>
        </w:r>
        <w:r w:rsidR="009B3A40">
          <w:rPr>
            <w:webHidden/>
          </w:rPr>
          <w:instrText xml:space="preserve"> PAGEREF _Toc19697836 \h </w:instrText>
        </w:r>
        <w:r w:rsidR="009B3A40">
          <w:rPr>
            <w:webHidden/>
          </w:rPr>
        </w:r>
        <w:r w:rsidR="009B3A40">
          <w:rPr>
            <w:webHidden/>
          </w:rPr>
          <w:fldChar w:fldCharType="separate"/>
        </w:r>
        <w:r w:rsidR="009B3A40">
          <w:rPr>
            <w:webHidden/>
          </w:rPr>
          <w:t>1</w:t>
        </w:r>
        <w:r w:rsidR="009B3A40">
          <w:rPr>
            <w:webHidden/>
          </w:rPr>
          <w:fldChar w:fldCharType="end"/>
        </w:r>
      </w:hyperlink>
    </w:p>
    <w:p w14:paraId="5B32ED9B" w14:textId="07A17C5C" w:rsidR="009B3A40" w:rsidRDefault="007D44A7">
      <w:pPr>
        <w:pStyle w:val="TOC2"/>
        <w:rPr>
          <w:rFonts w:asciiTheme="minorHAnsi" w:hAnsiTheme="minorHAnsi" w:cstheme="minorBidi"/>
          <w:bCs w:val="0"/>
          <w:lang w:val="en-AU"/>
        </w:rPr>
      </w:pPr>
      <w:hyperlink w:anchor="_Toc19697837" w:history="1">
        <w:r w:rsidR="009B3A40" w:rsidRPr="00A01876">
          <w:rPr>
            <w:rStyle w:val="Hyperlink"/>
          </w:rPr>
          <w:t>Table of Contents</w:t>
        </w:r>
        <w:r w:rsidR="009B3A40">
          <w:rPr>
            <w:webHidden/>
          </w:rPr>
          <w:tab/>
        </w:r>
        <w:r w:rsidR="009B3A40">
          <w:rPr>
            <w:webHidden/>
          </w:rPr>
          <w:fldChar w:fldCharType="begin"/>
        </w:r>
        <w:r w:rsidR="009B3A40">
          <w:rPr>
            <w:webHidden/>
          </w:rPr>
          <w:instrText xml:space="preserve"> PAGEREF _Toc19697837 \h </w:instrText>
        </w:r>
        <w:r w:rsidR="009B3A40">
          <w:rPr>
            <w:webHidden/>
          </w:rPr>
        </w:r>
        <w:r w:rsidR="009B3A40">
          <w:rPr>
            <w:webHidden/>
          </w:rPr>
          <w:fldChar w:fldCharType="separate"/>
        </w:r>
        <w:r w:rsidR="009B3A40">
          <w:rPr>
            <w:webHidden/>
          </w:rPr>
          <w:t>1</w:t>
        </w:r>
        <w:r w:rsidR="009B3A40">
          <w:rPr>
            <w:webHidden/>
          </w:rPr>
          <w:fldChar w:fldCharType="end"/>
        </w:r>
      </w:hyperlink>
    </w:p>
    <w:p w14:paraId="4BD2425A" w14:textId="2A28F13B" w:rsidR="009B3A40" w:rsidRDefault="007D44A7">
      <w:pPr>
        <w:pStyle w:val="TOC2"/>
        <w:rPr>
          <w:rFonts w:asciiTheme="minorHAnsi" w:hAnsiTheme="minorHAnsi" w:cstheme="minorBidi"/>
          <w:bCs w:val="0"/>
          <w:lang w:val="en-AU"/>
        </w:rPr>
      </w:pPr>
      <w:hyperlink w:anchor="_Toc19697838" w:history="1">
        <w:r w:rsidR="009B3A40" w:rsidRPr="00A01876">
          <w:rPr>
            <w:rStyle w:val="Hyperlink"/>
          </w:rPr>
          <w:t>Slide 1: People with a psychosocial disability</w:t>
        </w:r>
        <w:r w:rsidR="009B3A40">
          <w:rPr>
            <w:webHidden/>
          </w:rPr>
          <w:tab/>
        </w:r>
        <w:r w:rsidR="009B3A40">
          <w:rPr>
            <w:webHidden/>
          </w:rPr>
          <w:fldChar w:fldCharType="begin"/>
        </w:r>
        <w:r w:rsidR="009B3A40">
          <w:rPr>
            <w:webHidden/>
          </w:rPr>
          <w:instrText xml:space="preserve"> PAGEREF _Toc19697838 \h </w:instrText>
        </w:r>
        <w:r w:rsidR="009B3A40">
          <w:rPr>
            <w:webHidden/>
          </w:rPr>
        </w:r>
        <w:r w:rsidR="009B3A40">
          <w:rPr>
            <w:webHidden/>
          </w:rPr>
          <w:fldChar w:fldCharType="separate"/>
        </w:r>
        <w:r w:rsidR="009B3A40">
          <w:rPr>
            <w:webHidden/>
          </w:rPr>
          <w:t>3</w:t>
        </w:r>
        <w:r w:rsidR="009B3A40">
          <w:rPr>
            <w:webHidden/>
          </w:rPr>
          <w:fldChar w:fldCharType="end"/>
        </w:r>
      </w:hyperlink>
    </w:p>
    <w:p w14:paraId="5C4857E0" w14:textId="33DE26E1" w:rsidR="009B3A40" w:rsidRDefault="007D44A7">
      <w:pPr>
        <w:pStyle w:val="TOC2"/>
        <w:rPr>
          <w:rFonts w:asciiTheme="minorHAnsi" w:hAnsiTheme="minorHAnsi" w:cstheme="minorBidi"/>
          <w:bCs w:val="0"/>
          <w:lang w:val="en-AU"/>
        </w:rPr>
      </w:pPr>
      <w:hyperlink w:anchor="_Toc19697839" w:history="1">
        <w:r w:rsidR="009B3A40" w:rsidRPr="00A01876">
          <w:rPr>
            <w:rStyle w:val="Hyperlink"/>
          </w:rPr>
          <w:t>Slide 2: Part 1: Participants</w:t>
        </w:r>
        <w:r w:rsidR="009B3A40">
          <w:rPr>
            <w:webHidden/>
          </w:rPr>
          <w:tab/>
        </w:r>
        <w:r w:rsidR="009B3A40">
          <w:rPr>
            <w:webHidden/>
          </w:rPr>
          <w:fldChar w:fldCharType="begin"/>
        </w:r>
        <w:r w:rsidR="009B3A40">
          <w:rPr>
            <w:webHidden/>
          </w:rPr>
          <w:instrText xml:space="preserve"> PAGEREF _Toc19697839 \h </w:instrText>
        </w:r>
        <w:r w:rsidR="009B3A40">
          <w:rPr>
            <w:webHidden/>
          </w:rPr>
        </w:r>
        <w:r w:rsidR="009B3A40">
          <w:rPr>
            <w:webHidden/>
          </w:rPr>
          <w:fldChar w:fldCharType="separate"/>
        </w:r>
        <w:r w:rsidR="009B3A40">
          <w:rPr>
            <w:webHidden/>
          </w:rPr>
          <w:t>3</w:t>
        </w:r>
        <w:r w:rsidR="009B3A40">
          <w:rPr>
            <w:webHidden/>
          </w:rPr>
          <w:fldChar w:fldCharType="end"/>
        </w:r>
      </w:hyperlink>
    </w:p>
    <w:p w14:paraId="5E601CC4" w14:textId="12D9CD95" w:rsidR="009B3A40" w:rsidRDefault="007D44A7">
      <w:pPr>
        <w:pStyle w:val="TOC2"/>
        <w:rPr>
          <w:rFonts w:asciiTheme="minorHAnsi" w:hAnsiTheme="minorHAnsi" w:cstheme="minorBidi"/>
          <w:bCs w:val="0"/>
          <w:lang w:val="en-AU"/>
        </w:rPr>
      </w:pPr>
      <w:hyperlink w:anchor="_Toc19697840" w:history="1">
        <w:r w:rsidR="009B3A40" w:rsidRPr="00A01876">
          <w:rPr>
            <w:rStyle w:val="Hyperlink"/>
          </w:rPr>
          <w:t>Slide 3: Summary</w:t>
        </w:r>
        <w:r w:rsidR="009B3A40">
          <w:rPr>
            <w:webHidden/>
          </w:rPr>
          <w:tab/>
        </w:r>
        <w:r w:rsidR="009B3A40">
          <w:rPr>
            <w:webHidden/>
          </w:rPr>
          <w:fldChar w:fldCharType="begin"/>
        </w:r>
        <w:r w:rsidR="009B3A40">
          <w:rPr>
            <w:webHidden/>
          </w:rPr>
          <w:instrText xml:space="preserve"> PAGEREF _Toc19697840 \h </w:instrText>
        </w:r>
        <w:r w:rsidR="009B3A40">
          <w:rPr>
            <w:webHidden/>
          </w:rPr>
        </w:r>
        <w:r w:rsidR="009B3A40">
          <w:rPr>
            <w:webHidden/>
          </w:rPr>
          <w:fldChar w:fldCharType="separate"/>
        </w:r>
        <w:r w:rsidR="009B3A40">
          <w:rPr>
            <w:webHidden/>
          </w:rPr>
          <w:t>3</w:t>
        </w:r>
        <w:r w:rsidR="009B3A40">
          <w:rPr>
            <w:webHidden/>
          </w:rPr>
          <w:fldChar w:fldCharType="end"/>
        </w:r>
      </w:hyperlink>
    </w:p>
    <w:p w14:paraId="283C76BA" w14:textId="4A178183" w:rsidR="009B3A40" w:rsidRDefault="007D44A7">
      <w:pPr>
        <w:pStyle w:val="TOC2"/>
        <w:rPr>
          <w:rFonts w:asciiTheme="minorHAnsi" w:hAnsiTheme="minorHAnsi" w:cstheme="minorBidi"/>
          <w:bCs w:val="0"/>
          <w:lang w:val="en-AU"/>
        </w:rPr>
      </w:pPr>
      <w:hyperlink w:anchor="_Toc19697841" w:history="1">
        <w:r w:rsidR="009B3A40" w:rsidRPr="00A01876">
          <w:rPr>
            <w:rStyle w:val="Hyperlink"/>
          </w:rPr>
          <w:t>Slide 4: Quarterly trend</w:t>
        </w:r>
        <w:r w:rsidR="009B3A40">
          <w:rPr>
            <w:webHidden/>
          </w:rPr>
          <w:tab/>
        </w:r>
        <w:r w:rsidR="009B3A40">
          <w:rPr>
            <w:webHidden/>
          </w:rPr>
          <w:fldChar w:fldCharType="begin"/>
        </w:r>
        <w:r w:rsidR="009B3A40">
          <w:rPr>
            <w:webHidden/>
          </w:rPr>
          <w:instrText xml:space="preserve"> PAGEREF _Toc19697841 \h </w:instrText>
        </w:r>
        <w:r w:rsidR="009B3A40">
          <w:rPr>
            <w:webHidden/>
          </w:rPr>
        </w:r>
        <w:r w:rsidR="009B3A40">
          <w:rPr>
            <w:webHidden/>
          </w:rPr>
          <w:fldChar w:fldCharType="separate"/>
        </w:r>
        <w:r w:rsidR="009B3A40">
          <w:rPr>
            <w:webHidden/>
          </w:rPr>
          <w:t>3</w:t>
        </w:r>
        <w:r w:rsidR="009B3A40">
          <w:rPr>
            <w:webHidden/>
          </w:rPr>
          <w:fldChar w:fldCharType="end"/>
        </w:r>
      </w:hyperlink>
    </w:p>
    <w:p w14:paraId="32A38A26" w14:textId="5B95A0FE" w:rsidR="009B3A40" w:rsidRDefault="007D44A7">
      <w:pPr>
        <w:pStyle w:val="TOC2"/>
        <w:rPr>
          <w:rFonts w:asciiTheme="minorHAnsi" w:hAnsiTheme="minorHAnsi" w:cstheme="minorBidi"/>
          <w:bCs w:val="0"/>
          <w:lang w:val="en-AU"/>
        </w:rPr>
      </w:pPr>
      <w:hyperlink w:anchor="_Toc19697842" w:history="1">
        <w:r w:rsidR="009B3A40" w:rsidRPr="00A01876">
          <w:rPr>
            <w:rStyle w:val="Hyperlink"/>
          </w:rPr>
          <w:t>Slide 5: Proportion with psychosocial disability against Productivity Commission estimates</w:t>
        </w:r>
        <w:r w:rsidR="009B3A40">
          <w:rPr>
            <w:webHidden/>
          </w:rPr>
          <w:tab/>
        </w:r>
        <w:r w:rsidR="009B3A40">
          <w:rPr>
            <w:webHidden/>
          </w:rPr>
          <w:fldChar w:fldCharType="begin"/>
        </w:r>
        <w:r w:rsidR="009B3A40">
          <w:rPr>
            <w:webHidden/>
          </w:rPr>
          <w:instrText xml:space="preserve"> PAGEREF _Toc19697842 \h </w:instrText>
        </w:r>
        <w:r w:rsidR="009B3A40">
          <w:rPr>
            <w:webHidden/>
          </w:rPr>
        </w:r>
        <w:r w:rsidR="009B3A40">
          <w:rPr>
            <w:webHidden/>
          </w:rPr>
          <w:fldChar w:fldCharType="separate"/>
        </w:r>
        <w:r w:rsidR="009B3A40">
          <w:rPr>
            <w:webHidden/>
          </w:rPr>
          <w:t>4</w:t>
        </w:r>
        <w:r w:rsidR="009B3A40">
          <w:rPr>
            <w:webHidden/>
          </w:rPr>
          <w:fldChar w:fldCharType="end"/>
        </w:r>
      </w:hyperlink>
    </w:p>
    <w:p w14:paraId="46F79FB5" w14:textId="2F8C0F7F" w:rsidR="009B3A40" w:rsidRDefault="007D44A7">
      <w:pPr>
        <w:pStyle w:val="TOC2"/>
        <w:rPr>
          <w:rFonts w:asciiTheme="minorHAnsi" w:hAnsiTheme="minorHAnsi" w:cstheme="minorBidi"/>
          <w:bCs w:val="0"/>
          <w:lang w:val="en-AU"/>
        </w:rPr>
      </w:pPr>
      <w:hyperlink w:anchor="_Toc19697843" w:history="1">
        <w:r w:rsidR="009B3A40" w:rsidRPr="00A01876">
          <w:rPr>
            <w:rStyle w:val="Hyperlink"/>
          </w:rPr>
          <w:t>Slide 6: Participant profiles by age group</w:t>
        </w:r>
        <w:r w:rsidR="009B3A40">
          <w:rPr>
            <w:webHidden/>
          </w:rPr>
          <w:tab/>
        </w:r>
        <w:r w:rsidR="009B3A40">
          <w:rPr>
            <w:webHidden/>
          </w:rPr>
          <w:fldChar w:fldCharType="begin"/>
        </w:r>
        <w:r w:rsidR="009B3A40">
          <w:rPr>
            <w:webHidden/>
          </w:rPr>
          <w:instrText xml:space="preserve"> PAGEREF _Toc19697843 \h </w:instrText>
        </w:r>
        <w:r w:rsidR="009B3A40">
          <w:rPr>
            <w:webHidden/>
          </w:rPr>
        </w:r>
        <w:r w:rsidR="009B3A40">
          <w:rPr>
            <w:webHidden/>
          </w:rPr>
          <w:fldChar w:fldCharType="separate"/>
        </w:r>
        <w:r w:rsidR="009B3A40">
          <w:rPr>
            <w:webHidden/>
          </w:rPr>
          <w:t>4</w:t>
        </w:r>
        <w:r w:rsidR="009B3A40">
          <w:rPr>
            <w:webHidden/>
          </w:rPr>
          <w:fldChar w:fldCharType="end"/>
        </w:r>
      </w:hyperlink>
    </w:p>
    <w:p w14:paraId="24B6BCAB" w14:textId="28AB6C33" w:rsidR="009B3A40" w:rsidRDefault="007D44A7">
      <w:pPr>
        <w:pStyle w:val="TOC2"/>
        <w:rPr>
          <w:rFonts w:asciiTheme="minorHAnsi" w:hAnsiTheme="minorHAnsi" w:cstheme="minorBidi"/>
          <w:bCs w:val="0"/>
          <w:lang w:val="en-AU"/>
        </w:rPr>
      </w:pPr>
      <w:hyperlink w:anchor="_Toc19697844" w:history="1">
        <w:r w:rsidR="009B3A40" w:rsidRPr="00A01876">
          <w:rPr>
            <w:rStyle w:val="Hyperlink"/>
          </w:rPr>
          <w:t>Slide 7: Participant profiles</w:t>
        </w:r>
        <w:r w:rsidR="009B3A40">
          <w:rPr>
            <w:webHidden/>
          </w:rPr>
          <w:tab/>
        </w:r>
        <w:r w:rsidR="009B3A40">
          <w:rPr>
            <w:webHidden/>
          </w:rPr>
          <w:fldChar w:fldCharType="begin"/>
        </w:r>
        <w:r w:rsidR="009B3A40">
          <w:rPr>
            <w:webHidden/>
          </w:rPr>
          <w:instrText xml:space="preserve"> PAGEREF _Toc19697844 \h </w:instrText>
        </w:r>
        <w:r w:rsidR="009B3A40">
          <w:rPr>
            <w:webHidden/>
          </w:rPr>
        </w:r>
        <w:r w:rsidR="009B3A40">
          <w:rPr>
            <w:webHidden/>
          </w:rPr>
          <w:fldChar w:fldCharType="separate"/>
        </w:r>
        <w:r w:rsidR="009B3A40">
          <w:rPr>
            <w:webHidden/>
          </w:rPr>
          <w:t>4</w:t>
        </w:r>
        <w:r w:rsidR="009B3A40">
          <w:rPr>
            <w:webHidden/>
          </w:rPr>
          <w:fldChar w:fldCharType="end"/>
        </w:r>
      </w:hyperlink>
    </w:p>
    <w:p w14:paraId="1170C4C4" w14:textId="4D78DC84" w:rsidR="009B3A40" w:rsidRDefault="007D44A7">
      <w:pPr>
        <w:pStyle w:val="TOC2"/>
        <w:rPr>
          <w:rFonts w:asciiTheme="minorHAnsi" w:hAnsiTheme="minorHAnsi" w:cstheme="minorBidi"/>
          <w:bCs w:val="0"/>
          <w:lang w:val="en-AU"/>
        </w:rPr>
      </w:pPr>
      <w:hyperlink w:anchor="_Toc19697845" w:history="1">
        <w:r w:rsidR="009B3A40" w:rsidRPr="00A01876">
          <w:rPr>
            <w:rStyle w:val="Hyperlink"/>
          </w:rPr>
          <w:t>Slide 8: Participant prevalence</w:t>
        </w:r>
        <w:r w:rsidR="009B3A40">
          <w:rPr>
            <w:webHidden/>
          </w:rPr>
          <w:tab/>
        </w:r>
        <w:r w:rsidR="009B3A40">
          <w:rPr>
            <w:webHidden/>
          </w:rPr>
          <w:fldChar w:fldCharType="begin"/>
        </w:r>
        <w:r w:rsidR="009B3A40">
          <w:rPr>
            <w:webHidden/>
          </w:rPr>
          <w:instrText xml:space="preserve"> PAGEREF _Toc19697845 \h </w:instrText>
        </w:r>
        <w:r w:rsidR="009B3A40">
          <w:rPr>
            <w:webHidden/>
          </w:rPr>
        </w:r>
        <w:r w:rsidR="009B3A40">
          <w:rPr>
            <w:webHidden/>
          </w:rPr>
          <w:fldChar w:fldCharType="separate"/>
        </w:r>
        <w:r w:rsidR="009B3A40">
          <w:rPr>
            <w:webHidden/>
          </w:rPr>
          <w:t>5</w:t>
        </w:r>
        <w:r w:rsidR="009B3A40">
          <w:rPr>
            <w:webHidden/>
          </w:rPr>
          <w:fldChar w:fldCharType="end"/>
        </w:r>
      </w:hyperlink>
    </w:p>
    <w:p w14:paraId="2E39421C" w14:textId="41BC4858" w:rsidR="009B3A40" w:rsidRDefault="007D44A7">
      <w:pPr>
        <w:pStyle w:val="TOC2"/>
        <w:rPr>
          <w:rFonts w:asciiTheme="minorHAnsi" w:hAnsiTheme="minorHAnsi" w:cstheme="minorBidi"/>
          <w:bCs w:val="0"/>
          <w:lang w:val="en-AU"/>
        </w:rPr>
      </w:pPr>
      <w:hyperlink w:anchor="_Toc19697846" w:history="1">
        <w:r w:rsidR="009B3A40" w:rsidRPr="00A01876">
          <w:rPr>
            <w:rStyle w:val="Hyperlink"/>
          </w:rPr>
          <w:t>Slide 9: Access decisions (1)</w:t>
        </w:r>
        <w:r w:rsidR="009B3A40">
          <w:rPr>
            <w:webHidden/>
          </w:rPr>
          <w:tab/>
        </w:r>
        <w:r w:rsidR="009B3A40">
          <w:rPr>
            <w:webHidden/>
          </w:rPr>
          <w:fldChar w:fldCharType="begin"/>
        </w:r>
        <w:r w:rsidR="009B3A40">
          <w:rPr>
            <w:webHidden/>
          </w:rPr>
          <w:instrText xml:space="preserve"> PAGEREF _Toc19697846 \h </w:instrText>
        </w:r>
        <w:r w:rsidR="009B3A40">
          <w:rPr>
            <w:webHidden/>
          </w:rPr>
        </w:r>
        <w:r w:rsidR="009B3A40">
          <w:rPr>
            <w:webHidden/>
          </w:rPr>
          <w:fldChar w:fldCharType="separate"/>
        </w:r>
        <w:r w:rsidR="009B3A40">
          <w:rPr>
            <w:webHidden/>
          </w:rPr>
          <w:t>5</w:t>
        </w:r>
        <w:r w:rsidR="009B3A40">
          <w:rPr>
            <w:webHidden/>
          </w:rPr>
          <w:fldChar w:fldCharType="end"/>
        </w:r>
      </w:hyperlink>
    </w:p>
    <w:p w14:paraId="65A9FAC5" w14:textId="10ED4134" w:rsidR="009B3A40" w:rsidRDefault="007D44A7">
      <w:pPr>
        <w:pStyle w:val="TOC2"/>
        <w:rPr>
          <w:rFonts w:asciiTheme="minorHAnsi" w:hAnsiTheme="minorHAnsi" w:cstheme="minorBidi"/>
          <w:bCs w:val="0"/>
          <w:lang w:val="en-AU"/>
        </w:rPr>
      </w:pPr>
      <w:hyperlink w:anchor="_Toc19697847" w:history="1">
        <w:r w:rsidR="009B3A40" w:rsidRPr="00A01876">
          <w:rPr>
            <w:rStyle w:val="Hyperlink"/>
          </w:rPr>
          <w:t>Slide 10: Access decisions (2)</w:t>
        </w:r>
        <w:r w:rsidR="009B3A40">
          <w:rPr>
            <w:webHidden/>
          </w:rPr>
          <w:tab/>
        </w:r>
        <w:r w:rsidR="009B3A40">
          <w:rPr>
            <w:webHidden/>
          </w:rPr>
          <w:fldChar w:fldCharType="begin"/>
        </w:r>
        <w:r w:rsidR="009B3A40">
          <w:rPr>
            <w:webHidden/>
          </w:rPr>
          <w:instrText xml:space="preserve"> PAGEREF _Toc19697847 \h </w:instrText>
        </w:r>
        <w:r w:rsidR="009B3A40">
          <w:rPr>
            <w:webHidden/>
          </w:rPr>
        </w:r>
        <w:r w:rsidR="009B3A40">
          <w:rPr>
            <w:webHidden/>
          </w:rPr>
          <w:fldChar w:fldCharType="separate"/>
        </w:r>
        <w:r w:rsidR="009B3A40">
          <w:rPr>
            <w:webHidden/>
          </w:rPr>
          <w:t>5</w:t>
        </w:r>
        <w:r w:rsidR="009B3A40">
          <w:rPr>
            <w:webHidden/>
          </w:rPr>
          <w:fldChar w:fldCharType="end"/>
        </w:r>
      </w:hyperlink>
    </w:p>
    <w:p w14:paraId="45064629" w14:textId="747934AF" w:rsidR="009B3A40" w:rsidRDefault="007D44A7">
      <w:pPr>
        <w:pStyle w:val="TOC2"/>
        <w:rPr>
          <w:rFonts w:asciiTheme="minorHAnsi" w:hAnsiTheme="minorHAnsi" w:cstheme="minorBidi"/>
          <w:bCs w:val="0"/>
          <w:lang w:val="en-AU"/>
        </w:rPr>
      </w:pPr>
      <w:hyperlink w:anchor="_Toc19697848" w:history="1">
        <w:r w:rsidR="009B3A40" w:rsidRPr="00A01876">
          <w:rPr>
            <w:rStyle w:val="Hyperlink"/>
          </w:rPr>
          <w:t>Slide 11: Quarterly trend – Eligibility</w:t>
        </w:r>
        <w:r w:rsidR="009B3A40">
          <w:rPr>
            <w:webHidden/>
          </w:rPr>
          <w:tab/>
        </w:r>
        <w:r w:rsidR="009B3A40">
          <w:rPr>
            <w:webHidden/>
          </w:rPr>
          <w:fldChar w:fldCharType="begin"/>
        </w:r>
        <w:r w:rsidR="009B3A40">
          <w:rPr>
            <w:webHidden/>
          </w:rPr>
          <w:instrText xml:space="preserve"> PAGEREF _Toc19697848 \h </w:instrText>
        </w:r>
        <w:r w:rsidR="009B3A40">
          <w:rPr>
            <w:webHidden/>
          </w:rPr>
        </w:r>
        <w:r w:rsidR="009B3A40">
          <w:rPr>
            <w:webHidden/>
          </w:rPr>
          <w:fldChar w:fldCharType="separate"/>
        </w:r>
        <w:r w:rsidR="009B3A40">
          <w:rPr>
            <w:webHidden/>
          </w:rPr>
          <w:t>6</w:t>
        </w:r>
        <w:r w:rsidR="009B3A40">
          <w:rPr>
            <w:webHidden/>
          </w:rPr>
          <w:fldChar w:fldCharType="end"/>
        </w:r>
      </w:hyperlink>
    </w:p>
    <w:p w14:paraId="1CBE70A2" w14:textId="15137602" w:rsidR="009B3A40" w:rsidRDefault="007D44A7">
      <w:pPr>
        <w:pStyle w:val="TOC2"/>
        <w:rPr>
          <w:rFonts w:asciiTheme="minorHAnsi" w:hAnsiTheme="minorHAnsi" w:cstheme="minorBidi"/>
          <w:bCs w:val="0"/>
          <w:lang w:val="en-AU"/>
        </w:rPr>
      </w:pPr>
      <w:hyperlink w:anchor="_Toc19697849" w:history="1">
        <w:r w:rsidR="009B3A40" w:rsidRPr="00A01876">
          <w:rPr>
            <w:rStyle w:val="Hyperlink"/>
          </w:rPr>
          <w:t>Slide 12: Quarterly trend – Exit rates</w:t>
        </w:r>
        <w:r w:rsidR="009B3A40">
          <w:rPr>
            <w:webHidden/>
          </w:rPr>
          <w:tab/>
        </w:r>
        <w:r w:rsidR="009B3A40">
          <w:rPr>
            <w:webHidden/>
          </w:rPr>
          <w:fldChar w:fldCharType="begin"/>
        </w:r>
        <w:r w:rsidR="009B3A40">
          <w:rPr>
            <w:webHidden/>
          </w:rPr>
          <w:instrText xml:space="preserve"> PAGEREF _Toc19697849 \h </w:instrText>
        </w:r>
        <w:r w:rsidR="009B3A40">
          <w:rPr>
            <w:webHidden/>
          </w:rPr>
        </w:r>
        <w:r w:rsidR="009B3A40">
          <w:rPr>
            <w:webHidden/>
          </w:rPr>
          <w:fldChar w:fldCharType="separate"/>
        </w:r>
        <w:r w:rsidR="009B3A40">
          <w:rPr>
            <w:webHidden/>
          </w:rPr>
          <w:t>6</w:t>
        </w:r>
        <w:r w:rsidR="009B3A40">
          <w:rPr>
            <w:webHidden/>
          </w:rPr>
          <w:fldChar w:fldCharType="end"/>
        </w:r>
      </w:hyperlink>
    </w:p>
    <w:p w14:paraId="50F3B33E" w14:textId="359F01DD" w:rsidR="009B3A40" w:rsidRDefault="007D44A7">
      <w:pPr>
        <w:pStyle w:val="TOC2"/>
        <w:rPr>
          <w:rFonts w:asciiTheme="minorHAnsi" w:hAnsiTheme="minorHAnsi" w:cstheme="minorBidi"/>
          <w:bCs w:val="0"/>
          <w:lang w:val="en-AU"/>
        </w:rPr>
      </w:pPr>
      <w:hyperlink w:anchor="_Toc19697850" w:history="1">
        <w:r w:rsidR="009B3A40" w:rsidRPr="00A01876">
          <w:rPr>
            <w:rStyle w:val="Hyperlink"/>
          </w:rPr>
          <w:t>Slide 13: Part 2: Approved plans</w:t>
        </w:r>
        <w:r w:rsidR="009B3A40">
          <w:rPr>
            <w:webHidden/>
          </w:rPr>
          <w:tab/>
        </w:r>
        <w:r w:rsidR="009B3A40">
          <w:rPr>
            <w:webHidden/>
          </w:rPr>
          <w:fldChar w:fldCharType="begin"/>
        </w:r>
        <w:r w:rsidR="009B3A40">
          <w:rPr>
            <w:webHidden/>
          </w:rPr>
          <w:instrText xml:space="preserve"> PAGEREF _Toc19697850 \h </w:instrText>
        </w:r>
        <w:r w:rsidR="009B3A40">
          <w:rPr>
            <w:webHidden/>
          </w:rPr>
        </w:r>
        <w:r w:rsidR="009B3A40">
          <w:rPr>
            <w:webHidden/>
          </w:rPr>
          <w:fldChar w:fldCharType="separate"/>
        </w:r>
        <w:r w:rsidR="009B3A40">
          <w:rPr>
            <w:webHidden/>
          </w:rPr>
          <w:t>6</w:t>
        </w:r>
        <w:r w:rsidR="009B3A40">
          <w:rPr>
            <w:webHidden/>
          </w:rPr>
          <w:fldChar w:fldCharType="end"/>
        </w:r>
      </w:hyperlink>
    </w:p>
    <w:p w14:paraId="30303ACD" w14:textId="35B37FB9" w:rsidR="009B3A40" w:rsidRDefault="007D44A7">
      <w:pPr>
        <w:pStyle w:val="TOC2"/>
        <w:rPr>
          <w:rFonts w:asciiTheme="minorHAnsi" w:hAnsiTheme="minorHAnsi" w:cstheme="minorBidi"/>
          <w:bCs w:val="0"/>
          <w:lang w:val="en-AU"/>
        </w:rPr>
      </w:pPr>
      <w:hyperlink w:anchor="_Toc19697851" w:history="1">
        <w:r w:rsidR="009B3A40" w:rsidRPr="00A01876">
          <w:rPr>
            <w:rStyle w:val="Hyperlink"/>
          </w:rPr>
          <w:t>Slide 14: Summary</w:t>
        </w:r>
        <w:r w:rsidR="009B3A40">
          <w:rPr>
            <w:webHidden/>
          </w:rPr>
          <w:tab/>
        </w:r>
        <w:r w:rsidR="009B3A40">
          <w:rPr>
            <w:webHidden/>
          </w:rPr>
          <w:fldChar w:fldCharType="begin"/>
        </w:r>
        <w:r w:rsidR="009B3A40">
          <w:rPr>
            <w:webHidden/>
          </w:rPr>
          <w:instrText xml:space="preserve"> PAGEREF _Toc19697851 \h </w:instrText>
        </w:r>
        <w:r w:rsidR="009B3A40">
          <w:rPr>
            <w:webHidden/>
          </w:rPr>
        </w:r>
        <w:r w:rsidR="009B3A40">
          <w:rPr>
            <w:webHidden/>
          </w:rPr>
          <w:fldChar w:fldCharType="separate"/>
        </w:r>
        <w:r w:rsidR="009B3A40">
          <w:rPr>
            <w:webHidden/>
          </w:rPr>
          <w:t>7</w:t>
        </w:r>
        <w:r w:rsidR="009B3A40">
          <w:rPr>
            <w:webHidden/>
          </w:rPr>
          <w:fldChar w:fldCharType="end"/>
        </w:r>
      </w:hyperlink>
    </w:p>
    <w:p w14:paraId="454C85D1" w14:textId="7F13B2D7" w:rsidR="009B3A40" w:rsidRDefault="007D44A7">
      <w:pPr>
        <w:pStyle w:val="TOC2"/>
        <w:rPr>
          <w:rFonts w:asciiTheme="minorHAnsi" w:hAnsiTheme="minorHAnsi" w:cstheme="minorBidi"/>
          <w:bCs w:val="0"/>
          <w:lang w:val="en-AU"/>
        </w:rPr>
      </w:pPr>
      <w:hyperlink w:anchor="_Toc19697852" w:history="1">
        <w:r w:rsidR="009B3A40" w:rsidRPr="00A01876">
          <w:rPr>
            <w:rStyle w:val="Hyperlink"/>
          </w:rPr>
          <w:t>Slide 15: New vs existing system participants</w:t>
        </w:r>
        <w:r w:rsidR="009B3A40">
          <w:rPr>
            <w:webHidden/>
          </w:rPr>
          <w:tab/>
        </w:r>
        <w:r w:rsidR="009B3A40">
          <w:rPr>
            <w:webHidden/>
          </w:rPr>
          <w:fldChar w:fldCharType="begin"/>
        </w:r>
        <w:r w:rsidR="009B3A40">
          <w:rPr>
            <w:webHidden/>
          </w:rPr>
          <w:instrText xml:space="preserve"> PAGEREF _Toc19697852 \h </w:instrText>
        </w:r>
        <w:r w:rsidR="009B3A40">
          <w:rPr>
            <w:webHidden/>
          </w:rPr>
        </w:r>
        <w:r w:rsidR="009B3A40">
          <w:rPr>
            <w:webHidden/>
          </w:rPr>
          <w:fldChar w:fldCharType="separate"/>
        </w:r>
        <w:r w:rsidR="009B3A40">
          <w:rPr>
            <w:webHidden/>
          </w:rPr>
          <w:t>7</w:t>
        </w:r>
        <w:r w:rsidR="009B3A40">
          <w:rPr>
            <w:webHidden/>
          </w:rPr>
          <w:fldChar w:fldCharType="end"/>
        </w:r>
      </w:hyperlink>
    </w:p>
    <w:p w14:paraId="23B6775F" w14:textId="21E70282" w:rsidR="009B3A40" w:rsidRDefault="007D44A7">
      <w:pPr>
        <w:pStyle w:val="TOC2"/>
        <w:rPr>
          <w:rFonts w:asciiTheme="minorHAnsi" w:hAnsiTheme="minorHAnsi" w:cstheme="minorBidi"/>
          <w:bCs w:val="0"/>
          <w:lang w:val="en-AU"/>
        </w:rPr>
      </w:pPr>
      <w:hyperlink w:anchor="_Toc19697853" w:history="1">
        <w:r w:rsidR="009B3A40" w:rsidRPr="00A01876">
          <w:rPr>
            <w:rStyle w:val="Hyperlink"/>
          </w:rPr>
          <w:t>Slide 16: Disability vs early intervention participants</w:t>
        </w:r>
        <w:r w:rsidR="009B3A40">
          <w:rPr>
            <w:webHidden/>
          </w:rPr>
          <w:tab/>
        </w:r>
        <w:r w:rsidR="009B3A40">
          <w:rPr>
            <w:webHidden/>
          </w:rPr>
          <w:fldChar w:fldCharType="begin"/>
        </w:r>
        <w:r w:rsidR="009B3A40">
          <w:rPr>
            <w:webHidden/>
          </w:rPr>
          <w:instrText xml:space="preserve"> PAGEREF _Toc19697853 \h </w:instrText>
        </w:r>
        <w:r w:rsidR="009B3A40">
          <w:rPr>
            <w:webHidden/>
          </w:rPr>
        </w:r>
        <w:r w:rsidR="009B3A40">
          <w:rPr>
            <w:webHidden/>
          </w:rPr>
          <w:fldChar w:fldCharType="separate"/>
        </w:r>
        <w:r w:rsidR="009B3A40">
          <w:rPr>
            <w:webHidden/>
          </w:rPr>
          <w:t>8</w:t>
        </w:r>
        <w:r w:rsidR="009B3A40">
          <w:rPr>
            <w:webHidden/>
          </w:rPr>
          <w:fldChar w:fldCharType="end"/>
        </w:r>
      </w:hyperlink>
    </w:p>
    <w:p w14:paraId="2A0E4630" w14:textId="40CF6587" w:rsidR="009B3A40" w:rsidRDefault="007D44A7">
      <w:pPr>
        <w:pStyle w:val="TOC2"/>
        <w:rPr>
          <w:rFonts w:asciiTheme="minorHAnsi" w:hAnsiTheme="minorHAnsi" w:cstheme="minorBidi"/>
          <w:bCs w:val="0"/>
          <w:lang w:val="en-AU"/>
        </w:rPr>
      </w:pPr>
      <w:hyperlink w:anchor="_Toc19697854" w:history="1">
        <w:r w:rsidR="009B3A40" w:rsidRPr="00A01876">
          <w:rPr>
            <w:rStyle w:val="Hyperlink"/>
          </w:rPr>
          <w:t>Slide 17: Part 3: Committed supports and payments</w:t>
        </w:r>
        <w:r w:rsidR="009B3A40">
          <w:rPr>
            <w:webHidden/>
          </w:rPr>
          <w:tab/>
        </w:r>
        <w:r w:rsidR="009B3A40">
          <w:rPr>
            <w:webHidden/>
          </w:rPr>
          <w:fldChar w:fldCharType="begin"/>
        </w:r>
        <w:r w:rsidR="009B3A40">
          <w:rPr>
            <w:webHidden/>
          </w:rPr>
          <w:instrText xml:space="preserve"> PAGEREF _Toc19697854 \h </w:instrText>
        </w:r>
        <w:r w:rsidR="009B3A40">
          <w:rPr>
            <w:webHidden/>
          </w:rPr>
        </w:r>
        <w:r w:rsidR="009B3A40">
          <w:rPr>
            <w:webHidden/>
          </w:rPr>
          <w:fldChar w:fldCharType="separate"/>
        </w:r>
        <w:r w:rsidR="009B3A40">
          <w:rPr>
            <w:webHidden/>
          </w:rPr>
          <w:t>8</w:t>
        </w:r>
        <w:r w:rsidR="009B3A40">
          <w:rPr>
            <w:webHidden/>
          </w:rPr>
          <w:fldChar w:fldCharType="end"/>
        </w:r>
      </w:hyperlink>
    </w:p>
    <w:p w14:paraId="00A76EA4" w14:textId="1719A507" w:rsidR="009B3A40" w:rsidRDefault="007D44A7">
      <w:pPr>
        <w:pStyle w:val="TOC2"/>
        <w:rPr>
          <w:rFonts w:asciiTheme="minorHAnsi" w:hAnsiTheme="minorHAnsi" w:cstheme="minorBidi"/>
          <w:bCs w:val="0"/>
          <w:lang w:val="en-AU"/>
        </w:rPr>
      </w:pPr>
      <w:hyperlink w:anchor="_Toc19697855" w:history="1">
        <w:r w:rsidR="009B3A40" w:rsidRPr="00A01876">
          <w:rPr>
            <w:rStyle w:val="Hyperlink"/>
          </w:rPr>
          <w:t>Slide 18: Summary</w:t>
        </w:r>
        <w:r w:rsidR="009B3A40">
          <w:rPr>
            <w:webHidden/>
          </w:rPr>
          <w:tab/>
        </w:r>
        <w:r w:rsidR="009B3A40">
          <w:rPr>
            <w:webHidden/>
          </w:rPr>
          <w:fldChar w:fldCharType="begin"/>
        </w:r>
        <w:r w:rsidR="009B3A40">
          <w:rPr>
            <w:webHidden/>
          </w:rPr>
          <w:instrText xml:space="preserve"> PAGEREF _Toc19697855 \h </w:instrText>
        </w:r>
        <w:r w:rsidR="009B3A40">
          <w:rPr>
            <w:webHidden/>
          </w:rPr>
        </w:r>
        <w:r w:rsidR="009B3A40">
          <w:rPr>
            <w:webHidden/>
          </w:rPr>
          <w:fldChar w:fldCharType="separate"/>
        </w:r>
        <w:r w:rsidR="009B3A40">
          <w:rPr>
            <w:webHidden/>
          </w:rPr>
          <w:t>8</w:t>
        </w:r>
        <w:r w:rsidR="009B3A40">
          <w:rPr>
            <w:webHidden/>
          </w:rPr>
          <w:fldChar w:fldCharType="end"/>
        </w:r>
      </w:hyperlink>
    </w:p>
    <w:p w14:paraId="324C3CD5" w14:textId="42907DDD" w:rsidR="009B3A40" w:rsidRDefault="007D44A7">
      <w:pPr>
        <w:pStyle w:val="TOC2"/>
        <w:rPr>
          <w:rFonts w:asciiTheme="minorHAnsi" w:hAnsiTheme="minorHAnsi" w:cstheme="minorBidi"/>
          <w:bCs w:val="0"/>
          <w:lang w:val="en-AU"/>
        </w:rPr>
      </w:pPr>
      <w:hyperlink w:anchor="_Toc19697856" w:history="1">
        <w:r w:rsidR="009B3A40" w:rsidRPr="00A01876">
          <w:rPr>
            <w:rStyle w:val="Hyperlink"/>
          </w:rPr>
          <w:t>Slide 19: Quarterly trend</w:t>
        </w:r>
        <w:r w:rsidR="009B3A40">
          <w:rPr>
            <w:webHidden/>
          </w:rPr>
          <w:tab/>
        </w:r>
        <w:r w:rsidR="009B3A40">
          <w:rPr>
            <w:webHidden/>
          </w:rPr>
          <w:fldChar w:fldCharType="begin"/>
        </w:r>
        <w:r w:rsidR="009B3A40">
          <w:rPr>
            <w:webHidden/>
          </w:rPr>
          <w:instrText xml:space="preserve"> PAGEREF _Toc19697856 \h </w:instrText>
        </w:r>
        <w:r w:rsidR="009B3A40">
          <w:rPr>
            <w:webHidden/>
          </w:rPr>
        </w:r>
        <w:r w:rsidR="009B3A40">
          <w:rPr>
            <w:webHidden/>
          </w:rPr>
          <w:fldChar w:fldCharType="separate"/>
        </w:r>
        <w:r w:rsidR="009B3A40">
          <w:rPr>
            <w:webHidden/>
          </w:rPr>
          <w:t>9</w:t>
        </w:r>
        <w:r w:rsidR="009B3A40">
          <w:rPr>
            <w:webHidden/>
          </w:rPr>
          <w:fldChar w:fldCharType="end"/>
        </w:r>
      </w:hyperlink>
    </w:p>
    <w:p w14:paraId="31C67426" w14:textId="6DC843FD" w:rsidR="009B3A40" w:rsidRDefault="007D44A7">
      <w:pPr>
        <w:pStyle w:val="TOC2"/>
        <w:rPr>
          <w:rFonts w:asciiTheme="minorHAnsi" w:hAnsiTheme="minorHAnsi" w:cstheme="minorBidi"/>
          <w:bCs w:val="0"/>
          <w:lang w:val="en-AU"/>
        </w:rPr>
      </w:pPr>
      <w:hyperlink w:anchor="_Toc19697857" w:history="1">
        <w:r w:rsidR="009B3A40" w:rsidRPr="00A01876">
          <w:rPr>
            <w:rStyle w:val="Hyperlink"/>
          </w:rPr>
          <w:t>Slide 20: Committed Supports</w:t>
        </w:r>
        <w:r w:rsidR="009B3A40">
          <w:rPr>
            <w:webHidden/>
          </w:rPr>
          <w:tab/>
        </w:r>
        <w:r w:rsidR="009B3A40">
          <w:rPr>
            <w:webHidden/>
          </w:rPr>
          <w:fldChar w:fldCharType="begin"/>
        </w:r>
        <w:r w:rsidR="009B3A40">
          <w:rPr>
            <w:webHidden/>
          </w:rPr>
          <w:instrText xml:space="preserve"> PAGEREF _Toc19697857 \h </w:instrText>
        </w:r>
        <w:r w:rsidR="009B3A40">
          <w:rPr>
            <w:webHidden/>
          </w:rPr>
        </w:r>
        <w:r w:rsidR="009B3A40">
          <w:rPr>
            <w:webHidden/>
          </w:rPr>
          <w:fldChar w:fldCharType="separate"/>
        </w:r>
        <w:r w:rsidR="009B3A40">
          <w:rPr>
            <w:webHidden/>
          </w:rPr>
          <w:t>9</w:t>
        </w:r>
        <w:r w:rsidR="009B3A40">
          <w:rPr>
            <w:webHidden/>
          </w:rPr>
          <w:fldChar w:fldCharType="end"/>
        </w:r>
      </w:hyperlink>
    </w:p>
    <w:p w14:paraId="2562A0B3" w14:textId="4FD1CB53" w:rsidR="009B3A40" w:rsidRDefault="007D44A7">
      <w:pPr>
        <w:pStyle w:val="TOC2"/>
        <w:rPr>
          <w:rFonts w:asciiTheme="minorHAnsi" w:hAnsiTheme="minorHAnsi" w:cstheme="minorBidi"/>
          <w:bCs w:val="0"/>
          <w:lang w:val="en-AU"/>
        </w:rPr>
      </w:pPr>
      <w:hyperlink w:anchor="_Toc19697858" w:history="1">
        <w:r w:rsidR="009B3A40" w:rsidRPr="00A01876">
          <w:rPr>
            <w:rStyle w:val="Hyperlink"/>
          </w:rPr>
          <w:t>Slide 21: Types of committed supports</w:t>
        </w:r>
        <w:r w:rsidR="009B3A40">
          <w:rPr>
            <w:webHidden/>
          </w:rPr>
          <w:tab/>
        </w:r>
        <w:r w:rsidR="009B3A40">
          <w:rPr>
            <w:webHidden/>
          </w:rPr>
          <w:fldChar w:fldCharType="begin"/>
        </w:r>
        <w:r w:rsidR="009B3A40">
          <w:rPr>
            <w:webHidden/>
          </w:rPr>
          <w:instrText xml:space="preserve"> PAGEREF _Toc19697858 \h </w:instrText>
        </w:r>
        <w:r w:rsidR="009B3A40">
          <w:rPr>
            <w:webHidden/>
          </w:rPr>
        </w:r>
        <w:r w:rsidR="009B3A40">
          <w:rPr>
            <w:webHidden/>
          </w:rPr>
          <w:fldChar w:fldCharType="separate"/>
        </w:r>
        <w:r w:rsidR="009B3A40">
          <w:rPr>
            <w:webHidden/>
          </w:rPr>
          <w:t>10</w:t>
        </w:r>
        <w:r w:rsidR="009B3A40">
          <w:rPr>
            <w:webHidden/>
          </w:rPr>
          <w:fldChar w:fldCharType="end"/>
        </w:r>
      </w:hyperlink>
    </w:p>
    <w:p w14:paraId="53BBA86A" w14:textId="098DA6B8" w:rsidR="009B3A40" w:rsidRDefault="007D44A7">
      <w:pPr>
        <w:pStyle w:val="TOC2"/>
        <w:rPr>
          <w:rFonts w:asciiTheme="minorHAnsi" w:hAnsiTheme="minorHAnsi" w:cstheme="minorBidi"/>
          <w:bCs w:val="0"/>
          <w:lang w:val="en-AU"/>
        </w:rPr>
      </w:pPr>
      <w:hyperlink w:anchor="_Toc19697859" w:history="1">
        <w:r w:rsidR="009B3A40" w:rsidRPr="00A01876">
          <w:rPr>
            <w:rStyle w:val="Hyperlink"/>
          </w:rPr>
          <w:t>Slide 22: Plan cost changes</w:t>
        </w:r>
        <w:r w:rsidR="009B3A40">
          <w:rPr>
            <w:webHidden/>
          </w:rPr>
          <w:tab/>
        </w:r>
        <w:r w:rsidR="009B3A40">
          <w:rPr>
            <w:webHidden/>
          </w:rPr>
          <w:fldChar w:fldCharType="begin"/>
        </w:r>
        <w:r w:rsidR="009B3A40">
          <w:rPr>
            <w:webHidden/>
          </w:rPr>
          <w:instrText xml:space="preserve"> PAGEREF _Toc19697859 \h </w:instrText>
        </w:r>
        <w:r w:rsidR="009B3A40">
          <w:rPr>
            <w:webHidden/>
          </w:rPr>
        </w:r>
        <w:r w:rsidR="009B3A40">
          <w:rPr>
            <w:webHidden/>
          </w:rPr>
          <w:fldChar w:fldCharType="separate"/>
        </w:r>
        <w:r w:rsidR="009B3A40">
          <w:rPr>
            <w:webHidden/>
          </w:rPr>
          <w:t>10</w:t>
        </w:r>
        <w:r w:rsidR="009B3A40">
          <w:rPr>
            <w:webHidden/>
          </w:rPr>
          <w:fldChar w:fldCharType="end"/>
        </w:r>
      </w:hyperlink>
    </w:p>
    <w:p w14:paraId="6138C13C" w14:textId="0DC3B964" w:rsidR="009B3A40" w:rsidRDefault="007D44A7">
      <w:pPr>
        <w:pStyle w:val="TOC2"/>
        <w:rPr>
          <w:rFonts w:asciiTheme="minorHAnsi" w:hAnsiTheme="minorHAnsi" w:cstheme="minorBidi"/>
          <w:bCs w:val="0"/>
          <w:lang w:val="en-AU"/>
        </w:rPr>
      </w:pPr>
      <w:hyperlink w:anchor="_Toc19697860" w:history="1">
        <w:r w:rsidR="009B3A40" w:rsidRPr="00A01876">
          <w:rPr>
            <w:rStyle w:val="Hyperlink"/>
          </w:rPr>
          <w:t>Slide 23: Utilisation by plan number</w:t>
        </w:r>
        <w:r w:rsidR="009B3A40">
          <w:rPr>
            <w:webHidden/>
          </w:rPr>
          <w:tab/>
        </w:r>
        <w:r w:rsidR="009B3A40">
          <w:rPr>
            <w:webHidden/>
          </w:rPr>
          <w:fldChar w:fldCharType="begin"/>
        </w:r>
        <w:r w:rsidR="009B3A40">
          <w:rPr>
            <w:webHidden/>
          </w:rPr>
          <w:instrText xml:space="preserve"> PAGEREF _Toc19697860 \h </w:instrText>
        </w:r>
        <w:r w:rsidR="009B3A40">
          <w:rPr>
            <w:webHidden/>
          </w:rPr>
        </w:r>
        <w:r w:rsidR="009B3A40">
          <w:rPr>
            <w:webHidden/>
          </w:rPr>
          <w:fldChar w:fldCharType="separate"/>
        </w:r>
        <w:r w:rsidR="009B3A40">
          <w:rPr>
            <w:webHidden/>
          </w:rPr>
          <w:t>11</w:t>
        </w:r>
        <w:r w:rsidR="009B3A40">
          <w:rPr>
            <w:webHidden/>
          </w:rPr>
          <w:fldChar w:fldCharType="end"/>
        </w:r>
      </w:hyperlink>
    </w:p>
    <w:p w14:paraId="595A1155" w14:textId="04614EA3" w:rsidR="009B3A40" w:rsidRDefault="007D44A7">
      <w:pPr>
        <w:pStyle w:val="TOC2"/>
        <w:rPr>
          <w:rFonts w:asciiTheme="minorHAnsi" w:hAnsiTheme="minorHAnsi" w:cstheme="minorBidi"/>
          <w:bCs w:val="0"/>
          <w:lang w:val="en-AU"/>
        </w:rPr>
      </w:pPr>
      <w:hyperlink w:anchor="_Toc19697861" w:history="1">
        <w:r w:rsidR="009B3A40" w:rsidRPr="00A01876">
          <w:rPr>
            <w:rStyle w:val="Hyperlink"/>
          </w:rPr>
          <w:t>Slide 24: Utilisation by age group</w:t>
        </w:r>
        <w:r w:rsidR="009B3A40">
          <w:rPr>
            <w:webHidden/>
          </w:rPr>
          <w:tab/>
        </w:r>
        <w:r w:rsidR="009B3A40">
          <w:rPr>
            <w:webHidden/>
          </w:rPr>
          <w:fldChar w:fldCharType="begin"/>
        </w:r>
        <w:r w:rsidR="009B3A40">
          <w:rPr>
            <w:webHidden/>
          </w:rPr>
          <w:instrText xml:space="preserve"> PAGEREF _Toc19697861 \h </w:instrText>
        </w:r>
        <w:r w:rsidR="009B3A40">
          <w:rPr>
            <w:webHidden/>
          </w:rPr>
        </w:r>
        <w:r w:rsidR="009B3A40">
          <w:rPr>
            <w:webHidden/>
          </w:rPr>
          <w:fldChar w:fldCharType="separate"/>
        </w:r>
        <w:r w:rsidR="009B3A40">
          <w:rPr>
            <w:webHidden/>
          </w:rPr>
          <w:t>11</w:t>
        </w:r>
        <w:r w:rsidR="009B3A40">
          <w:rPr>
            <w:webHidden/>
          </w:rPr>
          <w:fldChar w:fldCharType="end"/>
        </w:r>
      </w:hyperlink>
    </w:p>
    <w:p w14:paraId="6F57D15A" w14:textId="45B8684A" w:rsidR="009B3A40" w:rsidRDefault="007D44A7">
      <w:pPr>
        <w:pStyle w:val="TOC2"/>
        <w:rPr>
          <w:rFonts w:asciiTheme="minorHAnsi" w:hAnsiTheme="minorHAnsi" w:cstheme="minorBidi"/>
          <w:bCs w:val="0"/>
          <w:lang w:val="en-AU"/>
        </w:rPr>
      </w:pPr>
      <w:hyperlink w:anchor="_Toc19697862" w:history="1">
        <w:r w:rsidR="009B3A40" w:rsidRPr="00A01876">
          <w:rPr>
            <w:rStyle w:val="Hyperlink"/>
          </w:rPr>
          <w:t>Slide 25: Utilisation by support type</w:t>
        </w:r>
        <w:r w:rsidR="009B3A40">
          <w:rPr>
            <w:webHidden/>
          </w:rPr>
          <w:tab/>
        </w:r>
        <w:r w:rsidR="009B3A40">
          <w:rPr>
            <w:webHidden/>
          </w:rPr>
          <w:fldChar w:fldCharType="begin"/>
        </w:r>
        <w:r w:rsidR="009B3A40">
          <w:rPr>
            <w:webHidden/>
          </w:rPr>
          <w:instrText xml:space="preserve"> PAGEREF _Toc19697862 \h </w:instrText>
        </w:r>
        <w:r w:rsidR="009B3A40">
          <w:rPr>
            <w:webHidden/>
          </w:rPr>
        </w:r>
        <w:r w:rsidR="009B3A40">
          <w:rPr>
            <w:webHidden/>
          </w:rPr>
          <w:fldChar w:fldCharType="separate"/>
        </w:r>
        <w:r w:rsidR="009B3A40">
          <w:rPr>
            <w:webHidden/>
          </w:rPr>
          <w:t>12</w:t>
        </w:r>
        <w:r w:rsidR="009B3A40">
          <w:rPr>
            <w:webHidden/>
          </w:rPr>
          <w:fldChar w:fldCharType="end"/>
        </w:r>
      </w:hyperlink>
    </w:p>
    <w:p w14:paraId="170763FB" w14:textId="3AACD10B" w:rsidR="009B3A40" w:rsidRDefault="007D44A7">
      <w:pPr>
        <w:pStyle w:val="TOC2"/>
        <w:rPr>
          <w:rFonts w:asciiTheme="minorHAnsi" w:hAnsiTheme="minorHAnsi" w:cstheme="minorBidi"/>
          <w:bCs w:val="0"/>
          <w:lang w:val="en-AU"/>
        </w:rPr>
      </w:pPr>
      <w:hyperlink w:anchor="_Toc19697863" w:history="1">
        <w:r w:rsidR="009B3A40" w:rsidRPr="00A01876">
          <w:rPr>
            <w:rStyle w:val="Hyperlink"/>
          </w:rPr>
          <w:t>Slide 26: Part 4: Participant outcomes and satisfaction</w:t>
        </w:r>
        <w:r w:rsidR="009B3A40">
          <w:rPr>
            <w:webHidden/>
          </w:rPr>
          <w:tab/>
        </w:r>
        <w:r w:rsidR="009B3A40">
          <w:rPr>
            <w:webHidden/>
          </w:rPr>
          <w:fldChar w:fldCharType="begin"/>
        </w:r>
        <w:r w:rsidR="009B3A40">
          <w:rPr>
            <w:webHidden/>
          </w:rPr>
          <w:instrText xml:space="preserve"> PAGEREF _Toc19697863 \h </w:instrText>
        </w:r>
        <w:r w:rsidR="009B3A40">
          <w:rPr>
            <w:webHidden/>
          </w:rPr>
        </w:r>
        <w:r w:rsidR="009B3A40">
          <w:rPr>
            <w:webHidden/>
          </w:rPr>
          <w:fldChar w:fldCharType="separate"/>
        </w:r>
        <w:r w:rsidR="009B3A40">
          <w:rPr>
            <w:webHidden/>
          </w:rPr>
          <w:t>12</w:t>
        </w:r>
        <w:r w:rsidR="009B3A40">
          <w:rPr>
            <w:webHidden/>
          </w:rPr>
          <w:fldChar w:fldCharType="end"/>
        </w:r>
      </w:hyperlink>
    </w:p>
    <w:p w14:paraId="11935872" w14:textId="7EA60559" w:rsidR="009B3A40" w:rsidRDefault="007D44A7">
      <w:pPr>
        <w:pStyle w:val="TOC2"/>
        <w:rPr>
          <w:rFonts w:asciiTheme="minorHAnsi" w:hAnsiTheme="minorHAnsi" w:cstheme="minorBidi"/>
          <w:bCs w:val="0"/>
          <w:lang w:val="en-AU"/>
        </w:rPr>
      </w:pPr>
      <w:hyperlink w:anchor="_Toc19697864" w:history="1">
        <w:r w:rsidR="009B3A40" w:rsidRPr="00A01876">
          <w:rPr>
            <w:rStyle w:val="Hyperlink"/>
          </w:rPr>
          <w:t>Slide 27: Participant outcomes</w:t>
        </w:r>
        <w:r w:rsidR="009B3A40">
          <w:rPr>
            <w:webHidden/>
          </w:rPr>
          <w:tab/>
        </w:r>
        <w:r w:rsidR="009B3A40">
          <w:rPr>
            <w:webHidden/>
          </w:rPr>
          <w:fldChar w:fldCharType="begin"/>
        </w:r>
        <w:r w:rsidR="009B3A40">
          <w:rPr>
            <w:webHidden/>
          </w:rPr>
          <w:instrText xml:space="preserve"> PAGEREF _Toc19697864 \h </w:instrText>
        </w:r>
        <w:r w:rsidR="009B3A40">
          <w:rPr>
            <w:webHidden/>
          </w:rPr>
        </w:r>
        <w:r w:rsidR="009B3A40">
          <w:rPr>
            <w:webHidden/>
          </w:rPr>
          <w:fldChar w:fldCharType="separate"/>
        </w:r>
        <w:r w:rsidR="009B3A40">
          <w:rPr>
            <w:webHidden/>
          </w:rPr>
          <w:t>13</w:t>
        </w:r>
        <w:r w:rsidR="009B3A40">
          <w:rPr>
            <w:webHidden/>
          </w:rPr>
          <w:fldChar w:fldCharType="end"/>
        </w:r>
      </w:hyperlink>
    </w:p>
    <w:p w14:paraId="5CB4D319" w14:textId="37F14B2E" w:rsidR="009B3A40" w:rsidRDefault="007D44A7">
      <w:pPr>
        <w:pStyle w:val="TOC2"/>
        <w:rPr>
          <w:rFonts w:asciiTheme="minorHAnsi" w:hAnsiTheme="minorHAnsi" w:cstheme="minorBidi"/>
          <w:bCs w:val="0"/>
          <w:lang w:val="en-AU"/>
        </w:rPr>
      </w:pPr>
      <w:hyperlink w:anchor="_Toc19697865" w:history="1">
        <w:r w:rsidR="009B3A40" w:rsidRPr="00A01876">
          <w:rPr>
            <w:rStyle w:val="Hyperlink"/>
          </w:rPr>
          <w:t>Slide 28: Family/carers outcomes</w:t>
        </w:r>
        <w:r w:rsidR="009B3A40">
          <w:rPr>
            <w:webHidden/>
          </w:rPr>
          <w:tab/>
        </w:r>
        <w:r w:rsidR="009B3A40">
          <w:rPr>
            <w:webHidden/>
          </w:rPr>
          <w:fldChar w:fldCharType="begin"/>
        </w:r>
        <w:r w:rsidR="009B3A40">
          <w:rPr>
            <w:webHidden/>
          </w:rPr>
          <w:instrText xml:space="preserve"> PAGEREF _Toc19697865 \h </w:instrText>
        </w:r>
        <w:r w:rsidR="009B3A40">
          <w:rPr>
            <w:webHidden/>
          </w:rPr>
        </w:r>
        <w:r w:rsidR="009B3A40">
          <w:rPr>
            <w:webHidden/>
          </w:rPr>
          <w:fldChar w:fldCharType="separate"/>
        </w:r>
        <w:r w:rsidR="009B3A40">
          <w:rPr>
            <w:webHidden/>
          </w:rPr>
          <w:t>13</w:t>
        </w:r>
        <w:r w:rsidR="009B3A40">
          <w:rPr>
            <w:webHidden/>
          </w:rPr>
          <w:fldChar w:fldCharType="end"/>
        </w:r>
      </w:hyperlink>
    </w:p>
    <w:p w14:paraId="20133D13" w14:textId="62BD92BF" w:rsidR="009B3A40" w:rsidRDefault="007D44A7">
      <w:pPr>
        <w:pStyle w:val="TOC2"/>
        <w:rPr>
          <w:rFonts w:asciiTheme="minorHAnsi" w:hAnsiTheme="minorHAnsi" w:cstheme="minorBidi"/>
          <w:bCs w:val="0"/>
          <w:lang w:val="en-AU"/>
        </w:rPr>
      </w:pPr>
      <w:hyperlink w:anchor="_Toc19697866" w:history="1">
        <w:r w:rsidR="009B3A40" w:rsidRPr="00A01876">
          <w:rPr>
            <w:rStyle w:val="Hyperlink"/>
          </w:rPr>
          <w:t>Slide 29: Has the NDIS helped? – Participants</w:t>
        </w:r>
        <w:r w:rsidR="009B3A40">
          <w:rPr>
            <w:webHidden/>
          </w:rPr>
          <w:tab/>
        </w:r>
        <w:r w:rsidR="009B3A40">
          <w:rPr>
            <w:webHidden/>
          </w:rPr>
          <w:fldChar w:fldCharType="begin"/>
        </w:r>
        <w:r w:rsidR="009B3A40">
          <w:rPr>
            <w:webHidden/>
          </w:rPr>
          <w:instrText xml:space="preserve"> PAGEREF _Toc19697866 \h </w:instrText>
        </w:r>
        <w:r w:rsidR="009B3A40">
          <w:rPr>
            <w:webHidden/>
          </w:rPr>
        </w:r>
        <w:r w:rsidR="009B3A40">
          <w:rPr>
            <w:webHidden/>
          </w:rPr>
          <w:fldChar w:fldCharType="separate"/>
        </w:r>
        <w:r w:rsidR="009B3A40">
          <w:rPr>
            <w:webHidden/>
          </w:rPr>
          <w:t>14</w:t>
        </w:r>
        <w:r w:rsidR="009B3A40">
          <w:rPr>
            <w:webHidden/>
          </w:rPr>
          <w:fldChar w:fldCharType="end"/>
        </w:r>
      </w:hyperlink>
    </w:p>
    <w:p w14:paraId="1D1AD753" w14:textId="0E12BC13" w:rsidR="009B3A40" w:rsidRDefault="007D44A7">
      <w:pPr>
        <w:pStyle w:val="TOC2"/>
        <w:rPr>
          <w:rFonts w:asciiTheme="minorHAnsi" w:hAnsiTheme="minorHAnsi" w:cstheme="minorBidi"/>
          <w:bCs w:val="0"/>
          <w:lang w:val="en-AU"/>
        </w:rPr>
      </w:pPr>
      <w:hyperlink w:anchor="_Toc19697867" w:history="1">
        <w:r w:rsidR="009B3A40" w:rsidRPr="00A01876">
          <w:rPr>
            <w:rStyle w:val="Hyperlink"/>
          </w:rPr>
          <w:t>Slide 30: Participants in work</w:t>
        </w:r>
        <w:r w:rsidR="009B3A40">
          <w:rPr>
            <w:webHidden/>
          </w:rPr>
          <w:tab/>
        </w:r>
        <w:r w:rsidR="009B3A40">
          <w:rPr>
            <w:webHidden/>
          </w:rPr>
          <w:fldChar w:fldCharType="begin"/>
        </w:r>
        <w:r w:rsidR="009B3A40">
          <w:rPr>
            <w:webHidden/>
          </w:rPr>
          <w:instrText xml:space="preserve"> PAGEREF _Toc19697867 \h </w:instrText>
        </w:r>
        <w:r w:rsidR="009B3A40">
          <w:rPr>
            <w:webHidden/>
          </w:rPr>
        </w:r>
        <w:r w:rsidR="009B3A40">
          <w:rPr>
            <w:webHidden/>
          </w:rPr>
          <w:fldChar w:fldCharType="separate"/>
        </w:r>
        <w:r w:rsidR="009B3A40">
          <w:rPr>
            <w:webHidden/>
          </w:rPr>
          <w:t>15</w:t>
        </w:r>
        <w:r w:rsidR="009B3A40">
          <w:rPr>
            <w:webHidden/>
          </w:rPr>
          <w:fldChar w:fldCharType="end"/>
        </w:r>
      </w:hyperlink>
    </w:p>
    <w:p w14:paraId="29C34154" w14:textId="62887AAD" w:rsidR="009B3A40" w:rsidRDefault="007D44A7">
      <w:pPr>
        <w:pStyle w:val="TOC2"/>
        <w:rPr>
          <w:rFonts w:asciiTheme="minorHAnsi" w:hAnsiTheme="minorHAnsi" w:cstheme="minorBidi"/>
          <w:bCs w:val="0"/>
          <w:lang w:val="en-AU"/>
        </w:rPr>
      </w:pPr>
      <w:hyperlink w:anchor="_Toc19697868" w:history="1">
        <w:r w:rsidR="009B3A40" w:rsidRPr="00A01876">
          <w:rPr>
            <w:rStyle w:val="Hyperlink"/>
          </w:rPr>
          <w:t>Slide 31: Participants involved in community and social activities</w:t>
        </w:r>
        <w:r w:rsidR="009B3A40">
          <w:rPr>
            <w:webHidden/>
          </w:rPr>
          <w:tab/>
        </w:r>
        <w:r w:rsidR="009B3A40">
          <w:rPr>
            <w:webHidden/>
          </w:rPr>
          <w:fldChar w:fldCharType="begin"/>
        </w:r>
        <w:r w:rsidR="009B3A40">
          <w:rPr>
            <w:webHidden/>
          </w:rPr>
          <w:instrText xml:space="preserve"> PAGEREF _Toc19697868 \h </w:instrText>
        </w:r>
        <w:r w:rsidR="009B3A40">
          <w:rPr>
            <w:webHidden/>
          </w:rPr>
        </w:r>
        <w:r w:rsidR="009B3A40">
          <w:rPr>
            <w:webHidden/>
          </w:rPr>
          <w:fldChar w:fldCharType="separate"/>
        </w:r>
        <w:r w:rsidR="009B3A40">
          <w:rPr>
            <w:webHidden/>
          </w:rPr>
          <w:t>16</w:t>
        </w:r>
        <w:r w:rsidR="009B3A40">
          <w:rPr>
            <w:webHidden/>
          </w:rPr>
          <w:fldChar w:fldCharType="end"/>
        </w:r>
      </w:hyperlink>
    </w:p>
    <w:p w14:paraId="42ADF381" w14:textId="45FEBE17" w:rsidR="009B3A40" w:rsidRDefault="007D44A7">
      <w:pPr>
        <w:pStyle w:val="TOC2"/>
        <w:rPr>
          <w:rFonts w:asciiTheme="minorHAnsi" w:hAnsiTheme="minorHAnsi" w:cstheme="minorBidi"/>
          <w:bCs w:val="0"/>
          <w:lang w:val="en-AU"/>
        </w:rPr>
      </w:pPr>
      <w:hyperlink w:anchor="_Toc19697869" w:history="1">
        <w:r w:rsidR="009B3A40" w:rsidRPr="00A01876">
          <w:rPr>
            <w:rStyle w:val="Hyperlink"/>
          </w:rPr>
          <w:t>Slide 32: Participant satisfaction – new survey method</w:t>
        </w:r>
        <w:r w:rsidR="009B3A40">
          <w:rPr>
            <w:webHidden/>
          </w:rPr>
          <w:tab/>
        </w:r>
        <w:r w:rsidR="009B3A40">
          <w:rPr>
            <w:webHidden/>
          </w:rPr>
          <w:fldChar w:fldCharType="begin"/>
        </w:r>
        <w:r w:rsidR="009B3A40">
          <w:rPr>
            <w:webHidden/>
          </w:rPr>
          <w:instrText xml:space="preserve"> PAGEREF _Toc19697869 \h </w:instrText>
        </w:r>
        <w:r w:rsidR="009B3A40">
          <w:rPr>
            <w:webHidden/>
          </w:rPr>
        </w:r>
        <w:r w:rsidR="009B3A40">
          <w:rPr>
            <w:webHidden/>
          </w:rPr>
          <w:fldChar w:fldCharType="separate"/>
        </w:r>
        <w:r w:rsidR="009B3A40">
          <w:rPr>
            <w:webHidden/>
          </w:rPr>
          <w:t>17</w:t>
        </w:r>
        <w:r w:rsidR="009B3A40">
          <w:rPr>
            <w:webHidden/>
          </w:rPr>
          <w:fldChar w:fldCharType="end"/>
        </w:r>
      </w:hyperlink>
    </w:p>
    <w:p w14:paraId="26637A5A" w14:textId="65242AC8" w:rsidR="009B3A40" w:rsidRDefault="007D44A7">
      <w:pPr>
        <w:pStyle w:val="TOC2"/>
        <w:rPr>
          <w:rFonts w:asciiTheme="minorHAnsi" w:hAnsiTheme="minorHAnsi" w:cstheme="minorBidi"/>
          <w:bCs w:val="0"/>
          <w:lang w:val="en-AU"/>
        </w:rPr>
      </w:pPr>
      <w:hyperlink w:anchor="_Toc19697870" w:history="1">
        <w:r w:rsidR="009B3A40" w:rsidRPr="00A01876">
          <w:rPr>
            <w:rStyle w:val="Hyperlink"/>
          </w:rPr>
          <w:t>Slide 33: Future improvements to support for people with psychosocial disability</w:t>
        </w:r>
        <w:r w:rsidR="009B3A40">
          <w:rPr>
            <w:webHidden/>
          </w:rPr>
          <w:tab/>
        </w:r>
        <w:r w:rsidR="009B3A40">
          <w:rPr>
            <w:webHidden/>
          </w:rPr>
          <w:fldChar w:fldCharType="begin"/>
        </w:r>
        <w:r w:rsidR="009B3A40">
          <w:rPr>
            <w:webHidden/>
          </w:rPr>
          <w:instrText xml:space="preserve"> PAGEREF _Toc19697870 \h </w:instrText>
        </w:r>
        <w:r w:rsidR="009B3A40">
          <w:rPr>
            <w:webHidden/>
          </w:rPr>
        </w:r>
        <w:r w:rsidR="009B3A40">
          <w:rPr>
            <w:webHidden/>
          </w:rPr>
          <w:fldChar w:fldCharType="separate"/>
        </w:r>
        <w:r w:rsidR="009B3A40">
          <w:rPr>
            <w:webHidden/>
          </w:rPr>
          <w:t>18</w:t>
        </w:r>
        <w:r w:rsidR="009B3A40">
          <w:rPr>
            <w:webHidden/>
          </w:rPr>
          <w:fldChar w:fldCharType="end"/>
        </w:r>
      </w:hyperlink>
    </w:p>
    <w:p w14:paraId="7F9ECDC0" w14:textId="751A24AE" w:rsidR="00016494" w:rsidRPr="00173513" w:rsidRDefault="00450C3B" w:rsidP="00016494">
      <w:pPr>
        <w:pStyle w:val="Heading2"/>
        <w:rPr>
          <w:rFonts w:hAnsi="Arial"/>
        </w:rPr>
      </w:pPr>
      <w:r w:rsidRPr="00173513">
        <w:rPr>
          <w:rFonts w:hAnsi="Arial"/>
          <w:b w:val="0"/>
          <w:bCs/>
          <w:i/>
          <w:iCs/>
          <w:color w:val="6A2875"/>
          <w:kern w:val="0"/>
          <w:szCs w:val="28"/>
          <w:highlight w:val="yellow"/>
        </w:rPr>
        <w:fldChar w:fldCharType="end"/>
      </w:r>
      <w:r w:rsidR="007E042E" w:rsidRPr="00173513">
        <w:rPr>
          <w:rFonts w:hAnsi="Arial"/>
        </w:rPr>
        <w:br w:type="page"/>
      </w:r>
      <w:bookmarkStart w:id="2" w:name="_Toc19697838"/>
      <w:r w:rsidR="00FA1DC5" w:rsidRPr="00173513">
        <w:rPr>
          <w:rFonts w:hAnsi="Arial"/>
        </w:rPr>
        <w:t xml:space="preserve">Slide 1: </w:t>
      </w:r>
      <w:r w:rsidR="00016494">
        <w:rPr>
          <w:rFonts w:hAnsi="Arial"/>
        </w:rPr>
        <w:t xml:space="preserve">People </w:t>
      </w:r>
      <w:r w:rsidR="001D154F" w:rsidRPr="00173513">
        <w:rPr>
          <w:rFonts w:hAnsi="Arial"/>
        </w:rPr>
        <w:t xml:space="preserve">with </w:t>
      </w:r>
      <w:r w:rsidR="004E3244" w:rsidRPr="00173513">
        <w:rPr>
          <w:rFonts w:hAnsi="Arial"/>
        </w:rPr>
        <w:t>a psychosocial disability</w:t>
      </w:r>
      <w:bookmarkEnd w:id="2"/>
    </w:p>
    <w:p w14:paraId="665CCFD0" w14:textId="77777777" w:rsidR="00016494" w:rsidRDefault="00016494" w:rsidP="00016494">
      <w:pPr>
        <w:spacing w:line="240" w:lineRule="auto"/>
      </w:pPr>
      <w:r>
        <w:t xml:space="preserve">30 June 2019 </w:t>
      </w:r>
    </w:p>
    <w:p w14:paraId="30DB8EF8" w14:textId="1B156225" w:rsidR="001D154F" w:rsidRPr="00173513" w:rsidRDefault="001D154F" w:rsidP="00FA5F2D">
      <w:pPr>
        <w:pStyle w:val="Heading2"/>
        <w:rPr>
          <w:rFonts w:hAnsi="Arial"/>
        </w:rPr>
      </w:pPr>
      <w:bookmarkStart w:id="3" w:name="_Toc19697839"/>
      <w:r w:rsidRPr="00173513">
        <w:rPr>
          <w:rFonts w:hAnsi="Arial"/>
        </w:rPr>
        <w:t xml:space="preserve">Slide 2: </w:t>
      </w:r>
      <w:r w:rsidR="003F7DD4" w:rsidRPr="00173513">
        <w:rPr>
          <w:rFonts w:hAnsi="Arial"/>
        </w:rPr>
        <w:t>Part 1</w:t>
      </w:r>
      <w:r w:rsidR="009625BC" w:rsidRPr="00173513">
        <w:rPr>
          <w:rFonts w:hAnsi="Arial"/>
        </w:rPr>
        <w:t>:</w:t>
      </w:r>
      <w:r w:rsidR="003F7DD4" w:rsidRPr="00173513">
        <w:rPr>
          <w:rFonts w:hAnsi="Arial"/>
        </w:rPr>
        <w:t xml:space="preserve"> </w:t>
      </w:r>
      <w:r w:rsidR="004E3244" w:rsidRPr="00173513">
        <w:rPr>
          <w:rFonts w:hAnsi="Arial"/>
        </w:rPr>
        <w:t>Participants</w:t>
      </w:r>
      <w:bookmarkEnd w:id="3"/>
    </w:p>
    <w:p w14:paraId="4C76D4FB" w14:textId="49FB5794" w:rsidR="004E3244" w:rsidRPr="00D148D2" w:rsidRDefault="001D154F" w:rsidP="00D148D2">
      <w:pPr>
        <w:spacing w:line="240" w:lineRule="auto"/>
      </w:pPr>
      <w:r w:rsidRPr="00173513">
        <w:t xml:space="preserve">This slide </w:t>
      </w:r>
      <w:r w:rsidR="004E3244" w:rsidRPr="00173513">
        <w:t>i</w:t>
      </w:r>
      <w:r w:rsidR="004E3244" w:rsidRPr="00D148D2">
        <w:t>ntroduces part 1 of the presentation</w:t>
      </w:r>
      <w:r w:rsidR="009625BC" w:rsidRPr="00D148D2">
        <w:t>, participants</w:t>
      </w:r>
      <w:r w:rsidR="004E3244" w:rsidRPr="00D148D2">
        <w:t xml:space="preserve">. </w:t>
      </w:r>
    </w:p>
    <w:p w14:paraId="27B0ABFB" w14:textId="36C8B010" w:rsidR="00CC1847" w:rsidRPr="00173513" w:rsidRDefault="00205B51" w:rsidP="00D148D2">
      <w:pPr>
        <w:autoSpaceDE w:val="0"/>
        <w:autoSpaceDN w:val="0"/>
        <w:adjustRightInd w:val="0"/>
        <w:spacing w:line="240" w:lineRule="auto"/>
      </w:pPr>
      <w:r w:rsidRPr="00205B51">
        <w:rPr>
          <w:lang w:val="en-AU"/>
        </w:rPr>
        <w:t>As at 30 June 2019, there are 308,586 participants that meet the access requirements. Of these, 27,974 (9.1%) have a primary psychosocial disability.</w:t>
      </w:r>
    </w:p>
    <w:p w14:paraId="3FC27C3F" w14:textId="14649C62" w:rsidR="00B61CC0" w:rsidRPr="00173513" w:rsidRDefault="009D4EE9" w:rsidP="00FA5F2D">
      <w:pPr>
        <w:pStyle w:val="Heading2"/>
        <w:rPr>
          <w:rFonts w:hAnsi="Arial"/>
        </w:rPr>
      </w:pPr>
      <w:bookmarkStart w:id="4" w:name="_Toc19697840"/>
      <w:r w:rsidRPr="00173513">
        <w:rPr>
          <w:rFonts w:hAnsi="Arial"/>
        </w:rPr>
        <w:t xml:space="preserve">Slide 3: </w:t>
      </w:r>
      <w:r w:rsidR="003F7DD4" w:rsidRPr="00173513">
        <w:rPr>
          <w:rFonts w:hAnsi="Arial"/>
        </w:rPr>
        <w:t>Summary</w:t>
      </w:r>
      <w:bookmarkEnd w:id="4"/>
    </w:p>
    <w:p w14:paraId="6C3A7B32" w14:textId="13C3F5D7" w:rsidR="003F7DD4" w:rsidRPr="00173513" w:rsidRDefault="00205B51" w:rsidP="00FA5F2D">
      <w:pPr>
        <w:pStyle w:val="Default"/>
        <w:spacing w:after="160"/>
        <w:rPr>
          <w:rFonts w:ascii="Arial" w:hAnsi="Arial" w:cs="Arial"/>
          <w:bCs/>
          <w:sz w:val="22"/>
          <w:szCs w:val="22"/>
        </w:rPr>
      </w:pPr>
      <w:r w:rsidRPr="00205B51">
        <w:rPr>
          <w:rFonts w:ascii="Arial" w:hAnsi="Arial" w:cs="Arial"/>
          <w:sz w:val="22"/>
          <w:szCs w:val="22"/>
        </w:rPr>
        <w:t>This section presents information on the characteristics of people who request access to the Scheme, comparing those with a psychosocial disability to the whole Scheme.</w:t>
      </w:r>
      <w:r w:rsidR="003F7DD4" w:rsidRPr="00173513">
        <w:rPr>
          <w:rFonts w:ascii="Arial" w:hAnsi="Arial" w:cs="Arial"/>
          <w:bCs/>
          <w:sz w:val="22"/>
          <w:szCs w:val="22"/>
        </w:rPr>
        <w:t xml:space="preserve"> </w:t>
      </w:r>
    </w:p>
    <w:p w14:paraId="20D43A7F" w14:textId="2C8D7C81" w:rsidR="002E1A79" w:rsidRPr="00173513" w:rsidRDefault="003F7DD4" w:rsidP="002E1A79">
      <w:pPr>
        <w:pStyle w:val="Default"/>
        <w:spacing w:after="160"/>
        <w:rPr>
          <w:rFonts w:ascii="Arial" w:hAnsi="Arial" w:cs="Arial"/>
          <w:bCs/>
          <w:sz w:val="22"/>
          <w:szCs w:val="22"/>
        </w:rPr>
      </w:pPr>
      <w:r w:rsidRPr="00173513">
        <w:rPr>
          <w:rFonts w:ascii="Arial" w:hAnsi="Arial" w:cs="Arial"/>
          <w:bCs/>
          <w:sz w:val="22"/>
          <w:szCs w:val="22"/>
        </w:rPr>
        <w:t>The following are the key statistics on participants with a psychosocial disability:</w:t>
      </w:r>
    </w:p>
    <w:p w14:paraId="08D4E1D9" w14:textId="1A6BACA8" w:rsidR="002E1A79" w:rsidRPr="009B6118" w:rsidRDefault="002E1A79" w:rsidP="002E1A79">
      <w:pPr>
        <w:pStyle w:val="Heading3"/>
        <w:rPr>
          <w:rFonts w:cs="Arial"/>
        </w:rPr>
      </w:pPr>
      <w:r>
        <w:rPr>
          <w:rFonts w:cs="Arial"/>
        </w:rPr>
        <w:t>People</w:t>
      </w:r>
      <w:r w:rsidRPr="00173513">
        <w:rPr>
          <w:rFonts w:cs="Arial"/>
        </w:rPr>
        <w:t xml:space="preserve"> </w:t>
      </w:r>
      <w:r>
        <w:rPr>
          <w:rFonts w:cs="Arial"/>
        </w:rPr>
        <w:t xml:space="preserve">with any </w:t>
      </w:r>
      <w:r w:rsidRPr="00173513">
        <w:rPr>
          <w:rFonts w:cs="Arial"/>
        </w:rPr>
        <w:t xml:space="preserve">psychosocial </w:t>
      </w:r>
      <w:r>
        <w:rPr>
          <w:rFonts w:cs="Arial"/>
        </w:rPr>
        <w:t>disability</w:t>
      </w:r>
      <w:r w:rsidRPr="00173513">
        <w:rPr>
          <w:rFonts w:cs="Arial"/>
        </w:rPr>
        <w:t>:</w:t>
      </w:r>
    </w:p>
    <w:p w14:paraId="642BCCA9" w14:textId="77777777" w:rsidR="003F7DD4" w:rsidRPr="00173513" w:rsidRDefault="003F7DD4" w:rsidP="00DD79C9">
      <w:pPr>
        <w:pStyle w:val="Default"/>
        <w:numPr>
          <w:ilvl w:val="0"/>
          <w:numId w:val="17"/>
        </w:numPr>
        <w:rPr>
          <w:rFonts w:ascii="Arial" w:hAnsi="Arial" w:cs="Arial"/>
          <w:bCs/>
          <w:sz w:val="22"/>
          <w:szCs w:val="22"/>
        </w:rPr>
      </w:pPr>
      <w:r w:rsidRPr="00173513">
        <w:rPr>
          <w:rFonts w:ascii="Arial" w:hAnsi="Arial" w:cs="Arial"/>
          <w:bCs/>
          <w:sz w:val="22"/>
          <w:szCs w:val="22"/>
        </w:rPr>
        <w:t>52,965 people with any psychosocial disability have ever had their access met</w:t>
      </w:r>
    </w:p>
    <w:p w14:paraId="7F5758BD" w14:textId="77777777" w:rsidR="003F7DD4" w:rsidRPr="00173513" w:rsidRDefault="003F7DD4" w:rsidP="00DD79C9">
      <w:pPr>
        <w:pStyle w:val="Default"/>
        <w:numPr>
          <w:ilvl w:val="0"/>
          <w:numId w:val="17"/>
        </w:numPr>
        <w:rPr>
          <w:rFonts w:ascii="Arial" w:hAnsi="Arial" w:cs="Arial"/>
          <w:bCs/>
          <w:sz w:val="22"/>
          <w:szCs w:val="22"/>
        </w:rPr>
      </w:pPr>
      <w:r w:rsidRPr="00173513">
        <w:rPr>
          <w:rFonts w:ascii="Arial" w:hAnsi="Arial" w:cs="Arial"/>
          <w:bCs/>
          <w:sz w:val="22"/>
          <w:szCs w:val="22"/>
        </w:rPr>
        <w:t>51,399 of these are active participants</w:t>
      </w:r>
    </w:p>
    <w:p w14:paraId="54F459B3" w14:textId="7E1D4EC7" w:rsidR="003F7DD4" w:rsidRPr="00173513" w:rsidRDefault="003F7DD4" w:rsidP="00DD79C9">
      <w:pPr>
        <w:pStyle w:val="Default"/>
        <w:numPr>
          <w:ilvl w:val="0"/>
          <w:numId w:val="17"/>
        </w:numPr>
        <w:rPr>
          <w:rFonts w:ascii="Arial" w:hAnsi="Arial" w:cs="Arial"/>
          <w:bCs/>
          <w:sz w:val="22"/>
          <w:szCs w:val="22"/>
        </w:rPr>
      </w:pPr>
      <w:r w:rsidRPr="00173513">
        <w:rPr>
          <w:rFonts w:ascii="Arial" w:hAnsi="Arial" w:cs="Arial"/>
          <w:bCs/>
          <w:sz w:val="22"/>
          <w:szCs w:val="22"/>
        </w:rPr>
        <w:t>16.7% of active participants across the scheme as a whole</w:t>
      </w:r>
    </w:p>
    <w:p w14:paraId="4A8D780C" w14:textId="60A12BB0" w:rsidR="002E1A79" w:rsidRPr="002E1A79" w:rsidRDefault="00327624" w:rsidP="002E1A79">
      <w:pPr>
        <w:pStyle w:val="Default"/>
        <w:numPr>
          <w:ilvl w:val="0"/>
          <w:numId w:val="17"/>
        </w:numPr>
        <w:spacing w:after="160"/>
        <w:rPr>
          <w:rFonts w:ascii="Arial" w:hAnsi="Arial" w:cs="Arial"/>
          <w:bCs/>
          <w:sz w:val="22"/>
          <w:szCs w:val="22"/>
        </w:rPr>
      </w:pPr>
      <w:r>
        <w:rPr>
          <w:rFonts w:ascii="Arial" w:hAnsi="Arial" w:cs="Arial"/>
          <w:bCs/>
          <w:sz w:val="22"/>
          <w:szCs w:val="22"/>
        </w:rPr>
        <w:t>15,744</w:t>
      </w:r>
      <w:r w:rsidR="002E1A79">
        <w:rPr>
          <w:rFonts w:ascii="Arial" w:hAnsi="Arial" w:cs="Arial"/>
          <w:bCs/>
          <w:sz w:val="22"/>
          <w:szCs w:val="22"/>
        </w:rPr>
        <w:t xml:space="preserve"> of the 51,399</w:t>
      </w:r>
      <w:r w:rsidR="003F7DD4" w:rsidRPr="00173513">
        <w:rPr>
          <w:rFonts w:ascii="Arial" w:hAnsi="Arial" w:cs="Arial"/>
          <w:bCs/>
          <w:sz w:val="22"/>
          <w:szCs w:val="22"/>
        </w:rPr>
        <w:t xml:space="preserve"> active participants have more than one disability</w:t>
      </w:r>
      <w:r>
        <w:rPr>
          <w:rFonts w:ascii="Arial" w:hAnsi="Arial" w:cs="Arial"/>
          <w:bCs/>
          <w:sz w:val="22"/>
          <w:szCs w:val="22"/>
        </w:rPr>
        <w:t xml:space="preserve"> listed (31</w:t>
      </w:r>
      <w:r w:rsidR="003F7DD4" w:rsidRPr="00173513">
        <w:rPr>
          <w:rFonts w:ascii="Arial" w:hAnsi="Arial" w:cs="Arial"/>
          <w:bCs/>
          <w:sz w:val="22"/>
          <w:szCs w:val="22"/>
        </w:rPr>
        <w:t>%)</w:t>
      </w:r>
    </w:p>
    <w:p w14:paraId="6AFBBA7F" w14:textId="3DD91D0E" w:rsidR="002E1A79" w:rsidRPr="002E1A79" w:rsidRDefault="002E1A79" w:rsidP="002E1A79">
      <w:pPr>
        <w:pStyle w:val="Heading3"/>
        <w:rPr>
          <w:rFonts w:cs="Arial"/>
        </w:rPr>
      </w:pPr>
      <w:r>
        <w:rPr>
          <w:rFonts w:cs="Arial"/>
        </w:rPr>
        <w:t>P</w:t>
      </w:r>
      <w:r w:rsidRPr="00173513">
        <w:rPr>
          <w:rFonts w:cs="Arial"/>
        </w:rPr>
        <w:t xml:space="preserve">articipants </w:t>
      </w:r>
      <w:r>
        <w:rPr>
          <w:rFonts w:cs="Arial"/>
        </w:rPr>
        <w:t xml:space="preserve">with a primary </w:t>
      </w:r>
      <w:r w:rsidRPr="00173513">
        <w:rPr>
          <w:rFonts w:cs="Arial"/>
        </w:rPr>
        <w:t xml:space="preserve">psychosocial </w:t>
      </w:r>
      <w:r>
        <w:rPr>
          <w:rFonts w:cs="Arial"/>
        </w:rPr>
        <w:t>disability</w:t>
      </w:r>
      <w:r w:rsidRPr="00173513">
        <w:rPr>
          <w:rFonts w:cs="Arial"/>
        </w:rPr>
        <w:t>:</w:t>
      </w:r>
    </w:p>
    <w:p w14:paraId="5B44439D" w14:textId="77777777" w:rsidR="003F7DD4" w:rsidRPr="00173513" w:rsidRDefault="003F7DD4" w:rsidP="00DD79C9">
      <w:pPr>
        <w:pStyle w:val="Default"/>
        <w:numPr>
          <w:ilvl w:val="0"/>
          <w:numId w:val="17"/>
        </w:numPr>
        <w:rPr>
          <w:rFonts w:ascii="Arial" w:hAnsi="Arial" w:cs="Arial"/>
          <w:bCs/>
          <w:sz w:val="22"/>
          <w:szCs w:val="22"/>
        </w:rPr>
      </w:pPr>
      <w:r w:rsidRPr="00173513">
        <w:rPr>
          <w:rFonts w:ascii="Arial" w:hAnsi="Arial" w:cs="Arial"/>
          <w:bCs/>
          <w:sz w:val="22"/>
          <w:szCs w:val="22"/>
        </w:rPr>
        <w:t>28,947 people with a primary psychosocial disability have ever had their access met</w:t>
      </w:r>
    </w:p>
    <w:p w14:paraId="64E2CBF4" w14:textId="77777777" w:rsidR="003F7DD4" w:rsidRPr="00173513" w:rsidRDefault="003F7DD4" w:rsidP="00DD79C9">
      <w:pPr>
        <w:pStyle w:val="Default"/>
        <w:numPr>
          <w:ilvl w:val="0"/>
          <w:numId w:val="17"/>
        </w:numPr>
        <w:rPr>
          <w:rFonts w:ascii="Arial" w:hAnsi="Arial" w:cs="Arial"/>
          <w:bCs/>
          <w:sz w:val="22"/>
          <w:szCs w:val="22"/>
        </w:rPr>
      </w:pPr>
      <w:r w:rsidRPr="00173513">
        <w:rPr>
          <w:rFonts w:ascii="Arial" w:hAnsi="Arial" w:cs="Arial"/>
          <w:bCs/>
          <w:sz w:val="22"/>
          <w:szCs w:val="22"/>
        </w:rPr>
        <w:t>27,974 of these are active participants</w:t>
      </w:r>
    </w:p>
    <w:p w14:paraId="6BB73B63" w14:textId="4D3C87FD" w:rsidR="003F7DD4" w:rsidRDefault="003F7DD4" w:rsidP="002E1A79">
      <w:pPr>
        <w:pStyle w:val="Default"/>
        <w:numPr>
          <w:ilvl w:val="0"/>
          <w:numId w:val="17"/>
        </w:numPr>
        <w:spacing w:after="160"/>
        <w:rPr>
          <w:rFonts w:ascii="Arial" w:hAnsi="Arial" w:cs="Arial"/>
          <w:bCs/>
          <w:sz w:val="22"/>
          <w:szCs w:val="22"/>
        </w:rPr>
      </w:pPr>
      <w:r w:rsidRPr="00173513">
        <w:rPr>
          <w:rFonts w:ascii="Arial" w:hAnsi="Arial" w:cs="Arial"/>
          <w:bCs/>
          <w:sz w:val="22"/>
          <w:szCs w:val="22"/>
        </w:rPr>
        <w:t>9.1% of active participants across the scheme as a whole</w:t>
      </w:r>
    </w:p>
    <w:p w14:paraId="2639CFF3" w14:textId="7E56210B" w:rsidR="002E1A79" w:rsidRPr="00173513" w:rsidRDefault="002E1A79" w:rsidP="002E1A79">
      <w:pPr>
        <w:pStyle w:val="Heading3"/>
        <w:rPr>
          <w:rFonts w:cs="Arial"/>
          <w:bCs/>
          <w:sz w:val="22"/>
          <w:szCs w:val="22"/>
        </w:rPr>
      </w:pPr>
      <w:r>
        <w:rPr>
          <w:rFonts w:cs="Arial"/>
        </w:rPr>
        <w:t>All scheme participants:</w:t>
      </w:r>
    </w:p>
    <w:p w14:paraId="6F6E2672" w14:textId="25C54EC9" w:rsidR="003F7DD4" w:rsidRDefault="003F7DD4" w:rsidP="00FA5F2D">
      <w:pPr>
        <w:pStyle w:val="Default"/>
        <w:numPr>
          <w:ilvl w:val="0"/>
          <w:numId w:val="17"/>
        </w:numPr>
        <w:spacing w:after="160"/>
        <w:rPr>
          <w:rFonts w:ascii="Arial" w:hAnsi="Arial" w:cs="Arial"/>
          <w:bCs/>
          <w:sz w:val="22"/>
          <w:szCs w:val="22"/>
        </w:rPr>
      </w:pPr>
      <w:r w:rsidRPr="00173513">
        <w:rPr>
          <w:rFonts w:ascii="Arial" w:hAnsi="Arial" w:cs="Arial"/>
          <w:bCs/>
          <w:sz w:val="22"/>
          <w:szCs w:val="22"/>
        </w:rPr>
        <w:t>There are 308,586 active participants in the NDIS</w:t>
      </w:r>
    </w:p>
    <w:p w14:paraId="1D6C33F6" w14:textId="5FBAF040" w:rsidR="00E36738" w:rsidRPr="00173513" w:rsidRDefault="00E36738" w:rsidP="00E36738">
      <w:pPr>
        <w:pStyle w:val="Default"/>
        <w:spacing w:after="160"/>
        <w:rPr>
          <w:rFonts w:ascii="Arial" w:hAnsi="Arial" w:cs="Arial"/>
          <w:bCs/>
          <w:sz w:val="22"/>
          <w:szCs w:val="22"/>
        </w:rPr>
      </w:pPr>
      <w:r>
        <w:rPr>
          <w:rFonts w:ascii="Arial" w:hAnsi="Arial" w:cs="Arial"/>
          <w:bCs/>
          <w:sz w:val="22"/>
          <w:szCs w:val="22"/>
        </w:rPr>
        <w:t>Note: Not all participants with access met have an approved plan.</w:t>
      </w:r>
    </w:p>
    <w:p w14:paraId="7FFA4BC7" w14:textId="6327E07A" w:rsidR="00C03C50" w:rsidRPr="00173513" w:rsidRDefault="009D4EE9" w:rsidP="00FA5F2D">
      <w:pPr>
        <w:pStyle w:val="Heading2"/>
        <w:rPr>
          <w:rFonts w:hAnsi="Arial"/>
          <w:bCs/>
          <w:color w:val="6A2875"/>
          <w:szCs w:val="28"/>
        </w:rPr>
      </w:pPr>
      <w:bookmarkStart w:id="5" w:name="_Toc19697841"/>
      <w:r w:rsidRPr="00173513">
        <w:rPr>
          <w:rFonts w:hAnsi="Arial"/>
        </w:rPr>
        <w:t xml:space="preserve">Slide 4: </w:t>
      </w:r>
      <w:r w:rsidR="003F7DD4" w:rsidRPr="00173513">
        <w:rPr>
          <w:rFonts w:hAnsi="Arial"/>
        </w:rPr>
        <w:t>Quarterly trend</w:t>
      </w:r>
      <w:bookmarkEnd w:id="5"/>
    </w:p>
    <w:p w14:paraId="403A062E" w14:textId="006AA192" w:rsidR="00C03C50" w:rsidRPr="008F7CA6" w:rsidRDefault="00D160C6" w:rsidP="008F7CA6">
      <w:pPr>
        <w:spacing w:line="240" w:lineRule="auto"/>
      </w:pPr>
      <w:r w:rsidRPr="008F7CA6">
        <w:t>A chart displays</w:t>
      </w:r>
      <w:r w:rsidR="00396181" w:rsidRPr="008F7CA6">
        <w:t xml:space="preserve"> the quarterly trend in the proportion of all participants with a primary psychosocial disability.</w:t>
      </w:r>
    </w:p>
    <w:p w14:paraId="2E6B52DC" w14:textId="77777777" w:rsidR="008F7CA6" w:rsidRPr="008F7CA6" w:rsidRDefault="008F7CA6" w:rsidP="008F7CA6">
      <w:pPr>
        <w:autoSpaceDE w:val="0"/>
        <w:autoSpaceDN w:val="0"/>
        <w:adjustRightInd w:val="0"/>
        <w:spacing w:line="240" w:lineRule="auto"/>
        <w:rPr>
          <w:lang w:val="en-AU"/>
        </w:rPr>
      </w:pPr>
      <w:r w:rsidRPr="008F7CA6">
        <w:rPr>
          <w:lang w:val="en-AU"/>
        </w:rPr>
        <w:t xml:space="preserve">The number of active Scheme participants with a psychosocial disability increased from 47,485 (16.4%) at the end of the previous quarter to 51,399 (16.7%) at the end of 2018-19 Q4. For those who have psychosocial disability recorded as their primary disability, the number of active participants increased from 25,400 (8.8%) at the end of 2018-19 Q3 to 27,974 (9.1%) by the end of 2018-19 Q4. </w:t>
      </w:r>
    </w:p>
    <w:p w14:paraId="344686A1" w14:textId="2A9B99E3" w:rsidR="003D4BBC" w:rsidRPr="008F7CA6" w:rsidRDefault="003D4BBC" w:rsidP="008F7CA6">
      <w:pPr>
        <w:autoSpaceDE w:val="0"/>
        <w:autoSpaceDN w:val="0"/>
        <w:adjustRightInd w:val="0"/>
        <w:spacing w:line="240" w:lineRule="auto"/>
        <w:rPr>
          <w:color w:val="000000"/>
          <w:lang w:val="en-AU"/>
        </w:rPr>
      </w:pPr>
      <w:r w:rsidRPr="008F7CA6">
        <w:rPr>
          <w:bCs/>
          <w:color w:val="000000"/>
          <w:lang w:val="en-AU"/>
        </w:rPr>
        <w:t>There have also been changes in the proportion of active participants with a primary psychosocial disability across the States/Territories, notably in Tasmania (from 4.8% to 5.6%) and in Queensland (from 7.5% to 8.0%).</w:t>
      </w:r>
    </w:p>
    <w:p w14:paraId="5A5ACE6F" w14:textId="189D5FBE" w:rsidR="00B1444A" w:rsidRPr="00205B51" w:rsidRDefault="009D4EE9" w:rsidP="00FA5F2D">
      <w:pPr>
        <w:pStyle w:val="Heading2"/>
        <w:rPr>
          <w:rFonts w:hAnsi="Arial"/>
        </w:rPr>
      </w:pPr>
      <w:bookmarkStart w:id="6" w:name="_Toc19697842"/>
      <w:r w:rsidRPr="00205B51">
        <w:rPr>
          <w:rFonts w:hAnsi="Arial"/>
        </w:rPr>
        <w:t xml:space="preserve">Slide 5: </w:t>
      </w:r>
      <w:r w:rsidR="00D06FDC" w:rsidRPr="00205B51">
        <w:rPr>
          <w:rFonts w:hAnsi="Arial"/>
        </w:rPr>
        <w:t>Proportion with p</w:t>
      </w:r>
      <w:r w:rsidR="00396181" w:rsidRPr="00205B51">
        <w:rPr>
          <w:rFonts w:hAnsi="Arial"/>
        </w:rPr>
        <w:t xml:space="preserve">sychosocial </w:t>
      </w:r>
      <w:r w:rsidR="00D06FDC" w:rsidRPr="00205B51">
        <w:rPr>
          <w:rFonts w:hAnsi="Arial"/>
        </w:rPr>
        <w:t>d</w:t>
      </w:r>
      <w:r w:rsidR="00396181" w:rsidRPr="00205B51">
        <w:rPr>
          <w:rFonts w:hAnsi="Arial"/>
        </w:rPr>
        <w:t>isability against Productivity</w:t>
      </w:r>
      <w:r w:rsidR="00D06FDC" w:rsidRPr="00205B51">
        <w:rPr>
          <w:rFonts w:hAnsi="Arial"/>
        </w:rPr>
        <w:t xml:space="preserve"> Commission estimates</w:t>
      </w:r>
      <w:bookmarkEnd w:id="6"/>
      <w:r w:rsidR="00396181" w:rsidRPr="00205B51">
        <w:rPr>
          <w:rFonts w:hAnsi="Arial"/>
        </w:rPr>
        <w:t xml:space="preserve"> </w:t>
      </w:r>
    </w:p>
    <w:p w14:paraId="68AE61D2" w14:textId="0C6F1A14" w:rsidR="00396181" w:rsidRPr="00173513" w:rsidRDefault="00D160C6" w:rsidP="00FA5F2D">
      <w:pPr>
        <w:spacing w:line="240" w:lineRule="auto"/>
      </w:pPr>
      <w:r w:rsidRPr="00173513">
        <w:t>There are two charts</w:t>
      </w:r>
      <w:r w:rsidR="00396181" w:rsidRPr="00173513">
        <w:t>. The first</w:t>
      </w:r>
      <w:r w:rsidRPr="00173513">
        <w:t xml:space="preserve"> chart displays</w:t>
      </w:r>
      <w:r w:rsidR="00396181" w:rsidRPr="00173513">
        <w:t xml:space="preserve"> the proportion of</w:t>
      </w:r>
      <w:r w:rsidR="00941CEE" w:rsidRPr="00941CEE">
        <w:t xml:space="preserve"> </w:t>
      </w:r>
      <w:r w:rsidR="00941CEE" w:rsidRPr="00173513">
        <w:t>participants</w:t>
      </w:r>
      <w:r w:rsidR="00941CEE">
        <w:t xml:space="preserve"> with a</w:t>
      </w:r>
      <w:r w:rsidR="00396181" w:rsidRPr="00173513">
        <w:t xml:space="preserve"> primary psychosocial </w:t>
      </w:r>
      <w:r w:rsidR="00941CEE">
        <w:t xml:space="preserve">disability </w:t>
      </w:r>
      <w:r w:rsidR="00396181" w:rsidRPr="00173513">
        <w:t>compared with the Productivity Commission</w:t>
      </w:r>
      <w:r w:rsidRPr="00173513">
        <w:t xml:space="preserve"> estimate. The </w:t>
      </w:r>
      <w:r w:rsidR="00396181" w:rsidRPr="00173513">
        <w:t xml:space="preserve">second </w:t>
      </w:r>
      <w:r w:rsidRPr="00173513">
        <w:t xml:space="preserve">chart displays </w:t>
      </w:r>
      <w:r w:rsidR="00396181" w:rsidRPr="00173513">
        <w:t xml:space="preserve">the </w:t>
      </w:r>
      <w:r w:rsidR="00932070">
        <w:t>p</w:t>
      </w:r>
      <w:r w:rsidR="00396181" w:rsidRPr="00173513">
        <w:t xml:space="preserve">roportion of trial site </w:t>
      </w:r>
      <w:r w:rsidR="009A36C5" w:rsidRPr="00173513">
        <w:t xml:space="preserve">participants </w:t>
      </w:r>
      <w:r w:rsidR="009A36C5">
        <w:t xml:space="preserve">with a </w:t>
      </w:r>
      <w:r w:rsidR="00396181" w:rsidRPr="00173513">
        <w:t xml:space="preserve">primary psychosocial </w:t>
      </w:r>
      <w:r w:rsidR="009A36C5">
        <w:t xml:space="preserve">disability </w:t>
      </w:r>
      <w:r w:rsidR="00396181" w:rsidRPr="00173513">
        <w:t>compared with the Productivity Commission estimate.</w:t>
      </w:r>
    </w:p>
    <w:p w14:paraId="6D441D1B" w14:textId="19AEFA5E" w:rsidR="00396181" w:rsidRDefault="001A69D5" w:rsidP="00FA5F2D">
      <w:pPr>
        <w:autoSpaceDE w:val="0"/>
        <w:autoSpaceDN w:val="0"/>
        <w:adjustRightInd w:val="0"/>
        <w:spacing w:line="240" w:lineRule="auto"/>
        <w:rPr>
          <w:bCs/>
          <w:color w:val="000000"/>
          <w:lang w:val="en-AU"/>
        </w:rPr>
      </w:pPr>
      <w:r>
        <w:t>The Productivity Commission (PC) Inquiry into Disability Care and Support estimated that 411,250 people would be eligible for Tier 3 funded supports in 2011-12, and that approximately 56,880 people would be participants with a significant and enduring primary psychiatric disability (13.8%).</w:t>
      </w:r>
      <w:r w:rsidR="00396181" w:rsidRPr="00173513">
        <w:rPr>
          <w:bCs/>
          <w:color w:val="000000"/>
          <w:lang w:val="en-AU"/>
        </w:rPr>
        <w:t xml:space="preserve"> </w:t>
      </w:r>
    </w:p>
    <w:p w14:paraId="61E55CBF" w14:textId="0D1574BA" w:rsidR="00FD2C0D" w:rsidRPr="00173513" w:rsidRDefault="00FD2C0D" w:rsidP="00FD2C0D">
      <w:pPr>
        <w:autoSpaceDE w:val="0"/>
        <w:autoSpaceDN w:val="0"/>
        <w:adjustRightInd w:val="0"/>
        <w:spacing w:line="240" w:lineRule="auto"/>
        <w:rPr>
          <w:bCs/>
          <w:color w:val="000000"/>
          <w:lang w:val="en-AU"/>
        </w:rPr>
      </w:pPr>
      <w:r w:rsidRPr="00FD2C0D">
        <w:rPr>
          <w:bCs/>
          <w:color w:val="000000"/>
          <w:lang w:val="en-AU"/>
        </w:rPr>
        <w:t xml:space="preserve">The proportion of Scheme participants with psychosocial disability (excluding experience in SA and </w:t>
      </w:r>
      <w:proofErr w:type="gramStart"/>
      <w:r w:rsidRPr="00FD2C0D">
        <w:rPr>
          <w:bCs/>
          <w:color w:val="000000"/>
          <w:lang w:val="en-AU"/>
        </w:rPr>
        <w:t>TAS which</w:t>
      </w:r>
      <w:proofErr w:type="gramEnd"/>
      <w:r w:rsidRPr="00FD2C0D">
        <w:rPr>
          <w:bCs/>
          <w:color w:val="000000"/>
          <w:lang w:val="en-AU"/>
        </w:rPr>
        <w:t xml:space="preserve"> is skewed due to age based phasing) is 9.6%. This is lower th</w:t>
      </w:r>
      <w:r w:rsidR="00205B51">
        <w:rPr>
          <w:bCs/>
          <w:color w:val="000000"/>
          <w:lang w:val="en-AU"/>
        </w:rPr>
        <w:t>an the PC estimate (13.8</w:t>
      </w:r>
      <w:r>
        <w:rPr>
          <w:bCs/>
          <w:color w:val="000000"/>
          <w:lang w:val="en-AU"/>
        </w:rPr>
        <w:t>%).</w:t>
      </w:r>
    </w:p>
    <w:p w14:paraId="691D7D55" w14:textId="4B547411" w:rsidR="00396181" w:rsidRPr="00892CBC" w:rsidRDefault="00396181" w:rsidP="00FA5F2D">
      <w:pPr>
        <w:autoSpaceDE w:val="0"/>
        <w:autoSpaceDN w:val="0"/>
        <w:adjustRightInd w:val="0"/>
        <w:spacing w:line="240" w:lineRule="auto"/>
        <w:rPr>
          <w:bCs/>
          <w:color w:val="000000"/>
          <w:lang w:val="en-AU"/>
        </w:rPr>
      </w:pPr>
      <w:r w:rsidRPr="00173513">
        <w:rPr>
          <w:bCs/>
          <w:color w:val="000000"/>
          <w:lang w:val="en-AU"/>
        </w:rPr>
        <w:t xml:space="preserve">These results </w:t>
      </w:r>
      <w:proofErr w:type="gramStart"/>
      <w:r w:rsidRPr="00173513">
        <w:rPr>
          <w:bCs/>
          <w:color w:val="000000"/>
          <w:lang w:val="en-AU"/>
        </w:rPr>
        <w:t>are distorted</w:t>
      </w:r>
      <w:proofErr w:type="gramEnd"/>
      <w:r w:rsidRPr="00173513">
        <w:rPr>
          <w:bCs/>
          <w:color w:val="000000"/>
          <w:lang w:val="en-AU"/>
        </w:rPr>
        <w:t xml:space="preserve"> by the phasing schedules in the sites. The proportion of active trial site participants with a primary psychosocial disability in New South Wales-Hunter, Victoria-Barwon, the Australian Capital Territory and Western Australia-Perth Hills is much more </w:t>
      </w:r>
      <w:r w:rsidRPr="00892CBC">
        <w:rPr>
          <w:bCs/>
          <w:color w:val="000000"/>
          <w:lang w:val="en-AU"/>
        </w:rPr>
        <w:t>consistent with the PC 201</w:t>
      </w:r>
      <w:r w:rsidR="007D44A7">
        <w:rPr>
          <w:bCs/>
          <w:color w:val="000000"/>
          <w:lang w:val="en-AU"/>
        </w:rPr>
        <w:t>1-12</w:t>
      </w:r>
      <w:r w:rsidRPr="00892CBC">
        <w:rPr>
          <w:bCs/>
          <w:color w:val="000000"/>
          <w:lang w:val="en-AU"/>
        </w:rPr>
        <w:t xml:space="preserve"> </w:t>
      </w:r>
      <w:r w:rsidR="007D44A7">
        <w:rPr>
          <w:bCs/>
          <w:color w:val="000000"/>
          <w:lang w:val="en-AU"/>
        </w:rPr>
        <w:t>estimate</w:t>
      </w:r>
      <w:bookmarkStart w:id="7" w:name="_GoBack"/>
      <w:bookmarkEnd w:id="7"/>
      <w:r w:rsidRPr="00892CBC">
        <w:rPr>
          <w:bCs/>
          <w:color w:val="000000"/>
          <w:lang w:val="en-AU"/>
        </w:rPr>
        <w:t xml:space="preserve"> (11.9% compared with 13</w:t>
      </w:r>
      <w:r w:rsidR="00205B51" w:rsidRPr="00892CBC">
        <w:rPr>
          <w:bCs/>
          <w:color w:val="000000"/>
          <w:lang w:val="en-AU"/>
        </w:rPr>
        <w:t>.8</w:t>
      </w:r>
      <w:r w:rsidRPr="00892CBC">
        <w:rPr>
          <w:bCs/>
          <w:color w:val="000000"/>
          <w:lang w:val="en-AU"/>
        </w:rPr>
        <w:t>%).</w:t>
      </w:r>
    </w:p>
    <w:p w14:paraId="35B82079" w14:textId="11F24A3A" w:rsidR="00892CBC" w:rsidRDefault="00892CBC" w:rsidP="00FA5F2D">
      <w:pPr>
        <w:autoSpaceDE w:val="0"/>
        <w:autoSpaceDN w:val="0"/>
        <w:adjustRightInd w:val="0"/>
        <w:spacing w:line="240" w:lineRule="auto"/>
        <w:rPr>
          <w:bCs/>
          <w:color w:val="000000"/>
          <w:lang w:val="en-AU"/>
        </w:rPr>
      </w:pPr>
      <w:r w:rsidRPr="00892CBC">
        <w:rPr>
          <w:bCs/>
          <w:color w:val="000000"/>
          <w:lang w:val="en-AU"/>
        </w:rPr>
        <w:t>The proportion of participants with a primary psychosocial disability is higher in VIC (13.2%) and the ACT (12.7%) than in the other states and territories. The proportion is lowest in the NT (6.8%) and WA (6.5%).</w:t>
      </w:r>
    </w:p>
    <w:p w14:paraId="6A94A01A" w14:textId="2DEA96CF" w:rsidR="005D7965" w:rsidRPr="00205B51" w:rsidRDefault="009D4EE9" w:rsidP="00FA5F2D">
      <w:pPr>
        <w:pStyle w:val="Heading2"/>
        <w:rPr>
          <w:rFonts w:hAnsi="Arial"/>
        </w:rPr>
      </w:pPr>
      <w:bookmarkStart w:id="8" w:name="_Toc19697843"/>
      <w:r w:rsidRPr="00205B51">
        <w:rPr>
          <w:rFonts w:hAnsi="Arial"/>
        </w:rPr>
        <w:t xml:space="preserve">Slide 6: </w:t>
      </w:r>
      <w:r w:rsidR="00D06FDC" w:rsidRPr="00205B51">
        <w:rPr>
          <w:rFonts w:hAnsi="Arial"/>
        </w:rPr>
        <w:t>Participant p</w:t>
      </w:r>
      <w:r w:rsidR="007E57EC" w:rsidRPr="00205B51">
        <w:rPr>
          <w:rFonts w:hAnsi="Arial"/>
        </w:rPr>
        <w:t xml:space="preserve">rofiles by </w:t>
      </w:r>
      <w:r w:rsidR="00D06FDC" w:rsidRPr="00205B51">
        <w:rPr>
          <w:rFonts w:hAnsi="Arial"/>
        </w:rPr>
        <w:t>a</w:t>
      </w:r>
      <w:r w:rsidR="007E57EC" w:rsidRPr="00205B51">
        <w:rPr>
          <w:rFonts w:hAnsi="Arial"/>
        </w:rPr>
        <w:t xml:space="preserve">ge </w:t>
      </w:r>
      <w:r w:rsidR="00D06FDC" w:rsidRPr="00205B51">
        <w:rPr>
          <w:rFonts w:hAnsi="Arial"/>
        </w:rPr>
        <w:t>g</w:t>
      </w:r>
      <w:r w:rsidR="007E57EC" w:rsidRPr="00205B51">
        <w:rPr>
          <w:rFonts w:hAnsi="Arial"/>
        </w:rPr>
        <w:t>roup</w:t>
      </w:r>
      <w:bookmarkEnd w:id="8"/>
    </w:p>
    <w:p w14:paraId="62CF081E" w14:textId="2470D849" w:rsidR="007E57EC" w:rsidRPr="00173513" w:rsidRDefault="00D160C6" w:rsidP="00FA5F2D">
      <w:pPr>
        <w:spacing w:line="240" w:lineRule="auto"/>
      </w:pPr>
      <w:r w:rsidRPr="00173513">
        <w:t>There are two charts</w:t>
      </w:r>
      <w:r w:rsidR="007E57EC" w:rsidRPr="00173513">
        <w:t xml:space="preserve">. The first </w:t>
      </w:r>
      <w:r w:rsidRPr="00173513">
        <w:t>chart displays</w:t>
      </w:r>
      <w:r w:rsidR="007E57EC" w:rsidRPr="00173513">
        <w:t xml:space="preserve"> the age distribution of participants</w:t>
      </w:r>
      <w:r w:rsidR="000F07B3">
        <w:t>, split b</w:t>
      </w:r>
      <w:r w:rsidR="00DC2CC1">
        <w:t>etween</w:t>
      </w:r>
      <w:r w:rsidR="000F07B3">
        <w:t xml:space="preserve"> participants with a primary psychosocial disability</w:t>
      </w:r>
      <w:r w:rsidR="00DC2CC1">
        <w:t>, participants with any psychosocial disability</w:t>
      </w:r>
      <w:r w:rsidR="000F07B3">
        <w:t xml:space="preserve"> and all scheme participants</w:t>
      </w:r>
      <w:r w:rsidRPr="00173513">
        <w:t>. T</w:t>
      </w:r>
      <w:r w:rsidR="007E57EC" w:rsidRPr="00173513">
        <w:t xml:space="preserve">he second </w:t>
      </w:r>
      <w:r w:rsidRPr="00173513">
        <w:t xml:space="preserve">chart displays </w:t>
      </w:r>
      <w:r w:rsidR="007E57EC" w:rsidRPr="00173513">
        <w:t>the proportion of participants with a psychosocial disability in each age group</w:t>
      </w:r>
      <w:r w:rsidR="00F524E9">
        <w:t xml:space="preserve">, split between </w:t>
      </w:r>
      <w:r w:rsidR="00DC2CC1">
        <w:t xml:space="preserve">participants </w:t>
      </w:r>
      <w:r w:rsidR="00F524E9">
        <w:t xml:space="preserve">with a primary </w:t>
      </w:r>
      <w:r w:rsidR="00E7207F">
        <w:t xml:space="preserve">psychosocial disability </w:t>
      </w:r>
      <w:r w:rsidR="00F524E9">
        <w:t xml:space="preserve">and </w:t>
      </w:r>
      <w:r w:rsidR="00DC2CC1">
        <w:t xml:space="preserve">participants </w:t>
      </w:r>
      <w:r w:rsidR="00E7207F">
        <w:t xml:space="preserve">with a </w:t>
      </w:r>
      <w:r w:rsidR="00F524E9">
        <w:t>secondary psychosocial disability</w:t>
      </w:r>
      <w:r w:rsidR="007E57EC" w:rsidRPr="00173513">
        <w:t>.</w:t>
      </w:r>
    </w:p>
    <w:p w14:paraId="6D793099" w14:textId="365AB85B" w:rsidR="007E57EC" w:rsidRPr="00173513" w:rsidRDefault="007E57EC" w:rsidP="00FA5F2D">
      <w:pPr>
        <w:pStyle w:val="Default"/>
        <w:spacing w:after="160"/>
        <w:rPr>
          <w:rFonts w:ascii="Arial" w:hAnsi="Arial" w:cs="Arial"/>
          <w:bCs/>
          <w:sz w:val="22"/>
          <w:szCs w:val="22"/>
        </w:rPr>
      </w:pPr>
      <w:r w:rsidRPr="00173513">
        <w:rPr>
          <w:rFonts w:ascii="Arial" w:hAnsi="Arial" w:cs="Arial"/>
          <w:bCs/>
          <w:sz w:val="22"/>
          <w:szCs w:val="22"/>
        </w:rPr>
        <w:t>Participants with a psychosocial disability have an older age distribution than all participants across the scheme, with most participants with p</w:t>
      </w:r>
      <w:r w:rsidR="004C25B0">
        <w:rPr>
          <w:rFonts w:ascii="Arial" w:hAnsi="Arial" w:cs="Arial"/>
          <w:bCs/>
          <w:sz w:val="22"/>
          <w:szCs w:val="22"/>
        </w:rPr>
        <w:t>sychosocial disability aged 25-</w:t>
      </w:r>
      <w:r w:rsidRPr="00173513">
        <w:rPr>
          <w:rFonts w:ascii="Arial" w:hAnsi="Arial" w:cs="Arial"/>
          <w:bCs/>
          <w:sz w:val="22"/>
          <w:szCs w:val="22"/>
        </w:rPr>
        <w:t>64 year</w:t>
      </w:r>
      <w:r w:rsidRPr="00892CBC">
        <w:rPr>
          <w:rFonts w:ascii="Arial" w:hAnsi="Arial" w:cs="Arial"/>
          <w:bCs/>
          <w:sz w:val="22"/>
          <w:szCs w:val="22"/>
        </w:rPr>
        <w:t>s.</w:t>
      </w:r>
      <w:r w:rsidR="00892CBC" w:rsidRPr="00892CBC">
        <w:rPr>
          <w:rFonts w:ascii="Arial" w:hAnsi="Arial" w:cs="Arial"/>
          <w:bCs/>
          <w:sz w:val="22"/>
          <w:szCs w:val="22"/>
        </w:rPr>
        <w:t xml:space="preserve"> Almost 40% of all participants across the scheme are aged 0-14 years, compared with 1% of participants with a primary psychosocial disability.</w:t>
      </w:r>
    </w:p>
    <w:p w14:paraId="3C6EA0C7" w14:textId="385B6EE6" w:rsidR="004C25B0" w:rsidRPr="007035B2" w:rsidRDefault="007E57EC" w:rsidP="00FA5F2D">
      <w:pPr>
        <w:pStyle w:val="Default"/>
        <w:spacing w:after="160"/>
        <w:rPr>
          <w:rFonts w:ascii="Arial" w:hAnsi="Arial" w:cs="Arial"/>
          <w:bCs/>
          <w:sz w:val="22"/>
          <w:szCs w:val="22"/>
        </w:rPr>
      </w:pPr>
      <w:r w:rsidRPr="00173513">
        <w:rPr>
          <w:rFonts w:ascii="Arial" w:hAnsi="Arial" w:cs="Arial"/>
          <w:bCs/>
          <w:sz w:val="22"/>
          <w:szCs w:val="22"/>
        </w:rPr>
        <w:t xml:space="preserve">Psychosocial disability as a primary or secondary condition represents a higher proportion of participants aged 25-64 years </w:t>
      </w:r>
      <w:proofErr w:type="gramStart"/>
      <w:r w:rsidRPr="00173513">
        <w:rPr>
          <w:rFonts w:ascii="Arial" w:hAnsi="Arial" w:cs="Arial"/>
          <w:bCs/>
          <w:sz w:val="22"/>
          <w:szCs w:val="22"/>
        </w:rPr>
        <w:t>than participants aged under 24 years, with a particularly high proportion of participants aged 35-54 years reporting a primary psychosocial disability</w:t>
      </w:r>
      <w:proofErr w:type="gramEnd"/>
      <w:r w:rsidRPr="00173513">
        <w:rPr>
          <w:rFonts w:ascii="Arial" w:hAnsi="Arial" w:cs="Arial"/>
          <w:bCs/>
          <w:sz w:val="22"/>
          <w:szCs w:val="22"/>
        </w:rPr>
        <w:t>.</w:t>
      </w:r>
    </w:p>
    <w:p w14:paraId="77CC487E" w14:textId="2F45A34A" w:rsidR="002D4859" w:rsidRPr="00173513" w:rsidRDefault="008B3FB1" w:rsidP="00FA5F2D">
      <w:pPr>
        <w:pStyle w:val="Heading2"/>
        <w:rPr>
          <w:rFonts w:hAnsi="Arial"/>
        </w:rPr>
      </w:pPr>
      <w:bookmarkStart w:id="9" w:name="_Toc19697844"/>
      <w:r w:rsidRPr="00173513">
        <w:rPr>
          <w:rFonts w:hAnsi="Arial"/>
        </w:rPr>
        <w:t xml:space="preserve">Slide 7: </w:t>
      </w:r>
      <w:r w:rsidR="00D06FDC">
        <w:rPr>
          <w:rFonts w:hAnsi="Arial"/>
        </w:rPr>
        <w:t>Participant p</w:t>
      </w:r>
      <w:r w:rsidR="00C46411" w:rsidRPr="00173513">
        <w:rPr>
          <w:rFonts w:hAnsi="Arial"/>
        </w:rPr>
        <w:t>rofiles</w:t>
      </w:r>
      <w:bookmarkEnd w:id="9"/>
    </w:p>
    <w:p w14:paraId="7C35A011" w14:textId="16245196" w:rsidR="004F06BD" w:rsidRPr="00173513" w:rsidRDefault="004F06BD" w:rsidP="00FA5F2D">
      <w:pPr>
        <w:spacing w:line="240" w:lineRule="auto"/>
      </w:pPr>
      <w:r w:rsidRPr="00173513">
        <w:t xml:space="preserve">There are two </w:t>
      </w:r>
      <w:r w:rsidR="00005B74" w:rsidRPr="00173513">
        <w:t>charts</w:t>
      </w:r>
      <w:r w:rsidRPr="00173513">
        <w:t xml:space="preserve">. The first chart displays the </w:t>
      </w:r>
      <w:r w:rsidR="00941CEE">
        <w:t>proportion</w:t>
      </w:r>
      <w:r w:rsidRPr="00173513">
        <w:t xml:space="preserve"> of</w:t>
      </w:r>
      <w:r w:rsidR="00941CEE">
        <w:t xml:space="preserve"> active participants that identify as</w:t>
      </w:r>
      <w:r w:rsidRPr="00173513">
        <w:t xml:space="preserve"> Aboriginal and Torres Strait Islander. The second chart displays the </w:t>
      </w:r>
      <w:r w:rsidR="00DD35E5">
        <w:t>proportion</w:t>
      </w:r>
      <w:r w:rsidR="00DD35E5" w:rsidRPr="00173513">
        <w:t xml:space="preserve"> of</w:t>
      </w:r>
      <w:r w:rsidR="00DD35E5">
        <w:t xml:space="preserve"> active participants that identify as</w:t>
      </w:r>
      <w:r w:rsidR="00DD35E5" w:rsidRPr="00173513">
        <w:t xml:space="preserve"> </w:t>
      </w:r>
      <w:proofErr w:type="gramStart"/>
      <w:r w:rsidR="00DD35E5">
        <w:t>Culturally</w:t>
      </w:r>
      <w:proofErr w:type="gramEnd"/>
      <w:r w:rsidR="00DD35E5">
        <w:t xml:space="preserve"> and L</w:t>
      </w:r>
      <w:r w:rsidRPr="00173513">
        <w:t xml:space="preserve">inguistically </w:t>
      </w:r>
      <w:r w:rsidR="00DD35E5">
        <w:t>D</w:t>
      </w:r>
      <w:r w:rsidRPr="00173513">
        <w:t>iverse.</w:t>
      </w:r>
      <w:r w:rsidR="00DD35E5">
        <w:t xml:space="preserve"> In both charts, the proportions </w:t>
      </w:r>
      <w:proofErr w:type="gramStart"/>
      <w:r w:rsidR="00DD35E5">
        <w:t>are shown</w:t>
      </w:r>
      <w:proofErr w:type="gramEnd"/>
      <w:r w:rsidR="00DD35E5">
        <w:t xml:space="preserve"> for participants with a primary psychosocial disability, participants with any psychosocial disability and all scheme participants.</w:t>
      </w:r>
      <w:r w:rsidRPr="00173513" w:rsidDel="004F06BD">
        <w:t xml:space="preserve"> </w:t>
      </w:r>
    </w:p>
    <w:p w14:paraId="02F61E6B" w14:textId="6CACEC07" w:rsidR="004F06BD" w:rsidRPr="00173513" w:rsidRDefault="004F06BD" w:rsidP="00FA5F2D">
      <w:pPr>
        <w:pStyle w:val="Default"/>
        <w:spacing w:after="160"/>
        <w:rPr>
          <w:rFonts w:ascii="Arial" w:hAnsi="Arial" w:cs="Arial"/>
          <w:bCs/>
          <w:sz w:val="22"/>
          <w:szCs w:val="22"/>
        </w:rPr>
      </w:pPr>
      <w:r w:rsidRPr="00173513">
        <w:rPr>
          <w:rFonts w:ascii="Arial" w:hAnsi="Arial" w:cs="Arial"/>
          <w:bCs/>
          <w:sz w:val="22"/>
          <w:szCs w:val="22"/>
        </w:rPr>
        <w:t xml:space="preserve">The proportion of active participants with any psychosocial disability that identify as Aboriginal and Torres Strait Islander </w:t>
      </w:r>
      <w:r w:rsidR="004765E1">
        <w:rPr>
          <w:rFonts w:ascii="Arial" w:hAnsi="Arial" w:cs="Arial"/>
          <w:bCs/>
          <w:sz w:val="22"/>
          <w:szCs w:val="22"/>
        </w:rPr>
        <w:t xml:space="preserve">(6.2%) </w:t>
      </w:r>
      <w:r w:rsidRPr="00173513">
        <w:rPr>
          <w:rFonts w:ascii="Arial" w:hAnsi="Arial" w:cs="Arial"/>
          <w:bCs/>
          <w:sz w:val="22"/>
          <w:szCs w:val="22"/>
        </w:rPr>
        <w:t>is slightly higher than that of all Scheme participants</w:t>
      </w:r>
      <w:r w:rsidR="004765E1">
        <w:rPr>
          <w:rFonts w:ascii="Arial" w:hAnsi="Arial" w:cs="Arial"/>
          <w:bCs/>
          <w:sz w:val="22"/>
          <w:szCs w:val="22"/>
        </w:rPr>
        <w:t xml:space="preserve"> (5.9%)</w:t>
      </w:r>
      <w:r w:rsidRPr="00173513">
        <w:rPr>
          <w:rFonts w:ascii="Arial" w:hAnsi="Arial" w:cs="Arial"/>
          <w:bCs/>
          <w:sz w:val="22"/>
          <w:szCs w:val="22"/>
        </w:rPr>
        <w:t xml:space="preserve">. </w:t>
      </w:r>
    </w:p>
    <w:p w14:paraId="4E73EBEE" w14:textId="43071298" w:rsidR="00005B74" w:rsidRDefault="00205B51" w:rsidP="00205B51">
      <w:pPr>
        <w:pStyle w:val="Default"/>
        <w:rPr>
          <w:rFonts w:ascii="Arial" w:hAnsi="Arial" w:cs="Arial"/>
          <w:bCs/>
          <w:sz w:val="22"/>
          <w:szCs w:val="22"/>
        </w:rPr>
      </w:pPr>
      <w:r w:rsidRPr="00205B51">
        <w:rPr>
          <w:rFonts w:ascii="Arial" w:hAnsi="Arial" w:cs="Arial"/>
          <w:bCs/>
          <w:sz w:val="22"/>
          <w:szCs w:val="22"/>
        </w:rPr>
        <w:t>More participants with a primary psychosocial disability in NT,</w:t>
      </w:r>
      <w:r>
        <w:rPr>
          <w:rFonts w:ascii="Arial" w:hAnsi="Arial" w:cs="Arial"/>
          <w:bCs/>
          <w:sz w:val="22"/>
          <w:szCs w:val="22"/>
        </w:rPr>
        <w:t xml:space="preserve"> </w:t>
      </w:r>
      <w:r w:rsidRPr="00205B51">
        <w:rPr>
          <w:rFonts w:ascii="Arial" w:hAnsi="Arial" w:cs="Arial"/>
          <w:bCs/>
          <w:sz w:val="22"/>
          <w:szCs w:val="22"/>
        </w:rPr>
        <w:t>QLD and VIC identify as Aboriginal and Torres Strait Islander</w:t>
      </w:r>
      <w:r>
        <w:rPr>
          <w:rFonts w:ascii="Arial" w:hAnsi="Arial" w:cs="Arial"/>
          <w:bCs/>
          <w:sz w:val="22"/>
          <w:szCs w:val="22"/>
        </w:rPr>
        <w:t xml:space="preserve"> </w:t>
      </w:r>
      <w:r w:rsidRPr="00205B51">
        <w:rPr>
          <w:rFonts w:ascii="Arial" w:hAnsi="Arial" w:cs="Arial"/>
          <w:bCs/>
          <w:sz w:val="22"/>
          <w:szCs w:val="22"/>
        </w:rPr>
        <w:t>compared to the wider Scheme population in these States and</w:t>
      </w:r>
      <w:r>
        <w:rPr>
          <w:rFonts w:ascii="Arial" w:hAnsi="Arial" w:cs="Arial"/>
          <w:bCs/>
          <w:sz w:val="22"/>
          <w:szCs w:val="22"/>
        </w:rPr>
        <w:t xml:space="preserve"> </w:t>
      </w:r>
      <w:r w:rsidRPr="00205B51">
        <w:rPr>
          <w:rFonts w:ascii="Arial" w:hAnsi="Arial" w:cs="Arial"/>
          <w:bCs/>
          <w:sz w:val="22"/>
          <w:szCs w:val="22"/>
        </w:rPr>
        <w:t>Territories.</w:t>
      </w:r>
    </w:p>
    <w:p w14:paraId="016136FA" w14:textId="77777777" w:rsidR="00205B51" w:rsidRPr="00173513" w:rsidRDefault="00205B51" w:rsidP="00205B51">
      <w:pPr>
        <w:pStyle w:val="Default"/>
        <w:rPr>
          <w:rFonts w:ascii="Arial" w:hAnsi="Arial" w:cs="Arial"/>
          <w:bCs/>
          <w:sz w:val="22"/>
          <w:szCs w:val="22"/>
        </w:rPr>
      </w:pPr>
    </w:p>
    <w:p w14:paraId="340E8B8E" w14:textId="2D0B1602" w:rsidR="002D4859" w:rsidRPr="00567275" w:rsidRDefault="00892CBC" w:rsidP="00892CBC">
      <w:pPr>
        <w:pStyle w:val="Default"/>
        <w:rPr>
          <w:rFonts w:ascii="Arial" w:hAnsi="Arial" w:cs="Arial"/>
          <w:sz w:val="22"/>
          <w:szCs w:val="22"/>
        </w:rPr>
      </w:pPr>
      <w:r w:rsidRPr="00892CBC">
        <w:rPr>
          <w:rFonts w:ascii="Arial" w:hAnsi="Arial" w:cs="Arial"/>
          <w:bCs/>
          <w:sz w:val="22"/>
          <w:szCs w:val="22"/>
        </w:rPr>
        <w:t xml:space="preserve">More active participants with a primary psychosocial disability identify as </w:t>
      </w:r>
      <w:proofErr w:type="gramStart"/>
      <w:r w:rsidRPr="00892CBC">
        <w:rPr>
          <w:rFonts w:ascii="Arial" w:hAnsi="Arial" w:cs="Arial"/>
          <w:bCs/>
          <w:sz w:val="22"/>
          <w:szCs w:val="22"/>
        </w:rPr>
        <w:t>Culturally</w:t>
      </w:r>
      <w:proofErr w:type="gramEnd"/>
      <w:r w:rsidRPr="00892CBC">
        <w:rPr>
          <w:rFonts w:ascii="Arial" w:hAnsi="Arial" w:cs="Arial"/>
          <w:bCs/>
          <w:sz w:val="22"/>
          <w:szCs w:val="22"/>
        </w:rPr>
        <w:t xml:space="preserve"> and Linguistically Diverse (10.8%) than all participants within the Scheme (8.6%). </w:t>
      </w:r>
      <w:r w:rsidR="00205B51" w:rsidRPr="00892CBC">
        <w:rPr>
          <w:rFonts w:ascii="Arial" w:hAnsi="Arial" w:cs="Arial"/>
          <w:bCs/>
          <w:sz w:val="22"/>
          <w:szCs w:val="22"/>
        </w:rPr>
        <w:t>This is particularly evident in</w:t>
      </w:r>
      <w:r w:rsidRPr="00892CBC">
        <w:rPr>
          <w:rFonts w:ascii="Arial" w:hAnsi="Arial" w:cs="Arial"/>
          <w:bCs/>
          <w:sz w:val="22"/>
          <w:szCs w:val="22"/>
        </w:rPr>
        <w:t xml:space="preserve"> </w:t>
      </w:r>
      <w:r w:rsidR="00205B51" w:rsidRPr="00892CBC">
        <w:rPr>
          <w:rFonts w:ascii="Arial" w:hAnsi="Arial" w:cs="Arial"/>
          <w:bCs/>
          <w:sz w:val="22"/>
          <w:szCs w:val="22"/>
        </w:rPr>
        <w:t>NSW, VIC and NT.</w:t>
      </w:r>
    </w:p>
    <w:p w14:paraId="2D0C8800" w14:textId="04F27AE4" w:rsidR="002D4859" w:rsidRPr="00205B51" w:rsidRDefault="008B3FB1" w:rsidP="00FA5F2D">
      <w:pPr>
        <w:pStyle w:val="Heading2"/>
        <w:rPr>
          <w:rFonts w:hAnsi="Arial"/>
        </w:rPr>
      </w:pPr>
      <w:bookmarkStart w:id="10" w:name="_Toc19697845"/>
      <w:r w:rsidRPr="00205B51">
        <w:rPr>
          <w:rFonts w:hAnsi="Arial"/>
        </w:rPr>
        <w:t xml:space="preserve">Slide 8: </w:t>
      </w:r>
      <w:r w:rsidR="00D06FDC" w:rsidRPr="00205B51">
        <w:rPr>
          <w:rFonts w:hAnsi="Arial"/>
        </w:rPr>
        <w:t>Participant p</w:t>
      </w:r>
      <w:r w:rsidR="00591BF3" w:rsidRPr="00205B51">
        <w:rPr>
          <w:rFonts w:hAnsi="Arial"/>
        </w:rPr>
        <w:t>revalence</w:t>
      </w:r>
      <w:bookmarkEnd w:id="10"/>
    </w:p>
    <w:p w14:paraId="08F24027" w14:textId="145962A8" w:rsidR="009A36C5" w:rsidRPr="00205B51" w:rsidRDefault="00591BF3" w:rsidP="00DD010C">
      <w:pPr>
        <w:spacing w:line="240" w:lineRule="auto"/>
        <w:rPr>
          <w:bCs/>
        </w:rPr>
      </w:pPr>
      <w:r w:rsidRPr="00205B51">
        <w:t>A chart displays the top 10 region prevalence rates for</w:t>
      </w:r>
      <w:r w:rsidR="00E20591" w:rsidRPr="00205B51">
        <w:t xml:space="preserve"> participants with a</w:t>
      </w:r>
      <w:r w:rsidRPr="00205B51">
        <w:t xml:space="preserve"> primary psychosocial</w:t>
      </w:r>
      <w:r w:rsidR="00E20591" w:rsidRPr="00205B51">
        <w:t xml:space="preserve"> disability</w:t>
      </w:r>
      <w:r w:rsidR="00F810EC" w:rsidRPr="00205B51">
        <w:t xml:space="preserve">, the </w:t>
      </w:r>
      <w:r w:rsidR="00E20591" w:rsidRPr="00205B51">
        <w:t xml:space="preserve">national </w:t>
      </w:r>
      <w:r w:rsidR="0004276A" w:rsidRPr="00205B51">
        <w:t xml:space="preserve">prevalence rate </w:t>
      </w:r>
      <w:r w:rsidR="00F810EC" w:rsidRPr="00205B51">
        <w:t>and the Productivity Commission (PC) estimate</w:t>
      </w:r>
      <w:r w:rsidR="0004276A" w:rsidRPr="00205B51">
        <w:t xml:space="preserve"> of prevalence rate</w:t>
      </w:r>
      <w:r w:rsidR="00F810EC" w:rsidRPr="00205B51">
        <w:t>,</w:t>
      </w:r>
      <w:r w:rsidRPr="00205B51">
        <w:t xml:space="preserve"> by age group.</w:t>
      </w:r>
    </w:p>
    <w:p w14:paraId="0D29E1DF" w14:textId="2E90ED74" w:rsidR="00591BF3" w:rsidRPr="00205B51" w:rsidRDefault="00591BF3" w:rsidP="00DD010C">
      <w:pPr>
        <w:spacing w:line="240" w:lineRule="auto"/>
      </w:pPr>
      <w:r w:rsidRPr="00205B51">
        <w:rPr>
          <w:bCs/>
        </w:rPr>
        <w:t xml:space="preserve">Scheme experience indicates that participants with a primary psychosocial disability </w:t>
      </w:r>
      <w:proofErr w:type="gramStart"/>
      <w:r w:rsidRPr="00205B51">
        <w:rPr>
          <w:bCs/>
        </w:rPr>
        <w:t>are expected</w:t>
      </w:r>
      <w:proofErr w:type="gramEnd"/>
      <w:r w:rsidRPr="00205B51">
        <w:rPr>
          <w:bCs/>
        </w:rPr>
        <w:t xml:space="preserve"> to represent: </w:t>
      </w:r>
    </w:p>
    <w:p w14:paraId="1ACAEFF2" w14:textId="05CDA383" w:rsidR="00591BF3" w:rsidRPr="00205B51" w:rsidRDefault="00591BF3" w:rsidP="00DD79C9">
      <w:pPr>
        <w:pStyle w:val="Default"/>
        <w:numPr>
          <w:ilvl w:val="0"/>
          <w:numId w:val="18"/>
        </w:numPr>
        <w:rPr>
          <w:rFonts w:ascii="Arial" w:hAnsi="Arial" w:cs="Arial"/>
          <w:bCs/>
          <w:sz w:val="22"/>
          <w:szCs w:val="22"/>
        </w:rPr>
      </w:pPr>
      <w:proofErr w:type="gramStart"/>
      <w:r w:rsidRPr="00205B51">
        <w:rPr>
          <w:rFonts w:ascii="Arial" w:hAnsi="Arial" w:cs="Arial"/>
          <w:bCs/>
          <w:sz w:val="22"/>
          <w:szCs w:val="22"/>
        </w:rPr>
        <w:t>1.4</w:t>
      </w:r>
      <w:proofErr w:type="gramEnd"/>
      <w:r w:rsidRPr="00205B51">
        <w:rPr>
          <w:rFonts w:ascii="Arial" w:hAnsi="Arial" w:cs="Arial"/>
          <w:bCs/>
          <w:sz w:val="22"/>
          <w:szCs w:val="22"/>
        </w:rPr>
        <w:t xml:space="preserve"> people per 1,00</w:t>
      </w:r>
      <w:r w:rsidR="00504C9D" w:rsidRPr="00205B51">
        <w:rPr>
          <w:rFonts w:ascii="Arial" w:hAnsi="Arial" w:cs="Arial"/>
          <w:bCs/>
          <w:sz w:val="22"/>
          <w:szCs w:val="22"/>
        </w:rPr>
        <w:t>0 in Australia aged 15-24 years. This compares to the PC estimate of 2.6 people per 1,000.</w:t>
      </w:r>
    </w:p>
    <w:p w14:paraId="7663D8C6" w14:textId="3A2F0203" w:rsidR="00591BF3" w:rsidRPr="00205B51" w:rsidRDefault="00591BF3" w:rsidP="00DD79C9">
      <w:pPr>
        <w:pStyle w:val="Default"/>
        <w:numPr>
          <w:ilvl w:val="0"/>
          <w:numId w:val="18"/>
        </w:numPr>
        <w:rPr>
          <w:rFonts w:ascii="Arial" w:hAnsi="Arial" w:cs="Arial"/>
          <w:bCs/>
          <w:sz w:val="22"/>
          <w:szCs w:val="22"/>
        </w:rPr>
      </w:pPr>
      <w:proofErr w:type="gramStart"/>
      <w:r w:rsidRPr="00205B51">
        <w:rPr>
          <w:rFonts w:ascii="Arial" w:hAnsi="Arial" w:cs="Arial"/>
          <w:bCs/>
          <w:sz w:val="22"/>
          <w:szCs w:val="22"/>
        </w:rPr>
        <w:t>3.0</w:t>
      </w:r>
      <w:proofErr w:type="gramEnd"/>
      <w:r w:rsidRPr="00205B51">
        <w:rPr>
          <w:rFonts w:ascii="Arial" w:hAnsi="Arial" w:cs="Arial"/>
          <w:bCs/>
          <w:sz w:val="22"/>
          <w:szCs w:val="22"/>
        </w:rPr>
        <w:t xml:space="preserve"> people per 1,00</w:t>
      </w:r>
      <w:r w:rsidR="00504C9D" w:rsidRPr="00205B51">
        <w:rPr>
          <w:rFonts w:ascii="Arial" w:hAnsi="Arial" w:cs="Arial"/>
          <w:bCs/>
          <w:sz w:val="22"/>
          <w:szCs w:val="22"/>
        </w:rPr>
        <w:t>0 in Australia aged 25-44 years. This compares to the PC estimate of 4.7 people per 1,000.</w:t>
      </w:r>
    </w:p>
    <w:p w14:paraId="45B1F16D" w14:textId="3CA8682D" w:rsidR="00591BF3" w:rsidRPr="00205B51" w:rsidRDefault="00591BF3" w:rsidP="00DD79C9">
      <w:pPr>
        <w:pStyle w:val="Default"/>
        <w:numPr>
          <w:ilvl w:val="0"/>
          <w:numId w:val="18"/>
        </w:numPr>
        <w:spacing w:after="160"/>
        <w:rPr>
          <w:rFonts w:ascii="Arial" w:hAnsi="Arial" w:cs="Arial"/>
          <w:bCs/>
          <w:sz w:val="22"/>
          <w:szCs w:val="22"/>
        </w:rPr>
      </w:pPr>
      <w:proofErr w:type="gramStart"/>
      <w:r w:rsidRPr="00205B51">
        <w:rPr>
          <w:rFonts w:ascii="Arial" w:hAnsi="Arial" w:cs="Arial"/>
          <w:bCs/>
          <w:sz w:val="22"/>
          <w:szCs w:val="22"/>
        </w:rPr>
        <w:t>4.2</w:t>
      </w:r>
      <w:proofErr w:type="gramEnd"/>
      <w:r w:rsidRPr="00205B51">
        <w:rPr>
          <w:rFonts w:ascii="Arial" w:hAnsi="Arial" w:cs="Arial"/>
          <w:bCs/>
          <w:sz w:val="22"/>
          <w:szCs w:val="22"/>
        </w:rPr>
        <w:t xml:space="preserve"> people per 1,000 in Australia aged 45-64 years</w:t>
      </w:r>
      <w:r w:rsidR="0004276A" w:rsidRPr="00205B51">
        <w:rPr>
          <w:rFonts w:ascii="Arial" w:hAnsi="Arial" w:cs="Arial"/>
          <w:bCs/>
          <w:sz w:val="22"/>
          <w:szCs w:val="22"/>
        </w:rPr>
        <w:t>.</w:t>
      </w:r>
      <w:r w:rsidRPr="00205B51">
        <w:rPr>
          <w:rFonts w:ascii="Arial" w:hAnsi="Arial" w:cs="Arial"/>
          <w:bCs/>
          <w:sz w:val="22"/>
          <w:szCs w:val="22"/>
        </w:rPr>
        <w:t xml:space="preserve"> </w:t>
      </w:r>
      <w:r w:rsidR="00504C9D" w:rsidRPr="00205B51">
        <w:rPr>
          <w:rFonts w:ascii="Arial" w:hAnsi="Arial" w:cs="Arial"/>
          <w:bCs/>
          <w:sz w:val="22"/>
          <w:szCs w:val="22"/>
        </w:rPr>
        <w:t>This compares to the PC estimate of 5.3 people per 1,000.</w:t>
      </w:r>
    </w:p>
    <w:p w14:paraId="3EE47F2A" w14:textId="112C2CFA" w:rsidR="00591BF3" w:rsidRPr="00173513" w:rsidRDefault="00591BF3" w:rsidP="00FA5F2D">
      <w:pPr>
        <w:pStyle w:val="Default"/>
        <w:spacing w:after="160"/>
        <w:rPr>
          <w:rFonts w:ascii="Arial" w:hAnsi="Arial" w:cs="Arial"/>
          <w:bCs/>
          <w:sz w:val="22"/>
          <w:szCs w:val="22"/>
        </w:rPr>
      </w:pPr>
      <w:r w:rsidRPr="00173513">
        <w:rPr>
          <w:rFonts w:ascii="Arial" w:hAnsi="Arial" w:cs="Arial"/>
          <w:bCs/>
          <w:sz w:val="22"/>
          <w:szCs w:val="22"/>
        </w:rPr>
        <w:t xml:space="preserve">The </w:t>
      </w:r>
      <w:r w:rsidR="00005B74" w:rsidRPr="00173513">
        <w:rPr>
          <w:rFonts w:ascii="Arial" w:hAnsi="Arial" w:cs="Arial"/>
          <w:bCs/>
          <w:sz w:val="22"/>
          <w:szCs w:val="22"/>
        </w:rPr>
        <w:t>chart</w:t>
      </w:r>
      <w:r w:rsidRPr="00173513">
        <w:rPr>
          <w:rFonts w:ascii="Arial" w:hAnsi="Arial" w:cs="Arial"/>
          <w:bCs/>
          <w:sz w:val="22"/>
          <w:szCs w:val="22"/>
        </w:rPr>
        <w:t xml:space="preserve"> show</w:t>
      </w:r>
      <w:r w:rsidR="00005B74" w:rsidRPr="00173513">
        <w:rPr>
          <w:rFonts w:ascii="Arial" w:hAnsi="Arial" w:cs="Arial"/>
          <w:bCs/>
          <w:sz w:val="22"/>
          <w:szCs w:val="22"/>
        </w:rPr>
        <w:t>s</w:t>
      </w:r>
      <w:r w:rsidRPr="00173513">
        <w:rPr>
          <w:rFonts w:ascii="Arial" w:hAnsi="Arial" w:cs="Arial"/>
          <w:bCs/>
          <w:sz w:val="22"/>
          <w:szCs w:val="22"/>
        </w:rPr>
        <w:t xml:space="preserve"> the prevalence rates for each age group (15 to 24, 25 to 44 and 45 to 64) for the ten regions with the greatest overall prevalence. </w:t>
      </w:r>
    </w:p>
    <w:p w14:paraId="7D0321FC" w14:textId="77777777" w:rsidR="00EF0117" w:rsidRPr="00EF0117" w:rsidRDefault="00EF0117" w:rsidP="00EF0117">
      <w:pPr>
        <w:autoSpaceDE w:val="0"/>
        <w:autoSpaceDN w:val="0"/>
        <w:adjustRightInd w:val="0"/>
        <w:spacing w:line="240" w:lineRule="auto"/>
        <w:rPr>
          <w:bCs/>
          <w:color w:val="000000"/>
          <w:lang w:val="en-AU"/>
        </w:rPr>
      </w:pPr>
      <w:r w:rsidRPr="00EF0117">
        <w:rPr>
          <w:bCs/>
          <w:color w:val="000000"/>
          <w:lang w:val="en-AU"/>
        </w:rPr>
        <w:t xml:space="preserve">Victoria has the most regions in the top ten with Outer Gippsland, Barwon, Inner Gippsland and Ovens Murray all included in the list. </w:t>
      </w:r>
    </w:p>
    <w:p w14:paraId="29286452" w14:textId="5EB498EB" w:rsidR="002D4859" w:rsidRPr="00173513" w:rsidRDefault="008B3FB1" w:rsidP="00FA5F2D">
      <w:pPr>
        <w:pStyle w:val="Heading2"/>
        <w:rPr>
          <w:rFonts w:hAnsi="Arial"/>
        </w:rPr>
      </w:pPr>
      <w:bookmarkStart w:id="11" w:name="_Toc19697846"/>
      <w:r w:rsidRPr="00173513">
        <w:rPr>
          <w:rFonts w:hAnsi="Arial"/>
        </w:rPr>
        <w:t xml:space="preserve">Slide 9: </w:t>
      </w:r>
      <w:r w:rsidR="00005B74" w:rsidRPr="00173513">
        <w:rPr>
          <w:rFonts w:hAnsi="Arial"/>
        </w:rPr>
        <w:t xml:space="preserve">Access </w:t>
      </w:r>
      <w:r w:rsidR="00D06FDC">
        <w:rPr>
          <w:rFonts w:hAnsi="Arial"/>
        </w:rPr>
        <w:t>d</w:t>
      </w:r>
      <w:r w:rsidR="00005B74" w:rsidRPr="00173513">
        <w:rPr>
          <w:rFonts w:hAnsi="Arial"/>
        </w:rPr>
        <w:t>ecisions</w:t>
      </w:r>
      <w:r w:rsidR="0016771E" w:rsidRPr="00173513">
        <w:rPr>
          <w:rFonts w:hAnsi="Arial"/>
        </w:rPr>
        <w:t xml:space="preserve"> (1)</w:t>
      </w:r>
      <w:bookmarkEnd w:id="11"/>
    </w:p>
    <w:p w14:paraId="3BE7543F" w14:textId="11CC2DF0" w:rsidR="00005B74" w:rsidRPr="00173513" w:rsidRDefault="00005B74" w:rsidP="00FA5F2D">
      <w:pPr>
        <w:spacing w:line="240" w:lineRule="auto"/>
      </w:pPr>
      <w:r w:rsidRPr="00173513">
        <w:t xml:space="preserve">A chart displays the access decisions for </w:t>
      </w:r>
      <w:r w:rsidR="007F591E">
        <w:t>people</w:t>
      </w:r>
      <w:r w:rsidRPr="00173513">
        <w:t xml:space="preserve"> with a </w:t>
      </w:r>
      <w:r w:rsidR="009514B0">
        <w:t xml:space="preserve">primary </w:t>
      </w:r>
      <w:r w:rsidRPr="00173513">
        <w:t>psychosocial disability</w:t>
      </w:r>
      <w:r w:rsidR="009514B0">
        <w:t>,</w:t>
      </w:r>
      <w:r w:rsidRPr="00173513">
        <w:t xml:space="preserve"> by state and territory.</w:t>
      </w:r>
      <w:r w:rsidR="00574881">
        <w:t xml:space="preserve"> The access decisions are</w:t>
      </w:r>
      <w:r w:rsidR="00205B51">
        <w:t xml:space="preserve"> either access met or access not met</w:t>
      </w:r>
      <w:r w:rsidR="00574881">
        <w:t>.</w:t>
      </w:r>
    </w:p>
    <w:p w14:paraId="4CE95267" w14:textId="20C8B249" w:rsidR="00005B74" w:rsidRPr="00173513" w:rsidRDefault="00205B51" w:rsidP="00205B51">
      <w:pPr>
        <w:spacing w:line="240" w:lineRule="auto"/>
      </w:pPr>
      <w:r>
        <w:t>Of the 42,814</w:t>
      </w:r>
      <w:r w:rsidR="00005B74" w:rsidRPr="00173513">
        <w:t xml:space="preserve"> access decisions that </w:t>
      </w:r>
      <w:proofErr w:type="gramStart"/>
      <w:r w:rsidR="00005B74" w:rsidRPr="00173513">
        <w:t>have been made</w:t>
      </w:r>
      <w:proofErr w:type="gramEnd"/>
      <w:r w:rsidR="00005B74" w:rsidRPr="00173513">
        <w:t xml:space="preserve"> for people with a primary psychosocial disability</w:t>
      </w:r>
      <w:r>
        <w:t>, 67%</w:t>
      </w:r>
      <w:r w:rsidR="00005B74" w:rsidRPr="00173513">
        <w:t xml:space="preserve"> </w:t>
      </w:r>
      <w:r>
        <w:t>have been found to meet the access requirements</w:t>
      </w:r>
      <w:r w:rsidR="00005B74" w:rsidRPr="00173513">
        <w:t xml:space="preserve"> </w:t>
      </w:r>
    </w:p>
    <w:p w14:paraId="2DB5C0D7" w14:textId="77777777" w:rsidR="00005B74" w:rsidRPr="00173513" w:rsidRDefault="00005B74" w:rsidP="00FA5F2D">
      <w:pPr>
        <w:spacing w:line="240" w:lineRule="auto"/>
      </w:pPr>
      <w:r w:rsidRPr="00173513">
        <w:t>As at 30 June 2019, there are 914 access requests for people with a psychosocial disability that are still in progress.</w:t>
      </w:r>
    </w:p>
    <w:p w14:paraId="63B9BA99" w14:textId="49CD6BB6" w:rsidR="00005B74" w:rsidRPr="00173513" w:rsidRDefault="00005B74" w:rsidP="00FA5F2D">
      <w:pPr>
        <w:spacing w:line="240" w:lineRule="auto"/>
      </w:pPr>
      <w:r w:rsidRPr="00173513">
        <w:t xml:space="preserve">A higher proportion of participants </w:t>
      </w:r>
      <w:proofErr w:type="gramStart"/>
      <w:r w:rsidRPr="00173513">
        <w:t>have been found</w:t>
      </w:r>
      <w:proofErr w:type="gramEnd"/>
      <w:r w:rsidRPr="00173513">
        <w:t xml:space="preserve"> eligible and are still active participants in Victoria (7</w:t>
      </w:r>
      <w:r w:rsidR="00205B51">
        <w:t>7</w:t>
      </w:r>
      <w:r w:rsidR="00DA38B4">
        <w:t>%) and Western Australi</w:t>
      </w:r>
      <w:r w:rsidR="00205B51">
        <w:t>a (70</w:t>
      </w:r>
      <w:r w:rsidR="00DA38B4">
        <w:t>%).</w:t>
      </w:r>
      <w:r w:rsidR="00892CBC">
        <w:t xml:space="preserve"> </w:t>
      </w:r>
    </w:p>
    <w:p w14:paraId="637F2B29" w14:textId="05BF55F7" w:rsidR="002D4859" w:rsidRPr="00173513" w:rsidRDefault="008E14FA" w:rsidP="00FA5F2D">
      <w:pPr>
        <w:pStyle w:val="Heading2"/>
        <w:rPr>
          <w:rFonts w:hAnsi="Arial"/>
        </w:rPr>
      </w:pPr>
      <w:bookmarkStart w:id="12" w:name="_Toc19697847"/>
      <w:r w:rsidRPr="00892CBC">
        <w:rPr>
          <w:rFonts w:hAnsi="Arial"/>
        </w:rPr>
        <w:t xml:space="preserve">Slide 10: </w:t>
      </w:r>
      <w:r w:rsidR="00D06FDC" w:rsidRPr="00892CBC">
        <w:rPr>
          <w:rFonts w:hAnsi="Arial"/>
        </w:rPr>
        <w:t>Access d</w:t>
      </w:r>
      <w:r w:rsidR="0016771E" w:rsidRPr="00892CBC">
        <w:rPr>
          <w:rFonts w:hAnsi="Arial"/>
        </w:rPr>
        <w:t>ecisions (2)</w:t>
      </w:r>
      <w:bookmarkEnd w:id="12"/>
    </w:p>
    <w:p w14:paraId="6B7B937C" w14:textId="1FB736D1" w:rsidR="00926110" w:rsidRDefault="0016771E" w:rsidP="0057198A">
      <w:pPr>
        <w:spacing w:line="240" w:lineRule="auto"/>
      </w:pPr>
      <w:r w:rsidRPr="00173513">
        <w:t>A chart displays the access decisions for participants with a</w:t>
      </w:r>
      <w:r w:rsidR="00557199">
        <w:t xml:space="preserve"> primary</w:t>
      </w:r>
      <w:r w:rsidRPr="00173513">
        <w:t xml:space="preserve"> psychosocial disability by entry type.</w:t>
      </w:r>
      <w:r w:rsidR="00926110" w:rsidRPr="00926110">
        <w:t xml:space="preserve"> </w:t>
      </w:r>
      <w:r w:rsidR="00205B51">
        <w:t>The access decisions are either access met or access not met</w:t>
      </w:r>
      <w:r w:rsidR="00926110">
        <w:t>.</w:t>
      </w:r>
    </w:p>
    <w:p w14:paraId="64E8BBAF" w14:textId="3FC108CE" w:rsidR="0057198A" w:rsidRPr="00173513" w:rsidRDefault="0057198A" w:rsidP="0057198A">
      <w:pPr>
        <w:spacing w:line="240" w:lineRule="auto"/>
      </w:pPr>
      <w:r>
        <w:t xml:space="preserve">A higher proportion of people who have received services from the existing Commonwealth or State/Territory disability services </w:t>
      </w:r>
      <w:proofErr w:type="gramStart"/>
      <w:r>
        <w:t>have been found</w:t>
      </w:r>
      <w:proofErr w:type="gramEnd"/>
      <w:r>
        <w:t xml:space="preserve"> eligible compared to those who are new to the NDIS.</w:t>
      </w:r>
    </w:p>
    <w:p w14:paraId="0CA238E6" w14:textId="4335D1AB" w:rsidR="00155FA9" w:rsidRDefault="0057198A" w:rsidP="00155FA9">
      <w:pPr>
        <w:pStyle w:val="Default"/>
        <w:rPr>
          <w:rFonts w:ascii="Arial" w:hAnsi="Arial" w:cs="Arial"/>
          <w:b/>
          <w:bCs/>
          <w:sz w:val="20"/>
          <w:szCs w:val="20"/>
        </w:rPr>
      </w:pPr>
      <w:r w:rsidRPr="00892CBC">
        <w:rPr>
          <w:rFonts w:ascii="Arial" w:hAnsi="Arial" w:cs="Arial"/>
          <w:bCs/>
          <w:sz w:val="22"/>
          <w:szCs w:val="22"/>
        </w:rPr>
        <w:t xml:space="preserve">The </w:t>
      </w:r>
      <w:r w:rsidR="0016771E" w:rsidRPr="00892CBC">
        <w:rPr>
          <w:rFonts w:ascii="Arial" w:hAnsi="Arial" w:cs="Arial"/>
          <w:bCs/>
          <w:sz w:val="22"/>
          <w:szCs w:val="22"/>
        </w:rPr>
        <w:t xml:space="preserve">proportion of people who have received services from the existing State/Territory disability services </w:t>
      </w:r>
      <w:r w:rsidRPr="00892CBC">
        <w:rPr>
          <w:rFonts w:ascii="Arial" w:hAnsi="Arial" w:cs="Arial"/>
          <w:bCs/>
          <w:sz w:val="22"/>
          <w:szCs w:val="22"/>
        </w:rPr>
        <w:t xml:space="preserve">and </w:t>
      </w:r>
      <w:proofErr w:type="gramStart"/>
      <w:r w:rsidRPr="00892CBC">
        <w:rPr>
          <w:rFonts w:ascii="Arial" w:hAnsi="Arial" w:cs="Arial"/>
          <w:bCs/>
          <w:sz w:val="22"/>
          <w:szCs w:val="22"/>
        </w:rPr>
        <w:t xml:space="preserve">have </w:t>
      </w:r>
      <w:r w:rsidR="0016771E" w:rsidRPr="00892CBC">
        <w:rPr>
          <w:rFonts w:ascii="Arial" w:hAnsi="Arial" w:cs="Arial"/>
          <w:bCs/>
          <w:sz w:val="22"/>
          <w:szCs w:val="22"/>
        </w:rPr>
        <w:t>been found</w:t>
      </w:r>
      <w:proofErr w:type="gramEnd"/>
      <w:r w:rsidR="0016771E" w:rsidRPr="00892CBC">
        <w:rPr>
          <w:rFonts w:ascii="Arial" w:hAnsi="Arial" w:cs="Arial"/>
          <w:bCs/>
          <w:sz w:val="22"/>
          <w:szCs w:val="22"/>
        </w:rPr>
        <w:t xml:space="preserve"> eligible </w:t>
      </w:r>
      <w:r w:rsidR="00892CBC" w:rsidRPr="00892CBC">
        <w:rPr>
          <w:rFonts w:ascii="Arial" w:hAnsi="Arial" w:cs="Arial"/>
          <w:bCs/>
          <w:sz w:val="22"/>
          <w:szCs w:val="22"/>
        </w:rPr>
        <w:t>is 89</w:t>
      </w:r>
      <w:r w:rsidRPr="00892CBC">
        <w:rPr>
          <w:rFonts w:ascii="Arial" w:hAnsi="Arial" w:cs="Arial"/>
          <w:bCs/>
          <w:sz w:val="22"/>
          <w:szCs w:val="22"/>
        </w:rPr>
        <w:t>%. The proportion of people</w:t>
      </w:r>
      <w:r w:rsidR="00155FA9" w:rsidRPr="00892CBC">
        <w:rPr>
          <w:rFonts w:ascii="Arial" w:hAnsi="Arial" w:cs="Arial"/>
          <w:bCs/>
          <w:sz w:val="22"/>
          <w:szCs w:val="22"/>
        </w:rPr>
        <w:t xml:space="preserve"> who have received services from the existing Commonwealth disability services </w:t>
      </w:r>
      <w:r w:rsidRPr="00892CBC">
        <w:rPr>
          <w:rFonts w:ascii="Arial" w:hAnsi="Arial" w:cs="Arial"/>
          <w:bCs/>
          <w:sz w:val="22"/>
          <w:szCs w:val="22"/>
        </w:rPr>
        <w:t xml:space="preserve">and </w:t>
      </w:r>
      <w:proofErr w:type="gramStart"/>
      <w:r w:rsidRPr="00892CBC">
        <w:rPr>
          <w:rFonts w:ascii="Arial" w:hAnsi="Arial" w:cs="Arial"/>
          <w:bCs/>
          <w:sz w:val="22"/>
          <w:szCs w:val="22"/>
        </w:rPr>
        <w:t xml:space="preserve">have been </w:t>
      </w:r>
      <w:r w:rsidR="00892CBC" w:rsidRPr="00892CBC">
        <w:rPr>
          <w:rFonts w:ascii="Arial" w:hAnsi="Arial" w:cs="Arial"/>
          <w:bCs/>
          <w:sz w:val="22"/>
          <w:szCs w:val="22"/>
        </w:rPr>
        <w:t>found</w:t>
      </w:r>
      <w:proofErr w:type="gramEnd"/>
      <w:r w:rsidR="00892CBC" w:rsidRPr="00892CBC">
        <w:rPr>
          <w:rFonts w:ascii="Arial" w:hAnsi="Arial" w:cs="Arial"/>
          <w:bCs/>
          <w:sz w:val="22"/>
          <w:szCs w:val="22"/>
        </w:rPr>
        <w:t xml:space="preserve"> eligible is 59</w:t>
      </w:r>
      <w:r w:rsidRPr="00892CBC">
        <w:rPr>
          <w:rFonts w:ascii="Arial" w:hAnsi="Arial" w:cs="Arial"/>
          <w:bCs/>
          <w:sz w:val="22"/>
          <w:szCs w:val="22"/>
        </w:rPr>
        <w:t>%. The proportion of people</w:t>
      </w:r>
      <w:r w:rsidR="00155FA9" w:rsidRPr="00892CBC">
        <w:rPr>
          <w:rFonts w:ascii="Arial" w:hAnsi="Arial" w:cs="Arial"/>
          <w:bCs/>
          <w:sz w:val="22"/>
          <w:szCs w:val="22"/>
        </w:rPr>
        <w:t xml:space="preserve"> who are new to the NDIS </w:t>
      </w:r>
      <w:r w:rsidRPr="00892CBC">
        <w:rPr>
          <w:rFonts w:ascii="Arial" w:hAnsi="Arial" w:cs="Arial"/>
          <w:bCs/>
          <w:sz w:val="22"/>
          <w:szCs w:val="22"/>
        </w:rPr>
        <w:t>an</w:t>
      </w:r>
      <w:r w:rsidR="00892CBC" w:rsidRPr="00892CBC">
        <w:rPr>
          <w:rFonts w:ascii="Arial" w:hAnsi="Arial" w:cs="Arial"/>
          <w:bCs/>
          <w:sz w:val="22"/>
          <w:szCs w:val="22"/>
        </w:rPr>
        <w:t xml:space="preserve">d </w:t>
      </w:r>
      <w:proofErr w:type="gramStart"/>
      <w:r w:rsidR="00892CBC" w:rsidRPr="00892CBC">
        <w:rPr>
          <w:rFonts w:ascii="Arial" w:hAnsi="Arial" w:cs="Arial"/>
          <w:bCs/>
          <w:sz w:val="22"/>
          <w:szCs w:val="22"/>
        </w:rPr>
        <w:t>have been found</w:t>
      </w:r>
      <w:proofErr w:type="gramEnd"/>
      <w:r w:rsidR="00892CBC" w:rsidRPr="00892CBC">
        <w:rPr>
          <w:rFonts w:ascii="Arial" w:hAnsi="Arial" w:cs="Arial"/>
          <w:bCs/>
          <w:sz w:val="22"/>
          <w:szCs w:val="22"/>
        </w:rPr>
        <w:t xml:space="preserve"> eligible is 50</w:t>
      </w:r>
      <w:r w:rsidRPr="00892CBC">
        <w:rPr>
          <w:rFonts w:ascii="Arial" w:hAnsi="Arial" w:cs="Arial"/>
          <w:bCs/>
          <w:sz w:val="22"/>
          <w:szCs w:val="22"/>
        </w:rPr>
        <w:t>%.</w:t>
      </w:r>
      <w:r w:rsidR="002547D4" w:rsidRPr="00892CBC">
        <w:rPr>
          <w:rFonts w:ascii="Arial" w:hAnsi="Arial" w:cs="Arial"/>
          <w:bCs/>
          <w:sz w:val="22"/>
          <w:szCs w:val="22"/>
        </w:rPr>
        <w:t xml:space="preserve"> </w:t>
      </w:r>
    </w:p>
    <w:p w14:paraId="61E9EE95" w14:textId="77777777" w:rsidR="00155FA9" w:rsidRPr="00155FA9" w:rsidRDefault="00155FA9" w:rsidP="00155FA9">
      <w:pPr>
        <w:pStyle w:val="Default"/>
        <w:rPr>
          <w:rFonts w:ascii="Arial" w:hAnsi="Arial" w:cs="Arial"/>
          <w:sz w:val="20"/>
          <w:szCs w:val="20"/>
        </w:rPr>
      </w:pPr>
    </w:p>
    <w:p w14:paraId="70234B1F" w14:textId="0322E0FC" w:rsidR="00155FA9" w:rsidRPr="00173513" w:rsidRDefault="0016771E" w:rsidP="00FA5F2D">
      <w:pPr>
        <w:spacing w:line="240" w:lineRule="auto"/>
      </w:pPr>
      <w:proofErr w:type="gramStart"/>
      <w:r w:rsidRPr="00173513">
        <w:t>94%</w:t>
      </w:r>
      <w:proofErr w:type="gramEnd"/>
      <w:r w:rsidRPr="00173513">
        <w:t xml:space="preserve"> of the 33% </w:t>
      </w:r>
      <w:r w:rsidR="00DD010C">
        <w:t>of applicants</w:t>
      </w:r>
      <w:r w:rsidR="00431003">
        <w:t xml:space="preserve"> with a primary psychosocial disability</w:t>
      </w:r>
      <w:r w:rsidR="00DD010C">
        <w:t xml:space="preserve"> </w:t>
      </w:r>
      <w:r w:rsidRPr="00173513">
        <w:t>who are ineligible have been found ineligible because they do not meet the disability criteria</w:t>
      </w:r>
      <w:r w:rsidR="00155FA9">
        <w:t>.</w:t>
      </w:r>
    </w:p>
    <w:p w14:paraId="5872350A" w14:textId="50DB2E44" w:rsidR="002D4859" w:rsidRPr="00892CBC" w:rsidRDefault="008E14FA" w:rsidP="00FA5F2D">
      <w:pPr>
        <w:pStyle w:val="Heading2"/>
        <w:rPr>
          <w:rFonts w:hAnsi="Arial"/>
        </w:rPr>
      </w:pPr>
      <w:bookmarkStart w:id="13" w:name="_Toc19697848"/>
      <w:r w:rsidRPr="00892CBC">
        <w:rPr>
          <w:rFonts w:hAnsi="Arial"/>
        </w:rPr>
        <w:t xml:space="preserve">Slide 11: </w:t>
      </w:r>
      <w:r w:rsidR="00D06FDC" w:rsidRPr="00892CBC">
        <w:rPr>
          <w:rFonts w:hAnsi="Arial"/>
        </w:rPr>
        <w:t>Quarterly trend – E</w:t>
      </w:r>
      <w:r w:rsidR="0016771E" w:rsidRPr="00892CBC">
        <w:rPr>
          <w:rFonts w:hAnsi="Arial"/>
        </w:rPr>
        <w:t>ligibility</w:t>
      </w:r>
      <w:bookmarkEnd w:id="13"/>
    </w:p>
    <w:p w14:paraId="5DC784A2" w14:textId="2D85A6F0" w:rsidR="0016771E" w:rsidRPr="00892CBC" w:rsidRDefault="0016771E" w:rsidP="00FA5F2D">
      <w:pPr>
        <w:pStyle w:val="Default"/>
        <w:spacing w:after="160"/>
        <w:rPr>
          <w:rFonts w:ascii="Arial" w:hAnsi="Arial" w:cs="Arial"/>
          <w:sz w:val="22"/>
          <w:szCs w:val="22"/>
        </w:rPr>
      </w:pPr>
      <w:r w:rsidRPr="00892CBC">
        <w:rPr>
          <w:rFonts w:ascii="Arial" w:hAnsi="Arial" w:cs="Arial"/>
          <w:sz w:val="22"/>
          <w:szCs w:val="22"/>
        </w:rPr>
        <w:t xml:space="preserve">A chart displays the </w:t>
      </w:r>
      <w:r w:rsidRPr="00892CBC">
        <w:rPr>
          <w:rFonts w:ascii="Arial" w:hAnsi="Arial" w:cs="Arial"/>
          <w:bCs/>
          <w:sz w:val="22"/>
          <w:szCs w:val="22"/>
        </w:rPr>
        <w:t>quarterly trend in eligibility rate of access decisions made for people with a primary psychosocial disability.</w:t>
      </w:r>
    </w:p>
    <w:p w14:paraId="0D318C83" w14:textId="01961A00" w:rsidR="0016771E" w:rsidRPr="00892CBC" w:rsidRDefault="0016771E" w:rsidP="00FA5F2D">
      <w:pPr>
        <w:pStyle w:val="Default"/>
        <w:spacing w:after="160"/>
        <w:rPr>
          <w:rFonts w:ascii="Arial" w:hAnsi="Arial" w:cs="Arial"/>
          <w:bCs/>
          <w:sz w:val="22"/>
          <w:szCs w:val="22"/>
        </w:rPr>
      </w:pPr>
      <w:r w:rsidRPr="00892CBC">
        <w:rPr>
          <w:rFonts w:ascii="Arial" w:hAnsi="Arial" w:cs="Arial"/>
          <w:bCs/>
          <w:sz w:val="22"/>
          <w:szCs w:val="22"/>
        </w:rPr>
        <w:t xml:space="preserve">The eligibility rate for participants with psychosocial disability has increased </w:t>
      </w:r>
      <w:r w:rsidR="00892CBC" w:rsidRPr="00892CBC">
        <w:rPr>
          <w:rFonts w:ascii="Arial" w:hAnsi="Arial" w:cs="Arial"/>
          <w:bCs/>
          <w:sz w:val="22"/>
          <w:szCs w:val="22"/>
        </w:rPr>
        <w:t>over 2018-19 to 67.4% as at 30 June 2019.</w:t>
      </w:r>
    </w:p>
    <w:p w14:paraId="1BD37700" w14:textId="4CA6AD19" w:rsidR="003A668D" w:rsidRPr="00173513" w:rsidRDefault="008E1393" w:rsidP="00FA5F2D">
      <w:pPr>
        <w:pStyle w:val="Default"/>
        <w:spacing w:after="160"/>
        <w:rPr>
          <w:rFonts w:ascii="Arial" w:hAnsi="Arial" w:cs="Arial"/>
          <w:sz w:val="22"/>
          <w:szCs w:val="22"/>
        </w:rPr>
      </w:pPr>
      <w:r w:rsidRPr="00892CBC">
        <w:rPr>
          <w:rFonts w:ascii="Arial" w:hAnsi="Arial" w:cs="Arial"/>
          <w:bCs/>
          <w:sz w:val="22"/>
          <w:szCs w:val="22"/>
        </w:rPr>
        <w:t>During</w:t>
      </w:r>
      <w:r w:rsidR="004224DF" w:rsidRPr="00892CBC">
        <w:rPr>
          <w:rFonts w:ascii="Arial" w:hAnsi="Arial" w:cs="Arial"/>
          <w:bCs/>
          <w:sz w:val="22"/>
          <w:szCs w:val="22"/>
        </w:rPr>
        <w:t xml:space="preserve"> the trial period, e</w:t>
      </w:r>
      <w:r w:rsidR="003A668D" w:rsidRPr="00892CBC">
        <w:rPr>
          <w:rFonts w:ascii="Arial" w:hAnsi="Arial" w:cs="Arial"/>
          <w:bCs/>
          <w:sz w:val="22"/>
          <w:szCs w:val="22"/>
        </w:rPr>
        <w:t xml:space="preserve">ligibility rates increased from </w:t>
      </w:r>
      <w:r w:rsidR="002A4584" w:rsidRPr="00892CBC">
        <w:rPr>
          <w:rFonts w:ascii="Arial" w:hAnsi="Arial" w:cs="Arial"/>
          <w:bCs/>
          <w:sz w:val="22"/>
          <w:szCs w:val="22"/>
        </w:rPr>
        <w:t>79.1</w:t>
      </w:r>
      <w:r w:rsidR="003A668D" w:rsidRPr="00892CBC">
        <w:rPr>
          <w:rFonts w:ascii="Arial" w:hAnsi="Arial" w:cs="Arial"/>
          <w:bCs/>
          <w:sz w:val="22"/>
          <w:szCs w:val="22"/>
        </w:rPr>
        <w:t>%</w:t>
      </w:r>
      <w:r w:rsidR="00D72AC6" w:rsidRPr="00892CBC">
        <w:rPr>
          <w:rFonts w:ascii="Arial" w:hAnsi="Arial" w:cs="Arial"/>
          <w:bCs/>
          <w:sz w:val="22"/>
          <w:szCs w:val="22"/>
        </w:rPr>
        <w:t xml:space="preserve"> </w:t>
      </w:r>
      <w:r w:rsidR="003A668D" w:rsidRPr="00892CBC">
        <w:rPr>
          <w:rFonts w:ascii="Arial" w:hAnsi="Arial" w:cs="Arial"/>
          <w:bCs/>
          <w:sz w:val="22"/>
          <w:szCs w:val="22"/>
        </w:rPr>
        <w:t xml:space="preserve">in 2014-15 Q2 to </w:t>
      </w:r>
      <w:r w:rsidR="00295912" w:rsidRPr="00892CBC">
        <w:rPr>
          <w:rFonts w:ascii="Arial" w:hAnsi="Arial" w:cs="Arial"/>
          <w:bCs/>
          <w:sz w:val="22"/>
          <w:szCs w:val="22"/>
        </w:rPr>
        <w:t>85.4</w:t>
      </w:r>
      <w:r w:rsidR="003A668D" w:rsidRPr="00892CBC">
        <w:rPr>
          <w:rFonts w:ascii="Arial" w:hAnsi="Arial" w:cs="Arial"/>
          <w:bCs/>
          <w:sz w:val="22"/>
          <w:szCs w:val="22"/>
        </w:rPr>
        <w:t xml:space="preserve">% at the end of the trial in 2015-16 Q4. </w:t>
      </w:r>
      <w:r w:rsidR="002A4584" w:rsidRPr="00892CBC">
        <w:rPr>
          <w:rFonts w:ascii="Arial" w:hAnsi="Arial" w:cs="Arial"/>
          <w:bCs/>
          <w:sz w:val="22"/>
          <w:szCs w:val="22"/>
        </w:rPr>
        <w:t>From</w:t>
      </w:r>
      <w:r w:rsidR="003A668D" w:rsidRPr="00892CBC">
        <w:rPr>
          <w:rFonts w:ascii="Arial" w:hAnsi="Arial" w:cs="Arial"/>
          <w:bCs/>
          <w:sz w:val="22"/>
          <w:szCs w:val="22"/>
        </w:rPr>
        <w:t xml:space="preserve"> the beginning of the transition period in 2016-17 Q1 to 2018-19 Q1, eligibility rates fell </w:t>
      </w:r>
      <w:r w:rsidR="002A4584" w:rsidRPr="00892CBC">
        <w:rPr>
          <w:rFonts w:ascii="Arial" w:hAnsi="Arial" w:cs="Arial"/>
          <w:bCs/>
          <w:sz w:val="22"/>
          <w:szCs w:val="22"/>
        </w:rPr>
        <w:t xml:space="preserve">from 86.2% </w:t>
      </w:r>
      <w:r w:rsidR="003A668D" w:rsidRPr="00892CBC">
        <w:rPr>
          <w:rFonts w:ascii="Arial" w:hAnsi="Arial" w:cs="Arial"/>
          <w:bCs/>
          <w:sz w:val="22"/>
          <w:szCs w:val="22"/>
        </w:rPr>
        <w:t>to 6</w:t>
      </w:r>
      <w:r w:rsidR="002A4584" w:rsidRPr="00892CBC">
        <w:rPr>
          <w:rFonts w:ascii="Arial" w:hAnsi="Arial" w:cs="Arial"/>
          <w:bCs/>
          <w:sz w:val="22"/>
          <w:szCs w:val="22"/>
        </w:rPr>
        <w:t>3.9</w:t>
      </w:r>
      <w:r w:rsidR="003A668D" w:rsidRPr="00892CBC">
        <w:rPr>
          <w:rFonts w:ascii="Arial" w:hAnsi="Arial" w:cs="Arial"/>
          <w:bCs/>
          <w:sz w:val="22"/>
          <w:szCs w:val="22"/>
        </w:rPr>
        <w:t>%. Since then, eligibility rates have increased</w:t>
      </w:r>
      <w:r w:rsidR="00D72AC6" w:rsidRPr="00892CBC">
        <w:rPr>
          <w:rFonts w:ascii="Arial" w:hAnsi="Arial" w:cs="Arial"/>
          <w:bCs/>
          <w:sz w:val="22"/>
          <w:szCs w:val="22"/>
        </w:rPr>
        <w:t xml:space="preserve"> in</w:t>
      </w:r>
      <w:r w:rsidR="003A668D" w:rsidRPr="00892CBC">
        <w:rPr>
          <w:rFonts w:ascii="Arial" w:hAnsi="Arial" w:cs="Arial"/>
          <w:bCs/>
          <w:sz w:val="22"/>
          <w:szCs w:val="22"/>
        </w:rPr>
        <w:t xml:space="preserve"> each quarter.</w:t>
      </w:r>
    </w:p>
    <w:p w14:paraId="5FB2391E" w14:textId="77777777" w:rsidR="0016771E" w:rsidRPr="00173513" w:rsidRDefault="0016771E" w:rsidP="00FA5F2D">
      <w:pPr>
        <w:pStyle w:val="Default"/>
        <w:spacing w:after="160"/>
        <w:rPr>
          <w:rFonts w:ascii="Arial" w:hAnsi="Arial" w:cs="Arial"/>
          <w:sz w:val="22"/>
          <w:szCs w:val="22"/>
        </w:rPr>
      </w:pPr>
      <w:r w:rsidRPr="00173513">
        <w:rPr>
          <w:rFonts w:ascii="Arial" w:hAnsi="Arial" w:cs="Arial"/>
          <w:bCs/>
          <w:sz w:val="22"/>
          <w:szCs w:val="22"/>
        </w:rPr>
        <w:t xml:space="preserve">It is worth noting that eligibility rates are still reflective of phasing arrangements, and that people who previously received services have much higher eligibility rates than those who did not. Hence, as more participants approach the Scheme that previously did not receive services, eligibility rates are likely to decrease. </w:t>
      </w:r>
    </w:p>
    <w:p w14:paraId="2B98782B" w14:textId="2B1068A4" w:rsidR="00F01FAF" w:rsidRPr="00173513" w:rsidRDefault="008E14FA" w:rsidP="00FA5F2D">
      <w:pPr>
        <w:pStyle w:val="Heading2"/>
        <w:rPr>
          <w:rFonts w:hAnsi="Arial"/>
        </w:rPr>
      </w:pPr>
      <w:bookmarkStart w:id="14" w:name="_Toc19697849"/>
      <w:r w:rsidRPr="00892CBC">
        <w:rPr>
          <w:rFonts w:hAnsi="Arial"/>
        </w:rPr>
        <w:t xml:space="preserve">Slide 12: </w:t>
      </w:r>
      <w:r w:rsidR="00D06FDC" w:rsidRPr="00892CBC">
        <w:rPr>
          <w:rFonts w:hAnsi="Arial"/>
        </w:rPr>
        <w:t>Quarterly trend – Exit rates</w:t>
      </w:r>
      <w:bookmarkEnd w:id="14"/>
    </w:p>
    <w:p w14:paraId="443964AA" w14:textId="594DD0BB" w:rsidR="00D12A1C" w:rsidRPr="006F478D" w:rsidRDefault="00D12A1C" w:rsidP="00D12A1C">
      <w:pPr>
        <w:rPr>
          <w:bCs/>
        </w:rPr>
      </w:pPr>
      <w:r w:rsidRPr="00173513">
        <w:t xml:space="preserve">A chart displays the </w:t>
      </w:r>
      <w:r w:rsidRPr="00173513">
        <w:rPr>
          <w:bCs/>
        </w:rPr>
        <w:t xml:space="preserve">quarterly trend in exit rates for </w:t>
      </w:r>
      <w:r w:rsidR="002957B8">
        <w:rPr>
          <w:bCs/>
        </w:rPr>
        <w:t xml:space="preserve">participants with a </w:t>
      </w:r>
      <w:r w:rsidRPr="00173513">
        <w:rPr>
          <w:bCs/>
        </w:rPr>
        <w:t xml:space="preserve">primary psychosocial </w:t>
      </w:r>
      <w:r w:rsidR="002957B8" w:rsidRPr="006F478D">
        <w:rPr>
          <w:bCs/>
        </w:rPr>
        <w:t>disability</w:t>
      </w:r>
      <w:r w:rsidR="009768F5" w:rsidRPr="006F478D">
        <w:rPr>
          <w:bCs/>
        </w:rPr>
        <w:t xml:space="preserve">. Exits include both </w:t>
      </w:r>
      <w:r w:rsidRPr="006F478D">
        <w:rPr>
          <w:bCs/>
        </w:rPr>
        <w:t>revoked</w:t>
      </w:r>
      <w:r w:rsidR="009768F5" w:rsidRPr="006F478D">
        <w:rPr>
          <w:bCs/>
        </w:rPr>
        <w:t xml:space="preserve"> and </w:t>
      </w:r>
      <w:r w:rsidRPr="006F478D">
        <w:rPr>
          <w:bCs/>
        </w:rPr>
        <w:t>ceased access.</w:t>
      </w:r>
    </w:p>
    <w:p w14:paraId="3921FC33" w14:textId="0C95DB55" w:rsidR="00D12A1C" w:rsidRPr="00173513" w:rsidRDefault="00730DD2" w:rsidP="004224DF">
      <w:pPr>
        <w:pStyle w:val="Default"/>
        <w:spacing w:after="160"/>
        <w:rPr>
          <w:rFonts w:ascii="Arial" w:hAnsi="Arial" w:cs="Arial"/>
          <w:sz w:val="22"/>
          <w:szCs w:val="22"/>
        </w:rPr>
      </w:pPr>
      <w:r w:rsidRPr="006F478D">
        <w:rPr>
          <w:rFonts w:ascii="Arial" w:hAnsi="Arial" w:cs="Arial"/>
          <w:bCs/>
          <w:sz w:val="22"/>
          <w:szCs w:val="22"/>
        </w:rPr>
        <w:t xml:space="preserve">During </w:t>
      </w:r>
      <w:r w:rsidR="004224DF" w:rsidRPr="006F478D">
        <w:rPr>
          <w:rFonts w:ascii="Arial" w:hAnsi="Arial" w:cs="Arial"/>
          <w:bCs/>
          <w:sz w:val="22"/>
          <w:szCs w:val="22"/>
        </w:rPr>
        <w:t>the course of the trial period, exit rates increased from 1.5</w:t>
      </w:r>
      <w:r w:rsidR="00D72AC6" w:rsidRPr="006F478D">
        <w:rPr>
          <w:rFonts w:ascii="Arial" w:hAnsi="Arial" w:cs="Arial"/>
          <w:bCs/>
          <w:sz w:val="22"/>
          <w:szCs w:val="22"/>
        </w:rPr>
        <w:t>% i</w:t>
      </w:r>
      <w:r w:rsidR="004224DF" w:rsidRPr="006F478D">
        <w:rPr>
          <w:rFonts w:ascii="Arial" w:hAnsi="Arial" w:cs="Arial"/>
          <w:bCs/>
          <w:sz w:val="22"/>
          <w:szCs w:val="22"/>
        </w:rPr>
        <w:t xml:space="preserve">n 2014-15 Q2 to 2% at the end of the trial in 2015-16 Q4. At the beginning of the transition period in 2016-17 Q1, exit rates fell sharply to approximately 0.3%. Since then, exit rates have </w:t>
      </w:r>
      <w:r w:rsidR="00BD1459" w:rsidRPr="006F478D">
        <w:rPr>
          <w:rFonts w:ascii="Arial" w:hAnsi="Arial" w:cs="Arial"/>
          <w:bCs/>
          <w:sz w:val="22"/>
          <w:szCs w:val="22"/>
        </w:rPr>
        <w:t xml:space="preserve">risen </w:t>
      </w:r>
      <w:r w:rsidR="004224DF" w:rsidRPr="006F478D">
        <w:rPr>
          <w:rFonts w:ascii="Arial" w:hAnsi="Arial" w:cs="Arial"/>
          <w:bCs/>
          <w:sz w:val="22"/>
          <w:szCs w:val="22"/>
        </w:rPr>
        <w:t>to 2.1% as at 30 June 2019</w:t>
      </w:r>
      <w:r w:rsidR="00614D94" w:rsidRPr="006F478D">
        <w:rPr>
          <w:rFonts w:ascii="Arial" w:hAnsi="Arial" w:cs="Arial"/>
          <w:bCs/>
          <w:sz w:val="22"/>
          <w:szCs w:val="22"/>
        </w:rPr>
        <w:t>,</w:t>
      </w:r>
      <w:r w:rsidR="00BD1459" w:rsidRPr="006F478D">
        <w:rPr>
          <w:rFonts w:ascii="Arial" w:hAnsi="Arial" w:cs="Arial"/>
          <w:bCs/>
          <w:sz w:val="22"/>
          <w:szCs w:val="22"/>
        </w:rPr>
        <w:t xml:space="preserve"> and </w:t>
      </w:r>
      <w:r w:rsidR="00614D94" w:rsidRPr="006F478D">
        <w:rPr>
          <w:rFonts w:ascii="Arial" w:hAnsi="Arial" w:cs="Arial"/>
          <w:bCs/>
          <w:sz w:val="22"/>
          <w:szCs w:val="22"/>
        </w:rPr>
        <w:t xml:space="preserve">they </w:t>
      </w:r>
      <w:r w:rsidR="004224DF" w:rsidRPr="006F478D">
        <w:rPr>
          <w:rFonts w:ascii="Arial" w:hAnsi="Arial" w:cs="Arial"/>
          <w:bCs/>
          <w:sz w:val="22"/>
          <w:szCs w:val="22"/>
        </w:rPr>
        <w:t xml:space="preserve">increased </w:t>
      </w:r>
      <w:r w:rsidR="00D34C01" w:rsidRPr="006F478D">
        <w:rPr>
          <w:rFonts w:ascii="Arial" w:hAnsi="Arial" w:cs="Arial"/>
          <w:bCs/>
          <w:sz w:val="22"/>
          <w:szCs w:val="22"/>
        </w:rPr>
        <w:t xml:space="preserve">in </w:t>
      </w:r>
      <w:r w:rsidR="004224DF" w:rsidRPr="006F478D">
        <w:rPr>
          <w:rFonts w:ascii="Arial" w:hAnsi="Arial" w:cs="Arial"/>
          <w:bCs/>
          <w:sz w:val="22"/>
          <w:szCs w:val="22"/>
        </w:rPr>
        <w:t xml:space="preserve">every quarter </w:t>
      </w:r>
      <w:r w:rsidR="00475835" w:rsidRPr="006F478D">
        <w:rPr>
          <w:rFonts w:ascii="Arial" w:hAnsi="Arial" w:cs="Arial"/>
          <w:bCs/>
          <w:sz w:val="22"/>
          <w:szCs w:val="22"/>
        </w:rPr>
        <w:t xml:space="preserve">in </w:t>
      </w:r>
      <w:r w:rsidR="004224DF" w:rsidRPr="006F478D">
        <w:rPr>
          <w:rFonts w:ascii="Arial" w:hAnsi="Arial" w:cs="Arial"/>
          <w:bCs/>
          <w:sz w:val="22"/>
          <w:szCs w:val="22"/>
        </w:rPr>
        <w:t>2018-19</w:t>
      </w:r>
      <w:r w:rsidR="00BD1459" w:rsidRPr="006F478D">
        <w:rPr>
          <w:rFonts w:ascii="Arial" w:hAnsi="Arial" w:cs="Arial"/>
          <w:bCs/>
          <w:sz w:val="22"/>
          <w:szCs w:val="22"/>
        </w:rPr>
        <w:t>.</w:t>
      </w:r>
      <w:r w:rsidR="004224DF" w:rsidRPr="006F478D">
        <w:rPr>
          <w:rFonts w:ascii="Arial" w:hAnsi="Arial" w:cs="Arial"/>
          <w:bCs/>
          <w:sz w:val="22"/>
          <w:szCs w:val="22"/>
        </w:rPr>
        <w:t xml:space="preserve"> </w:t>
      </w:r>
      <w:r w:rsidR="00F61B36" w:rsidRPr="006F478D">
        <w:rPr>
          <w:rFonts w:ascii="Arial" w:hAnsi="Arial" w:cs="Arial"/>
          <w:bCs/>
          <w:sz w:val="22"/>
          <w:szCs w:val="22"/>
        </w:rPr>
        <w:t>The exit rates quoted</w:t>
      </w:r>
      <w:r w:rsidR="0081451D" w:rsidRPr="006F478D">
        <w:rPr>
          <w:rFonts w:ascii="Arial" w:hAnsi="Arial" w:cs="Arial"/>
          <w:bCs/>
          <w:sz w:val="22"/>
          <w:szCs w:val="22"/>
        </w:rPr>
        <w:t xml:space="preserve"> include</w:t>
      </w:r>
      <w:r w:rsidR="00D12A1C" w:rsidRPr="006F478D">
        <w:rPr>
          <w:rFonts w:ascii="Arial" w:hAnsi="Arial" w:cs="Arial"/>
          <w:bCs/>
          <w:sz w:val="22"/>
          <w:szCs w:val="22"/>
        </w:rPr>
        <w:t xml:space="preserve"> both mor</w:t>
      </w:r>
      <w:r w:rsidR="00DC73DF" w:rsidRPr="006F478D">
        <w:rPr>
          <w:rFonts w:ascii="Arial" w:hAnsi="Arial" w:cs="Arial"/>
          <w:bCs/>
          <w:sz w:val="22"/>
          <w:szCs w:val="22"/>
        </w:rPr>
        <w:t>tality and non-mortality exits.</w:t>
      </w:r>
    </w:p>
    <w:p w14:paraId="1C723284" w14:textId="0430FF42" w:rsidR="002D4859" w:rsidRPr="00173513" w:rsidRDefault="008E14FA" w:rsidP="00FA5F2D">
      <w:pPr>
        <w:pStyle w:val="Heading2"/>
        <w:rPr>
          <w:rFonts w:hAnsi="Arial"/>
        </w:rPr>
      </w:pPr>
      <w:bookmarkStart w:id="15" w:name="_Toc19697850"/>
      <w:r w:rsidRPr="00173513">
        <w:rPr>
          <w:rFonts w:hAnsi="Arial"/>
        </w:rPr>
        <w:t xml:space="preserve">Slide 13: </w:t>
      </w:r>
      <w:r w:rsidR="00D06FDC">
        <w:rPr>
          <w:rFonts w:hAnsi="Arial"/>
        </w:rPr>
        <w:t>Part 2: Approved p</w:t>
      </w:r>
      <w:r w:rsidR="009625BC" w:rsidRPr="00173513">
        <w:rPr>
          <w:rFonts w:hAnsi="Arial"/>
        </w:rPr>
        <w:t>lans</w:t>
      </w:r>
      <w:bookmarkEnd w:id="15"/>
    </w:p>
    <w:p w14:paraId="6270C43A" w14:textId="77777777" w:rsidR="00E36738" w:rsidRDefault="009625BC" w:rsidP="00E36738">
      <w:pPr>
        <w:spacing w:line="240" w:lineRule="auto"/>
      </w:pPr>
      <w:r w:rsidRPr="00E36738">
        <w:t xml:space="preserve">This slide introduces part 2 of the presentation, approved plans. </w:t>
      </w:r>
    </w:p>
    <w:p w14:paraId="0D9848A8" w14:textId="4423F6DA" w:rsidR="009625BC" w:rsidRPr="00173513" w:rsidRDefault="006F478D" w:rsidP="00E36738">
      <w:pPr>
        <w:spacing w:line="240" w:lineRule="auto"/>
      </w:pPr>
      <w:r w:rsidRPr="006F478D">
        <w:rPr>
          <w:lang w:val="en-AU"/>
        </w:rPr>
        <w:t>As at 30 June 2019, there are 286,015 participants with an approved plan. Of these, 25,192 have a primary psychosocial disability.</w:t>
      </w:r>
    </w:p>
    <w:p w14:paraId="3BB8467A" w14:textId="0CE38636" w:rsidR="00DD79C9" w:rsidRPr="00173513" w:rsidRDefault="00DD79C9" w:rsidP="00DD79C9">
      <w:pPr>
        <w:pStyle w:val="Heading2"/>
        <w:rPr>
          <w:rFonts w:hAnsi="Arial"/>
        </w:rPr>
      </w:pPr>
      <w:bookmarkStart w:id="16" w:name="_Toc19697851"/>
      <w:r w:rsidRPr="00FA4FC2">
        <w:rPr>
          <w:rFonts w:hAnsi="Arial"/>
        </w:rPr>
        <w:t>Slide 14: Summary</w:t>
      </w:r>
      <w:bookmarkEnd w:id="16"/>
    </w:p>
    <w:p w14:paraId="37A25CBF" w14:textId="7A2E3494" w:rsidR="00DD79C9" w:rsidRPr="00173513" w:rsidRDefault="00DD79C9" w:rsidP="00DD79C9">
      <w:pPr>
        <w:pStyle w:val="Default"/>
        <w:spacing w:after="160"/>
        <w:rPr>
          <w:rFonts w:ascii="Arial" w:hAnsi="Arial" w:cs="Arial"/>
          <w:bCs/>
          <w:sz w:val="22"/>
          <w:szCs w:val="22"/>
        </w:rPr>
      </w:pPr>
      <w:r w:rsidRPr="00173513">
        <w:rPr>
          <w:rFonts w:ascii="Arial" w:hAnsi="Arial" w:cs="Arial"/>
          <w:bCs/>
          <w:sz w:val="22"/>
          <w:szCs w:val="22"/>
        </w:rPr>
        <w:t xml:space="preserve">This section presents information on the characteristics of participants with an approved plan, comparing </w:t>
      </w:r>
      <w:r w:rsidR="00C10450" w:rsidRPr="00173513">
        <w:rPr>
          <w:rFonts w:ascii="Arial" w:hAnsi="Arial" w:cs="Arial"/>
          <w:bCs/>
          <w:sz w:val="22"/>
          <w:szCs w:val="22"/>
        </w:rPr>
        <w:t xml:space="preserve">participants </w:t>
      </w:r>
      <w:r w:rsidR="00C10450">
        <w:rPr>
          <w:rFonts w:ascii="Arial" w:hAnsi="Arial" w:cs="Arial"/>
          <w:bCs/>
          <w:sz w:val="22"/>
          <w:szCs w:val="22"/>
        </w:rPr>
        <w:t xml:space="preserve">with </w:t>
      </w:r>
      <w:r w:rsidR="00C10450" w:rsidRPr="00173513">
        <w:rPr>
          <w:rFonts w:ascii="Arial" w:hAnsi="Arial" w:cs="Arial"/>
          <w:bCs/>
          <w:sz w:val="22"/>
          <w:szCs w:val="22"/>
        </w:rPr>
        <w:t xml:space="preserve">psychosocial disability </w:t>
      </w:r>
      <w:r w:rsidRPr="00173513">
        <w:rPr>
          <w:rFonts w:ascii="Arial" w:hAnsi="Arial" w:cs="Arial"/>
          <w:bCs/>
          <w:sz w:val="22"/>
          <w:szCs w:val="22"/>
        </w:rPr>
        <w:t xml:space="preserve">to </w:t>
      </w:r>
      <w:r w:rsidR="00083F63">
        <w:rPr>
          <w:rFonts w:ascii="Arial" w:hAnsi="Arial" w:cs="Arial"/>
          <w:bCs/>
          <w:sz w:val="22"/>
          <w:szCs w:val="22"/>
        </w:rPr>
        <w:t>all</w:t>
      </w:r>
      <w:r w:rsidRPr="00173513">
        <w:rPr>
          <w:rFonts w:ascii="Arial" w:hAnsi="Arial" w:cs="Arial"/>
          <w:bCs/>
          <w:sz w:val="22"/>
          <w:szCs w:val="22"/>
        </w:rPr>
        <w:t xml:space="preserve"> Scheme</w:t>
      </w:r>
      <w:r w:rsidR="00083F63">
        <w:rPr>
          <w:rFonts w:ascii="Arial" w:hAnsi="Arial" w:cs="Arial"/>
          <w:bCs/>
          <w:sz w:val="22"/>
          <w:szCs w:val="22"/>
        </w:rPr>
        <w:t xml:space="preserve"> participants</w:t>
      </w:r>
      <w:r w:rsidRPr="00173513">
        <w:rPr>
          <w:rFonts w:ascii="Arial" w:hAnsi="Arial" w:cs="Arial"/>
          <w:bCs/>
          <w:sz w:val="22"/>
          <w:szCs w:val="22"/>
        </w:rPr>
        <w:t xml:space="preserve">. </w:t>
      </w:r>
    </w:p>
    <w:p w14:paraId="15DD5BA5" w14:textId="25A00FEA" w:rsidR="00DD79C9" w:rsidRDefault="00DD79C9" w:rsidP="00DD79C9">
      <w:pPr>
        <w:pStyle w:val="Default"/>
        <w:spacing w:after="160"/>
        <w:rPr>
          <w:rFonts w:ascii="Arial" w:hAnsi="Arial" w:cs="Arial"/>
          <w:bCs/>
          <w:sz w:val="22"/>
          <w:szCs w:val="22"/>
        </w:rPr>
      </w:pPr>
      <w:r w:rsidRPr="00173513">
        <w:rPr>
          <w:rFonts w:ascii="Arial" w:hAnsi="Arial" w:cs="Arial"/>
          <w:bCs/>
          <w:sz w:val="22"/>
          <w:szCs w:val="22"/>
        </w:rPr>
        <w:t>The following are the key statistics on participants with a psychosocial disability and an approved plan:</w:t>
      </w:r>
    </w:p>
    <w:p w14:paraId="29DFBFC9" w14:textId="77777777" w:rsidR="009B6118" w:rsidRPr="00173513" w:rsidRDefault="009B6118" w:rsidP="009B6118">
      <w:pPr>
        <w:pStyle w:val="Heading3"/>
        <w:rPr>
          <w:rFonts w:cs="Arial"/>
        </w:rPr>
      </w:pPr>
      <w:r w:rsidRPr="00173513">
        <w:rPr>
          <w:rFonts w:cs="Arial"/>
        </w:rPr>
        <w:t xml:space="preserve">All Scheme: </w:t>
      </w:r>
    </w:p>
    <w:p w14:paraId="26DDD7BF" w14:textId="360029B9" w:rsidR="009B6118" w:rsidRPr="00173513" w:rsidRDefault="009B6118" w:rsidP="009B6118">
      <w:pPr>
        <w:pStyle w:val="Default"/>
        <w:numPr>
          <w:ilvl w:val="0"/>
          <w:numId w:val="17"/>
        </w:numPr>
        <w:rPr>
          <w:rFonts w:ascii="Arial" w:hAnsi="Arial" w:cs="Arial"/>
          <w:bCs/>
          <w:sz w:val="22"/>
          <w:szCs w:val="22"/>
        </w:rPr>
      </w:pPr>
      <w:r w:rsidRPr="00173513">
        <w:rPr>
          <w:rFonts w:ascii="Arial" w:hAnsi="Arial" w:cs="Arial"/>
          <w:bCs/>
          <w:sz w:val="22"/>
          <w:szCs w:val="22"/>
        </w:rPr>
        <w:t xml:space="preserve">286,015 participants </w:t>
      </w:r>
      <w:r w:rsidR="00F30C84">
        <w:rPr>
          <w:rFonts w:ascii="Arial" w:hAnsi="Arial" w:cs="Arial"/>
          <w:bCs/>
          <w:sz w:val="22"/>
          <w:szCs w:val="22"/>
        </w:rPr>
        <w:t>currently have an approved plan</w:t>
      </w:r>
    </w:p>
    <w:p w14:paraId="27AA8F95" w14:textId="662D839F" w:rsidR="009B6118" w:rsidRPr="00173513" w:rsidRDefault="009B6118" w:rsidP="009B6118">
      <w:pPr>
        <w:pStyle w:val="Default"/>
        <w:numPr>
          <w:ilvl w:val="0"/>
          <w:numId w:val="17"/>
        </w:numPr>
        <w:spacing w:after="160"/>
        <w:rPr>
          <w:rFonts w:ascii="Arial" w:hAnsi="Arial" w:cs="Arial"/>
          <w:bCs/>
          <w:sz w:val="22"/>
          <w:szCs w:val="22"/>
        </w:rPr>
      </w:pPr>
      <w:r w:rsidRPr="00173513">
        <w:rPr>
          <w:rFonts w:ascii="Arial" w:hAnsi="Arial" w:cs="Arial"/>
          <w:bCs/>
          <w:sz w:val="22"/>
          <w:szCs w:val="22"/>
        </w:rPr>
        <w:t xml:space="preserve">93% of </w:t>
      </w:r>
      <w:r w:rsidR="00AA53FC">
        <w:rPr>
          <w:rFonts w:ascii="Arial" w:hAnsi="Arial" w:cs="Arial"/>
          <w:bCs/>
          <w:sz w:val="22"/>
          <w:szCs w:val="22"/>
        </w:rPr>
        <w:t xml:space="preserve">all </w:t>
      </w:r>
      <w:r w:rsidRPr="00173513">
        <w:rPr>
          <w:rFonts w:ascii="Arial" w:hAnsi="Arial" w:cs="Arial"/>
          <w:bCs/>
          <w:sz w:val="22"/>
          <w:szCs w:val="22"/>
        </w:rPr>
        <w:t>active participants have an approved plan</w:t>
      </w:r>
    </w:p>
    <w:p w14:paraId="4BB4248A" w14:textId="77777777" w:rsidR="009B6118" w:rsidRPr="00173513" w:rsidRDefault="009B6118" w:rsidP="009B6118">
      <w:pPr>
        <w:pStyle w:val="Heading3"/>
        <w:rPr>
          <w:rFonts w:cs="Arial"/>
        </w:rPr>
      </w:pPr>
      <w:r>
        <w:rPr>
          <w:rFonts w:cs="Arial"/>
        </w:rPr>
        <w:t>P</w:t>
      </w:r>
      <w:r w:rsidRPr="00173513">
        <w:rPr>
          <w:rFonts w:cs="Arial"/>
        </w:rPr>
        <w:t xml:space="preserve">articipants </w:t>
      </w:r>
      <w:r>
        <w:rPr>
          <w:rFonts w:cs="Arial"/>
        </w:rPr>
        <w:t>with a p</w:t>
      </w:r>
      <w:r w:rsidRPr="00173513">
        <w:rPr>
          <w:rFonts w:cs="Arial"/>
        </w:rPr>
        <w:t xml:space="preserve">rimary psychosocial </w:t>
      </w:r>
      <w:r>
        <w:rPr>
          <w:rFonts w:cs="Arial"/>
        </w:rPr>
        <w:t>disability</w:t>
      </w:r>
      <w:r w:rsidRPr="00173513">
        <w:rPr>
          <w:rFonts w:cs="Arial"/>
        </w:rPr>
        <w:t>:</w:t>
      </w:r>
    </w:p>
    <w:p w14:paraId="04790377" w14:textId="77777777" w:rsidR="009B6118" w:rsidRPr="00173513" w:rsidRDefault="009B6118" w:rsidP="009B6118">
      <w:pPr>
        <w:pStyle w:val="Default"/>
        <w:numPr>
          <w:ilvl w:val="0"/>
          <w:numId w:val="20"/>
        </w:numPr>
        <w:rPr>
          <w:rFonts w:ascii="Arial" w:hAnsi="Arial" w:cs="Arial"/>
          <w:bCs/>
          <w:sz w:val="22"/>
          <w:szCs w:val="22"/>
        </w:rPr>
      </w:pPr>
      <w:r w:rsidRPr="00173513">
        <w:rPr>
          <w:rFonts w:ascii="Arial" w:hAnsi="Arial" w:cs="Arial"/>
          <w:bCs/>
          <w:sz w:val="22"/>
          <w:szCs w:val="22"/>
        </w:rPr>
        <w:t>25,192 participants with a primary psychosocial disability currently have an approved plan</w:t>
      </w:r>
    </w:p>
    <w:p w14:paraId="3186A2A1" w14:textId="77777777" w:rsidR="009B6118" w:rsidRPr="00173513" w:rsidRDefault="009B6118" w:rsidP="009B6118">
      <w:pPr>
        <w:pStyle w:val="Default"/>
        <w:numPr>
          <w:ilvl w:val="0"/>
          <w:numId w:val="17"/>
        </w:numPr>
        <w:spacing w:after="160"/>
        <w:rPr>
          <w:rFonts w:ascii="Arial" w:hAnsi="Arial" w:cs="Arial"/>
          <w:bCs/>
          <w:sz w:val="22"/>
          <w:szCs w:val="22"/>
        </w:rPr>
      </w:pPr>
      <w:r w:rsidRPr="00173513">
        <w:rPr>
          <w:rFonts w:ascii="Arial" w:hAnsi="Arial" w:cs="Arial"/>
          <w:bCs/>
          <w:sz w:val="22"/>
          <w:szCs w:val="22"/>
        </w:rPr>
        <w:t xml:space="preserve">90% of active participants </w:t>
      </w:r>
      <w:r>
        <w:rPr>
          <w:rFonts w:ascii="Arial" w:hAnsi="Arial" w:cs="Arial"/>
          <w:bCs/>
          <w:sz w:val="22"/>
          <w:szCs w:val="22"/>
        </w:rPr>
        <w:t xml:space="preserve">with a primary </w:t>
      </w:r>
      <w:r w:rsidRPr="00173513">
        <w:rPr>
          <w:rFonts w:ascii="Arial" w:hAnsi="Arial" w:cs="Arial"/>
          <w:bCs/>
          <w:sz w:val="22"/>
          <w:szCs w:val="22"/>
        </w:rPr>
        <w:t>psychosocial disability have an approved plan</w:t>
      </w:r>
    </w:p>
    <w:p w14:paraId="088F3816" w14:textId="0BE0F6F6" w:rsidR="009B6118" w:rsidRPr="009B6118" w:rsidRDefault="009B6118" w:rsidP="009B6118">
      <w:pPr>
        <w:pStyle w:val="Heading3"/>
        <w:rPr>
          <w:rFonts w:cs="Arial"/>
        </w:rPr>
      </w:pPr>
      <w:r>
        <w:rPr>
          <w:rFonts w:cs="Arial"/>
        </w:rPr>
        <w:t>P</w:t>
      </w:r>
      <w:r w:rsidRPr="00173513">
        <w:rPr>
          <w:rFonts w:cs="Arial"/>
        </w:rPr>
        <w:t xml:space="preserve">articipants </w:t>
      </w:r>
      <w:r>
        <w:rPr>
          <w:rFonts w:cs="Arial"/>
        </w:rPr>
        <w:t xml:space="preserve">with any </w:t>
      </w:r>
      <w:r w:rsidRPr="00173513">
        <w:rPr>
          <w:rFonts w:cs="Arial"/>
        </w:rPr>
        <w:t xml:space="preserve">psychosocial </w:t>
      </w:r>
      <w:r>
        <w:rPr>
          <w:rFonts w:cs="Arial"/>
        </w:rPr>
        <w:t>disability</w:t>
      </w:r>
      <w:r w:rsidRPr="00173513">
        <w:rPr>
          <w:rFonts w:cs="Arial"/>
        </w:rPr>
        <w:t>:</w:t>
      </w:r>
    </w:p>
    <w:p w14:paraId="5C97C122" w14:textId="77777777" w:rsidR="00DD79C9" w:rsidRPr="00173513" w:rsidRDefault="00DD79C9" w:rsidP="00DD79C9">
      <w:pPr>
        <w:pStyle w:val="Default"/>
        <w:numPr>
          <w:ilvl w:val="0"/>
          <w:numId w:val="20"/>
        </w:numPr>
        <w:rPr>
          <w:rFonts w:ascii="Arial" w:hAnsi="Arial" w:cs="Arial"/>
          <w:bCs/>
          <w:sz w:val="22"/>
          <w:szCs w:val="22"/>
        </w:rPr>
      </w:pPr>
      <w:r w:rsidRPr="00173513">
        <w:rPr>
          <w:rFonts w:ascii="Arial" w:hAnsi="Arial" w:cs="Arial"/>
          <w:bCs/>
          <w:sz w:val="22"/>
          <w:szCs w:val="22"/>
        </w:rPr>
        <w:t>47,470 participants with any psychosocial disability currently have an approved plan</w:t>
      </w:r>
    </w:p>
    <w:p w14:paraId="42BD1A9C" w14:textId="3A99A885" w:rsidR="00DD79C9" w:rsidRPr="00173513" w:rsidRDefault="00DD79C9" w:rsidP="00DD79C9">
      <w:pPr>
        <w:pStyle w:val="Default"/>
        <w:numPr>
          <w:ilvl w:val="0"/>
          <w:numId w:val="20"/>
        </w:numPr>
        <w:rPr>
          <w:rFonts w:ascii="Arial" w:hAnsi="Arial" w:cs="Arial"/>
          <w:bCs/>
          <w:sz w:val="22"/>
          <w:szCs w:val="22"/>
        </w:rPr>
      </w:pPr>
      <w:r w:rsidRPr="00173513">
        <w:rPr>
          <w:rFonts w:ascii="Arial" w:hAnsi="Arial" w:cs="Arial"/>
          <w:bCs/>
          <w:sz w:val="22"/>
          <w:szCs w:val="22"/>
        </w:rPr>
        <w:t xml:space="preserve">92% of active </w:t>
      </w:r>
      <w:r w:rsidR="00DC73DF" w:rsidRPr="00173513">
        <w:rPr>
          <w:rFonts w:ascii="Arial" w:hAnsi="Arial" w:cs="Arial"/>
          <w:bCs/>
          <w:sz w:val="22"/>
          <w:szCs w:val="22"/>
        </w:rPr>
        <w:t xml:space="preserve">participants </w:t>
      </w:r>
      <w:r w:rsidR="00DC73DF">
        <w:rPr>
          <w:rFonts w:ascii="Arial" w:hAnsi="Arial" w:cs="Arial"/>
          <w:bCs/>
          <w:sz w:val="22"/>
          <w:szCs w:val="22"/>
        </w:rPr>
        <w:t xml:space="preserve">with a </w:t>
      </w:r>
      <w:r w:rsidRPr="00173513">
        <w:rPr>
          <w:rFonts w:ascii="Arial" w:hAnsi="Arial" w:cs="Arial"/>
          <w:bCs/>
          <w:sz w:val="22"/>
          <w:szCs w:val="22"/>
        </w:rPr>
        <w:t>psychosocial disability have an approved plan</w:t>
      </w:r>
    </w:p>
    <w:p w14:paraId="4909DC9D" w14:textId="711AE91A" w:rsidR="00DD79C9" w:rsidRPr="006F478D" w:rsidRDefault="00DD79C9" w:rsidP="00DD79C9">
      <w:pPr>
        <w:pStyle w:val="Heading2"/>
        <w:rPr>
          <w:rFonts w:hAnsi="Arial"/>
          <w:bCs/>
          <w:color w:val="6A2875"/>
          <w:szCs w:val="28"/>
        </w:rPr>
      </w:pPr>
      <w:bookmarkStart w:id="17" w:name="_Toc19697852"/>
      <w:r w:rsidRPr="006F478D">
        <w:rPr>
          <w:rFonts w:hAnsi="Arial"/>
        </w:rPr>
        <w:t xml:space="preserve">Slide 15: </w:t>
      </w:r>
      <w:r w:rsidR="00743930" w:rsidRPr="006F478D">
        <w:rPr>
          <w:rFonts w:hAnsi="Arial"/>
        </w:rPr>
        <w:t xml:space="preserve">New vs </w:t>
      </w:r>
      <w:r w:rsidR="00142ACA" w:rsidRPr="006F478D">
        <w:rPr>
          <w:rFonts w:hAnsi="Arial"/>
        </w:rPr>
        <w:t>e</w:t>
      </w:r>
      <w:r w:rsidR="00743930" w:rsidRPr="006F478D">
        <w:rPr>
          <w:rFonts w:hAnsi="Arial"/>
        </w:rPr>
        <w:t xml:space="preserve">xisting </w:t>
      </w:r>
      <w:r w:rsidR="00142ACA" w:rsidRPr="006F478D">
        <w:rPr>
          <w:rFonts w:hAnsi="Arial"/>
        </w:rPr>
        <w:t>s</w:t>
      </w:r>
      <w:r w:rsidR="00743930" w:rsidRPr="006F478D">
        <w:rPr>
          <w:rFonts w:hAnsi="Arial"/>
        </w:rPr>
        <w:t xml:space="preserve">ystem </w:t>
      </w:r>
      <w:r w:rsidR="00142ACA" w:rsidRPr="006F478D">
        <w:rPr>
          <w:rFonts w:hAnsi="Arial"/>
        </w:rPr>
        <w:t>p</w:t>
      </w:r>
      <w:r w:rsidR="00743930" w:rsidRPr="006F478D">
        <w:rPr>
          <w:rFonts w:hAnsi="Arial"/>
        </w:rPr>
        <w:t>articipants</w:t>
      </w:r>
      <w:bookmarkEnd w:id="17"/>
    </w:p>
    <w:p w14:paraId="164E5BB9" w14:textId="6D4F58EA" w:rsidR="00E229A2" w:rsidRPr="00173513" w:rsidRDefault="00E229A2" w:rsidP="00743930">
      <w:pPr>
        <w:spacing w:line="240" w:lineRule="auto"/>
      </w:pPr>
      <w:r w:rsidRPr="00173513">
        <w:t xml:space="preserve">There are two charts. The first </w:t>
      </w:r>
      <w:r w:rsidR="00743930" w:rsidRPr="00173513">
        <w:t xml:space="preserve">chart displays the distribution of New and Existing participants with </w:t>
      </w:r>
      <w:r w:rsidR="00DD07D6" w:rsidRPr="00173513">
        <w:t xml:space="preserve">a primary psychosocial disability </w:t>
      </w:r>
      <w:r w:rsidR="00DD07D6">
        <w:t xml:space="preserve">and </w:t>
      </w:r>
      <w:r w:rsidR="00743930" w:rsidRPr="00173513">
        <w:t>an approved plan</w:t>
      </w:r>
      <w:r w:rsidRPr="00173513">
        <w:t xml:space="preserve"> </w:t>
      </w:r>
      <w:r w:rsidR="00CF2E2E" w:rsidRPr="00173513">
        <w:t>by age group</w:t>
      </w:r>
      <w:r w:rsidR="00936B1F">
        <w:t>, i.e. the proportion of participants in each age group who are new and the proportion who are existing.</w:t>
      </w:r>
      <w:r w:rsidRPr="00173513">
        <w:t xml:space="preserve"> The second chart displays the distribution of all </w:t>
      </w:r>
      <w:r w:rsidR="006F478D">
        <w:t xml:space="preserve">Scheme </w:t>
      </w:r>
      <w:r w:rsidRPr="00173513">
        <w:t>New and Existing participants with an approved plan</w:t>
      </w:r>
      <w:r w:rsidR="00CF2E2E" w:rsidRPr="00173513">
        <w:t xml:space="preserve"> by age group</w:t>
      </w:r>
      <w:r w:rsidRPr="00173513">
        <w:t>.</w:t>
      </w:r>
    </w:p>
    <w:p w14:paraId="6CDE9C4C" w14:textId="77777777" w:rsidR="00BA2D55" w:rsidRPr="00173513" w:rsidRDefault="00BA2D55" w:rsidP="00BA2D55">
      <w:pPr>
        <w:pStyle w:val="Default"/>
        <w:spacing w:after="160"/>
        <w:rPr>
          <w:rFonts w:ascii="Arial" w:hAnsi="Arial" w:cs="Arial"/>
          <w:color w:val="auto"/>
          <w:sz w:val="22"/>
          <w:szCs w:val="22"/>
        </w:rPr>
      </w:pPr>
      <w:proofErr w:type="gramStart"/>
      <w:r w:rsidRPr="00173513">
        <w:rPr>
          <w:rFonts w:ascii="Arial" w:hAnsi="Arial" w:cs="Arial"/>
          <w:bCs/>
          <w:color w:val="auto"/>
          <w:sz w:val="22"/>
          <w:szCs w:val="22"/>
        </w:rPr>
        <w:t>28%</w:t>
      </w:r>
      <w:proofErr w:type="gramEnd"/>
      <w:r w:rsidRPr="00173513">
        <w:rPr>
          <w:rFonts w:ascii="Arial" w:hAnsi="Arial" w:cs="Arial"/>
          <w:bCs/>
          <w:color w:val="auto"/>
          <w:sz w:val="22"/>
          <w:szCs w:val="22"/>
        </w:rPr>
        <w:t xml:space="preserve"> of participants with a primary psychosocial disability are new and 72% received services from the existing system – 53% through State/Territory services and 19% through Commonwealth services. </w:t>
      </w:r>
    </w:p>
    <w:p w14:paraId="6746E4C4" w14:textId="499A446D" w:rsidR="00BA2D55" w:rsidRPr="006F478D" w:rsidRDefault="00BA2D55" w:rsidP="00BA2D55">
      <w:pPr>
        <w:pStyle w:val="Default"/>
        <w:spacing w:after="160"/>
        <w:rPr>
          <w:rFonts w:ascii="Arial" w:hAnsi="Arial" w:cs="Arial"/>
          <w:bCs/>
          <w:color w:val="auto"/>
          <w:sz w:val="22"/>
          <w:szCs w:val="22"/>
        </w:rPr>
      </w:pPr>
      <w:r w:rsidRPr="00173513">
        <w:rPr>
          <w:rFonts w:ascii="Arial" w:hAnsi="Arial" w:cs="Arial"/>
          <w:bCs/>
          <w:color w:val="auto"/>
          <w:sz w:val="22"/>
          <w:szCs w:val="22"/>
        </w:rPr>
        <w:t>There are a lower proportion of new participants</w:t>
      </w:r>
      <w:r w:rsidR="00DC1CF3">
        <w:rPr>
          <w:rFonts w:ascii="Arial" w:hAnsi="Arial" w:cs="Arial"/>
          <w:bCs/>
          <w:color w:val="auto"/>
          <w:sz w:val="22"/>
          <w:szCs w:val="22"/>
        </w:rPr>
        <w:t xml:space="preserve"> with a primary psychosocial disability</w:t>
      </w:r>
      <w:r w:rsidRPr="00173513">
        <w:rPr>
          <w:rFonts w:ascii="Arial" w:hAnsi="Arial" w:cs="Arial"/>
          <w:bCs/>
          <w:color w:val="auto"/>
          <w:sz w:val="22"/>
          <w:szCs w:val="22"/>
        </w:rPr>
        <w:t xml:space="preserve"> in Victoria (12%), Queensland (28%), New South Wales (34%) and the Northern Territory (40%) than in </w:t>
      </w:r>
      <w:r w:rsidRPr="006F478D">
        <w:rPr>
          <w:rFonts w:ascii="Arial" w:hAnsi="Arial" w:cs="Arial"/>
          <w:bCs/>
          <w:color w:val="auto"/>
          <w:sz w:val="22"/>
          <w:szCs w:val="22"/>
        </w:rPr>
        <w:t xml:space="preserve">the Australian Capital Territory (68%) and Western Australia (76%). </w:t>
      </w:r>
    </w:p>
    <w:p w14:paraId="645F9849" w14:textId="5652081A" w:rsidR="00D81138" w:rsidRPr="00173513" w:rsidRDefault="00D81138" w:rsidP="00BA2D55">
      <w:pPr>
        <w:pStyle w:val="Default"/>
        <w:spacing w:after="160"/>
        <w:rPr>
          <w:rFonts w:ascii="Arial" w:hAnsi="Arial" w:cs="Arial"/>
          <w:color w:val="auto"/>
          <w:sz w:val="22"/>
          <w:szCs w:val="22"/>
        </w:rPr>
      </w:pPr>
      <w:r w:rsidRPr="006F478D">
        <w:rPr>
          <w:rFonts w:ascii="Arial" w:hAnsi="Arial" w:cs="Arial"/>
          <w:bCs/>
          <w:color w:val="auto"/>
          <w:sz w:val="22"/>
          <w:szCs w:val="22"/>
        </w:rPr>
        <w:t xml:space="preserve">Compared to all </w:t>
      </w:r>
      <w:r w:rsidR="00824FA8" w:rsidRPr="006F478D">
        <w:rPr>
          <w:rFonts w:ascii="Arial" w:hAnsi="Arial" w:cs="Arial"/>
          <w:bCs/>
          <w:color w:val="auto"/>
          <w:sz w:val="22"/>
          <w:szCs w:val="22"/>
        </w:rPr>
        <w:t xml:space="preserve">scheme </w:t>
      </w:r>
      <w:r w:rsidRPr="006F478D">
        <w:rPr>
          <w:rFonts w:ascii="Arial" w:hAnsi="Arial" w:cs="Arial"/>
          <w:bCs/>
          <w:color w:val="auto"/>
          <w:sz w:val="22"/>
          <w:szCs w:val="22"/>
        </w:rPr>
        <w:t xml:space="preserve">participants, a higher proportion of participants with a primary psychosocial disability aged </w:t>
      </w:r>
      <w:r w:rsidR="00D72AC6" w:rsidRPr="006F478D">
        <w:rPr>
          <w:rFonts w:ascii="Arial" w:hAnsi="Arial" w:cs="Arial"/>
          <w:bCs/>
          <w:color w:val="auto"/>
          <w:sz w:val="22"/>
          <w:szCs w:val="22"/>
        </w:rPr>
        <w:t>2</w:t>
      </w:r>
      <w:r w:rsidR="00B50601" w:rsidRPr="006F478D">
        <w:rPr>
          <w:rFonts w:ascii="Arial" w:hAnsi="Arial" w:cs="Arial"/>
          <w:bCs/>
          <w:color w:val="auto"/>
          <w:sz w:val="22"/>
          <w:szCs w:val="22"/>
        </w:rPr>
        <w:t>5</w:t>
      </w:r>
      <w:r w:rsidRPr="006F478D">
        <w:rPr>
          <w:rFonts w:ascii="Arial" w:hAnsi="Arial" w:cs="Arial"/>
          <w:bCs/>
          <w:color w:val="auto"/>
          <w:sz w:val="22"/>
          <w:szCs w:val="22"/>
        </w:rPr>
        <w:t>-45 years are new and a lower proportion aged 55 years and over are new.</w:t>
      </w:r>
      <w:r w:rsidR="00CC795A" w:rsidRPr="006F478D">
        <w:rPr>
          <w:rFonts w:ascii="Arial" w:hAnsi="Arial" w:cs="Arial"/>
          <w:bCs/>
          <w:color w:val="auto"/>
          <w:sz w:val="22"/>
          <w:szCs w:val="22"/>
        </w:rPr>
        <w:t xml:space="preserve"> </w:t>
      </w:r>
      <w:r w:rsidR="005E33BC" w:rsidRPr="006F478D">
        <w:rPr>
          <w:rFonts w:ascii="Arial" w:hAnsi="Arial" w:cs="Arial"/>
          <w:bCs/>
          <w:color w:val="auto"/>
          <w:sz w:val="22"/>
          <w:szCs w:val="22"/>
        </w:rPr>
        <w:t>All o</w:t>
      </w:r>
      <w:r w:rsidR="00CC795A" w:rsidRPr="006F478D">
        <w:rPr>
          <w:rFonts w:ascii="Arial" w:hAnsi="Arial" w:cs="Arial"/>
          <w:bCs/>
          <w:color w:val="auto"/>
          <w:sz w:val="22"/>
          <w:szCs w:val="22"/>
        </w:rPr>
        <w:t>ther age groups are consistent.</w:t>
      </w:r>
    </w:p>
    <w:p w14:paraId="45EEDD49" w14:textId="6395B64B" w:rsidR="00BA2D55" w:rsidRPr="00173513" w:rsidRDefault="00BA2D55" w:rsidP="00BA2D55">
      <w:pPr>
        <w:pStyle w:val="Default"/>
        <w:spacing w:after="160"/>
        <w:rPr>
          <w:rFonts w:ascii="Arial" w:hAnsi="Arial" w:cs="Arial"/>
          <w:color w:val="auto"/>
          <w:sz w:val="22"/>
          <w:szCs w:val="22"/>
        </w:rPr>
      </w:pPr>
      <w:r w:rsidRPr="00173513">
        <w:rPr>
          <w:rFonts w:ascii="Arial" w:hAnsi="Arial" w:cs="Arial"/>
          <w:color w:val="auto"/>
          <w:sz w:val="22"/>
          <w:szCs w:val="22"/>
        </w:rPr>
        <w:t xml:space="preserve">Note: it is possible that some participants recorded as new previously received supports, but were not receiving any supports when they entered the scheme. Anecdotal evidence suggests that a significant proportion of people in some current psychosocial disability programs (such as Personal Helpers and Mentors) only remain in the program for a short </w:t>
      </w:r>
      <w:proofErr w:type="gramStart"/>
      <w:r w:rsidRPr="00173513">
        <w:rPr>
          <w:rFonts w:ascii="Arial" w:hAnsi="Arial" w:cs="Arial"/>
          <w:color w:val="auto"/>
          <w:sz w:val="22"/>
          <w:szCs w:val="22"/>
        </w:rPr>
        <w:t>period of time</w:t>
      </w:r>
      <w:proofErr w:type="gramEnd"/>
      <w:r w:rsidRPr="00173513">
        <w:rPr>
          <w:rFonts w:ascii="Arial" w:hAnsi="Arial" w:cs="Arial"/>
          <w:color w:val="auto"/>
          <w:sz w:val="22"/>
          <w:szCs w:val="22"/>
        </w:rPr>
        <w:t>. This may be driving the relatively high proportion of new participants in the analysis – that is, some people were not receiving services at the point in time that they entered the NDIS; however, they have received services in the past.</w:t>
      </w:r>
    </w:p>
    <w:p w14:paraId="181765AE" w14:textId="78FA4A7E" w:rsidR="00DD79C9" w:rsidRPr="00857851" w:rsidRDefault="00BA2D55" w:rsidP="00DD79C9">
      <w:pPr>
        <w:pStyle w:val="Heading2"/>
        <w:rPr>
          <w:rFonts w:hAnsi="Arial"/>
        </w:rPr>
      </w:pPr>
      <w:bookmarkStart w:id="18" w:name="_Toc19697853"/>
      <w:r w:rsidRPr="00857851">
        <w:rPr>
          <w:rFonts w:hAnsi="Arial"/>
        </w:rPr>
        <w:t>Slide 16</w:t>
      </w:r>
      <w:r w:rsidR="00DD79C9" w:rsidRPr="00857851">
        <w:rPr>
          <w:rFonts w:hAnsi="Arial"/>
        </w:rPr>
        <w:t xml:space="preserve">: </w:t>
      </w:r>
      <w:r w:rsidR="00302E86" w:rsidRPr="00857851">
        <w:rPr>
          <w:rFonts w:hAnsi="Arial"/>
        </w:rPr>
        <w:t xml:space="preserve">Disability vs </w:t>
      </w:r>
      <w:r w:rsidR="00142ACA">
        <w:rPr>
          <w:rFonts w:hAnsi="Arial"/>
        </w:rPr>
        <w:t>e</w:t>
      </w:r>
      <w:r w:rsidR="00302E86" w:rsidRPr="00857851">
        <w:rPr>
          <w:rFonts w:hAnsi="Arial"/>
        </w:rPr>
        <w:t xml:space="preserve">arly </w:t>
      </w:r>
      <w:r w:rsidR="00142ACA">
        <w:rPr>
          <w:rFonts w:hAnsi="Arial"/>
        </w:rPr>
        <w:t>i</w:t>
      </w:r>
      <w:r w:rsidR="00302E86" w:rsidRPr="00857851">
        <w:rPr>
          <w:rFonts w:hAnsi="Arial"/>
        </w:rPr>
        <w:t xml:space="preserve">ntervention </w:t>
      </w:r>
      <w:r w:rsidR="00142ACA">
        <w:rPr>
          <w:rFonts w:hAnsi="Arial"/>
        </w:rPr>
        <w:t>p</w:t>
      </w:r>
      <w:r w:rsidR="00302E86" w:rsidRPr="00857851">
        <w:rPr>
          <w:rFonts w:hAnsi="Arial"/>
        </w:rPr>
        <w:t>articipants</w:t>
      </w:r>
      <w:bookmarkEnd w:id="18"/>
    </w:p>
    <w:p w14:paraId="7A8DB2BF" w14:textId="7A2B8114" w:rsidR="00302E86" w:rsidRPr="00173513" w:rsidRDefault="00DD79C9" w:rsidP="00E45CE0">
      <w:pPr>
        <w:spacing w:line="240" w:lineRule="auto"/>
      </w:pPr>
      <w:r w:rsidRPr="00173513">
        <w:t xml:space="preserve">There are two charts. </w:t>
      </w:r>
      <w:r w:rsidR="00302E86" w:rsidRPr="00173513">
        <w:t>The first chart displays the distribution of disability and early intervention participants with a primary psychosocial disability</w:t>
      </w:r>
      <w:r w:rsidR="00E007F9">
        <w:t xml:space="preserve"> and an approved plan</w:t>
      </w:r>
      <w:r w:rsidR="00CF2E2E" w:rsidRPr="00173513">
        <w:t xml:space="preserve"> by age group</w:t>
      </w:r>
      <w:r w:rsidR="00302E86" w:rsidRPr="00173513">
        <w:t xml:space="preserve">. The second chart displays the distribution of all </w:t>
      </w:r>
      <w:r w:rsidR="006F478D">
        <w:t xml:space="preserve">Scheme </w:t>
      </w:r>
      <w:r w:rsidR="00302E86" w:rsidRPr="00173513">
        <w:t>disability and early intervention participants with an approved plan</w:t>
      </w:r>
      <w:r w:rsidR="00CF2E2E" w:rsidRPr="00173513">
        <w:t xml:space="preserve"> by age group</w:t>
      </w:r>
      <w:r w:rsidR="00302E86" w:rsidRPr="00173513">
        <w:t>.</w:t>
      </w:r>
    </w:p>
    <w:p w14:paraId="73EA9EA5" w14:textId="78673D34" w:rsidR="00E45CE0" w:rsidRDefault="00E45CE0" w:rsidP="00E45CE0">
      <w:pPr>
        <w:pStyle w:val="Default"/>
        <w:spacing w:after="160"/>
        <w:rPr>
          <w:rFonts w:ascii="Arial" w:hAnsi="Arial" w:cs="Arial"/>
          <w:bCs/>
          <w:sz w:val="22"/>
          <w:szCs w:val="22"/>
        </w:rPr>
      </w:pPr>
      <w:r w:rsidRPr="00173513">
        <w:rPr>
          <w:rFonts w:ascii="Arial" w:hAnsi="Arial" w:cs="Arial"/>
          <w:bCs/>
          <w:sz w:val="22"/>
          <w:szCs w:val="22"/>
        </w:rPr>
        <w:t xml:space="preserve">The majority of </w:t>
      </w:r>
      <w:r w:rsidR="00E037F0" w:rsidRPr="00173513">
        <w:rPr>
          <w:rFonts w:ascii="Arial" w:hAnsi="Arial" w:cs="Arial"/>
          <w:bCs/>
          <w:sz w:val="22"/>
          <w:szCs w:val="22"/>
        </w:rPr>
        <w:t xml:space="preserve">participants </w:t>
      </w:r>
      <w:r w:rsidR="00E037F0">
        <w:rPr>
          <w:rFonts w:ascii="Arial" w:hAnsi="Arial" w:cs="Arial"/>
          <w:bCs/>
          <w:sz w:val="22"/>
          <w:szCs w:val="22"/>
        </w:rPr>
        <w:t xml:space="preserve">with a </w:t>
      </w:r>
      <w:r w:rsidRPr="00173513">
        <w:rPr>
          <w:rFonts w:ascii="Arial" w:hAnsi="Arial" w:cs="Arial"/>
          <w:bCs/>
          <w:sz w:val="22"/>
          <w:szCs w:val="22"/>
        </w:rPr>
        <w:t xml:space="preserve">primary psychosocial </w:t>
      </w:r>
      <w:r w:rsidR="00E037F0">
        <w:rPr>
          <w:rFonts w:ascii="Arial" w:hAnsi="Arial" w:cs="Arial"/>
          <w:bCs/>
          <w:sz w:val="22"/>
          <w:szCs w:val="22"/>
        </w:rPr>
        <w:t xml:space="preserve">disability </w:t>
      </w:r>
      <w:r w:rsidRPr="00173513">
        <w:rPr>
          <w:rFonts w:ascii="Arial" w:hAnsi="Arial" w:cs="Arial"/>
          <w:bCs/>
          <w:sz w:val="22"/>
          <w:szCs w:val="22"/>
        </w:rPr>
        <w:t>are in the disability group (98%) compared with the early intervention group</w:t>
      </w:r>
      <w:r w:rsidR="00812C63">
        <w:rPr>
          <w:rFonts w:ascii="Arial" w:hAnsi="Arial" w:cs="Arial"/>
          <w:bCs/>
          <w:sz w:val="22"/>
          <w:szCs w:val="22"/>
        </w:rPr>
        <w:t xml:space="preserve"> (2%)</w:t>
      </w:r>
      <w:r w:rsidRPr="00173513">
        <w:rPr>
          <w:rFonts w:ascii="Arial" w:hAnsi="Arial" w:cs="Arial"/>
          <w:bCs/>
          <w:sz w:val="22"/>
          <w:szCs w:val="22"/>
        </w:rPr>
        <w:t xml:space="preserve">. </w:t>
      </w:r>
    </w:p>
    <w:p w14:paraId="4B3438D0" w14:textId="25B37B38" w:rsidR="00EE0256" w:rsidRPr="006F478D" w:rsidRDefault="00EE0256" w:rsidP="00E45CE0">
      <w:pPr>
        <w:pStyle w:val="Default"/>
        <w:spacing w:after="160"/>
        <w:rPr>
          <w:rFonts w:ascii="Arial" w:hAnsi="Arial" w:cs="Arial"/>
          <w:sz w:val="22"/>
          <w:szCs w:val="22"/>
        </w:rPr>
      </w:pPr>
      <w:r w:rsidRPr="006F478D">
        <w:rPr>
          <w:rFonts w:ascii="Arial" w:hAnsi="Arial" w:cs="Arial"/>
          <w:bCs/>
          <w:sz w:val="22"/>
          <w:szCs w:val="22"/>
        </w:rPr>
        <w:t xml:space="preserve">Of participants with a primary psychosocial disability aged 0 to 14, the proportion who are in the disability group is 58%, compared to 92% for participants aged 15 to 24, and </w:t>
      </w:r>
      <w:proofErr w:type="gramStart"/>
      <w:r w:rsidRPr="006F478D">
        <w:rPr>
          <w:rFonts w:ascii="Arial" w:hAnsi="Arial" w:cs="Arial"/>
          <w:bCs/>
          <w:sz w:val="22"/>
          <w:szCs w:val="22"/>
        </w:rPr>
        <w:t>99%</w:t>
      </w:r>
      <w:proofErr w:type="gramEnd"/>
      <w:r w:rsidRPr="006F478D">
        <w:rPr>
          <w:rFonts w:ascii="Arial" w:hAnsi="Arial" w:cs="Arial"/>
          <w:bCs/>
          <w:sz w:val="22"/>
          <w:szCs w:val="22"/>
        </w:rPr>
        <w:t xml:space="preserve"> for participants aged 25 and over.</w:t>
      </w:r>
    </w:p>
    <w:p w14:paraId="0B9D7EE5" w14:textId="2727A5C2" w:rsidR="00DD79C9" w:rsidRPr="00173513" w:rsidRDefault="00E45CE0" w:rsidP="009F1C40">
      <w:pPr>
        <w:pStyle w:val="Default"/>
        <w:spacing w:after="160"/>
        <w:rPr>
          <w:rFonts w:ascii="Arial" w:hAnsi="Arial" w:cs="Arial"/>
          <w:sz w:val="22"/>
          <w:szCs w:val="22"/>
        </w:rPr>
      </w:pPr>
      <w:r w:rsidRPr="006F478D">
        <w:rPr>
          <w:rFonts w:ascii="Arial" w:hAnsi="Arial" w:cs="Arial"/>
          <w:bCs/>
          <w:sz w:val="22"/>
          <w:szCs w:val="22"/>
        </w:rPr>
        <w:t xml:space="preserve">The proportion of participants who are in the disability group is only slightly higher across each of the age groups for participants with a </w:t>
      </w:r>
      <w:r w:rsidR="002E211E" w:rsidRPr="006F478D">
        <w:rPr>
          <w:rFonts w:ascii="Arial" w:hAnsi="Arial" w:cs="Arial"/>
          <w:bCs/>
          <w:sz w:val="22"/>
          <w:szCs w:val="22"/>
        </w:rPr>
        <w:t xml:space="preserve">primary </w:t>
      </w:r>
      <w:r w:rsidRPr="006F478D">
        <w:rPr>
          <w:rFonts w:ascii="Arial" w:hAnsi="Arial" w:cs="Arial"/>
          <w:bCs/>
          <w:sz w:val="22"/>
          <w:szCs w:val="22"/>
        </w:rPr>
        <w:t>psychosocial disability when compared to the scheme as a whole, but is much higher overall (98% compared to 82%) due to t</w:t>
      </w:r>
      <w:r w:rsidR="00EE0256" w:rsidRPr="006F478D">
        <w:rPr>
          <w:rFonts w:ascii="Arial" w:hAnsi="Arial" w:cs="Arial"/>
          <w:bCs/>
          <w:sz w:val="22"/>
          <w:szCs w:val="22"/>
        </w:rPr>
        <w:t>he different age distributions.</w:t>
      </w:r>
    </w:p>
    <w:p w14:paraId="65ADD3F5" w14:textId="1ED4FE4E" w:rsidR="009F1C40" w:rsidRPr="00173513" w:rsidRDefault="009F1C40" w:rsidP="009F1C40">
      <w:pPr>
        <w:pStyle w:val="Heading2"/>
        <w:rPr>
          <w:rFonts w:hAnsi="Arial"/>
        </w:rPr>
      </w:pPr>
      <w:bookmarkStart w:id="19" w:name="_Toc19697854"/>
      <w:r w:rsidRPr="00173513">
        <w:rPr>
          <w:rFonts w:hAnsi="Arial"/>
        </w:rPr>
        <w:t xml:space="preserve">Slide 17: Part 3: Committed </w:t>
      </w:r>
      <w:r w:rsidR="001D1C26">
        <w:rPr>
          <w:rFonts w:hAnsi="Arial"/>
        </w:rPr>
        <w:t>s</w:t>
      </w:r>
      <w:r w:rsidRPr="00173513">
        <w:rPr>
          <w:rFonts w:hAnsi="Arial"/>
        </w:rPr>
        <w:t xml:space="preserve">upports and </w:t>
      </w:r>
      <w:r w:rsidR="001D1C26">
        <w:rPr>
          <w:rFonts w:hAnsi="Arial"/>
        </w:rPr>
        <w:t>p</w:t>
      </w:r>
      <w:r w:rsidRPr="00173513">
        <w:rPr>
          <w:rFonts w:hAnsi="Arial"/>
        </w:rPr>
        <w:t>ayments</w:t>
      </w:r>
      <w:bookmarkEnd w:id="19"/>
    </w:p>
    <w:p w14:paraId="58A94BEC" w14:textId="63DE7B28" w:rsidR="009F1C40" w:rsidRPr="00173513" w:rsidRDefault="009F1C40" w:rsidP="009F1C40">
      <w:pPr>
        <w:spacing w:line="240" w:lineRule="auto"/>
      </w:pPr>
      <w:r w:rsidRPr="00173513">
        <w:t xml:space="preserve">This slide introduces part 3 of the presentation, committed supports and payments. </w:t>
      </w:r>
    </w:p>
    <w:p w14:paraId="6ABA7F22" w14:textId="77777777" w:rsidR="009F1C40" w:rsidRPr="00173513" w:rsidRDefault="009F1C40" w:rsidP="009F1C40">
      <w:pPr>
        <w:spacing w:line="240" w:lineRule="auto"/>
      </w:pPr>
      <w:r w:rsidRPr="00173513">
        <w:t>Both committed and paid supports to all participants and those with a psychosocial disability are increasing in line with the growing scheme.</w:t>
      </w:r>
    </w:p>
    <w:p w14:paraId="71D2887B" w14:textId="726E6EB6" w:rsidR="009F1C40" w:rsidRPr="00173513" w:rsidRDefault="009F1C40" w:rsidP="009F1C40">
      <w:pPr>
        <w:spacing w:line="240" w:lineRule="auto"/>
      </w:pPr>
      <w:r w:rsidRPr="00173513">
        <w:t>For participants with a primary psychosocial disability, $5.8m has been committed for supports provided in 2013-14, $26.0m in 2014-15, $56.3m in 2015-16, $190.5m in 2016-17, $509.4</w:t>
      </w:r>
      <w:r w:rsidR="00EF2725">
        <w:t>m</w:t>
      </w:r>
      <w:r w:rsidRPr="00173513">
        <w:t xml:space="preserve"> in 2017-18, $1,092.8m in 2018-19 and $989.9m in 2019-20 and beyond.</w:t>
      </w:r>
    </w:p>
    <w:p w14:paraId="02EB460E" w14:textId="2C5D340E" w:rsidR="009F1C40" w:rsidRPr="00173513" w:rsidRDefault="009F1C40" w:rsidP="009F1C40">
      <w:pPr>
        <w:spacing w:line="240" w:lineRule="auto"/>
      </w:pPr>
      <w:r w:rsidRPr="00173513">
        <w:t xml:space="preserve">Note: Committed supports in this slide and following slides do not include in-kind or </w:t>
      </w:r>
      <w:r w:rsidR="00227A9C">
        <w:t>residential aged care</w:t>
      </w:r>
      <w:r w:rsidRPr="00173513">
        <w:t xml:space="preserve"> offline reconciliations unless otherwise stated. Committed supports in respect of later years is due to current plans in place that have an end date past 30 June 2019.</w:t>
      </w:r>
    </w:p>
    <w:p w14:paraId="34CAB82B" w14:textId="61929E11" w:rsidR="009F1C40" w:rsidRPr="00173513" w:rsidRDefault="009F1C40" w:rsidP="009F1C40">
      <w:pPr>
        <w:pStyle w:val="Heading2"/>
        <w:rPr>
          <w:rFonts w:hAnsi="Arial"/>
        </w:rPr>
      </w:pPr>
      <w:bookmarkStart w:id="20" w:name="_Toc19697855"/>
      <w:r w:rsidRPr="00173513">
        <w:rPr>
          <w:rFonts w:hAnsi="Arial"/>
        </w:rPr>
        <w:t xml:space="preserve">Slide </w:t>
      </w:r>
      <w:r w:rsidR="00156F14" w:rsidRPr="00173513">
        <w:rPr>
          <w:rFonts w:hAnsi="Arial"/>
        </w:rPr>
        <w:t>18</w:t>
      </w:r>
      <w:r w:rsidRPr="00173513">
        <w:rPr>
          <w:rFonts w:hAnsi="Arial"/>
        </w:rPr>
        <w:t>: Summary</w:t>
      </w:r>
      <w:bookmarkEnd w:id="20"/>
    </w:p>
    <w:p w14:paraId="718D2244" w14:textId="77777777" w:rsidR="0065621B" w:rsidRDefault="00883560" w:rsidP="00883560">
      <w:pPr>
        <w:pStyle w:val="Default"/>
        <w:spacing w:after="160"/>
        <w:rPr>
          <w:rFonts w:ascii="Arial" w:hAnsi="Arial" w:cs="Arial"/>
          <w:bCs/>
          <w:sz w:val="22"/>
          <w:szCs w:val="22"/>
        </w:rPr>
      </w:pPr>
      <w:r w:rsidRPr="0065621B">
        <w:rPr>
          <w:rFonts w:ascii="Arial" w:hAnsi="Arial" w:cs="Arial"/>
          <w:bCs/>
          <w:sz w:val="22"/>
          <w:szCs w:val="22"/>
        </w:rPr>
        <w:t xml:space="preserve">This section presents information on the amount committed in plans and payments to service providers and participants. </w:t>
      </w:r>
    </w:p>
    <w:p w14:paraId="48105BE5" w14:textId="4958DFC3" w:rsidR="00883560" w:rsidRPr="00173513" w:rsidRDefault="00883560" w:rsidP="00883560">
      <w:pPr>
        <w:pStyle w:val="Default"/>
        <w:spacing w:after="160"/>
        <w:rPr>
          <w:rFonts w:ascii="Arial" w:hAnsi="Arial" w:cs="Arial"/>
          <w:bCs/>
          <w:sz w:val="22"/>
          <w:szCs w:val="22"/>
        </w:rPr>
      </w:pPr>
      <w:r w:rsidRPr="00173513">
        <w:rPr>
          <w:rFonts w:ascii="Arial" w:hAnsi="Arial" w:cs="Arial"/>
          <w:bCs/>
          <w:sz w:val="22"/>
          <w:szCs w:val="22"/>
        </w:rPr>
        <w:t>The following are the key statistics on the amount committed in plans and payments to service providers and participants:</w:t>
      </w:r>
    </w:p>
    <w:p w14:paraId="258AA4CA" w14:textId="6FF420CD" w:rsidR="008664BA" w:rsidRPr="00173513" w:rsidRDefault="008664BA" w:rsidP="008664BA">
      <w:pPr>
        <w:pStyle w:val="Heading3"/>
        <w:rPr>
          <w:rFonts w:cs="Arial"/>
        </w:rPr>
      </w:pPr>
      <w:r w:rsidRPr="00173513">
        <w:rPr>
          <w:rFonts w:cs="Arial"/>
        </w:rPr>
        <w:t xml:space="preserve">All Scheme: </w:t>
      </w:r>
    </w:p>
    <w:p w14:paraId="52E08D9B" w14:textId="5FA30F28" w:rsidR="008664BA" w:rsidRPr="00173513" w:rsidRDefault="008664BA" w:rsidP="008664BA">
      <w:pPr>
        <w:pStyle w:val="ListParagraph"/>
        <w:numPr>
          <w:ilvl w:val="0"/>
          <w:numId w:val="22"/>
        </w:numPr>
      </w:pPr>
      <w:r w:rsidRPr="00173513">
        <w:t>$12.0 billion</w:t>
      </w:r>
      <w:r w:rsidR="00BB1B78" w:rsidRPr="00173513">
        <w:t xml:space="preserve"> of committed supports in respect of prior financial years including trial</w:t>
      </w:r>
    </w:p>
    <w:p w14:paraId="0D895FFB" w14:textId="6975C3EB" w:rsidR="00BB1B78" w:rsidRPr="00173513" w:rsidRDefault="00BB1B78" w:rsidP="008664BA">
      <w:pPr>
        <w:pStyle w:val="ListParagraph"/>
        <w:numPr>
          <w:ilvl w:val="0"/>
          <w:numId w:val="22"/>
        </w:numPr>
      </w:pPr>
      <w:r w:rsidRPr="00173513">
        <w:t xml:space="preserve">$13.9 billion of </w:t>
      </w:r>
      <w:r w:rsidR="002F5F09" w:rsidRPr="00173513">
        <w:t xml:space="preserve">committed </w:t>
      </w:r>
      <w:r w:rsidRPr="00173513">
        <w:t>supports in respect</w:t>
      </w:r>
      <w:r w:rsidR="00EF1C5A" w:rsidRPr="00173513">
        <w:t xml:space="preserve"> of 2018-19</w:t>
      </w:r>
    </w:p>
    <w:p w14:paraId="0A614481" w14:textId="4CBC28CB" w:rsidR="00EF1C5A" w:rsidRPr="00173513" w:rsidRDefault="00EF1C5A" w:rsidP="008664BA">
      <w:pPr>
        <w:pStyle w:val="ListParagraph"/>
        <w:numPr>
          <w:ilvl w:val="0"/>
          <w:numId w:val="22"/>
        </w:numPr>
      </w:pPr>
      <w:r w:rsidRPr="00173513">
        <w:t xml:space="preserve">$11.3 billion of </w:t>
      </w:r>
      <w:r w:rsidR="002F5F09" w:rsidRPr="00173513">
        <w:t xml:space="preserve">committed </w:t>
      </w:r>
      <w:r w:rsidRPr="00173513">
        <w:t>supports in respect of later years</w:t>
      </w:r>
    </w:p>
    <w:p w14:paraId="0BA5644E" w14:textId="4CF4B160" w:rsidR="008664BA" w:rsidRPr="00173513" w:rsidRDefault="00465652" w:rsidP="008664BA">
      <w:pPr>
        <w:pStyle w:val="Heading3"/>
        <w:rPr>
          <w:rFonts w:cs="Arial"/>
        </w:rPr>
      </w:pPr>
      <w:r>
        <w:rPr>
          <w:rFonts w:cs="Arial"/>
        </w:rPr>
        <w:t>P</w:t>
      </w:r>
      <w:r w:rsidRPr="00173513">
        <w:rPr>
          <w:rFonts w:cs="Arial"/>
        </w:rPr>
        <w:t xml:space="preserve">articipants </w:t>
      </w:r>
      <w:r>
        <w:rPr>
          <w:rFonts w:cs="Arial"/>
        </w:rPr>
        <w:t>with a p</w:t>
      </w:r>
      <w:r w:rsidR="008664BA" w:rsidRPr="00173513">
        <w:rPr>
          <w:rFonts w:cs="Arial"/>
        </w:rPr>
        <w:t xml:space="preserve">rimary psychosocial </w:t>
      </w:r>
      <w:r>
        <w:rPr>
          <w:rFonts w:cs="Arial"/>
        </w:rPr>
        <w:t>disability</w:t>
      </w:r>
      <w:r w:rsidR="008664BA" w:rsidRPr="00173513">
        <w:rPr>
          <w:rFonts w:cs="Arial"/>
        </w:rPr>
        <w:t>:</w:t>
      </w:r>
    </w:p>
    <w:p w14:paraId="68E307EC" w14:textId="6C73B2A3" w:rsidR="00EF1C5A" w:rsidRPr="00173513" w:rsidRDefault="00EF1C5A" w:rsidP="00EF1C5A">
      <w:pPr>
        <w:pStyle w:val="ListParagraph"/>
        <w:numPr>
          <w:ilvl w:val="0"/>
          <w:numId w:val="22"/>
        </w:numPr>
      </w:pPr>
      <w:r w:rsidRPr="00173513">
        <w:t>$0.8 billion of committed supports in respect of prior financial years including trial</w:t>
      </w:r>
    </w:p>
    <w:p w14:paraId="68B3C8B7" w14:textId="251C60D9" w:rsidR="00EF1C5A" w:rsidRPr="00173513" w:rsidRDefault="00EF1C5A" w:rsidP="00EF1C5A">
      <w:pPr>
        <w:pStyle w:val="ListParagraph"/>
        <w:numPr>
          <w:ilvl w:val="0"/>
          <w:numId w:val="22"/>
        </w:numPr>
      </w:pPr>
      <w:r w:rsidRPr="00173513">
        <w:t xml:space="preserve">$1.1 billion of </w:t>
      </w:r>
      <w:r w:rsidR="002F5F09" w:rsidRPr="00173513">
        <w:t xml:space="preserve">committed </w:t>
      </w:r>
      <w:r w:rsidRPr="00173513">
        <w:t>supports in respect of 2018-19</w:t>
      </w:r>
    </w:p>
    <w:p w14:paraId="54280878" w14:textId="6DDBD236" w:rsidR="00EF1C5A" w:rsidRPr="00173513" w:rsidRDefault="00EF1C5A" w:rsidP="00EF1C5A">
      <w:pPr>
        <w:pStyle w:val="ListParagraph"/>
        <w:numPr>
          <w:ilvl w:val="0"/>
          <w:numId w:val="22"/>
        </w:numPr>
      </w:pPr>
      <w:r w:rsidRPr="00173513">
        <w:t xml:space="preserve">$1.0 billion of </w:t>
      </w:r>
      <w:r w:rsidR="002F5F09" w:rsidRPr="00173513">
        <w:t xml:space="preserve">committed </w:t>
      </w:r>
      <w:r w:rsidRPr="00173513">
        <w:t>supports in respect of later years</w:t>
      </w:r>
    </w:p>
    <w:p w14:paraId="6CEAFDEC" w14:textId="098867C2" w:rsidR="008664BA" w:rsidRPr="00173513" w:rsidRDefault="00465652" w:rsidP="008664BA">
      <w:pPr>
        <w:pStyle w:val="Heading3"/>
        <w:rPr>
          <w:rFonts w:cs="Arial"/>
        </w:rPr>
      </w:pPr>
      <w:r>
        <w:rPr>
          <w:rFonts w:cs="Arial"/>
        </w:rPr>
        <w:t>P</w:t>
      </w:r>
      <w:r w:rsidRPr="00173513">
        <w:rPr>
          <w:rFonts w:cs="Arial"/>
        </w:rPr>
        <w:t xml:space="preserve">articipants </w:t>
      </w:r>
      <w:r>
        <w:rPr>
          <w:rFonts w:cs="Arial"/>
        </w:rPr>
        <w:t>with a</w:t>
      </w:r>
      <w:r w:rsidR="00980DCA">
        <w:rPr>
          <w:rFonts w:cs="Arial"/>
        </w:rPr>
        <w:t>ny</w:t>
      </w:r>
      <w:r>
        <w:rPr>
          <w:rFonts w:cs="Arial"/>
        </w:rPr>
        <w:t xml:space="preserve"> </w:t>
      </w:r>
      <w:r w:rsidRPr="00173513">
        <w:rPr>
          <w:rFonts w:cs="Arial"/>
        </w:rPr>
        <w:t xml:space="preserve">psychosocial </w:t>
      </w:r>
      <w:r>
        <w:rPr>
          <w:rFonts w:cs="Arial"/>
        </w:rPr>
        <w:t>disability</w:t>
      </w:r>
      <w:r w:rsidR="008664BA" w:rsidRPr="00173513">
        <w:rPr>
          <w:rFonts w:cs="Arial"/>
        </w:rPr>
        <w:t>:</w:t>
      </w:r>
    </w:p>
    <w:p w14:paraId="063CDF27" w14:textId="141D276C" w:rsidR="00EF1C5A" w:rsidRPr="00173513" w:rsidRDefault="00EF1C5A" w:rsidP="00EF1C5A">
      <w:pPr>
        <w:pStyle w:val="ListParagraph"/>
        <w:numPr>
          <w:ilvl w:val="0"/>
          <w:numId w:val="22"/>
        </w:numPr>
      </w:pPr>
      <w:r w:rsidRPr="00173513">
        <w:t>$1.8 billion of committed supports in respect of prior financial years including trial</w:t>
      </w:r>
    </w:p>
    <w:p w14:paraId="68499948" w14:textId="426A71B4" w:rsidR="00EF1C5A" w:rsidRPr="00173513" w:rsidRDefault="00EF1C5A" w:rsidP="00EF1C5A">
      <w:pPr>
        <w:pStyle w:val="ListParagraph"/>
        <w:numPr>
          <w:ilvl w:val="0"/>
          <w:numId w:val="22"/>
        </w:numPr>
      </w:pPr>
      <w:r w:rsidRPr="00173513">
        <w:t xml:space="preserve">$2.5 billion of </w:t>
      </w:r>
      <w:r w:rsidR="002F5F09" w:rsidRPr="00173513">
        <w:t xml:space="preserve">committed </w:t>
      </w:r>
      <w:r w:rsidRPr="00173513">
        <w:t>supports in respect of 2018-19</w:t>
      </w:r>
    </w:p>
    <w:p w14:paraId="2F91F1AA" w14:textId="0898ED7F" w:rsidR="00EF1C5A" w:rsidRPr="00545431" w:rsidRDefault="00EF1C5A" w:rsidP="00BB1B78">
      <w:pPr>
        <w:pStyle w:val="ListParagraph"/>
        <w:numPr>
          <w:ilvl w:val="0"/>
          <w:numId w:val="22"/>
        </w:numPr>
      </w:pPr>
      <w:r w:rsidRPr="00173513">
        <w:t xml:space="preserve">$2.2 billion of </w:t>
      </w:r>
      <w:r w:rsidR="002F5F09" w:rsidRPr="00173513">
        <w:t xml:space="preserve">committed </w:t>
      </w:r>
      <w:r w:rsidRPr="00173513">
        <w:t>supports in respect of later years</w:t>
      </w:r>
    </w:p>
    <w:p w14:paraId="1A7E89E1" w14:textId="4324433D" w:rsidR="00883560" w:rsidRPr="00173513" w:rsidRDefault="00BB1B78" w:rsidP="00BB1B78">
      <w:pPr>
        <w:pStyle w:val="Default"/>
        <w:spacing w:after="160"/>
        <w:rPr>
          <w:rFonts w:ascii="Arial" w:hAnsi="Arial" w:cs="Arial"/>
          <w:bCs/>
          <w:sz w:val="22"/>
          <w:szCs w:val="22"/>
        </w:rPr>
      </w:pPr>
      <w:r w:rsidRPr="00173513">
        <w:rPr>
          <w:rFonts w:ascii="Arial" w:hAnsi="Arial" w:cs="Arial"/>
          <w:sz w:val="22"/>
          <w:szCs w:val="22"/>
        </w:rPr>
        <w:t>Note: Committed supports in respect of later years is due to curr</w:t>
      </w:r>
      <w:r w:rsidR="00A920B9" w:rsidRPr="00173513">
        <w:rPr>
          <w:rFonts w:ascii="Arial" w:hAnsi="Arial" w:cs="Arial"/>
          <w:sz w:val="22"/>
          <w:szCs w:val="22"/>
        </w:rPr>
        <w:t xml:space="preserve">ent plans in place that have an </w:t>
      </w:r>
      <w:r w:rsidRPr="00173513">
        <w:rPr>
          <w:rFonts w:ascii="Arial" w:hAnsi="Arial" w:cs="Arial"/>
          <w:sz w:val="22"/>
          <w:szCs w:val="22"/>
        </w:rPr>
        <w:t>end date past 30 June 2019.</w:t>
      </w:r>
    </w:p>
    <w:p w14:paraId="497F2816" w14:textId="497E1D8B" w:rsidR="009F1C40" w:rsidRPr="00173513" w:rsidRDefault="009F1C40" w:rsidP="009F1C40">
      <w:pPr>
        <w:pStyle w:val="Heading2"/>
        <w:rPr>
          <w:rFonts w:hAnsi="Arial"/>
          <w:bCs/>
          <w:color w:val="6A2875"/>
          <w:szCs w:val="28"/>
        </w:rPr>
      </w:pPr>
      <w:bookmarkStart w:id="21" w:name="_Toc19697856"/>
      <w:r w:rsidRPr="006F478D">
        <w:rPr>
          <w:rFonts w:hAnsi="Arial"/>
        </w:rPr>
        <w:t xml:space="preserve">Slide </w:t>
      </w:r>
      <w:r w:rsidR="00173513" w:rsidRPr="006F478D">
        <w:rPr>
          <w:rFonts w:hAnsi="Arial"/>
        </w:rPr>
        <w:t>19</w:t>
      </w:r>
      <w:r w:rsidRPr="006F478D">
        <w:rPr>
          <w:rFonts w:hAnsi="Arial"/>
        </w:rPr>
        <w:t>: Quarterly trend</w:t>
      </w:r>
      <w:bookmarkEnd w:id="21"/>
    </w:p>
    <w:p w14:paraId="15F4320C" w14:textId="1A4B7315" w:rsidR="00173513" w:rsidRPr="006F478D" w:rsidRDefault="009F1C40" w:rsidP="00B5061B">
      <w:pPr>
        <w:pStyle w:val="Default"/>
        <w:spacing w:after="160"/>
        <w:rPr>
          <w:rFonts w:ascii="Arial" w:hAnsi="Arial" w:cs="Arial"/>
          <w:sz w:val="22"/>
          <w:szCs w:val="22"/>
        </w:rPr>
      </w:pPr>
      <w:r w:rsidRPr="00B5061B">
        <w:rPr>
          <w:rFonts w:ascii="Arial" w:hAnsi="Arial" w:cs="Arial"/>
          <w:sz w:val="22"/>
          <w:szCs w:val="22"/>
        </w:rPr>
        <w:t xml:space="preserve">A chart displays the quarterly trend in the </w:t>
      </w:r>
      <w:r w:rsidR="00173513" w:rsidRPr="00B5061B">
        <w:rPr>
          <w:rFonts w:ascii="Arial" w:hAnsi="Arial" w:cs="Arial"/>
          <w:bCs/>
          <w:sz w:val="22"/>
          <w:szCs w:val="22"/>
        </w:rPr>
        <w:t xml:space="preserve">average annualised committed supports for </w:t>
      </w:r>
      <w:r w:rsidR="00E869EC" w:rsidRPr="006F478D">
        <w:rPr>
          <w:rFonts w:ascii="Arial" w:hAnsi="Arial" w:cs="Arial"/>
          <w:bCs/>
          <w:sz w:val="22"/>
          <w:szCs w:val="22"/>
        </w:rPr>
        <w:t xml:space="preserve">participants with a </w:t>
      </w:r>
      <w:r w:rsidR="00173513" w:rsidRPr="006F478D">
        <w:rPr>
          <w:rFonts w:ascii="Arial" w:hAnsi="Arial" w:cs="Arial"/>
          <w:bCs/>
          <w:sz w:val="22"/>
          <w:szCs w:val="22"/>
        </w:rPr>
        <w:t xml:space="preserve">primary psychosocial </w:t>
      </w:r>
      <w:r w:rsidR="00E869EC" w:rsidRPr="006F478D">
        <w:rPr>
          <w:rFonts w:ascii="Arial" w:hAnsi="Arial" w:cs="Arial"/>
          <w:bCs/>
          <w:sz w:val="22"/>
          <w:szCs w:val="22"/>
        </w:rPr>
        <w:t>disability</w:t>
      </w:r>
      <w:r w:rsidRPr="006F478D">
        <w:rPr>
          <w:rFonts w:ascii="Arial" w:hAnsi="Arial" w:cs="Arial"/>
          <w:sz w:val="22"/>
          <w:szCs w:val="22"/>
        </w:rPr>
        <w:t>.</w:t>
      </w:r>
    </w:p>
    <w:p w14:paraId="261588FE" w14:textId="19B7B323" w:rsidR="00E15C0F" w:rsidRPr="006F478D" w:rsidRDefault="00B5061B" w:rsidP="00B5061B">
      <w:pPr>
        <w:pStyle w:val="Default"/>
        <w:spacing w:after="160"/>
        <w:rPr>
          <w:rFonts w:ascii="Arial" w:hAnsi="Arial" w:cs="Arial"/>
          <w:bCs/>
          <w:sz w:val="22"/>
          <w:szCs w:val="22"/>
        </w:rPr>
      </w:pPr>
      <w:r w:rsidRPr="006F478D">
        <w:rPr>
          <w:rFonts w:ascii="Arial" w:hAnsi="Arial" w:cs="Arial"/>
          <w:bCs/>
          <w:sz w:val="22"/>
          <w:szCs w:val="22"/>
        </w:rPr>
        <w:t xml:space="preserve">Average annualised committed supports have increased </w:t>
      </w:r>
      <w:r w:rsidR="00C52598" w:rsidRPr="006F478D">
        <w:rPr>
          <w:rFonts w:ascii="Arial" w:hAnsi="Arial" w:cs="Arial"/>
          <w:bCs/>
          <w:sz w:val="22"/>
          <w:szCs w:val="22"/>
        </w:rPr>
        <w:t xml:space="preserve">steadily </w:t>
      </w:r>
      <w:r w:rsidRPr="006F478D">
        <w:rPr>
          <w:rFonts w:ascii="Arial" w:hAnsi="Arial" w:cs="Arial"/>
          <w:bCs/>
          <w:sz w:val="22"/>
          <w:szCs w:val="22"/>
        </w:rPr>
        <w:t>for participants with a primary psychosocial disability and across the Scheme as a whole</w:t>
      </w:r>
      <w:r w:rsidR="00C52598" w:rsidRPr="006F478D">
        <w:rPr>
          <w:rFonts w:ascii="Arial" w:hAnsi="Arial" w:cs="Arial"/>
          <w:bCs/>
          <w:sz w:val="22"/>
          <w:szCs w:val="22"/>
        </w:rPr>
        <w:t xml:space="preserve"> since 2016-17 Q2</w:t>
      </w:r>
      <w:r w:rsidR="00E15C0F" w:rsidRPr="006F478D">
        <w:rPr>
          <w:rFonts w:ascii="Arial" w:hAnsi="Arial" w:cs="Arial"/>
          <w:bCs/>
          <w:sz w:val="22"/>
          <w:szCs w:val="22"/>
        </w:rPr>
        <w:t xml:space="preserve">, which was one quarter </w:t>
      </w:r>
      <w:r w:rsidR="00C52598" w:rsidRPr="006F478D">
        <w:rPr>
          <w:rFonts w:ascii="Arial" w:hAnsi="Arial" w:cs="Arial"/>
          <w:bCs/>
          <w:sz w:val="22"/>
          <w:szCs w:val="22"/>
        </w:rPr>
        <w:t xml:space="preserve">after the </w:t>
      </w:r>
      <w:r w:rsidR="00E15C0F" w:rsidRPr="006F478D">
        <w:rPr>
          <w:rFonts w:ascii="Arial" w:hAnsi="Arial" w:cs="Arial"/>
          <w:bCs/>
          <w:sz w:val="22"/>
          <w:szCs w:val="22"/>
        </w:rPr>
        <w:t xml:space="preserve">commencement of the </w:t>
      </w:r>
      <w:r w:rsidR="00C52598" w:rsidRPr="006F478D">
        <w:rPr>
          <w:rFonts w:ascii="Arial" w:hAnsi="Arial" w:cs="Arial"/>
          <w:bCs/>
          <w:sz w:val="22"/>
          <w:szCs w:val="22"/>
        </w:rPr>
        <w:t xml:space="preserve">transition period. In 2018-19 Q4, </w:t>
      </w:r>
      <w:r w:rsidR="00E15C0F" w:rsidRPr="006F478D">
        <w:rPr>
          <w:rFonts w:ascii="Arial" w:hAnsi="Arial" w:cs="Arial"/>
          <w:bCs/>
          <w:sz w:val="22"/>
          <w:szCs w:val="22"/>
        </w:rPr>
        <w:t xml:space="preserve">the </w:t>
      </w:r>
      <w:r w:rsidR="00C52598" w:rsidRPr="006F478D">
        <w:rPr>
          <w:rFonts w:ascii="Arial" w:hAnsi="Arial" w:cs="Arial"/>
          <w:bCs/>
          <w:sz w:val="22"/>
          <w:szCs w:val="22"/>
        </w:rPr>
        <w:t>avera</w:t>
      </w:r>
      <w:r w:rsidR="00E15C0F" w:rsidRPr="006F478D">
        <w:rPr>
          <w:rFonts w:ascii="Arial" w:hAnsi="Arial" w:cs="Arial"/>
          <w:bCs/>
          <w:sz w:val="22"/>
          <w:szCs w:val="22"/>
        </w:rPr>
        <w:t>ge annualised committed support was $62,899 for participants with a primary psychosocial disability, compared to $66,081 for all scheme participants. 2018-19 Q4 has seen the largest increase in average committed supports since 2016-17 Q1. A key driver of this increase was the indexation of plans t</w:t>
      </w:r>
      <w:r w:rsidR="006F478D" w:rsidRPr="006F478D">
        <w:rPr>
          <w:rFonts w:ascii="Arial" w:hAnsi="Arial" w:cs="Arial"/>
          <w:bCs/>
          <w:sz w:val="22"/>
          <w:szCs w:val="22"/>
        </w:rPr>
        <w:t xml:space="preserve">o reflect 2019-20 price </w:t>
      </w:r>
      <w:proofErr w:type="gramStart"/>
      <w:r w:rsidR="006F478D" w:rsidRPr="006F478D">
        <w:rPr>
          <w:rFonts w:ascii="Arial" w:hAnsi="Arial" w:cs="Arial"/>
          <w:bCs/>
          <w:sz w:val="22"/>
          <w:szCs w:val="22"/>
        </w:rPr>
        <w:t>changes</w:t>
      </w:r>
      <w:r w:rsidR="00E15C0F" w:rsidRPr="006F478D">
        <w:rPr>
          <w:rFonts w:ascii="Arial" w:hAnsi="Arial" w:cs="Arial"/>
          <w:bCs/>
          <w:sz w:val="22"/>
          <w:szCs w:val="22"/>
        </w:rPr>
        <w:t xml:space="preserve"> which</w:t>
      </w:r>
      <w:proofErr w:type="gramEnd"/>
      <w:r w:rsidR="00E15C0F" w:rsidRPr="006F478D">
        <w:rPr>
          <w:rFonts w:ascii="Arial" w:hAnsi="Arial" w:cs="Arial"/>
          <w:bCs/>
          <w:sz w:val="22"/>
          <w:szCs w:val="22"/>
        </w:rPr>
        <w:t xml:space="preserve"> was applied on 30 June 2019.</w:t>
      </w:r>
    </w:p>
    <w:p w14:paraId="42036B0B" w14:textId="31B058CF" w:rsidR="00B5061B" w:rsidRPr="00B5061B" w:rsidRDefault="00B5061B" w:rsidP="00B5061B">
      <w:pPr>
        <w:pStyle w:val="Default"/>
        <w:spacing w:after="160"/>
        <w:rPr>
          <w:rFonts w:ascii="Arial" w:hAnsi="Arial" w:cs="Arial"/>
          <w:bCs/>
          <w:sz w:val="22"/>
          <w:szCs w:val="22"/>
        </w:rPr>
      </w:pPr>
      <w:r w:rsidRPr="006F478D">
        <w:rPr>
          <w:rFonts w:ascii="Arial" w:hAnsi="Arial" w:cs="Arial"/>
          <w:bCs/>
          <w:sz w:val="22"/>
          <w:szCs w:val="22"/>
        </w:rPr>
        <w:t xml:space="preserve">The difference in average annualised committed supports between </w:t>
      </w:r>
      <w:r w:rsidR="00885971" w:rsidRPr="006F478D">
        <w:rPr>
          <w:rFonts w:ascii="Arial" w:hAnsi="Arial" w:cs="Arial"/>
          <w:bCs/>
          <w:sz w:val="22"/>
          <w:szCs w:val="22"/>
        </w:rPr>
        <w:t xml:space="preserve">participants with a </w:t>
      </w:r>
      <w:r w:rsidRPr="006F478D">
        <w:rPr>
          <w:rFonts w:ascii="Arial" w:hAnsi="Arial" w:cs="Arial"/>
          <w:bCs/>
          <w:sz w:val="22"/>
          <w:szCs w:val="22"/>
        </w:rPr>
        <w:t xml:space="preserve">primary psychosocial </w:t>
      </w:r>
      <w:r w:rsidR="00885971" w:rsidRPr="006F478D">
        <w:rPr>
          <w:rFonts w:ascii="Arial" w:hAnsi="Arial" w:cs="Arial"/>
          <w:bCs/>
          <w:sz w:val="22"/>
          <w:szCs w:val="22"/>
        </w:rPr>
        <w:t xml:space="preserve">disability </w:t>
      </w:r>
      <w:r w:rsidRPr="006F478D">
        <w:rPr>
          <w:rFonts w:ascii="Arial" w:hAnsi="Arial" w:cs="Arial"/>
          <w:bCs/>
          <w:sz w:val="22"/>
          <w:szCs w:val="22"/>
        </w:rPr>
        <w:t xml:space="preserve">and all Scheme participants </w:t>
      </w:r>
      <w:proofErr w:type="gramStart"/>
      <w:r w:rsidRPr="006F478D">
        <w:rPr>
          <w:rFonts w:ascii="Arial" w:hAnsi="Arial" w:cs="Arial"/>
          <w:bCs/>
          <w:sz w:val="22"/>
          <w:szCs w:val="22"/>
        </w:rPr>
        <w:t>is impacted</w:t>
      </w:r>
      <w:proofErr w:type="gramEnd"/>
      <w:r w:rsidRPr="006F478D">
        <w:rPr>
          <w:rFonts w:ascii="Arial" w:hAnsi="Arial" w:cs="Arial"/>
          <w:bCs/>
          <w:sz w:val="22"/>
          <w:szCs w:val="22"/>
        </w:rPr>
        <w:t xml:space="preserve"> by:</w:t>
      </w:r>
      <w:r w:rsidRPr="00B5061B">
        <w:rPr>
          <w:rFonts w:ascii="Arial" w:hAnsi="Arial" w:cs="Arial"/>
          <w:bCs/>
          <w:sz w:val="22"/>
          <w:szCs w:val="22"/>
        </w:rPr>
        <w:t xml:space="preserve"> </w:t>
      </w:r>
    </w:p>
    <w:p w14:paraId="3BA8153A" w14:textId="56FADEF4" w:rsidR="00B5061B" w:rsidRPr="00B5061B" w:rsidRDefault="00B5061B" w:rsidP="00B5061B">
      <w:pPr>
        <w:pStyle w:val="Default"/>
        <w:numPr>
          <w:ilvl w:val="0"/>
          <w:numId w:val="24"/>
        </w:numPr>
        <w:rPr>
          <w:rFonts w:ascii="Arial" w:hAnsi="Arial" w:cs="Arial"/>
          <w:bCs/>
          <w:sz w:val="22"/>
          <w:szCs w:val="22"/>
        </w:rPr>
      </w:pPr>
      <w:r>
        <w:rPr>
          <w:rFonts w:ascii="Arial" w:hAnsi="Arial" w:cs="Arial"/>
          <w:bCs/>
          <w:sz w:val="22"/>
          <w:szCs w:val="22"/>
        </w:rPr>
        <w:t>t</w:t>
      </w:r>
      <w:r w:rsidRPr="00B5061B">
        <w:rPr>
          <w:rFonts w:ascii="Arial" w:hAnsi="Arial" w:cs="Arial"/>
          <w:bCs/>
          <w:sz w:val="22"/>
          <w:szCs w:val="22"/>
        </w:rPr>
        <w:t>he age distribution of participants, where the cost difference is greater within each individual age group;</w:t>
      </w:r>
    </w:p>
    <w:p w14:paraId="48F7A8CE" w14:textId="21725F6B" w:rsidR="00173513" w:rsidRPr="00005D30" w:rsidRDefault="00B5061B" w:rsidP="00B5061B">
      <w:pPr>
        <w:pStyle w:val="Default"/>
        <w:numPr>
          <w:ilvl w:val="0"/>
          <w:numId w:val="23"/>
        </w:numPr>
        <w:spacing w:after="160"/>
        <w:rPr>
          <w:rFonts w:ascii="Arial" w:hAnsi="Arial" w:cs="Arial"/>
          <w:sz w:val="22"/>
          <w:szCs w:val="22"/>
        </w:rPr>
      </w:pPr>
      <w:proofErr w:type="gramStart"/>
      <w:r>
        <w:rPr>
          <w:rFonts w:ascii="Arial" w:hAnsi="Arial" w:cs="Arial"/>
          <w:bCs/>
          <w:sz w:val="22"/>
          <w:szCs w:val="22"/>
        </w:rPr>
        <w:t>s</w:t>
      </w:r>
      <w:r w:rsidRPr="00005D30">
        <w:rPr>
          <w:rFonts w:ascii="Arial" w:hAnsi="Arial" w:cs="Arial"/>
          <w:bCs/>
          <w:sz w:val="22"/>
          <w:szCs w:val="22"/>
        </w:rPr>
        <w:t>upported</w:t>
      </w:r>
      <w:proofErr w:type="gramEnd"/>
      <w:r w:rsidRPr="00005D30">
        <w:rPr>
          <w:rFonts w:ascii="Arial" w:hAnsi="Arial" w:cs="Arial"/>
          <w:bCs/>
          <w:sz w:val="22"/>
          <w:szCs w:val="22"/>
        </w:rPr>
        <w:t xml:space="preserve"> independent living which is more common across all Scheme participants. </w:t>
      </w:r>
    </w:p>
    <w:p w14:paraId="436F9FD0" w14:textId="4C3E5146" w:rsidR="009F1C40" w:rsidRPr="00005D30" w:rsidRDefault="009F1C40" w:rsidP="009F1C40">
      <w:pPr>
        <w:pStyle w:val="Heading2"/>
        <w:rPr>
          <w:rFonts w:hAnsi="Arial"/>
        </w:rPr>
      </w:pPr>
      <w:bookmarkStart w:id="22" w:name="_Toc19697857"/>
      <w:r w:rsidRPr="006F478D">
        <w:rPr>
          <w:rFonts w:hAnsi="Arial"/>
        </w:rPr>
        <w:t xml:space="preserve">Slide </w:t>
      </w:r>
      <w:r w:rsidR="00932070" w:rsidRPr="006F478D">
        <w:rPr>
          <w:rFonts w:hAnsi="Arial"/>
        </w:rPr>
        <w:t>20</w:t>
      </w:r>
      <w:r w:rsidRPr="006F478D">
        <w:rPr>
          <w:rFonts w:hAnsi="Arial"/>
        </w:rPr>
        <w:t xml:space="preserve">: </w:t>
      </w:r>
      <w:r w:rsidR="00932070" w:rsidRPr="006F478D">
        <w:rPr>
          <w:rFonts w:hAnsi="Arial"/>
        </w:rPr>
        <w:t>Committed Supports</w:t>
      </w:r>
      <w:bookmarkEnd w:id="22"/>
    </w:p>
    <w:p w14:paraId="2C52CC00" w14:textId="18031ABA" w:rsidR="009F1C40" w:rsidRDefault="009F1C40" w:rsidP="00722951">
      <w:pPr>
        <w:pStyle w:val="Default"/>
        <w:spacing w:after="160"/>
        <w:rPr>
          <w:rFonts w:ascii="Arial" w:hAnsi="Arial" w:cs="Arial"/>
          <w:sz w:val="22"/>
          <w:szCs w:val="22"/>
        </w:rPr>
      </w:pPr>
      <w:r w:rsidRPr="00932070">
        <w:rPr>
          <w:rFonts w:ascii="Arial" w:hAnsi="Arial" w:cs="Arial"/>
          <w:sz w:val="22"/>
          <w:szCs w:val="22"/>
        </w:rPr>
        <w:t xml:space="preserve">There are two charts. The first chart displays the </w:t>
      </w:r>
      <w:r w:rsidR="00932070" w:rsidRPr="00932070">
        <w:rPr>
          <w:rFonts w:ascii="Arial" w:hAnsi="Arial" w:cs="Arial"/>
          <w:bCs/>
          <w:sz w:val="22"/>
          <w:szCs w:val="22"/>
        </w:rPr>
        <w:t>distribution of average annualised committed supports</w:t>
      </w:r>
      <w:r w:rsidR="00E95516">
        <w:rPr>
          <w:rFonts w:ascii="Arial" w:hAnsi="Arial" w:cs="Arial"/>
          <w:bCs/>
          <w:sz w:val="22"/>
          <w:szCs w:val="22"/>
        </w:rPr>
        <w:t xml:space="preserve"> </w:t>
      </w:r>
      <w:r w:rsidR="00E95516" w:rsidRPr="00932070">
        <w:rPr>
          <w:rFonts w:ascii="Arial" w:hAnsi="Arial" w:cs="Arial"/>
          <w:bCs/>
          <w:sz w:val="22"/>
          <w:szCs w:val="22"/>
        </w:rPr>
        <w:t>by cost band</w:t>
      </w:r>
      <w:r w:rsidR="007A0380">
        <w:rPr>
          <w:rFonts w:ascii="Arial" w:hAnsi="Arial" w:cs="Arial"/>
          <w:bCs/>
          <w:sz w:val="22"/>
          <w:szCs w:val="22"/>
        </w:rPr>
        <w:t xml:space="preserve">, split by </w:t>
      </w:r>
      <w:r w:rsidR="005F72B9">
        <w:rPr>
          <w:rFonts w:ascii="Arial" w:hAnsi="Arial" w:cs="Arial"/>
          <w:bCs/>
          <w:sz w:val="22"/>
          <w:szCs w:val="22"/>
        </w:rPr>
        <w:t>participants with a primary psychosocial disability and participants with any psychosocial disability</w:t>
      </w:r>
      <w:r w:rsidR="00932070" w:rsidRPr="00932070">
        <w:rPr>
          <w:rFonts w:ascii="Arial" w:hAnsi="Arial" w:cs="Arial"/>
          <w:sz w:val="22"/>
          <w:szCs w:val="22"/>
        </w:rPr>
        <w:t>.</w:t>
      </w:r>
      <w:r w:rsidR="00722951">
        <w:rPr>
          <w:rFonts w:ascii="Arial" w:hAnsi="Arial" w:cs="Arial"/>
          <w:sz w:val="22"/>
          <w:szCs w:val="22"/>
        </w:rPr>
        <w:t xml:space="preserve"> </w:t>
      </w:r>
      <w:r w:rsidRPr="00932070">
        <w:rPr>
          <w:rFonts w:ascii="Arial" w:hAnsi="Arial" w:cs="Arial"/>
          <w:sz w:val="22"/>
          <w:szCs w:val="22"/>
        </w:rPr>
        <w:t xml:space="preserve">The second chart displays the </w:t>
      </w:r>
      <w:r w:rsidR="00932070" w:rsidRPr="00932070">
        <w:rPr>
          <w:rFonts w:ascii="Arial" w:hAnsi="Arial" w:cs="Arial"/>
          <w:sz w:val="22"/>
          <w:szCs w:val="22"/>
        </w:rPr>
        <w:t>average annualised committed supports</w:t>
      </w:r>
      <w:r w:rsidR="00E95516">
        <w:rPr>
          <w:rFonts w:ascii="Arial" w:hAnsi="Arial" w:cs="Arial"/>
          <w:sz w:val="22"/>
          <w:szCs w:val="22"/>
        </w:rPr>
        <w:t xml:space="preserve"> </w:t>
      </w:r>
      <w:r w:rsidR="00E95516" w:rsidRPr="00932070">
        <w:rPr>
          <w:rFonts w:ascii="Arial" w:hAnsi="Arial" w:cs="Arial"/>
          <w:bCs/>
          <w:sz w:val="22"/>
          <w:szCs w:val="22"/>
        </w:rPr>
        <w:t>by cost band</w:t>
      </w:r>
      <w:r w:rsidR="005F72B9">
        <w:rPr>
          <w:rFonts w:ascii="Arial" w:hAnsi="Arial" w:cs="Arial"/>
          <w:sz w:val="22"/>
          <w:szCs w:val="22"/>
        </w:rPr>
        <w:t xml:space="preserve">, </w:t>
      </w:r>
      <w:r w:rsidR="007A0380">
        <w:rPr>
          <w:rFonts w:ascii="Arial" w:hAnsi="Arial" w:cs="Arial"/>
          <w:bCs/>
          <w:sz w:val="22"/>
          <w:szCs w:val="22"/>
        </w:rPr>
        <w:t xml:space="preserve">split by </w:t>
      </w:r>
      <w:r w:rsidR="005F72B9">
        <w:rPr>
          <w:rFonts w:ascii="Arial" w:hAnsi="Arial" w:cs="Arial"/>
          <w:bCs/>
          <w:sz w:val="22"/>
          <w:szCs w:val="22"/>
        </w:rPr>
        <w:t>participants with a primary psychosocial disability, participants with any psychosocial disability and all scheme participants</w:t>
      </w:r>
      <w:r w:rsidR="00932070" w:rsidRPr="00722951">
        <w:rPr>
          <w:rFonts w:ascii="Arial" w:hAnsi="Arial" w:cs="Arial"/>
          <w:sz w:val="22"/>
          <w:szCs w:val="22"/>
        </w:rPr>
        <w:t xml:space="preserve">. </w:t>
      </w:r>
    </w:p>
    <w:p w14:paraId="634F2755" w14:textId="115BFBF5" w:rsidR="00342886" w:rsidRPr="00722951" w:rsidRDefault="00342886" w:rsidP="00722951">
      <w:pPr>
        <w:pStyle w:val="Default"/>
        <w:spacing w:after="160"/>
        <w:rPr>
          <w:rFonts w:ascii="Arial" w:hAnsi="Arial" w:cs="Arial"/>
          <w:sz w:val="22"/>
          <w:szCs w:val="22"/>
        </w:rPr>
      </w:pPr>
      <w:r>
        <w:rPr>
          <w:rFonts w:ascii="Arial" w:hAnsi="Arial" w:cs="Arial"/>
          <w:bCs/>
          <w:sz w:val="22"/>
          <w:szCs w:val="22"/>
        </w:rPr>
        <w:t xml:space="preserve">Note: Committed supports </w:t>
      </w:r>
      <w:proofErr w:type="gramStart"/>
      <w:r>
        <w:rPr>
          <w:rFonts w:ascii="Arial" w:hAnsi="Arial" w:cs="Arial"/>
          <w:bCs/>
          <w:sz w:val="22"/>
          <w:szCs w:val="22"/>
        </w:rPr>
        <w:t>can also be referred</w:t>
      </w:r>
      <w:proofErr w:type="gramEnd"/>
      <w:r>
        <w:rPr>
          <w:rFonts w:ascii="Arial" w:hAnsi="Arial" w:cs="Arial"/>
          <w:bCs/>
          <w:sz w:val="22"/>
          <w:szCs w:val="22"/>
        </w:rPr>
        <w:t xml:space="preserve"> to as plan budgets.</w:t>
      </w:r>
    </w:p>
    <w:p w14:paraId="3B5B550C" w14:textId="41C8A6A8" w:rsidR="00776CE1" w:rsidRPr="00401E10" w:rsidRDefault="00722951" w:rsidP="00722951">
      <w:pPr>
        <w:pStyle w:val="Default"/>
        <w:spacing w:after="160"/>
        <w:rPr>
          <w:rFonts w:ascii="Arial" w:hAnsi="Arial" w:cs="Arial"/>
          <w:bCs/>
          <w:sz w:val="22"/>
          <w:szCs w:val="22"/>
        </w:rPr>
      </w:pPr>
      <w:r w:rsidRPr="00722951">
        <w:rPr>
          <w:rFonts w:ascii="Arial" w:hAnsi="Arial" w:cs="Arial"/>
          <w:bCs/>
          <w:sz w:val="22"/>
          <w:szCs w:val="22"/>
        </w:rPr>
        <w:t>Most participants with a primary psychosocial disability receive between $20,000 and $100,000 in their annualised committed supports (69%).</w:t>
      </w:r>
      <w:r w:rsidR="00073552">
        <w:rPr>
          <w:rFonts w:ascii="Arial" w:hAnsi="Arial" w:cs="Arial"/>
          <w:bCs/>
          <w:sz w:val="22"/>
          <w:szCs w:val="22"/>
        </w:rPr>
        <w:t xml:space="preserve"> </w:t>
      </w:r>
      <w:r w:rsidRPr="00722951">
        <w:rPr>
          <w:rFonts w:ascii="Arial" w:hAnsi="Arial" w:cs="Arial"/>
          <w:bCs/>
          <w:sz w:val="22"/>
          <w:szCs w:val="22"/>
        </w:rPr>
        <w:t xml:space="preserve">There are a higher proportion of participants </w:t>
      </w:r>
      <w:r w:rsidRPr="00401E10">
        <w:rPr>
          <w:rFonts w:ascii="Arial" w:hAnsi="Arial" w:cs="Arial"/>
          <w:bCs/>
          <w:sz w:val="22"/>
          <w:szCs w:val="22"/>
        </w:rPr>
        <w:t xml:space="preserve">receiving committed supports in this band in WA (72%) and VIC (72%). </w:t>
      </w:r>
    </w:p>
    <w:p w14:paraId="737EC8E8" w14:textId="742FDFDD" w:rsidR="00722951" w:rsidRPr="00401E10" w:rsidRDefault="00885971" w:rsidP="00722951">
      <w:pPr>
        <w:pStyle w:val="Default"/>
        <w:spacing w:after="160"/>
        <w:rPr>
          <w:rFonts w:ascii="Arial" w:hAnsi="Arial" w:cs="Arial"/>
          <w:bCs/>
          <w:sz w:val="22"/>
          <w:szCs w:val="22"/>
        </w:rPr>
      </w:pPr>
      <w:r w:rsidRPr="00401E10">
        <w:rPr>
          <w:rFonts w:ascii="Arial" w:hAnsi="Arial" w:cs="Arial"/>
          <w:bCs/>
          <w:sz w:val="22"/>
          <w:szCs w:val="22"/>
        </w:rPr>
        <w:t>The proportion of p</w:t>
      </w:r>
      <w:r w:rsidR="00360F9C" w:rsidRPr="00401E10">
        <w:rPr>
          <w:rFonts w:ascii="Arial" w:hAnsi="Arial" w:cs="Arial"/>
          <w:bCs/>
          <w:sz w:val="22"/>
          <w:szCs w:val="22"/>
        </w:rPr>
        <w:t xml:space="preserve">articipants with a primary psychosocial disability </w:t>
      </w:r>
      <w:r w:rsidR="00776CE1" w:rsidRPr="00401E10">
        <w:rPr>
          <w:rFonts w:ascii="Arial" w:hAnsi="Arial" w:cs="Arial"/>
          <w:bCs/>
          <w:sz w:val="22"/>
          <w:szCs w:val="22"/>
        </w:rPr>
        <w:t xml:space="preserve">who </w:t>
      </w:r>
      <w:r w:rsidR="00360F9C" w:rsidRPr="00401E10">
        <w:rPr>
          <w:rFonts w:ascii="Arial" w:hAnsi="Arial" w:cs="Arial"/>
          <w:bCs/>
          <w:sz w:val="22"/>
          <w:szCs w:val="22"/>
        </w:rPr>
        <w:t>receive over $250,000 in their</w:t>
      </w:r>
      <w:r w:rsidRPr="00401E10">
        <w:rPr>
          <w:rFonts w:ascii="Arial" w:hAnsi="Arial" w:cs="Arial"/>
          <w:bCs/>
          <w:sz w:val="22"/>
          <w:szCs w:val="22"/>
        </w:rPr>
        <w:t xml:space="preserve"> annualised committed supports is </w:t>
      </w:r>
      <w:r w:rsidR="00360F9C" w:rsidRPr="00401E10">
        <w:rPr>
          <w:rFonts w:ascii="Arial" w:hAnsi="Arial" w:cs="Arial"/>
          <w:bCs/>
          <w:sz w:val="22"/>
          <w:szCs w:val="22"/>
        </w:rPr>
        <w:t>2.</w:t>
      </w:r>
      <w:r w:rsidR="00BF59F0" w:rsidRPr="00401E10">
        <w:rPr>
          <w:rFonts w:ascii="Arial" w:hAnsi="Arial" w:cs="Arial"/>
          <w:bCs/>
          <w:sz w:val="22"/>
          <w:szCs w:val="22"/>
        </w:rPr>
        <w:t>3</w:t>
      </w:r>
      <w:r w:rsidR="00360F9C" w:rsidRPr="00401E10">
        <w:rPr>
          <w:rFonts w:ascii="Arial" w:hAnsi="Arial" w:cs="Arial"/>
          <w:bCs/>
          <w:sz w:val="22"/>
          <w:szCs w:val="22"/>
        </w:rPr>
        <w:t>%</w:t>
      </w:r>
      <w:r w:rsidRPr="00401E10">
        <w:rPr>
          <w:rFonts w:ascii="Arial" w:hAnsi="Arial" w:cs="Arial"/>
          <w:bCs/>
          <w:sz w:val="22"/>
          <w:szCs w:val="22"/>
        </w:rPr>
        <w:t>, lower than the 5</w:t>
      </w:r>
      <w:r w:rsidR="00BF59F0" w:rsidRPr="00401E10">
        <w:rPr>
          <w:rFonts w:ascii="Arial" w:hAnsi="Arial" w:cs="Arial"/>
          <w:bCs/>
          <w:sz w:val="22"/>
          <w:szCs w:val="22"/>
        </w:rPr>
        <w:t>.5</w:t>
      </w:r>
      <w:r w:rsidR="00360F9C" w:rsidRPr="00401E10">
        <w:rPr>
          <w:rFonts w:ascii="Arial" w:hAnsi="Arial" w:cs="Arial"/>
          <w:bCs/>
          <w:sz w:val="22"/>
          <w:szCs w:val="22"/>
        </w:rPr>
        <w:t>% of participants with any psychosocial disability</w:t>
      </w:r>
      <w:r w:rsidRPr="00401E10">
        <w:rPr>
          <w:rFonts w:ascii="Arial" w:hAnsi="Arial" w:cs="Arial"/>
          <w:bCs/>
          <w:sz w:val="22"/>
          <w:szCs w:val="22"/>
        </w:rPr>
        <w:t xml:space="preserve"> who receive this amount</w:t>
      </w:r>
      <w:r w:rsidR="00360F9C" w:rsidRPr="00401E10">
        <w:rPr>
          <w:rFonts w:ascii="Arial" w:hAnsi="Arial" w:cs="Arial"/>
          <w:bCs/>
          <w:sz w:val="22"/>
          <w:szCs w:val="22"/>
        </w:rPr>
        <w:t xml:space="preserve">. </w:t>
      </w:r>
      <w:r w:rsidR="00776CE1" w:rsidRPr="00401E10">
        <w:rPr>
          <w:rFonts w:ascii="Arial" w:hAnsi="Arial" w:cs="Arial"/>
          <w:bCs/>
          <w:sz w:val="22"/>
          <w:szCs w:val="22"/>
        </w:rPr>
        <w:t>The proportion of p</w:t>
      </w:r>
      <w:r w:rsidR="00BF59F0" w:rsidRPr="00401E10">
        <w:rPr>
          <w:rFonts w:ascii="Arial" w:hAnsi="Arial" w:cs="Arial"/>
          <w:bCs/>
          <w:sz w:val="22"/>
          <w:szCs w:val="22"/>
        </w:rPr>
        <w:t xml:space="preserve">articipants with a primary psychosocial disability </w:t>
      </w:r>
      <w:r w:rsidR="00776CE1" w:rsidRPr="00401E10">
        <w:rPr>
          <w:rFonts w:ascii="Arial" w:hAnsi="Arial" w:cs="Arial"/>
          <w:bCs/>
          <w:sz w:val="22"/>
          <w:szCs w:val="22"/>
        </w:rPr>
        <w:t>who</w:t>
      </w:r>
      <w:r w:rsidR="00BF59F0" w:rsidRPr="00401E10">
        <w:rPr>
          <w:rFonts w:ascii="Arial" w:hAnsi="Arial" w:cs="Arial"/>
          <w:bCs/>
          <w:sz w:val="22"/>
          <w:szCs w:val="22"/>
        </w:rPr>
        <w:t xml:space="preserve"> receive under $20,000 in their annualised committed supports</w:t>
      </w:r>
      <w:r w:rsidR="00776CE1" w:rsidRPr="00401E10">
        <w:rPr>
          <w:rFonts w:ascii="Arial" w:hAnsi="Arial" w:cs="Arial"/>
          <w:bCs/>
          <w:sz w:val="22"/>
          <w:szCs w:val="22"/>
        </w:rPr>
        <w:t xml:space="preserve"> is 15.7%, lower than the</w:t>
      </w:r>
      <w:r w:rsidR="00BF59F0" w:rsidRPr="00401E10">
        <w:rPr>
          <w:rFonts w:ascii="Arial" w:hAnsi="Arial" w:cs="Arial"/>
          <w:bCs/>
          <w:sz w:val="22"/>
          <w:szCs w:val="22"/>
        </w:rPr>
        <w:t xml:space="preserve"> 20.3% of participants with any psychosocial disability</w:t>
      </w:r>
      <w:r w:rsidR="00776CE1" w:rsidRPr="00401E10">
        <w:rPr>
          <w:rFonts w:ascii="Arial" w:hAnsi="Arial" w:cs="Arial"/>
          <w:bCs/>
          <w:sz w:val="22"/>
          <w:szCs w:val="22"/>
        </w:rPr>
        <w:t xml:space="preserve"> who receive this amount</w:t>
      </w:r>
      <w:r w:rsidR="00BF59F0" w:rsidRPr="00401E10">
        <w:rPr>
          <w:rFonts w:ascii="Arial" w:hAnsi="Arial" w:cs="Arial"/>
          <w:bCs/>
          <w:sz w:val="22"/>
          <w:szCs w:val="22"/>
        </w:rPr>
        <w:t>.</w:t>
      </w:r>
      <w:r w:rsidR="00073552" w:rsidRPr="00401E10">
        <w:rPr>
          <w:rFonts w:ascii="Arial" w:hAnsi="Arial" w:cs="Arial"/>
          <w:bCs/>
          <w:sz w:val="22"/>
          <w:szCs w:val="22"/>
        </w:rPr>
        <w:t xml:space="preserve"> </w:t>
      </w:r>
    </w:p>
    <w:p w14:paraId="33E2F29F" w14:textId="6C0678B8" w:rsidR="00722951" w:rsidRPr="00722951" w:rsidRDefault="00722951" w:rsidP="00722951">
      <w:pPr>
        <w:pStyle w:val="Default"/>
        <w:spacing w:after="160"/>
        <w:rPr>
          <w:rFonts w:ascii="Arial" w:hAnsi="Arial" w:cs="Arial"/>
          <w:bCs/>
          <w:sz w:val="22"/>
          <w:szCs w:val="22"/>
        </w:rPr>
      </w:pPr>
      <w:r w:rsidRPr="00722951">
        <w:rPr>
          <w:rFonts w:ascii="Arial" w:hAnsi="Arial" w:cs="Arial"/>
          <w:bCs/>
          <w:sz w:val="22"/>
          <w:szCs w:val="22"/>
        </w:rPr>
        <w:t>In VIC and WA there are a higher p</w:t>
      </w:r>
      <w:r w:rsidR="00F756F5">
        <w:rPr>
          <w:rFonts w:ascii="Arial" w:hAnsi="Arial" w:cs="Arial"/>
          <w:bCs/>
          <w:sz w:val="22"/>
          <w:szCs w:val="22"/>
        </w:rPr>
        <w:t xml:space="preserve">roportion receiving between $10,000 and </w:t>
      </w:r>
      <w:r w:rsidRPr="00722951">
        <w:rPr>
          <w:rFonts w:ascii="Arial" w:hAnsi="Arial" w:cs="Arial"/>
          <w:bCs/>
          <w:sz w:val="22"/>
          <w:szCs w:val="22"/>
        </w:rPr>
        <w:t>$20,000 (15%) and in QLD, NSW and ACT there are a particularly high proportion receiving over $100,000 (18% to 31%)</w:t>
      </w:r>
      <w:r w:rsidR="0058101B">
        <w:rPr>
          <w:rFonts w:ascii="Arial" w:hAnsi="Arial" w:cs="Arial"/>
          <w:bCs/>
          <w:sz w:val="22"/>
          <w:szCs w:val="22"/>
        </w:rPr>
        <w:t xml:space="preserve">, which </w:t>
      </w:r>
      <w:proofErr w:type="gramStart"/>
      <w:r w:rsidR="0058101B">
        <w:rPr>
          <w:rFonts w:ascii="Arial" w:hAnsi="Arial" w:cs="Arial"/>
          <w:bCs/>
          <w:sz w:val="22"/>
          <w:szCs w:val="22"/>
        </w:rPr>
        <w:t>is influenced</w:t>
      </w:r>
      <w:proofErr w:type="gramEnd"/>
      <w:r w:rsidR="0058101B">
        <w:rPr>
          <w:rFonts w:ascii="Arial" w:hAnsi="Arial" w:cs="Arial"/>
          <w:bCs/>
          <w:sz w:val="22"/>
          <w:szCs w:val="22"/>
        </w:rPr>
        <w:t xml:space="preserve"> by there being a higher proportion of participants in supported independent living in these States/Territories</w:t>
      </w:r>
      <w:r w:rsidRPr="00722951">
        <w:rPr>
          <w:rFonts w:ascii="Arial" w:hAnsi="Arial" w:cs="Arial"/>
          <w:bCs/>
          <w:sz w:val="22"/>
          <w:szCs w:val="22"/>
        </w:rPr>
        <w:t xml:space="preserve">. </w:t>
      </w:r>
    </w:p>
    <w:p w14:paraId="21B986E9" w14:textId="0AE947FE" w:rsidR="00722951" w:rsidRPr="00722951" w:rsidRDefault="00722951" w:rsidP="00722951">
      <w:pPr>
        <w:pStyle w:val="Default"/>
        <w:spacing w:after="160"/>
        <w:rPr>
          <w:rFonts w:ascii="Arial" w:hAnsi="Arial" w:cs="Arial"/>
          <w:bCs/>
          <w:sz w:val="22"/>
          <w:szCs w:val="22"/>
        </w:rPr>
      </w:pPr>
      <w:r w:rsidRPr="00722951">
        <w:rPr>
          <w:rFonts w:ascii="Arial" w:hAnsi="Arial" w:cs="Arial"/>
          <w:bCs/>
          <w:sz w:val="22"/>
          <w:szCs w:val="22"/>
        </w:rPr>
        <w:t xml:space="preserve">Average annualised committed support tends to be lower for participants who have a primary psychosocial disability compared with those with a secondary psychosocial disability. This is more distinct in VIC, WA and QLD compared to the other States/Territories. </w:t>
      </w:r>
    </w:p>
    <w:p w14:paraId="7C6F7205" w14:textId="77777777" w:rsidR="00722951" w:rsidRPr="00722951" w:rsidRDefault="00722951" w:rsidP="00722951">
      <w:pPr>
        <w:pStyle w:val="Default"/>
        <w:spacing w:after="160"/>
        <w:rPr>
          <w:rFonts w:ascii="Arial" w:hAnsi="Arial" w:cs="Arial"/>
          <w:bCs/>
          <w:sz w:val="22"/>
          <w:szCs w:val="22"/>
        </w:rPr>
      </w:pPr>
      <w:r w:rsidRPr="00722951">
        <w:rPr>
          <w:rFonts w:ascii="Arial" w:hAnsi="Arial" w:cs="Arial"/>
          <w:bCs/>
          <w:sz w:val="22"/>
          <w:szCs w:val="22"/>
        </w:rPr>
        <w:t xml:space="preserve">Average committed support is lower for participants with a primary or any psychosocial disability than for participants across the Scheme as a whole. This </w:t>
      </w:r>
      <w:proofErr w:type="gramStart"/>
      <w:r w:rsidRPr="00722951">
        <w:rPr>
          <w:rFonts w:ascii="Arial" w:hAnsi="Arial" w:cs="Arial"/>
          <w:bCs/>
          <w:sz w:val="22"/>
          <w:szCs w:val="22"/>
        </w:rPr>
        <w:t>is seen</w:t>
      </w:r>
      <w:proofErr w:type="gramEnd"/>
      <w:r w:rsidRPr="00722951">
        <w:rPr>
          <w:rFonts w:ascii="Arial" w:hAnsi="Arial" w:cs="Arial"/>
          <w:bCs/>
          <w:sz w:val="22"/>
          <w:szCs w:val="22"/>
        </w:rPr>
        <w:t xml:space="preserve"> for most age groups in all of the States/Territories, in particular for those aged 25-64 years. </w:t>
      </w:r>
    </w:p>
    <w:p w14:paraId="742B5E48" w14:textId="3137EDC8" w:rsidR="00722951" w:rsidRDefault="00722951" w:rsidP="00722951">
      <w:pPr>
        <w:pStyle w:val="Default"/>
        <w:spacing w:after="160"/>
        <w:rPr>
          <w:rFonts w:ascii="Arial" w:hAnsi="Arial" w:cs="Arial"/>
          <w:bCs/>
          <w:sz w:val="22"/>
          <w:szCs w:val="22"/>
        </w:rPr>
      </w:pPr>
      <w:r w:rsidRPr="00722951">
        <w:rPr>
          <w:rFonts w:ascii="Arial" w:hAnsi="Arial" w:cs="Arial"/>
          <w:bCs/>
          <w:sz w:val="22"/>
          <w:szCs w:val="22"/>
        </w:rPr>
        <w:t>Lower committed supports for participants w</w:t>
      </w:r>
      <w:r w:rsidR="00A93560">
        <w:rPr>
          <w:rFonts w:ascii="Arial" w:hAnsi="Arial" w:cs="Arial"/>
          <w:bCs/>
          <w:sz w:val="22"/>
          <w:szCs w:val="22"/>
        </w:rPr>
        <w:t>ith</w:t>
      </w:r>
      <w:r w:rsidR="000D4DA1">
        <w:rPr>
          <w:rFonts w:ascii="Arial" w:hAnsi="Arial" w:cs="Arial"/>
          <w:bCs/>
          <w:sz w:val="22"/>
          <w:szCs w:val="22"/>
        </w:rPr>
        <w:t xml:space="preserve"> </w:t>
      </w:r>
      <w:r w:rsidRPr="00722951">
        <w:rPr>
          <w:rFonts w:ascii="Arial" w:hAnsi="Arial" w:cs="Arial"/>
          <w:bCs/>
          <w:sz w:val="22"/>
          <w:szCs w:val="22"/>
        </w:rPr>
        <w:t xml:space="preserve">psychosocial disability </w:t>
      </w:r>
      <w:proofErr w:type="gramStart"/>
      <w:r w:rsidRPr="00722951">
        <w:rPr>
          <w:rFonts w:ascii="Arial" w:hAnsi="Arial" w:cs="Arial"/>
          <w:bCs/>
          <w:sz w:val="22"/>
          <w:szCs w:val="22"/>
        </w:rPr>
        <w:t>can be partially attributed</w:t>
      </w:r>
      <w:proofErr w:type="gramEnd"/>
      <w:r w:rsidRPr="00722951">
        <w:rPr>
          <w:rFonts w:ascii="Arial" w:hAnsi="Arial" w:cs="Arial"/>
          <w:bCs/>
          <w:sz w:val="22"/>
          <w:szCs w:val="22"/>
        </w:rPr>
        <w:t xml:space="preserve"> to supported independent living supports that are less common among participants w</w:t>
      </w:r>
      <w:r w:rsidR="00A93560">
        <w:rPr>
          <w:rFonts w:ascii="Arial" w:hAnsi="Arial" w:cs="Arial"/>
          <w:bCs/>
          <w:sz w:val="22"/>
          <w:szCs w:val="22"/>
        </w:rPr>
        <w:t>ith</w:t>
      </w:r>
      <w:r w:rsidR="00057692">
        <w:rPr>
          <w:rFonts w:ascii="Arial" w:hAnsi="Arial" w:cs="Arial"/>
          <w:bCs/>
          <w:sz w:val="22"/>
          <w:szCs w:val="22"/>
        </w:rPr>
        <w:t xml:space="preserve"> </w:t>
      </w:r>
      <w:r w:rsidRPr="00722951">
        <w:rPr>
          <w:rFonts w:ascii="Arial" w:hAnsi="Arial" w:cs="Arial"/>
          <w:bCs/>
          <w:sz w:val="22"/>
          <w:szCs w:val="22"/>
        </w:rPr>
        <w:t xml:space="preserve">psychosocial disability compared to other Scheme participants. </w:t>
      </w:r>
    </w:p>
    <w:p w14:paraId="45169D72" w14:textId="42FAF8E4" w:rsidR="009F1C40" w:rsidRPr="00005D30" w:rsidRDefault="000E2772" w:rsidP="009F1C40">
      <w:pPr>
        <w:pStyle w:val="Heading2"/>
        <w:rPr>
          <w:rFonts w:hAnsi="Arial"/>
        </w:rPr>
      </w:pPr>
      <w:bookmarkStart w:id="23" w:name="_Toc19697858"/>
      <w:r>
        <w:rPr>
          <w:rFonts w:hAnsi="Arial"/>
        </w:rPr>
        <w:t>Slide 21</w:t>
      </w:r>
      <w:r w:rsidR="009F1C40" w:rsidRPr="00005D30">
        <w:rPr>
          <w:rFonts w:hAnsi="Arial"/>
        </w:rPr>
        <w:t xml:space="preserve">: </w:t>
      </w:r>
      <w:r w:rsidR="001D1C26">
        <w:rPr>
          <w:rFonts w:hAnsi="Arial"/>
        </w:rPr>
        <w:t>Types of c</w:t>
      </w:r>
      <w:r w:rsidR="00B913CB">
        <w:rPr>
          <w:rFonts w:hAnsi="Arial"/>
        </w:rPr>
        <w:t xml:space="preserve">ommitted </w:t>
      </w:r>
      <w:r w:rsidR="001D1C26">
        <w:rPr>
          <w:rFonts w:hAnsi="Arial"/>
        </w:rPr>
        <w:t>s</w:t>
      </w:r>
      <w:r w:rsidR="00B913CB">
        <w:rPr>
          <w:rFonts w:hAnsi="Arial"/>
        </w:rPr>
        <w:t>upports</w:t>
      </w:r>
      <w:bookmarkEnd w:id="23"/>
    </w:p>
    <w:p w14:paraId="0FA2F5B5" w14:textId="7385FFB6" w:rsidR="009F1C40" w:rsidRPr="00B913CB" w:rsidRDefault="00B913CB" w:rsidP="00B913CB">
      <w:pPr>
        <w:pStyle w:val="Default"/>
        <w:spacing w:after="160"/>
        <w:rPr>
          <w:rFonts w:ascii="Arial" w:hAnsi="Arial" w:cs="Arial"/>
          <w:sz w:val="22"/>
          <w:szCs w:val="22"/>
        </w:rPr>
      </w:pPr>
      <w:r w:rsidRPr="00B913CB">
        <w:rPr>
          <w:rFonts w:ascii="Arial" w:hAnsi="Arial" w:cs="Arial"/>
          <w:sz w:val="22"/>
          <w:szCs w:val="22"/>
        </w:rPr>
        <w:t>A</w:t>
      </w:r>
      <w:r w:rsidR="009F1C40" w:rsidRPr="00B913CB">
        <w:rPr>
          <w:rFonts w:ascii="Arial" w:hAnsi="Arial" w:cs="Arial"/>
          <w:sz w:val="22"/>
          <w:szCs w:val="22"/>
        </w:rPr>
        <w:t xml:space="preserve"> chart displays the </w:t>
      </w:r>
      <w:r w:rsidRPr="00B913CB">
        <w:rPr>
          <w:rFonts w:ascii="Arial" w:hAnsi="Arial" w:cs="Arial"/>
          <w:bCs/>
          <w:sz w:val="22"/>
          <w:szCs w:val="22"/>
        </w:rPr>
        <w:t>committed supports approved for participants aged 25 and over, and their distribution</w:t>
      </w:r>
      <w:r w:rsidR="009D319B">
        <w:rPr>
          <w:rFonts w:ascii="Arial" w:hAnsi="Arial" w:cs="Arial"/>
          <w:bCs/>
          <w:sz w:val="22"/>
          <w:szCs w:val="22"/>
        </w:rPr>
        <w:t xml:space="preserve"> by type of support</w:t>
      </w:r>
      <w:r w:rsidR="009F1C40" w:rsidRPr="00B913CB">
        <w:rPr>
          <w:rFonts w:ascii="Arial" w:hAnsi="Arial" w:cs="Arial"/>
          <w:sz w:val="22"/>
          <w:szCs w:val="22"/>
        </w:rPr>
        <w:t xml:space="preserve">. </w:t>
      </w:r>
    </w:p>
    <w:p w14:paraId="4AC2A592" w14:textId="25E7E0AF" w:rsidR="00B913CB" w:rsidRPr="00B913CB" w:rsidRDefault="00B913CB" w:rsidP="00B913CB">
      <w:pPr>
        <w:pStyle w:val="Default"/>
        <w:spacing w:after="160"/>
        <w:rPr>
          <w:rFonts w:ascii="Arial" w:hAnsi="Arial" w:cs="Arial"/>
          <w:bCs/>
          <w:sz w:val="22"/>
          <w:szCs w:val="22"/>
        </w:rPr>
      </w:pPr>
      <w:r w:rsidRPr="00401E10">
        <w:rPr>
          <w:rFonts w:ascii="Arial" w:hAnsi="Arial" w:cs="Arial"/>
          <w:bCs/>
          <w:sz w:val="22"/>
          <w:szCs w:val="22"/>
        </w:rPr>
        <w:t xml:space="preserve">Participants with a primary psychosocial disability have the largest amount of support committed for core daily activities </w:t>
      </w:r>
      <w:r w:rsidR="009D319B" w:rsidRPr="00401E10">
        <w:rPr>
          <w:rFonts w:ascii="Arial" w:hAnsi="Arial" w:cs="Arial"/>
          <w:bCs/>
          <w:sz w:val="22"/>
          <w:szCs w:val="22"/>
        </w:rPr>
        <w:t xml:space="preserve">(46% of all committed support) </w:t>
      </w:r>
      <w:r w:rsidRPr="00401E10">
        <w:rPr>
          <w:rFonts w:ascii="Arial" w:hAnsi="Arial" w:cs="Arial"/>
          <w:bCs/>
          <w:sz w:val="22"/>
          <w:szCs w:val="22"/>
        </w:rPr>
        <w:t>and core community participation</w:t>
      </w:r>
      <w:r w:rsidR="009D319B" w:rsidRPr="00401E10">
        <w:rPr>
          <w:rFonts w:ascii="Arial" w:hAnsi="Arial" w:cs="Arial"/>
          <w:bCs/>
          <w:sz w:val="22"/>
          <w:szCs w:val="22"/>
        </w:rPr>
        <w:t xml:space="preserve"> (28% of all committed support)</w:t>
      </w:r>
      <w:r w:rsidRPr="00401E10">
        <w:rPr>
          <w:rFonts w:ascii="Arial" w:hAnsi="Arial" w:cs="Arial"/>
          <w:bCs/>
          <w:sz w:val="22"/>
          <w:szCs w:val="22"/>
        </w:rPr>
        <w:t>.</w:t>
      </w:r>
      <w:r w:rsidR="009D319B" w:rsidRPr="00401E10">
        <w:rPr>
          <w:rFonts w:ascii="Arial" w:hAnsi="Arial" w:cs="Arial"/>
          <w:bCs/>
          <w:sz w:val="22"/>
          <w:szCs w:val="22"/>
        </w:rPr>
        <w:t xml:space="preserve"> The proportion of support committed for core daily activities is lower than for all scheme participants (53% of all committed support) and the proportion of support committed for core community participation is higher than for all scheme participants (23% of all committed support).</w:t>
      </w:r>
      <w:r w:rsidR="009D319B">
        <w:rPr>
          <w:rFonts w:ascii="Arial" w:hAnsi="Arial" w:cs="Arial"/>
          <w:bCs/>
          <w:sz w:val="22"/>
          <w:szCs w:val="22"/>
        </w:rPr>
        <w:t xml:space="preserve"> </w:t>
      </w:r>
    </w:p>
    <w:p w14:paraId="597A90B9" w14:textId="6F322A9C" w:rsidR="00B913CB" w:rsidRPr="00B913CB" w:rsidRDefault="00B913CB" w:rsidP="00B913CB">
      <w:pPr>
        <w:pStyle w:val="Default"/>
        <w:spacing w:after="160"/>
        <w:rPr>
          <w:rFonts w:ascii="Arial" w:hAnsi="Arial" w:cs="Arial"/>
          <w:sz w:val="22"/>
          <w:szCs w:val="22"/>
        </w:rPr>
      </w:pPr>
      <w:r w:rsidRPr="00B913CB">
        <w:rPr>
          <w:rFonts w:ascii="Arial" w:hAnsi="Arial" w:cs="Arial"/>
          <w:bCs/>
          <w:sz w:val="22"/>
          <w:szCs w:val="22"/>
        </w:rPr>
        <w:t xml:space="preserve">There is also a high proportion of committed supports in plans for participants with a psychosocial disability for capacity building compared to all adults in the Scheme. Considering participants aged 25 and over only, </w:t>
      </w:r>
      <w:proofErr w:type="gramStart"/>
      <w:r w:rsidRPr="00B913CB">
        <w:rPr>
          <w:rFonts w:ascii="Arial" w:hAnsi="Arial" w:cs="Arial"/>
          <w:bCs/>
          <w:sz w:val="22"/>
          <w:szCs w:val="22"/>
        </w:rPr>
        <w:t>average capacity building supports</w:t>
      </w:r>
      <w:proofErr w:type="gramEnd"/>
      <w:r w:rsidRPr="00B913CB">
        <w:rPr>
          <w:rFonts w:ascii="Arial" w:hAnsi="Arial" w:cs="Arial"/>
          <w:bCs/>
          <w:sz w:val="22"/>
          <w:szCs w:val="22"/>
        </w:rPr>
        <w:t xml:space="preserve"> are around 23% of total committed support for participants with psychosocial disability, compared to 13% for </w:t>
      </w:r>
      <w:r w:rsidR="00EB48C2">
        <w:rPr>
          <w:rFonts w:ascii="Arial" w:hAnsi="Arial" w:cs="Arial"/>
          <w:bCs/>
          <w:sz w:val="22"/>
          <w:szCs w:val="22"/>
        </w:rPr>
        <w:t xml:space="preserve">all </w:t>
      </w:r>
      <w:r w:rsidRPr="00B913CB">
        <w:rPr>
          <w:rFonts w:ascii="Arial" w:hAnsi="Arial" w:cs="Arial"/>
          <w:bCs/>
          <w:sz w:val="22"/>
          <w:szCs w:val="22"/>
        </w:rPr>
        <w:t xml:space="preserve">participants across </w:t>
      </w:r>
      <w:r w:rsidR="00EB48C2">
        <w:rPr>
          <w:rFonts w:ascii="Arial" w:hAnsi="Arial" w:cs="Arial"/>
          <w:bCs/>
          <w:sz w:val="22"/>
          <w:szCs w:val="22"/>
        </w:rPr>
        <w:t>the Scheme</w:t>
      </w:r>
      <w:r w:rsidRPr="00B913CB">
        <w:rPr>
          <w:rFonts w:ascii="Arial" w:hAnsi="Arial" w:cs="Arial"/>
          <w:bCs/>
          <w:sz w:val="22"/>
          <w:szCs w:val="22"/>
        </w:rPr>
        <w:t xml:space="preserve">. </w:t>
      </w:r>
    </w:p>
    <w:p w14:paraId="2FBF360D" w14:textId="1A3F9740" w:rsidR="009F1C40" w:rsidRPr="00E436F2" w:rsidRDefault="00B913CB" w:rsidP="009F1C40">
      <w:pPr>
        <w:pStyle w:val="Heading2"/>
        <w:rPr>
          <w:rFonts w:hAnsi="Arial"/>
        </w:rPr>
      </w:pPr>
      <w:bookmarkStart w:id="24" w:name="_Toc19697859"/>
      <w:r w:rsidRPr="00401E10">
        <w:rPr>
          <w:rFonts w:hAnsi="Arial"/>
        </w:rPr>
        <w:t>Slide 22</w:t>
      </w:r>
      <w:r w:rsidR="009F1C40" w:rsidRPr="00401E10">
        <w:rPr>
          <w:rFonts w:hAnsi="Arial"/>
        </w:rPr>
        <w:t xml:space="preserve">: </w:t>
      </w:r>
      <w:r w:rsidR="001D1C26" w:rsidRPr="00401E10">
        <w:rPr>
          <w:rFonts w:hAnsi="Arial"/>
        </w:rPr>
        <w:t>Plan c</w:t>
      </w:r>
      <w:r w:rsidRPr="00401E10">
        <w:rPr>
          <w:rFonts w:hAnsi="Arial"/>
        </w:rPr>
        <w:t xml:space="preserve">ost </w:t>
      </w:r>
      <w:r w:rsidR="001D1C26" w:rsidRPr="00401E10">
        <w:rPr>
          <w:rFonts w:hAnsi="Arial"/>
        </w:rPr>
        <w:t>c</w:t>
      </w:r>
      <w:r w:rsidRPr="00401E10">
        <w:rPr>
          <w:rFonts w:hAnsi="Arial"/>
        </w:rPr>
        <w:t>hanges</w:t>
      </w:r>
      <w:bookmarkEnd w:id="24"/>
    </w:p>
    <w:p w14:paraId="059B1EED" w14:textId="41672461" w:rsidR="00B913CB" w:rsidRPr="00C34468" w:rsidRDefault="00B913CB" w:rsidP="00C34468">
      <w:pPr>
        <w:pStyle w:val="Default"/>
        <w:spacing w:after="160"/>
        <w:rPr>
          <w:rFonts w:ascii="Arial" w:hAnsi="Arial" w:cs="Arial"/>
          <w:bCs/>
          <w:sz w:val="22"/>
          <w:szCs w:val="22"/>
        </w:rPr>
      </w:pPr>
      <w:r w:rsidRPr="00C34468">
        <w:rPr>
          <w:rFonts w:ascii="Arial" w:hAnsi="Arial" w:cs="Arial"/>
          <w:sz w:val="22"/>
          <w:szCs w:val="22"/>
        </w:rPr>
        <w:t xml:space="preserve">A chart displays the </w:t>
      </w:r>
      <w:r w:rsidR="00E8144E">
        <w:rPr>
          <w:rFonts w:ascii="Arial" w:hAnsi="Arial" w:cs="Arial"/>
          <w:sz w:val="22"/>
          <w:szCs w:val="22"/>
        </w:rPr>
        <w:t xml:space="preserve">distribution of the </w:t>
      </w:r>
      <w:r w:rsidR="00C34468" w:rsidRPr="00C34468">
        <w:rPr>
          <w:rFonts w:ascii="Arial" w:hAnsi="Arial" w:cs="Arial"/>
          <w:sz w:val="22"/>
          <w:szCs w:val="22"/>
        </w:rPr>
        <w:t xml:space="preserve">percentage </w:t>
      </w:r>
      <w:r w:rsidR="003F667E" w:rsidRPr="00C34468">
        <w:rPr>
          <w:rFonts w:ascii="Arial" w:hAnsi="Arial" w:cs="Arial"/>
          <w:bCs/>
          <w:sz w:val="22"/>
          <w:szCs w:val="22"/>
        </w:rPr>
        <w:t>change in plan costs</w:t>
      </w:r>
      <w:r w:rsidR="00E8144E">
        <w:rPr>
          <w:rFonts w:ascii="Arial" w:hAnsi="Arial" w:cs="Arial"/>
          <w:bCs/>
          <w:sz w:val="22"/>
          <w:szCs w:val="22"/>
        </w:rPr>
        <w:t xml:space="preserve">, comparing active plan to previous </w:t>
      </w:r>
      <w:r w:rsidR="003F667E" w:rsidRPr="00C34468">
        <w:rPr>
          <w:rFonts w:ascii="Arial" w:hAnsi="Arial" w:cs="Arial"/>
          <w:bCs/>
          <w:sz w:val="22"/>
          <w:szCs w:val="22"/>
        </w:rPr>
        <w:t>plan</w:t>
      </w:r>
      <w:r w:rsidR="00E8144E">
        <w:rPr>
          <w:rFonts w:ascii="Arial" w:hAnsi="Arial" w:cs="Arial"/>
          <w:bCs/>
          <w:sz w:val="22"/>
          <w:szCs w:val="22"/>
        </w:rPr>
        <w:t xml:space="preserve">, split by participants with a primary psychosocial disability and all scheme participants. </w:t>
      </w:r>
    </w:p>
    <w:p w14:paraId="433E560E" w14:textId="61316F9A" w:rsidR="00C34468" w:rsidRDefault="00C34468" w:rsidP="00C34468">
      <w:pPr>
        <w:pStyle w:val="Default"/>
        <w:spacing w:after="160"/>
        <w:rPr>
          <w:rFonts w:ascii="Arial" w:hAnsi="Arial" w:cs="Arial"/>
          <w:bCs/>
          <w:sz w:val="22"/>
          <w:szCs w:val="22"/>
        </w:rPr>
      </w:pPr>
      <w:r w:rsidRPr="00C34468">
        <w:rPr>
          <w:rFonts w:ascii="Arial" w:hAnsi="Arial" w:cs="Arial"/>
          <w:bCs/>
          <w:sz w:val="22"/>
          <w:szCs w:val="22"/>
        </w:rPr>
        <w:t xml:space="preserve">Approximately 13% of active plans for </w:t>
      </w:r>
      <w:r w:rsidR="002A6E3E" w:rsidRPr="00C34468">
        <w:rPr>
          <w:rFonts w:ascii="Arial" w:hAnsi="Arial" w:cs="Arial"/>
          <w:bCs/>
          <w:sz w:val="22"/>
          <w:szCs w:val="22"/>
        </w:rPr>
        <w:t xml:space="preserve">participants </w:t>
      </w:r>
      <w:r w:rsidR="002A6E3E">
        <w:rPr>
          <w:rFonts w:ascii="Arial" w:hAnsi="Arial" w:cs="Arial"/>
          <w:bCs/>
          <w:sz w:val="22"/>
          <w:szCs w:val="22"/>
        </w:rPr>
        <w:t xml:space="preserve">with a </w:t>
      </w:r>
      <w:r w:rsidRPr="00C34468">
        <w:rPr>
          <w:rFonts w:ascii="Arial" w:hAnsi="Arial" w:cs="Arial"/>
          <w:bCs/>
          <w:sz w:val="22"/>
          <w:szCs w:val="22"/>
        </w:rPr>
        <w:t xml:space="preserve">primary psychosocial </w:t>
      </w:r>
      <w:r w:rsidR="002A6E3E">
        <w:rPr>
          <w:rFonts w:ascii="Arial" w:hAnsi="Arial" w:cs="Arial"/>
          <w:bCs/>
          <w:sz w:val="22"/>
          <w:szCs w:val="22"/>
        </w:rPr>
        <w:t xml:space="preserve">disability </w:t>
      </w:r>
      <w:r w:rsidRPr="00C34468">
        <w:rPr>
          <w:rFonts w:ascii="Arial" w:hAnsi="Arial" w:cs="Arial"/>
          <w:bCs/>
          <w:sz w:val="22"/>
          <w:szCs w:val="22"/>
        </w:rPr>
        <w:t xml:space="preserve">have been within 5% of the previous plan’s value, and approximately 21% of active plans have had an increase in committed supports by more than 50%. These participants are more likely to have high plan cost increases when compared to the Scheme as a whole, who have approximately 19% of active plans with an increase of more than 50%. </w:t>
      </w:r>
    </w:p>
    <w:p w14:paraId="5814A333" w14:textId="21B5FAD6" w:rsidR="007D58F4" w:rsidRPr="00C34468" w:rsidRDefault="007D58F4" w:rsidP="00C34468">
      <w:pPr>
        <w:pStyle w:val="Default"/>
        <w:spacing w:after="160"/>
        <w:rPr>
          <w:rFonts w:ascii="Arial" w:hAnsi="Arial" w:cs="Arial"/>
          <w:bCs/>
          <w:sz w:val="22"/>
          <w:szCs w:val="22"/>
        </w:rPr>
      </w:pPr>
      <w:proofErr w:type="gramStart"/>
      <w:r w:rsidRPr="007618B5">
        <w:rPr>
          <w:rFonts w:ascii="Arial" w:hAnsi="Arial" w:cs="Arial"/>
          <w:bCs/>
          <w:sz w:val="22"/>
          <w:szCs w:val="22"/>
        </w:rPr>
        <w:t>32%</w:t>
      </w:r>
      <w:proofErr w:type="gramEnd"/>
      <w:r w:rsidRPr="007618B5">
        <w:rPr>
          <w:rFonts w:ascii="Arial" w:hAnsi="Arial" w:cs="Arial"/>
          <w:bCs/>
          <w:sz w:val="22"/>
          <w:szCs w:val="22"/>
        </w:rPr>
        <w:t xml:space="preserve"> of participants with a primary psychosocial disability and 31% of all participants across the scheme have had a decrease in committed supports of at least 5%. 55% of participants with a primary psychosocial disability and 55% of all participants across the scheme have had a</w:t>
      </w:r>
      <w:r w:rsidR="00F63E77">
        <w:rPr>
          <w:rFonts w:ascii="Arial" w:hAnsi="Arial" w:cs="Arial"/>
          <w:bCs/>
          <w:sz w:val="22"/>
          <w:szCs w:val="22"/>
        </w:rPr>
        <w:t>n</w:t>
      </w:r>
      <w:r w:rsidRPr="007618B5">
        <w:rPr>
          <w:rFonts w:ascii="Arial" w:hAnsi="Arial" w:cs="Arial"/>
          <w:bCs/>
          <w:sz w:val="22"/>
          <w:szCs w:val="22"/>
        </w:rPr>
        <w:t xml:space="preserve"> increase in committed supports of at least 5%.</w:t>
      </w:r>
    </w:p>
    <w:p w14:paraId="13729497" w14:textId="121180AC" w:rsidR="00C34468" w:rsidRDefault="00C34468" w:rsidP="00C34468">
      <w:pPr>
        <w:pStyle w:val="Default"/>
        <w:spacing w:after="160"/>
        <w:rPr>
          <w:rFonts w:ascii="Arial" w:hAnsi="Arial" w:cs="Arial"/>
          <w:sz w:val="22"/>
          <w:szCs w:val="22"/>
        </w:rPr>
      </w:pPr>
      <w:r w:rsidRPr="00C34468">
        <w:rPr>
          <w:rFonts w:ascii="Arial" w:hAnsi="Arial" w:cs="Arial"/>
          <w:sz w:val="22"/>
          <w:szCs w:val="22"/>
        </w:rPr>
        <w:t xml:space="preserve">Note: The indexation of plans to reflect 2019-20 price changes </w:t>
      </w:r>
      <w:proofErr w:type="gramStart"/>
      <w:r w:rsidRPr="00C34468">
        <w:rPr>
          <w:rFonts w:ascii="Arial" w:hAnsi="Arial" w:cs="Arial"/>
          <w:sz w:val="22"/>
          <w:szCs w:val="22"/>
        </w:rPr>
        <w:t>was applied</w:t>
      </w:r>
      <w:proofErr w:type="gramEnd"/>
      <w:r w:rsidRPr="00C34468">
        <w:rPr>
          <w:rFonts w:ascii="Arial" w:hAnsi="Arial" w:cs="Arial"/>
          <w:sz w:val="22"/>
          <w:szCs w:val="22"/>
        </w:rPr>
        <w:t xml:space="preserve"> on 30 June 2019. This is a key driver in increase plan budgets across the whole Scheme. </w:t>
      </w:r>
    </w:p>
    <w:p w14:paraId="6E6A46FD" w14:textId="646FC6A0" w:rsidR="001D1C26" w:rsidRPr="00005D30" w:rsidRDefault="001D1C26" w:rsidP="001D1C26">
      <w:pPr>
        <w:pStyle w:val="Heading2"/>
        <w:rPr>
          <w:rFonts w:hAnsi="Arial"/>
        </w:rPr>
      </w:pPr>
      <w:bookmarkStart w:id="25" w:name="_Toc19697860"/>
      <w:r>
        <w:rPr>
          <w:rFonts w:hAnsi="Arial"/>
        </w:rPr>
        <w:t>Slide 23</w:t>
      </w:r>
      <w:r w:rsidRPr="00005D30">
        <w:rPr>
          <w:rFonts w:hAnsi="Arial"/>
        </w:rPr>
        <w:t xml:space="preserve">: </w:t>
      </w:r>
      <w:r>
        <w:rPr>
          <w:rFonts w:hAnsi="Arial"/>
        </w:rPr>
        <w:t>Utilisation by plan number</w:t>
      </w:r>
      <w:bookmarkEnd w:id="25"/>
    </w:p>
    <w:p w14:paraId="7E324753" w14:textId="7CB37295" w:rsidR="001D1C26" w:rsidRDefault="001D1C26" w:rsidP="001D1C26">
      <w:pPr>
        <w:pStyle w:val="Default"/>
        <w:spacing w:after="160"/>
        <w:rPr>
          <w:rFonts w:ascii="Arial" w:hAnsi="Arial" w:cs="Arial"/>
          <w:bCs/>
          <w:sz w:val="22"/>
          <w:szCs w:val="22"/>
        </w:rPr>
      </w:pPr>
      <w:r w:rsidRPr="007D2788">
        <w:rPr>
          <w:rFonts w:ascii="Arial" w:hAnsi="Arial" w:cs="Arial"/>
          <w:sz w:val="22"/>
          <w:szCs w:val="22"/>
        </w:rPr>
        <w:t xml:space="preserve">A chart displays the </w:t>
      </w:r>
      <w:r w:rsidRPr="007D2788">
        <w:rPr>
          <w:rFonts w:ascii="Arial" w:hAnsi="Arial" w:cs="Arial"/>
          <w:bCs/>
          <w:sz w:val="22"/>
          <w:szCs w:val="22"/>
        </w:rPr>
        <w:t xml:space="preserve">utilisation of committed supports by plan number from 1 January 2018 to 31 December </w:t>
      </w:r>
      <w:r w:rsidRPr="007618B5">
        <w:rPr>
          <w:rFonts w:ascii="Arial" w:hAnsi="Arial" w:cs="Arial"/>
          <w:bCs/>
          <w:sz w:val="22"/>
          <w:szCs w:val="22"/>
        </w:rPr>
        <w:t xml:space="preserve">2018, split by participants with a primary psychosocial disability and all </w:t>
      </w:r>
      <w:r w:rsidR="00CC199C">
        <w:rPr>
          <w:rFonts w:ascii="Arial" w:hAnsi="Arial" w:cs="Arial"/>
          <w:bCs/>
          <w:sz w:val="22"/>
          <w:szCs w:val="22"/>
        </w:rPr>
        <w:t>S</w:t>
      </w:r>
      <w:r w:rsidR="00CC199C" w:rsidRPr="007618B5">
        <w:rPr>
          <w:rFonts w:ascii="Arial" w:hAnsi="Arial" w:cs="Arial"/>
          <w:bCs/>
          <w:sz w:val="22"/>
          <w:szCs w:val="22"/>
        </w:rPr>
        <w:t xml:space="preserve">cheme </w:t>
      </w:r>
      <w:r w:rsidRPr="007618B5">
        <w:rPr>
          <w:rFonts w:ascii="Arial" w:hAnsi="Arial" w:cs="Arial"/>
          <w:bCs/>
          <w:sz w:val="22"/>
          <w:szCs w:val="22"/>
        </w:rPr>
        <w:t>participants.</w:t>
      </w:r>
    </w:p>
    <w:p w14:paraId="0B268EC0" w14:textId="38557E29" w:rsidR="00646BCD" w:rsidRPr="007D2788" w:rsidRDefault="00646BCD" w:rsidP="001D1C26">
      <w:pPr>
        <w:pStyle w:val="Default"/>
        <w:spacing w:after="160"/>
        <w:rPr>
          <w:rFonts w:ascii="Arial" w:hAnsi="Arial" w:cs="Arial"/>
          <w:bCs/>
          <w:sz w:val="22"/>
          <w:szCs w:val="22"/>
        </w:rPr>
      </w:pPr>
      <w:r>
        <w:rPr>
          <w:rFonts w:ascii="Arial" w:hAnsi="Arial" w:cs="Arial"/>
          <w:bCs/>
          <w:sz w:val="22"/>
          <w:szCs w:val="22"/>
        </w:rPr>
        <w:t>Across most years of Scheme experience, the overall utilisation of committed supports for participants with a primary psychosocial disability is lower than that for all Scheme participants.</w:t>
      </w:r>
    </w:p>
    <w:p w14:paraId="69E73F40" w14:textId="3266B9AF" w:rsidR="001D1C26" w:rsidRDefault="001D1C26" w:rsidP="001D1C26">
      <w:pPr>
        <w:pStyle w:val="Default"/>
        <w:spacing w:after="160"/>
        <w:rPr>
          <w:rFonts w:ascii="Arial" w:hAnsi="Arial" w:cs="Arial"/>
          <w:bCs/>
          <w:sz w:val="22"/>
          <w:szCs w:val="22"/>
        </w:rPr>
      </w:pPr>
      <w:r w:rsidRPr="007D2788">
        <w:rPr>
          <w:rFonts w:ascii="Arial" w:hAnsi="Arial" w:cs="Arial"/>
          <w:bCs/>
          <w:sz w:val="22"/>
          <w:szCs w:val="22"/>
        </w:rPr>
        <w:t>Participants</w:t>
      </w:r>
      <w:r w:rsidR="00646BCD">
        <w:rPr>
          <w:rFonts w:ascii="Arial" w:hAnsi="Arial" w:cs="Arial"/>
          <w:bCs/>
          <w:sz w:val="22"/>
          <w:szCs w:val="22"/>
        </w:rPr>
        <w:t xml:space="preserve"> across the Scheme </w:t>
      </w:r>
      <w:proofErr w:type="gramStart"/>
      <w:r w:rsidR="00646BCD">
        <w:rPr>
          <w:rFonts w:ascii="Arial" w:hAnsi="Arial" w:cs="Arial"/>
          <w:bCs/>
          <w:sz w:val="22"/>
          <w:szCs w:val="22"/>
        </w:rPr>
        <w:t>have been seen</w:t>
      </w:r>
      <w:proofErr w:type="gramEnd"/>
      <w:r w:rsidR="00646BCD">
        <w:rPr>
          <w:rFonts w:ascii="Arial" w:hAnsi="Arial" w:cs="Arial"/>
          <w:bCs/>
          <w:sz w:val="22"/>
          <w:szCs w:val="22"/>
        </w:rPr>
        <w:t xml:space="preserve"> to</w:t>
      </w:r>
      <w:r w:rsidRPr="007D2788">
        <w:rPr>
          <w:rFonts w:ascii="Arial" w:hAnsi="Arial" w:cs="Arial"/>
          <w:bCs/>
          <w:sz w:val="22"/>
          <w:szCs w:val="22"/>
        </w:rPr>
        <w:t xml:space="preserve"> utilise a greater proportion of their subsequent plans when compared to their initial plan.</w:t>
      </w:r>
      <w:r w:rsidR="00646BCD">
        <w:rPr>
          <w:rFonts w:ascii="Arial" w:hAnsi="Arial" w:cs="Arial"/>
          <w:bCs/>
          <w:sz w:val="22"/>
          <w:szCs w:val="22"/>
        </w:rPr>
        <w:t xml:space="preserve"> This trend is more distinct in participants with a psychosocial disability, with the difference in utilisation between participants with a primary psychosocial disability and all Scheme participants converging as time in the Scheme increases.</w:t>
      </w:r>
    </w:p>
    <w:p w14:paraId="61CF82E8" w14:textId="56CF53D1" w:rsidR="004B5CB4" w:rsidRPr="00401E10" w:rsidRDefault="004B5CB4" w:rsidP="004B5CB4">
      <w:pPr>
        <w:pStyle w:val="Default"/>
        <w:spacing w:after="160"/>
        <w:rPr>
          <w:rFonts w:ascii="Arial" w:hAnsi="Arial" w:cs="Arial"/>
          <w:bCs/>
          <w:sz w:val="22"/>
          <w:szCs w:val="22"/>
        </w:rPr>
      </w:pPr>
      <w:r w:rsidRPr="00401E10">
        <w:rPr>
          <w:rFonts w:ascii="Arial" w:hAnsi="Arial" w:cs="Arial"/>
          <w:bCs/>
          <w:sz w:val="22"/>
          <w:szCs w:val="22"/>
        </w:rPr>
        <w:t>The following describes the utilisation of committed supports displayed in the chart:</w:t>
      </w:r>
    </w:p>
    <w:p w14:paraId="29EE4498" w14:textId="6D66030B" w:rsidR="004B5CB4" w:rsidRPr="00401E10" w:rsidRDefault="004B5CB4" w:rsidP="004B5CB4">
      <w:pPr>
        <w:pStyle w:val="Default"/>
        <w:numPr>
          <w:ilvl w:val="0"/>
          <w:numId w:val="23"/>
        </w:numPr>
        <w:rPr>
          <w:rFonts w:ascii="Arial" w:hAnsi="Arial" w:cs="Arial"/>
          <w:bCs/>
          <w:sz w:val="22"/>
          <w:szCs w:val="22"/>
        </w:rPr>
      </w:pPr>
      <w:r w:rsidRPr="00401E10">
        <w:rPr>
          <w:rFonts w:ascii="Arial" w:hAnsi="Arial" w:cs="Arial"/>
          <w:bCs/>
          <w:sz w:val="22"/>
          <w:szCs w:val="22"/>
        </w:rPr>
        <w:t xml:space="preserve">Utilisation in the </w:t>
      </w:r>
      <w:proofErr w:type="gramStart"/>
      <w:r w:rsidRPr="00401E10">
        <w:rPr>
          <w:rFonts w:ascii="Arial" w:hAnsi="Arial" w:cs="Arial"/>
          <w:bCs/>
          <w:sz w:val="22"/>
          <w:szCs w:val="22"/>
        </w:rPr>
        <w:t>1st</w:t>
      </w:r>
      <w:proofErr w:type="gramEnd"/>
      <w:r w:rsidRPr="00401E10">
        <w:rPr>
          <w:rFonts w:ascii="Arial" w:hAnsi="Arial" w:cs="Arial"/>
          <w:bCs/>
          <w:sz w:val="22"/>
          <w:szCs w:val="22"/>
        </w:rPr>
        <w:t xml:space="preserve"> plan is 37% for participants with a psychosocial disability, lower than that of all Scheme participants (47%).</w:t>
      </w:r>
    </w:p>
    <w:p w14:paraId="42851E6F" w14:textId="3A10F8AB" w:rsidR="004B5CB4" w:rsidRPr="00401E10" w:rsidRDefault="004B5CB4" w:rsidP="004B5CB4">
      <w:pPr>
        <w:pStyle w:val="Default"/>
        <w:numPr>
          <w:ilvl w:val="0"/>
          <w:numId w:val="23"/>
        </w:numPr>
        <w:rPr>
          <w:rFonts w:ascii="Arial" w:hAnsi="Arial" w:cs="Arial"/>
          <w:bCs/>
          <w:sz w:val="22"/>
          <w:szCs w:val="22"/>
        </w:rPr>
      </w:pPr>
      <w:r w:rsidRPr="00401E10">
        <w:rPr>
          <w:rFonts w:ascii="Arial" w:hAnsi="Arial" w:cs="Arial"/>
          <w:bCs/>
          <w:sz w:val="22"/>
          <w:szCs w:val="22"/>
        </w:rPr>
        <w:t xml:space="preserve">Utilisation in the </w:t>
      </w:r>
      <w:proofErr w:type="gramStart"/>
      <w:r w:rsidRPr="00401E10">
        <w:rPr>
          <w:rFonts w:ascii="Arial" w:hAnsi="Arial" w:cs="Arial"/>
          <w:bCs/>
          <w:sz w:val="22"/>
          <w:szCs w:val="22"/>
        </w:rPr>
        <w:t>2nd</w:t>
      </w:r>
      <w:proofErr w:type="gramEnd"/>
      <w:r w:rsidRPr="00401E10">
        <w:rPr>
          <w:rFonts w:ascii="Arial" w:hAnsi="Arial" w:cs="Arial"/>
          <w:bCs/>
          <w:sz w:val="22"/>
          <w:szCs w:val="22"/>
        </w:rPr>
        <w:t xml:space="preserve"> plan is 59% for participants with a psychosocial disability, lower than that of all Scheme participants (64%).</w:t>
      </w:r>
    </w:p>
    <w:p w14:paraId="07ED652A" w14:textId="7717E85D" w:rsidR="004B5CB4" w:rsidRPr="00401E10" w:rsidRDefault="004B5CB4" w:rsidP="004B5CB4">
      <w:pPr>
        <w:pStyle w:val="Default"/>
        <w:numPr>
          <w:ilvl w:val="0"/>
          <w:numId w:val="23"/>
        </w:numPr>
        <w:rPr>
          <w:rFonts w:ascii="Arial" w:hAnsi="Arial" w:cs="Arial"/>
          <w:bCs/>
          <w:sz w:val="22"/>
          <w:szCs w:val="22"/>
        </w:rPr>
      </w:pPr>
      <w:r w:rsidRPr="00401E10">
        <w:rPr>
          <w:rFonts w:ascii="Arial" w:hAnsi="Arial" w:cs="Arial"/>
          <w:bCs/>
          <w:sz w:val="22"/>
          <w:szCs w:val="22"/>
        </w:rPr>
        <w:t xml:space="preserve">Utilisation in the </w:t>
      </w:r>
      <w:proofErr w:type="gramStart"/>
      <w:r w:rsidRPr="00401E10">
        <w:rPr>
          <w:rFonts w:ascii="Arial" w:hAnsi="Arial" w:cs="Arial"/>
          <w:bCs/>
          <w:sz w:val="22"/>
          <w:szCs w:val="22"/>
        </w:rPr>
        <w:t>3rd</w:t>
      </w:r>
      <w:proofErr w:type="gramEnd"/>
      <w:r w:rsidRPr="00401E10">
        <w:rPr>
          <w:rFonts w:ascii="Arial" w:hAnsi="Arial" w:cs="Arial"/>
          <w:bCs/>
          <w:sz w:val="22"/>
          <w:szCs w:val="22"/>
        </w:rPr>
        <w:t xml:space="preserve"> plan is 66% for participants with a psychosocial disability, lower than that of all Scheme participants (71%).</w:t>
      </w:r>
    </w:p>
    <w:p w14:paraId="394EB1C2" w14:textId="303AD17B" w:rsidR="004B5CB4" w:rsidRPr="00401E10" w:rsidRDefault="004B5CB4" w:rsidP="004B5CB4">
      <w:pPr>
        <w:pStyle w:val="Default"/>
        <w:numPr>
          <w:ilvl w:val="0"/>
          <w:numId w:val="23"/>
        </w:numPr>
        <w:rPr>
          <w:rFonts w:ascii="Arial" w:hAnsi="Arial" w:cs="Arial"/>
          <w:bCs/>
          <w:sz w:val="22"/>
          <w:szCs w:val="22"/>
        </w:rPr>
      </w:pPr>
      <w:r w:rsidRPr="00401E10">
        <w:rPr>
          <w:rFonts w:ascii="Arial" w:hAnsi="Arial" w:cs="Arial"/>
          <w:bCs/>
          <w:sz w:val="22"/>
          <w:szCs w:val="22"/>
        </w:rPr>
        <w:t xml:space="preserve">Utilisation in the </w:t>
      </w:r>
      <w:proofErr w:type="gramStart"/>
      <w:r w:rsidRPr="00401E10">
        <w:rPr>
          <w:rFonts w:ascii="Arial" w:hAnsi="Arial" w:cs="Arial"/>
          <w:bCs/>
          <w:sz w:val="22"/>
          <w:szCs w:val="22"/>
        </w:rPr>
        <w:t>4th</w:t>
      </w:r>
      <w:proofErr w:type="gramEnd"/>
      <w:r w:rsidRPr="00401E10">
        <w:rPr>
          <w:rFonts w:ascii="Arial" w:hAnsi="Arial" w:cs="Arial"/>
          <w:bCs/>
          <w:sz w:val="22"/>
          <w:szCs w:val="22"/>
        </w:rPr>
        <w:t xml:space="preserve"> plan is 72% for participants with a psychosocial disability, lower than that of all Scheme participants (73%).</w:t>
      </w:r>
    </w:p>
    <w:p w14:paraId="1B062D7B" w14:textId="5D747984" w:rsidR="004B5CB4" w:rsidRPr="00401E10" w:rsidRDefault="004B5CB4" w:rsidP="004B5CB4">
      <w:pPr>
        <w:pStyle w:val="Default"/>
        <w:numPr>
          <w:ilvl w:val="0"/>
          <w:numId w:val="23"/>
        </w:numPr>
        <w:rPr>
          <w:rFonts w:ascii="Arial" w:hAnsi="Arial" w:cs="Arial"/>
          <w:bCs/>
          <w:sz w:val="22"/>
          <w:szCs w:val="22"/>
        </w:rPr>
      </w:pPr>
      <w:r w:rsidRPr="00401E10">
        <w:rPr>
          <w:rFonts w:ascii="Arial" w:hAnsi="Arial" w:cs="Arial"/>
          <w:bCs/>
          <w:sz w:val="22"/>
          <w:szCs w:val="22"/>
        </w:rPr>
        <w:t xml:space="preserve">Utilisation in the </w:t>
      </w:r>
      <w:proofErr w:type="gramStart"/>
      <w:r w:rsidRPr="00401E10">
        <w:rPr>
          <w:rFonts w:ascii="Arial" w:hAnsi="Arial" w:cs="Arial"/>
          <w:bCs/>
          <w:sz w:val="22"/>
          <w:szCs w:val="22"/>
        </w:rPr>
        <w:t>5th</w:t>
      </w:r>
      <w:proofErr w:type="gramEnd"/>
      <w:r w:rsidRPr="00401E10">
        <w:rPr>
          <w:rFonts w:ascii="Arial" w:hAnsi="Arial" w:cs="Arial"/>
          <w:bCs/>
          <w:sz w:val="22"/>
          <w:szCs w:val="22"/>
        </w:rPr>
        <w:t xml:space="preserve"> plan is 72% for participants with a psychosocial disability, lower than that of all Scheme participants (75%).</w:t>
      </w:r>
    </w:p>
    <w:p w14:paraId="4E7091AD" w14:textId="0A6475C1" w:rsidR="004B5CB4" w:rsidRPr="00401E10" w:rsidRDefault="004B5CB4" w:rsidP="00892CBC">
      <w:pPr>
        <w:pStyle w:val="Default"/>
        <w:numPr>
          <w:ilvl w:val="0"/>
          <w:numId w:val="23"/>
        </w:numPr>
        <w:spacing w:after="160"/>
        <w:rPr>
          <w:rFonts w:ascii="Arial" w:hAnsi="Arial" w:cs="Arial"/>
          <w:bCs/>
          <w:sz w:val="22"/>
          <w:szCs w:val="22"/>
        </w:rPr>
      </w:pPr>
      <w:r w:rsidRPr="00401E10">
        <w:rPr>
          <w:rFonts w:ascii="Arial" w:hAnsi="Arial" w:cs="Arial"/>
          <w:bCs/>
          <w:sz w:val="22"/>
          <w:szCs w:val="22"/>
        </w:rPr>
        <w:t>Overall utilisation is 52% for participants with a psychosocial disability, lower than that of all Scheme participants (61%).</w:t>
      </w:r>
    </w:p>
    <w:p w14:paraId="4D57C0C5" w14:textId="6F375DEE" w:rsidR="00646BCD" w:rsidRPr="007D2788" w:rsidRDefault="00646BCD" w:rsidP="001D1C26">
      <w:pPr>
        <w:pStyle w:val="Default"/>
        <w:spacing w:after="160"/>
        <w:rPr>
          <w:rFonts w:ascii="Arial" w:hAnsi="Arial" w:cs="Arial"/>
          <w:bCs/>
          <w:sz w:val="22"/>
          <w:szCs w:val="22"/>
        </w:rPr>
      </w:pPr>
      <w:r>
        <w:rPr>
          <w:rFonts w:ascii="Arial" w:hAnsi="Arial" w:cs="Arial"/>
          <w:bCs/>
          <w:sz w:val="22"/>
          <w:szCs w:val="22"/>
        </w:rPr>
        <w:t>First plans, where utilisation is 37% for participants with a psychosocial disability compared to 47% for all Scheme participants, account for approximately 50% of the plans included in the analysis. This drives much of the difference between overall utilisation for each participant population.</w:t>
      </w:r>
    </w:p>
    <w:p w14:paraId="44820F3D" w14:textId="0F135603" w:rsidR="001D1C26" w:rsidRPr="00C34468" w:rsidRDefault="001D1C26" w:rsidP="00C34468">
      <w:pPr>
        <w:pStyle w:val="Default"/>
        <w:spacing w:after="160"/>
        <w:rPr>
          <w:rFonts w:ascii="Arial" w:hAnsi="Arial" w:cs="Arial"/>
          <w:sz w:val="22"/>
          <w:szCs w:val="22"/>
        </w:rPr>
      </w:pPr>
      <w:r w:rsidRPr="007D2788">
        <w:rPr>
          <w:rFonts w:ascii="Arial" w:hAnsi="Arial" w:cs="Arial"/>
          <w:sz w:val="22"/>
          <w:szCs w:val="22"/>
        </w:rPr>
        <w:t xml:space="preserve">Note: Participants receiving in-kind supports are excluded from this </w:t>
      </w:r>
      <w:proofErr w:type="gramStart"/>
      <w:r w:rsidRPr="007D2788">
        <w:rPr>
          <w:rFonts w:ascii="Arial" w:hAnsi="Arial" w:cs="Arial"/>
          <w:sz w:val="22"/>
          <w:szCs w:val="22"/>
        </w:rPr>
        <w:t>analysis</w:t>
      </w:r>
      <w:proofErr w:type="gramEnd"/>
      <w:r w:rsidRPr="007D2788">
        <w:rPr>
          <w:rFonts w:ascii="Arial" w:hAnsi="Arial" w:cs="Arial"/>
          <w:sz w:val="22"/>
          <w:szCs w:val="22"/>
        </w:rPr>
        <w:t xml:space="preserve"> as it is not possible to accurately separate in-kind payments and committed amounts between plans. </w:t>
      </w:r>
    </w:p>
    <w:p w14:paraId="5405F3F9" w14:textId="625D9B89" w:rsidR="009F1C40" w:rsidRPr="00005D30" w:rsidRDefault="009F1C40" w:rsidP="009F1C40">
      <w:pPr>
        <w:pStyle w:val="Heading2"/>
        <w:rPr>
          <w:rFonts w:hAnsi="Arial"/>
        </w:rPr>
      </w:pPr>
      <w:bookmarkStart w:id="26" w:name="_Toc19697861"/>
      <w:r w:rsidRPr="00005D30">
        <w:rPr>
          <w:rFonts w:hAnsi="Arial"/>
        </w:rPr>
        <w:t xml:space="preserve">Slide </w:t>
      </w:r>
      <w:r w:rsidR="00F90D86">
        <w:rPr>
          <w:rFonts w:hAnsi="Arial"/>
        </w:rPr>
        <w:t>24</w:t>
      </w:r>
      <w:r w:rsidRPr="00005D30">
        <w:rPr>
          <w:rFonts w:hAnsi="Arial"/>
        </w:rPr>
        <w:t xml:space="preserve">: </w:t>
      </w:r>
      <w:r w:rsidR="001D1C26">
        <w:rPr>
          <w:rFonts w:hAnsi="Arial"/>
        </w:rPr>
        <w:t>Utilisation by a</w:t>
      </w:r>
      <w:r w:rsidR="00F90D86">
        <w:rPr>
          <w:rFonts w:hAnsi="Arial"/>
        </w:rPr>
        <w:t xml:space="preserve">ge </w:t>
      </w:r>
      <w:r w:rsidR="001D1C26">
        <w:rPr>
          <w:rFonts w:hAnsi="Arial"/>
        </w:rPr>
        <w:t>g</w:t>
      </w:r>
      <w:r w:rsidR="00F90D86">
        <w:rPr>
          <w:rFonts w:hAnsi="Arial"/>
        </w:rPr>
        <w:t>roup</w:t>
      </w:r>
      <w:bookmarkEnd w:id="26"/>
    </w:p>
    <w:p w14:paraId="05F2AC65" w14:textId="48462D2D" w:rsidR="00436CD1" w:rsidRPr="00843974" w:rsidRDefault="00235E53" w:rsidP="00436CD1">
      <w:pPr>
        <w:spacing w:line="240" w:lineRule="auto"/>
        <w:rPr>
          <w:bCs/>
        </w:rPr>
      </w:pPr>
      <w:r w:rsidRPr="00173513">
        <w:t xml:space="preserve">There are two charts. The first chart displays the </w:t>
      </w:r>
      <w:proofErr w:type="spellStart"/>
      <w:r>
        <w:t>utilisation</w:t>
      </w:r>
      <w:proofErr w:type="spellEnd"/>
      <w:r>
        <w:t xml:space="preserve"> of committed supports by age group from 1 January 2018 to 31 December 2018, including participants with s</w:t>
      </w:r>
      <w:r w:rsidR="00BB52D0">
        <w:t xml:space="preserve">upported independent living </w:t>
      </w:r>
      <w:r>
        <w:t xml:space="preserve">arrangements. The second chart displays </w:t>
      </w:r>
      <w:r w:rsidRPr="00173513">
        <w:t xml:space="preserve">the </w:t>
      </w:r>
      <w:proofErr w:type="spellStart"/>
      <w:r>
        <w:t>utilisation</w:t>
      </w:r>
      <w:proofErr w:type="spellEnd"/>
      <w:r>
        <w:t xml:space="preserve"> of committed supports by age group from 1 January 2018 to 31 December 2018, excluding participants with supported </w:t>
      </w:r>
      <w:r w:rsidR="00BB52D0" w:rsidRPr="00843974">
        <w:t xml:space="preserve">independent living </w:t>
      </w:r>
      <w:r w:rsidRPr="00843974">
        <w:t>arrangements.</w:t>
      </w:r>
      <w:r w:rsidR="00436CD1" w:rsidRPr="00843974">
        <w:rPr>
          <w:bCs/>
        </w:rPr>
        <w:t xml:space="preserve"> </w:t>
      </w:r>
    </w:p>
    <w:p w14:paraId="474001BF" w14:textId="77169295" w:rsidR="00843974" w:rsidRDefault="00843974" w:rsidP="00436CD1">
      <w:pPr>
        <w:spacing w:line="240" w:lineRule="auto"/>
        <w:rPr>
          <w:lang w:val="en-AU"/>
        </w:rPr>
      </w:pPr>
      <w:r w:rsidRPr="00843974">
        <w:rPr>
          <w:lang w:val="en-AU"/>
        </w:rPr>
        <w:t>When participants receiving in-kind supports are included, the utilisation of committed supports for participants with a primary psychosocial disability is 54% compared to 68% for all Scheme participants.</w:t>
      </w:r>
    </w:p>
    <w:p w14:paraId="1C9AE8DC" w14:textId="5F16D78A" w:rsidR="004A489E" w:rsidRDefault="004A489E" w:rsidP="004A489E">
      <w:pPr>
        <w:spacing w:line="240" w:lineRule="auto"/>
        <w:rPr>
          <w:lang w:val="en-AU"/>
        </w:rPr>
      </w:pPr>
      <w:r w:rsidRPr="00401E10">
        <w:rPr>
          <w:lang w:val="en-AU"/>
        </w:rPr>
        <w:t xml:space="preserve">When participants receiving in-kind supports </w:t>
      </w:r>
      <w:proofErr w:type="gramStart"/>
      <w:r w:rsidRPr="00401E10">
        <w:rPr>
          <w:lang w:val="en-AU"/>
        </w:rPr>
        <w:t>are excluded</w:t>
      </w:r>
      <w:proofErr w:type="gramEnd"/>
      <w:r w:rsidRPr="00401E10">
        <w:rPr>
          <w:lang w:val="en-AU"/>
        </w:rPr>
        <w:t>, the utilisation of committed supports for participants with a primary psychosocial disability is 44% compared to 59% for all Scheme participants.</w:t>
      </w:r>
      <w:r w:rsidR="002509D8">
        <w:rPr>
          <w:lang w:val="en-AU"/>
        </w:rPr>
        <w:t xml:space="preserve"> </w:t>
      </w:r>
    </w:p>
    <w:p w14:paraId="0F699CF6" w14:textId="18BF616B" w:rsidR="00843974" w:rsidRPr="00843974" w:rsidRDefault="00843974" w:rsidP="00843974">
      <w:pPr>
        <w:autoSpaceDE w:val="0"/>
        <w:autoSpaceDN w:val="0"/>
        <w:adjustRightInd w:val="0"/>
        <w:spacing w:line="241" w:lineRule="atLeast"/>
        <w:rPr>
          <w:color w:val="000000"/>
          <w:lang w:val="en-AU"/>
        </w:rPr>
      </w:pPr>
      <w:r w:rsidRPr="00843974">
        <w:rPr>
          <w:color w:val="000000"/>
          <w:lang w:val="en-AU"/>
        </w:rPr>
        <w:t xml:space="preserve">The utilisation of committed supports for participants with a primary psychosocial disability is lower than that of the Scheme as a whole in all age groups. However, when participants with supported independent living arrangements </w:t>
      </w:r>
      <w:proofErr w:type="gramStart"/>
      <w:r w:rsidRPr="00843974">
        <w:rPr>
          <w:color w:val="000000"/>
          <w:lang w:val="en-AU"/>
        </w:rPr>
        <w:t>are excluded</w:t>
      </w:r>
      <w:proofErr w:type="gramEnd"/>
      <w:r w:rsidRPr="00843974">
        <w:rPr>
          <w:color w:val="000000"/>
          <w:lang w:val="en-AU"/>
        </w:rPr>
        <w:t xml:space="preserve">, this margin reduces for all age groups over 35 years, as participants with supported independent living supports accounts for a greater proportion of all Scheme participants than for participants </w:t>
      </w:r>
      <w:r>
        <w:rPr>
          <w:color w:val="000000"/>
          <w:lang w:val="en-AU"/>
        </w:rPr>
        <w:t>with a psychosocial disability.</w:t>
      </w:r>
    </w:p>
    <w:p w14:paraId="006C940E" w14:textId="1B17B20E" w:rsidR="00A40789" w:rsidRPr="00843974" w:rsidRDefault="00A40789" w:rsidP="00A40789">
      <w:pPr>
        <w:spacing w:line="240" w:lineRule="auto"/>
        <w:rPr>
          <w:bCs/>
        </w:rPr>
      </w:pPr>
      <w:r w:rsidRPr="00401E10">
        <w:rPr>
          <w:bCs/>
        </w:rPr>
        <w:t xml:space="preserve">While the </w:t>
      </w:r>
      <w:proofErr w:type="spellStart"/>
      <w:r w:rsidRPr="00401E10">
        <w:rPr>
          <w:bCs/>
        </w:rPr>
        <w:t>utilisation</w:t>
      </w:r>
      <w:proofErr w:type="spellEnd"/>
      <w:r w:rsidRPr="00401E10">
        <w:rPr>
          <w:bCs/>
        </w:rPr>
        <w:t xml:space="preserve"> for the 0 to 14 and 15 to 24 age groups is higher than the overall average of 54% for participants with a psychosocial disability, their age distribution is highly concentrated in the age groups between 25 and 64, which each have a </w:t>
      </w:r>
      <w:proofErr w:type="spellStart"/>
      <w:r w:rsidRPr="00401E10">
        <w:rPr>
          <w:bCs/>
        </w:rPr>
        <w:t>utilisation</w:t>
      </w:r>
      <w:proofErr w:type="spellEnd"/>
      <w:r w:rsidRPr="00401E10">
        <w:rPr>
          <w:bCs/>
        </w:rPr>
        <w:t xml:space="preserve"> of 53%-54%</w:t>
      </w:r>
      <w:r w:rsidR="00F77BFA" w:rsidRPr="00401E10">
        <w:rPr>
          <w:bCs/>
        </w:rPr>
        <w:t xml:space="preserve"> (including participants with supported independent living arrangements)</w:t>
      </w:r>
      <w:r w:rsidRPr="00401E10">
        <w:rPr>
          <w:bCs/>
        </w:rPr>
        <w:t>.</w:t>
      </w:r>
      <w:r w:rsidR="004A489E">
        <w:rPr>
          <w:bCs/>
        </w:rPr>
        <w:t xml:space="preserve"> </w:t>
      </w:r>
      <w:r w:rsidR="00F77BFA">
        <w:rPr>
          <w:bCs/>
        </w:rPr>
        <w:t xml:space="preserve"> </w:t>
      </w:r>
      <w:r w:rsidRPr="00843974">
        <w:rPr>
          <w:bCs/>
        </w:rPr>
        <w:t xml:space="preserve"> </w:t>
      </w:r>
    </w:p>
    <w:p w14:paraId="67D1F3A1" w14:textId="2FA2DF92" w:rsidR="00436CD1" w:rsidRPr="00436CD1" w:rsidRDefault="00436CD1" w:rsidP="00843974">
      <w:pPr>
        <w:pStyle w:val="Default"/>
        <w:spacing w:after="160"/>
        <w:rPr>
          <w:rFonts w:ascii="Arial" w:hAnsi="Arial" w:cs="Arial"/>
          <w:sz w:val="22"/>
          <w:szCs w:val="22"/>
        </w:rPr>
      </w:pPr>
      <w:r w:rsidRPr="00436CD1">
        <w:rPr>
          <w:rFonts w:ascii="Arial" w:hAnsi="Arial" w:cs="Arial"/>
          <w:sz w:val="22"/>
          <w:szCs w:val="22"/>
        </w:rPr>
        <w:t>Not</w:t>
      </w:r>
      <w:r w:rsidR="005C3F40">
        <w:rPr>
          <w:rFonts w:ascii="Arial" w:hAnsi="Arial" w:cs="Arial"/>
          <w:sz w:val="22"/>
          <w:szCs w:val="22"/>
        </w:rPr>
        <w:t xml:space="preserve">e: Utilisation in </w:t>
      </w:r>
      <w:proofErr w:type="gramStart"/>
      <w:r w:rsidR="005C3F40">
        <w:rPr>
          <w:rFonts w:ascii="Arial" w:hAnsi="Arial" w:cs="Arial"/>
          <w:sz w:val="22"/>
          <w:szCs w:val="22"/>
        </w:rPr>
        <w:t>this slides</w:t>
      </w:r>
      <w:proofErr w:type="gramEnd"/>
      <w:r w:rsidR="005C3F40">
        <w:rPr>
          <w:rFonts w:ascii="Arial" w:hAnsi="Arial" w:cs="Arial"/>
          <w:sz w:val="22"/>
          <w:szCs w:val="22"/>
        </w:rPr>
        <w:t xml:space="preserve"> includes all in-kind that could be attributed to individual </w:t>
      </w:r>
      <w:r w:rsidR="008E70E3">
        <w:rPr>
          <w:rFonts w:ascii="Arial" w:hAnsi="Arial" w:cs="Arial"/>
          <w:sz w:val="22"/>
          <w:szCs w:val="22"/>
        </w:rPr>
        <w:t>p</w:t>
      </w:r>
      <w:r w:rsidR="005C3F40">
        <w:rPr>
          <w:rFonts w:ascii="Arial" w:hAnsi="Arial" w:cs="Arial"/>
          <w:sz w:val="22"/>
          <w:szCs w:val="22"/>
        </w:rPr>
        <w:t>articipants.</w:t>
      </w:r>
    </w:p>
    <w:p w14:paraId="1AABB381" w14:textId="46B60B06" w:rsidR="009F1C40" w:rsidRPr="009B3A40" w:rsidRDefault="002D4B52" w:rsidP="009F1C40">
      <w:pPr>
        <w:pStyle w:val="Heading2"/>
        <w:rPr>
          <w:rFonts w:hAnsi="Arial"/>
        </w:rPr>
      </w:pPr>
      <w:bookmarkStart w:id="27" w:name="_Toc19697862"/>
      <w:r w:rsidRPr="009B3A40">
        <w:rPr>
          <w:rFonts w:hAnsi="Arial"/>
        </w:rPr>
        <w:t>Slide 25</w:t>
      </w:r>
      <w:r w:rsidR="009F1C40" w:rsidRPr="009B3A40">
        <w:rPr>
          <w:rFonts w:hAnsi="Arial"/>
        </w:rPr>
        <w:t xml:space="preserve">: </w:t>
      </w:r>
      <w:r w:rsidR="001D1C26" w:rsidRPr="009B3A40">
        <w:rPr>
          <w:rFonts w:hAnsi="Arial"/>
        </w:rPr>
        <w:t>Utilisation by s</w:t>
      </w:r>
      <w:r w:rsidRPr="009B3A40">
        <w:rPr>
          <w:rFonts w:hAnsi="Arial"/>
        </w:rPr>
        <w:t xml:space="preserve">upport </w:t>
      </w:r>
      <w:r w:rsidR="001D1C26" w:rsidRPr="009B3A40">
        <w:rPr>
          <w:rFonts w:hAnsi="Arial"/>
        </w:rPr>
        <w:t>t</w:t>
      </w:r>
      <w:r w:rsidRPr="009B3A40">
        <w:rPr>
          <w:rFonts w:hAnsi="Arial"/>
        </w:rPr>
        <w:t>ype</w:t>
      </w:r>
      <w:bookmarkEnd w:id="27"/>
    </w:p>
    <w:p w14:paraId="4CE6D399" w14:textId="3CADA040" w:rsidR="002D4B52" w:rsidRPr="009B3A40" w:rsidRDefault="002D4B52" w:rsidP="002D4B52">
      <w:pPr>
        <w:spacing w:line="240" w:lineRule="auto"/>
      </w:pPr>
      <w:r w:rsidRPr="009B3A40">
        <w:t xml:space="preserve">There are two charts. The first </w:t>
      </w:r>
      <w:r w:rsidR="009F1C40" w:rsidRPr="009B3A40">
        <w:t>chart displays the</w:t>
      </w:r>
      <w:r w:rsidRPr="009B3A40">
        <w:t xml:space="preserve"> </w:t>
      </w:r>
      <w:proofErr w:type="spellStart"/>
      <w:r w:rsidRPr="009B3A40">
        <w:t>utilisation</w:t>
      </w:r>
      <w:proofErr w:type="spellEnd"/>
      <w:r w:rsidRPr="009B3A40">
        <w:t xml:space="preserve"> of committed supports by support type</w:t>
      </w:r>
      <w:r w:rsidR="00E82658" w:rsidRPr="009B3A40">
        <w:t>,</w:t>
      </w:r>
      <w:r w:rsidRPr="009B3A40">
        <w:t xml:space="preserve"> from 1 January 2018 to 31 December 2018. The second chart displays the </w:t>
      </w:r>
      <w:proofErr w:type="spellStart"/>
      <w:r w:rsidRPr="009B3A40">
        <w:t>utilisation</w:t>
      </w:r>
      <w:proofErr w:type="spellEnd"/>
      <w:r w:rsidRPr="009B3A40">
        <w:t xml:space="preserve"> of core supports for participants with and without </w:t>
      </w:r>
      <w:r w:rsidR="00A63D44" w:rsidRPr="009B3A40">
        <w:t xml:space="preserve">supported independent living </w:t>
      </w:r>
      <w:r w:rsidRPr="009B3A40">
        <w:t>included in</w:t>
      </w:r>
      <w:r w:rsidR="00A63D44" w:rsidRPr="009B3A40">
        <w:t xml:space="preserve"> their</w:t>
      </w:r>
      <w:r w:rsidRPr="009B3A40">
        <w:t xml:space="preserve"> plans</w:t>
      </w:r>
      <w:r w:rsidR="00E82658" w:rsidRPr="009B3A40">
        <w:t>,</w:t>
      </w:r>
      <w:r w:rsidRPr="009B3A40">
        <w:t xml:space="preserve"> from 1 January 2018 to 31 December 2018.</w:t>
      </w:r>
      <w:r w:rsidR="00C90980" w:rsidRPr="009B3A40">
        <w:t xml:space="preserve"> The</w:t>
      </w:r>
      <w:r w:rsidR="00D87468" w:rsidRPr="009B3A40">
        <w:t xml:space="preserve"> three</w:t>
      </w:r>
      <w:r w:rsidR="00C90980" w:rsidRPr="009B3A40">
        <w:t xml:space="preserve"> </w:t>
      </w:r>
      <w:r w:rsidR="000C12FF" w:rsidRPr="009B3A40">
        <w:t xml:space="preserve">types of </w:t>
      </w:r>
      <w:r w:rsidR="00C90980" w:rsidRPr="009B3A40">
        <w:t xml:space="preserve">support </w:t>
      </w:r>
      <w:r w:rsidR="00631C13" w:rsidRPr="009B3A40">
        <w:t>are</w:t>
      </w:r>
      <w:r w:rsidR="00707A04" w:rsidRPr="009B3A40">
        <w:t xml:space="preserve"> as follows</w:t>
      </w:r>
      <w:r w:rsidR="00C90980" w:rsidRPr="009B3A40">
        <w:t>:</w:t>
      </w:r>
    </w:p>
    <w:p w14:paraId="0AA18861" w14:textId="6D71A2D3" w:rsidR="00C90980" w:rsidRPr="009B3A40" w:rsidRDefault="00C90980" w:rsidP="00C90980">
      <w:pPr>
        <w:pStyle w:val="ListParagraph"/>
        <w:numPr>
          <w:ilvl w:val="0"/>
          <w:numId w:val="23"/>
        </w:numPr>
        <w:spacing w:line="240" w:lineRule="auto"/>
      </w:pPr>
      <w:r w:rsidRPr="009B3A40">
        <w:t>Core</w:t>
      </w:r>
    </w:p>
    <w:p w14:paraId="3B805A22" w14:textId="7E1BB7E7" w:rsidR="00C90980" w:rsidRPr="009B3A40" w:rsidRDefault="00C90980" w:rsidP="00C90980">
      <w:pPr>
        <w:pStyle w:val="ListParagraph"/>
        <w:numPr>
          <w:ilvl w:val="0"/>
          <w:numId w:val="23"/>
        </w:numPr>
        <w:spacing w:line="240" w:lineRule="auto"/>
      </w:pPr>
      <w:r w:rsidRPr="009B3A40">
        <w:t>Capacity Building</w:t>
      </w:r>
    </w:p>
    <w:p w14:paraId="577BA7FE" w14:textId="31FFC39E" w:rsidR="00C90980" w:rsidRPr="009B3A40" w:rsidRDefault="00C90980" w:rsidP="00327624">
      <w:pPr>
        <w:pStyle w:val="ListParagraph"/>
        <w:numPr>
          <w:ilvl w:val="0"/>
          <w:numId w:val="23"/>
        </w:numPr>
        <w:spacing w:line="240" w:lineRule="auto"/>
      </w:pPr>
      <w:r w:rsidRPr="009B3A40">
        <w:t>Capital</w:t>
      </w:r>
    </w:p>
    <w:p w14:paraId="48113442" w14:textId="5C072252" w:rsidR="002D4B52" w:rsidRPr="00401E10" w:rsidRDefault="002D4B52" w:rsidP="002D4B52">
      <w:pPr>
        <w:spacing w:line="240" w:lineRule="auto"/>
        <w:rPr>
          <w:bCs/>
        </w:rPr>
      </w:pPr>
      <w:r w:rsidRPr="002D4B52">
        <w:rPr>
          <w:bCs/>
        </w:rPr>
        <w:t xml:space="preserve">For participants with a </w:t>
      </w:r>
      <w:r w:rsidRPr="00401E10">
        <w:rPr>
          <w:bCs/>
        </w:rPr>
        <w:t xml:space="preserve">primary psychosocial disability, </w:t>
      </w:r>
      <w:proofErr w:type="spellStart"/>
      <w:r w:rsidRPr="00401E10">
        <w:rPr>
          <w:bCs/>
        </w:rPr>
        <w:t>utilisation</w:t>
      </w:r>
      <w:proofErr w:type="spellEnd"/>
      <w:r w:rsidRPr="00401E10">
        <w:rPr>
          <w:bCs/>
        </w:rPr>
        <w:t xml:space="preserve"> of </w:t>
      </w:r>
      <w:proofErr w:type="gramStart"/>
      <w:r w:rsidRPr="00401E10">
        <w:rPr>
          <w:bCs/>
        </w:rPr>
        <w:t>core committed</w:t>
      </w:r>
      <w:proofErr w:type="gramEnd"/>
      <w:r w:rsidRPr="00401E10">
        <w:rPr>
          <w:bCs/>
        </w:rPr>
        <w:t xml:space="preserve"> supports is highest (56%), while </w:t>
      </w:r>
      <w:proofErr w:type="spellStart"/>
      <w:r w:rsidRPr="00401E10">
        <w:rPr>
          <w:bCs/>
        </w:rPr>
        <w:t>utilisation</w:t>
      </w:r>
      <w:proofErr w:type="spellEnd"/>
      <w:r w:rsidRPr="00401E10">
        <w:rPr>
          <w:bCs/>
        </w:rPr>
        <w:t xml:space="preserve"> of capital supports is the lowest (27%).</w:t>
      </w:r>
      <w:r w:rsidR="00C90980" w:rsidRPr="00401E10">
        <w:rPr>
          <w:bCs/>
        </w:rPr>
        <w:t xml:space="preserve"> The </w:t>
      </w:r>
      <w:proofErr w:type="spellStart"/>
      <w:r w:rsidR="00C90980" w:rsidRPr="00401E10">
        <w:rPr>
          <w:bCs/>
        </w:rPr>
        <w:t>utilisation</w:t>
      </w:r>
      <w:proofErr w:type="spellEnd"/>
      <w:r w:rsidR="00C90980" w:rsidRPr="00401E10">
        <w:rPr>
          <w:bCs/>
        </w:rPr>
        <w:t xml:space="preserve"> of capacity building is 40%.</w:t>
      </w:r>
      <w:r w:rsidR="00EB2043" w:rsidRPr="00401E10">
        <w:rPr>
          <w:bCs/>
        </w:rPr>
        <w:t xml:space="preserve"> For all types of support, </w:t>
      </w:r>
      <w:proofErr w:type="spellStart"/>
      <w:r w:rsidR="00EB2043" w:rsidRPr="00401E10">
        <w:rPr>
          <w:bCs/>
        </w:rPr>
        <w:t>utilisation</w:t>
      </w:r>
      <w:proofErr w:type="spellEnd"/>
      <w:r w:rsidR="00EB2043" w:rsidRPr="00401E10">
        <w:rPr>
          <w:bCs/>
        </w:rPr>
        <w:t xml:space="preserve"> is lower than that of all Scheme participants. </w:t>
      </w:r>
    </w:p>
    <w:p w14:paraId="428A56C3" w14:textId="5F6CAF76" w:rsidR="002D4B52" w:rsidRPr="002D4B52" w:rsidRDefault="002D4B52" w:rsidP="002D4B52">
      <w:pPr>
        <w:spacing w:line="240" w:lineRule="auto"/>
        <w:rPr>
          <w:bCs/>
        </w:rPr>
      </w:pPr>
      <w:r w:rsidRPr="00401E10">
        <w:rPr>
          <w:bCs/>
        </w:rPr>
        <w:t xml:space="preserve">Notably, the </w:t>
      </w:r>
      <w:proofErr w:type="spellStart"/>
      <w:r w:rsidRPr="00401E10">
        <w:rPr>
          <w:bCs/>
        </w:rPr>
        <w:t>utilisation</w:t>
      </w:r>
      <w:proofErr w:type="spellEnd"/>
      <w:r w:rsidRPr="00401E10">
        <w:rPr>
          <w:bCs/>
        </w:rPr>
        <w:t xml:space="preserve"> of core supports for</w:t>
      </w:r>
      <w:r w:rsidRPr="002D4B52">
        <w:rPr>
          <w:bCs/>
        </w:rPr>
        <w:t xml:space="preserve"> participants with a primary psychosocial disability receiving supported independent </w:t>
      </w:r>
      <w:r w:rsidRPr="00401E10">
        <w:rPr>
          <w:bCs/>
        </w:rPr>
        <w:t>living supports is much higher (84%) compared to those that do not have suc</w:t>
      </w:r>
      <w:r w:rsidR="00EB2043" w:rsidRPr="00401E10">
        <w:rPr>
          <w:bCs/>
        </w:rPr>
        <w:t xml:space="preserve">h supports in their plan (44%). The </w:t>
      </w:r>
      <w:proofErr w:type="spellStart"/>
      <w:r w:rsidR="00EB2043" w:rsidRPr="00401E10">
        <w:rPr>
          <w:bCs/>
        </w:rPr>
        <w:t>utilisation</w:t>
      </w:r>
      <w:proofErr w:type="spellEnd"/>
      <w:r w:rsidR="00EB2043" w:rsidRPr="00401E10">
        <w:rPr>
          <w:bCs/>
        </w:rPr>
        <w:t xml:space="preserve"> of core supports for all Scheme participants receiving supported independent living supports is 89%, only slightly higher than that of participants with a primary psychosocial disability. For all Scheme participants not receiving supported independent living supports, </w:t>
      </w:r>
      <w:proofErr w:type="spellStart"/>
      <w:r w:rsidR="00EB2043" w:rsidRPr="00401E10">
        <w:rPr>
          <w:bCs/>
        </w:rPr>
        <w:t>utilisation</w:t>
      </w:r>
      <w:proofErr w:type="spellEnd"/>
      <w:r w:rsidR="00EB2043" w:rsidRPr="00401E10">
        <w:rPr>
          <w:bCs/>
        </w:rPr>
        <w:t xml:space="preserve"> is 61%, significantly higher than that of participants with a primary psychosocial disability.</w:t>
      </w:r>
    </w:p>
    <w:p w14:paraId="05D56DB5" w14:textId="48B4A82F" w:rsidR="002D4B52" w:rsidRPr="002D4B52" w:rsidRDefault="002D4B52" w:rsidP="002D4B52">
      <w:pPr>
        <w:pStyle w:val="Default"/>
        <w:spacing w:after="160"/>
        <w:rPr>
          <w:rFonts w:ascii="Arial" w:hAnsi="Arial" w:cs="Arial"/>
          <w:sz w:val="22"/>
          <w:szCs w:val="22"/>
        </w:rPr>
      </w:pPr>
      <w:r w:rsidRPr="002D4B52">
        <w:rPr>
          <w:rFonts w:ascii="Arial" w:hAnsi="Arial" w:cs="Arial"/>
          <w:sz w:val="22"/>
          <w:szCs w:val="22"/>
        </w:rPr>
        <w:t xml:space="preserve">Note: </w:t>
      </w:r>
      <w:r w:rsidR="00DD258C">
        <w:rPr>
          <w:rFonts w:ascii="Arial" w:hAnsi="Arial" w:cs="Arial"/>
          <w:sz w:val="22"/>
          <w:szCs w:val="22"/>
        </w:rPr>
        <w:t xml:space="preserve">Utilisation in </w:t>
      </w:r>
      <w:proofErr w:type="gramStart"/>
      <w:r w:rsidR="00DD258C">
        <w:rPr>
          <w:rFonts w:ascii="Arial" w:hAnsi="Arial" w:cs="Arial"/>
          <w:sz w:val="22"/>
          <w:szCs w:val="22"/>
        </w:rPr>
        <w:t>this slides</w:t>
      </w:r>
      <w:proofErr w:type="gramEnd"/>
      <w:r w:rsidR="00DD258C">
        <w:rPr>
          <w:rFonts w:ascii="Arial" w:hAnsi="Arial" w:cs="Arial"/>
          <w:sz w:val="22"/>
          <w:szCs w:val="22"/>
        </w:rPr>
        <w:t xml:space="preserve"> includes all in-kind that could be attributed to individual participants.</w:t>
      </w:r>
    </w:p>
    <w:p w14:paraId="6583E244" w14:textId="6D7A9988" w:rsidR="001A5B2C" w:rsidRPr="003856EE" w:rsidRDefault="001D1C26" w:rsidP="001A5B2C">
      <w:pPr>
        <w:pStyle w:val="Heading2"/>
        <w:rPr>
          <w:rFonts w:hAnsi="Arial"/>
        </w:rPr>
      </w:pPr>
      <w:bookmarkStart w:id="28" w:name="_Toc19697863"/>
      <w:r>
        <w:rPr>
          <w:rFonts w:hAnsi="Arial"/>
        </w:rPr>
        <w:t>Slide 26</w:t>
      </w:r>
      <w:r w:rsidR="001A5B2C" w:rsidRPr="003856EE">
        <w:rPr>
          <w:rFonts w:hAnsi="Arial"/>
        </w:rPr>
        <w:t xml:space="preserve">: Part 4: Participant </w:t>
      </w:r>
      <w:r>
        <w:rPr>
          <w:rFonts w:hAnsi="Arial"/>
        </w:rPr>
        <w:t>outcomes and s</w:t>
      </w:r>
      <w:r w:rsidR="001A5B2C" w:rsidRPr="003856EE">
        <w:rPr>
          <w:rFonts w:hAnsi="Arial"/>
        </w:rPr>
        <w:t>atisfaction</w:t>
      </w:r>
      <w:bookmarkEnd w:id="28"/>
    </w:p>
    <w:p w14:paraId="44E28A0C" w14:textId="3B6DA6F3" w:rsidR="001A5B2C" w:rsidRPr="003856EE" w:rsidRDefault="001A5B2C" w:rsidP="003856EE">
      <w:pPr>
        <w:spacing w:line="240" w:lineRule="auto"/>
      </w:pPr>
      <w:r w:rsidRPr="003856EE">
        <w:t>This slide introduces part 4 of the presentation, participant outcomes and satisfaction</w:t>
      </w:r>
      <w:r w:rsidR="00D86674" w:rsidRPr="003856EE">
        <w:t xml:space="preserve">. </w:t>
      </w:r>
    </w:p>
    <w:p w14:paraId="78AA792A" w14:textId="740EBF28" w:rsidR="003856EE" w:rsidRPr="003856EE" w:rsidRDefault="003856EE" w:rsidP="003856EE">
      <w:pPr>
        <w:spacing w:line="240" w:lineRule="auto"/>
        <w:rPr>
          <w:lang w:val="en-AU"/>
        </w:rPr>
      </w:pPr>
      <w:r w:rsidRPr="003856EE">
        <w:rPr>
          <w:bCs/>
          <w:lang w:val="en-AU"/>
        </w:rPr>
        <w:t xml:space="preserve">Information on participant outcomes </w:t>
      </w:r>
      <w:proofErr w:type="gramStart"/>
      <w:r w:rsidRPr="003856EE">
        <w:rPr>
          <w:bCs/>
          <w:lang w:val="en-AU"/>
        </w:rPr>
        <w:t>is collected</w:t>
      </w:r>
      <w:proofErr w:type="gramEnd"/>
      <w:r w:rsidRPr="003856EE">
        <w:rPr>
          <w:bCs/>
          <w:lang w:val="en-AU"/>
        </w:rPr>
        <w:t xml:space="preserve"> at entry to the Scheme and after each subsequent year in the Scheme. Outcomes for participants with a primary psychosocial disability have improved for most indicators.</w:t>
      </w:r>
    </w:p>
    <w:p w14:paraId="1013A002" w14:textId="4AE9A193" w:rsidR="001A5B2C" w:rsidRPr="007A4BFF" w:rsidRDefault="001A5B2C" w:rsidP="001A5B2C">
      <w:pPr>
        <w:pStyle w:val="Heading2"/>
        <w:rPr>
          <w:rFonts w:hAnsi="Arial"/>
        </w:rPr>
      </w:pPr>
      <w:bookmarkStart w:id="29" w:name="_Toc19697864"/>
      <w:r w:rsidRPr="007A4BFF">
        <w:rPr>
          <w:rFonts w:hAnsi="Arial"/>
        </w:rPr>
        <w:t xml:space="preserve">Slide </w:t>
      </w:r>
      <w:r w:rsidR="001D1C26">
        <w:rPr>
          <w:rFonts w:hAnsi="Arial"/>
        </w:rPr>
        <w:t>27</w:t>
      </w:r>
      <w:r w:rsidRPr="007A4BFF">
        <w:rPr>
          <w:rFonts w:hAnsi="Arial"/>
        </w:rPr>
        <w:t xml:space="preserve">: </w:t>
      </w:r>
      <w:r w:rsidR="001D1C26">
        <w:rPr>
          <w:rFonts w:hAnsi="Arial"/>
        </w:rPr>
        <w:t>Participant o</w:t>
      </w:r>
      <w:r w:rsidR="00FB1694" w:rsidRPr="007A4BFF">
        <w:rPr>
          <w:rFonts w:hAnsi="Arial"/>
        </w:rPr>
        <w:t>utcomes</w:t>
      </w:r>
      <w:bookmarkEnd w:id="29"/>
    </w:p>
    <w:p w14:paraId="16E37B37" w14:textId="0C2FFCC4" w:rsidR="00FB1694" w:rsidRPr="007A4BFF" w:rsidRDefault="00FB1694" w:rsidP="00FB1694">
      <w:pPr>
        <w:pStyle w:val="Default"/>
        <w:spacing w:after="160"/>
        <w:rPr>
          <w:rFonts w:ascii="Arial" w:hAnsi="Arial" w:cs="Arial"/>
          <w:sz w:val="22"/>
          <w:szCs w:val="22"/>
        </w:rPr>
      </w:pPr>
      <w:r w:rsidRPr="007A4BFF">
        <w:rPr>
          <w:rFonts w:ascii="Arial" w:hAnsi="Arial" w:cs="Arial"/>
          <w:sz w:val="22"/>
          <w:szCs w:val="22"/>
        </w:rPr>
        <w:t xml:space="preserve">A chart displays the following selected key baseline </w:t>
      </w:r>
      <w:r w:rsidR="00BA5844">
        <w:rPr>
          <w:rFonts w:ascii="Arial" w:hAnsi="Arial" w:cs="Arial"/>
          <w:sz w:val="22"/>
          <w:szCs w:val="22"/>
        </w:rPr>
        <w:t xml:space="preserve">outcome </w:t>
      </w:r>
      <w:r w:rsidRPr="007A4BFF">
        <w:rPr>
          <w:rFonts w:ascii="Arial" w:hAnsi="Arial" w:cs="Arial"/>
          <w:sz w:val="22"/>
          <w:szCs w:val="22"/>
        </w:rPr>
        <w:t>indicators for participants with a primary psychosocial disability</w:t>
      </w:r>
      <w:r w:rsidR="00572DDE" w:rsidRPr="007A4BFF">
        <w:rPr>
          <w:rFonts w:ascii="Arial" w:hAnsi="Arial" w:cs="Arial"/>
          <w:sz w:val="22"/>
          <w:szCs w:val="22"/>
        </w:rPr>
        <w:t>, by age group</w:t>
      </w:r>
      <w:r w:rsidRPr="007A4BFF">
        <w:rPr>
          <w:rFonts w:ascii="Arial" w:hAnsi="Arial" w:cs="Arial"/>
          <w:sz w:val="22"/>
          <w:szCs w:val="22"/>
        </w:rPr>
        <w:t>:</w:t>
      </w:r>
    </w:p>
    <w:p w14:paraId="346532E5" w14:textId="051830C2" w:rsidR="00FB1694" w:rsidRPr="007A4BFF" w:rsidRDefault="00FB1694" w:rsidP="00FB1694">
      <w:pPr>
        <w:pStyle w:val="Default"/>
        <w:numPr>
          <w:ilvl w:val="0"/>
          <w:numId w:val="23"/>
        </w:numPr>
        <w:rPr>
          <w:rFonts w:ascii="Arial" w:hAnsi="Arial" w:cs="Arial"/>
          <w:sz w:val="22"/>
          <w:szCs w:val="22"/>
        </w:rPr>
      </w:pPr>
      <w:r w:rsidRPr="007A4BFF">
        <w:rPr>
          <w:rFonts w:ascii="Arial" w:hAnsi="Arial" w:cs="Arial"/>
          <w:sz w:val="22"/>
          <w:szCs w:val="22"/>
        </w:rPr>
        <w:t>% in age appropriate community, cultural or religious activities</w:t>
      </w:r>
    </w:p>
    <w:p w14:paraId="0C132C5D" w14:textId="639CCE76" w:rsidR="00FB1694" w:rsidRPr="007A4BFF" w:rsidRDefault="00FB1694" w:rsidP="00FB1694">
      <w:pPr>
        <w:pStyle w:val="Default"/>
        <w:numPr>
          <w:ilvl w:val="0"/>
          <w:numId w:val="23"/>
        </w:numPr>
        <w:rPr>
          <w:rFonts w:ascii="Arial" w:hAnsi="Arial" w:cs="Arial"/>
          <w:sz w:val="22"/>
          <w:szCs w:val="22"/>
        </w:rPr>
      </w:pPr>
      <w:r w:rsidRPr="007A4BFF">
        <w:rPr>
          <w:rFonts w:ascii="Arial" w:hAnsi="Arial" w:cs="Arial"/>
          <w:sz w:val="22"/>
          <w:szCs w:val="22"/>
        </w:rPr>
        <w:t>% attending school in mainstream class</w:t>
      </w:r>
    </w:p>
    <w:p w14:paraId="11A9611B" w14:textId="175B377F" w:rsidR="00FB1694" w:rsidRPr="007A4BFF" w:rsidRDefault="00FB1694" w:rsidP="00FB1694">
      <w:pPr>
        <w:pStyle w:val="Default"/>
        <w:numPr>
          <w:ilvl w:val="0"/>
          <w:numId w:val="23"/>
        </w:numPr>
        <w:rPr>
          <w:rFonts w:ascii="Arial" w:hAnsi="Arial" w:cs="Arial"/>
          <w:sz w:val="22"/>
          <w:szCs w:val="22"/>
        </w:rPr>
      </w:pPr>
      <w:r w:rsidRPr="007A4BFF">
        <w:rPr>
          <w:rFonts w:ascii="Arial" w:hAnsi="Arial" w:cs="Arial"/>
          <w:sz w:val="22"/>
          <w:szCs w:val="22"/>
        </w:rPr>
        <w:t>% with a paid job</w:t>
      </w:r>
    </w:p>
    <w:p w14:paraId="5940A3F6" w14:textId="5E1240F9" w:rsidR="00FB1694" w:rsidRDefault="00FB1694" w:rsidP="00FB1694">
      <w:pPr>
        <w:pStyle w:val="Default"/>
        <w:numPr>
          <w:ilvl w:val="0"/>
          <w:numId w:val="23"/>
        </w:numPr>
        <w:spacing w:after="160"/>
        <w:rPr>
          <w:rFonts w:ascii="Arial" w:hAnsi="Arial" w:cs="Arial"/>
          <w:sz w:val="22"/>
          <w:szCs w:val="22"/>
        </w:rPr>
      </w:pPr>
      <w:r w:rsidRPr="007A4BFF">
        <w:rPr>
          <w:rFonts w:ascii="Arial" w:hAnsi="Arial" w:cs="Arial"/>
          <w:sz w:val="22"/>
          <w:szCs w:val="22"/>
        </w:rPr>
        <w:t>% that choose what they do every day</w:t>
      </w:r>
    </w:p>
    <w:p w14:paraId="4EA7EA64" w14:textId="49AE467C" w:rsidR="003A7E8A" w:rsidRDefault="003A7E8A" w:rsidP="003A7E8A">
      <w:pPr>
        <w:pStyle w:val="Default"/>
        <w:spacing w:after="160"/>
        <w:rPr>
          <w:rFonts w:ascii="Arial" w:hAnsi="Arial" w:cs="Arial"/>
          <w:sz w:val="22"/>
          <w:szCs w:val="22"/>
        </w:rPr>
      </w:pPr>
      <w:r>
        <w:rPr>
          <w:rFonts w:ascii="Arial" w:hAnsi="Arial" w:cs="Arial"/>
          <w:sz w:val="22"/>
          <w:szCs w:val="22"/>
        </w:rPr>
        <w:t xml:space="preserve">Baseline outcomes measure how participants are going at their point of entry into the NDIS. </w:t>
      </w:r>
    </w:p>
    <w:p w14:paraId="7D5373BC" w14:textId="2A3BD2FE" w:rsidR="003A7E8A" w:rsidRDefault="003A7E8A" w:rsidP="00436D51">
      <w:pPr>
        <w:pStyle w:val="Default"/>
        <w:spacing w:after="160"/>
        <w:rPr>
          <w:rFonts w:ascii="Arial" w:hAnsi="Arial" w:cs="Arial"/>
          <w:sz w:val="22"/>
          <w:szCs w:val="22"/>
        </w:rPr>
      </w:pPr>
      <w:r>
        <w:rPr>
          <w:rFonts w:ascii="Arial" w:hAnsi="Arial" w:cs="Arial"/>
          <w:bCs/>
          <w:sz w:val="22"/>
          <w:szCs w:val="22"/>
        </w:rPr>
        <w:t xml:space="preserve">The age groups displayed are 15 to 24 years and 25 years and over. </w:t>
      </w:r>
      <w:r w:rsidRPr="003A7E8A">
        <w:rPr>
          <w:rFonts w:ascii="Arial" w:hAnsi="Arial" w:cs="Arial"/>
          <w:bCs/>
          <w:sz w:val="22"/>
          <w:szCs w:val="22"/>
        </w:rPr>
        <w:t>There is insufficient data to report on results for participants aged 0 to 14.</w:t>
      </w:r>
    </w:p>
    <w:p w14:paraId="5E6F578B" w14:textId="7577E2FB" w:rsidR="000B4E7D" w:rsidRPr="007A4BFF" w:rsidRDefault="000B4E7D" w:rsidP="000B4E7D">
      <w:pPr>
        <w:pStyle w:val="Default"/>
        <w:spacing w:after="160"/>
        <w:rPr>
          <w:rFonts w:ascii="Arial" w:hAnsi="Arial" w:cs="Arial"/>
          <w:bCs/>
          <w:sz w:val="22"/>
          <w:szCs w:val="22"/>
        </w:rPr>
      </w:pPr>
      <w:r w:rsidRPr="007A4BFF">
        <w:rPr>
          <w:rFonts w:ascii="Arial" w:hAnsi="Arial" w:cs="Arial"/>
          <w:bCs/>
          <w:sz w:val="22"/>
          <w:szCs w:val="22"/>
        </w:rPr>
        <w:t xml:space="preserve">This information on participant outcomes </w:t>
      </w:r>
      <w:proofErr w:type="gramStart"/>
      <w:r w:rsidRPr="007A4BFF">
        <w:rPr>
          <w:rFonts w:ascii="Arial" w:hAnsi="Arial" w:cs="Arial"/>
          <w:bCs/>
          <w:sz w:val="22"/>
          <w:szCs w:val="22"/>
        </w:rPr>
        <w:t>has been collected</w:t>
      </w:r>
      <w:proofErr w:type="gramEnd"/>
      <w:r w:rsidRPr="007A4BFF">
        <w:rPr>
          <w:rFonts w:ascii="Arial" w:hAnsi="Arial" w:cs="Arial"/>
          <w:bCs/>
          <w:sz w:val="22"/>
          <w:szCs w:val="22"/>
        </w:rPr>
        <w:t xml:space="preserve"> from 99% of participants with a primary psychosocial disability who received their initial plan since 1 July 2016 (when they entered the scheme). </w:t>
      </w:r>
    </w:p>
    <w:p w14:paraId="6C47D253" w14:textId="7E4E7D4E" w:rsidR="008B3BFA" w:rsidRPr="007A4BFF" w:rsidRDefault="008B3BFA" w:rsidP="000B4E7D">
      <w:pPr>
        <w:pStyle w:val="Default"/>
        <w:spacing w:after="160"/>
        <w:rPr>
          <w:rFonts w:ascii="Arial" w:hAnsi="Arial" w:cs="Arial"/>
          <w:bCs/>
          <w:sz w:val="22"/>
          <w:szCs w:val="22"/>
        </w:rPr>
      </w:pPr>
      <w:r w:rsidRPr="007A4BFF">
        <w:rPr>
          <w:rFonts w:ascii="Arial" w:hAnsi="Arial" w:cs="Arial"/>
          <w:bCs/>
          <w:sz w:val="22"/>
          <w:szCs w:val="22"/>
        </w:rPr>
        <w:t>A summary of participant outcomes is as follows:</w:t>
      </w:r>
    </w:p>
    <w:p w14:paraId="45B45D00" w14:textId="21DF85C9" w:rsidR="000B4E7D" w:rsidRPr="00401E10" w:rsidRDefault="00401E10" w:rsidP="00512C7F">
      <w:pPr>
        <w:pStyle w:val="Default"/>
        <w:numPr>
          <w:ilvl w:val="0"/>
          <w:numId w:val="25"/>
        </w:numPr>
        <w:rPr>
          <w:rFonts w:ascii="Arial" w:hAnsi="Arial" w:cs="Arial"/>
          <w:bCs/>
          <w:sz w:val="22"/>
          <w:szCs w:val="22"/>
        </w:rPr>
      </w:pPr>
      <w:proofErr w:type="gramStart"/>
      <w:r w:rsidRPr="00401E10">
        <w:rPr>
          <w:rFonts w:ascii="Arial" w:hAnsi="Arial" w:cs="Arial"/>
          <w:bCs/>
          <w:sz w:val="22"/>
          <w:szCs w:val="22"/>
        </w:rPr>
        <w:t>29%</w:t>
      </w:r>
      <w:proofErr w:type="gramEnd"/>
      <w:r w:rsidRPr="00401E10">
        <w:rPr>
          <w:rFonts w:ascii="Arial" w:hAnsi="Arial" w:cs="Arial"/>
          <w:bCs/>
          <w:sz w:val="22"/>
          <w:szCs w:val="22"/>
        </w:rPr>
        <w:t xml:space="preserve"> of participants aged 25 and over are engaged in age appropriate community, cultural or religious activities, compared to 23% for participants aged 15 to 24</w:t>
      </w:r>
      <w:r w:rsidR="00B20BD9" w:rsidRPr="00401E10">
        <w:rPr>
          <w:rFonts w:ascii="Arial" w:hAnsi="Arial" w:cs="Arial"/>
          <w:bCs/>
          <w:sz w:val="22"/>
          <w:szCs w:val="22"/>
        </w:rPr>
        <w:t xml:space="preserve">. </w:t>
      </w:r>
      <w:r w:rsidR="00F56378" w:rsidRPr="00401E10">
        <w:rPr>
          <w:rFonts w:ascii="Arial" w:hAnsi="Arial" w:cs="Arial"/>
          <w:bCs/>
          <w:sz w:val="22"/>
          <w:szCs w:val="22"/>
        </w:rPr>
        <w:t>T</w:t>
      </w:r>
      <w:r w:rsidR="00B20BD9" w:rsidRPr="00401E10">
        <w:rPr>
          <w:rFonts w:ascii="Arial" w:hAnsi="Arial" w:cs="Arial"/>
          <w:bCs/>
          <w:sz w:val="22"/>
          <w:szCs w:val="22"/>
        </w:rPr>
        <w:t xml:space="preserve">hese </w:t>
      </w:r>
      <w:r w:rsidR="008C559E" w:rsidRPr="00401E10">
        <w:rPr>
          <w:rFonts w:ascii="Arial" w:hAnsi="Arial" w:cs="Arial"/>
          <w:bCs/>
          <w:sz w:val="22"/>
          <w:szCs w:val="22"/>
        </w:rPr>
        <w:t xml:space="preserve">percentages </w:t>
      </w:r>
      <w:r w:rsidR="00B20BD9" w:rsidRPr="00401E10">
        <w:rPr>
          <w:rFonts w:ascii="Arial" w:hAnsi="Arial" w:cs="Arial"/>
          <w:bCs/>
          <w:sz w:val="22"/>
          <w:szCs w:val="22"/>
        </w:rPr>
        <w:t xml:space="preserve">are lower than </w:t>
      </w:r>
      <w:r w:rsidR="004455EB" w:rsidRPr="00401E10">
        <w:rPr>
          <w:rFonts w:ascii="Arial" w:hAnsi="Arial" w:cs="Arial"/>
          <w:bCs/>
          <w:sz w:val="22"/>
          <w:szCs w:val="22"/>
        </w:rPr>
        <w:t>for</w:t>
      </w:r>
      <w:r w:rsidR="00B20BD9" w:rsidRPr="00401E10">
        <w:rPr>
          <w:rFonts w:ascii="Arial" w:hAnsi="Arial" w:cs="Arial"/>
          <w:bCs/>
          <w:sz w:val="22"/>
          <w:szCs w:val="22"/>
        </w:rPr>
        <w:t xml:space="preserve"> all scheme participants</w:t>
      </w:r>
      <w:r>
        <w:rPr>
          <w:rFonts w:ascii="Arial" w:hAnsi="Arial" w:cs="Arial"/>
          <w:bCs/>
          <w:sz w:val="22"/>
          <w:szCs w:val="22"/>
        </w:rPr>
        <w:t xml:space="preserve"> (37% and 34</w:t>
      </w:r>
      <w:r w:rsidR="002834FA" w:rsidRPr="00401E10">
        <w:rPr>
          <w:rFonts w:ascii="Arial" w:hAnsi="Arial" w:cs="Arial"/>
          <w:bCs/>
          <w:sz w:val="22"/>
          <w:szCs w:val="22"/>
        </w:rPr>
        <w:t>%</w:t>
      </w:r>
      <w:r w:rsidR="00F56378" w:rsidRPr="00401E10">
        <w:rPr>
          <w:rFonts w:ascii="Arial" w:hAnsi="Arial" w:cs="Arial"/>
          <w:bCs/>
          <w:sz w:val="22"/>
          <w:szCs w:val="22"/>
        </w:rPr>
        <w:t xml:space="preserve"> respectively</w:t>
      </w:r>
      <w:r w:rsidR="002834FA" w:rsidRPr="00401E10">
        <w:rPr>
          <w:rFonts w:ascii="Arial" w:hAnsi="Arial" w:cs="Arial"/>
          <w:bCs/>
          <w:sz w:val="22"/>
          <w:szCs w:val="22"/>
        </w:rPr>
        <w:t>)</w:t>
      </w:r>
      <w:r w:rsidR="00B20BD9" w:rsidRPr="00401E10">
        <w:rPr>
          <w:rFonts w:ascii="Arial" w:hAnsi="Arial" w:cs="Arial"/>
          <w:bCs/>
          <w:sz w:val="22"/>
          <w:szCs w:val="22"/>
        </w:rPr>
        <w:t>.</w:t>
      </w:r>
    </w:p>
    <w:p w14:paraId="734C0446" w14:textId="44F1C6B8" w:rsidR="000B4E7D" w:rsidRPr="007A4BFF" w:rsidRDefault="002834FA" w:rsidP="000B4E7D">
      <w:pPr>
        <w:pStyle w:val="Default"/>
        <w:numPr>
          <w:ilvl w:val="0"/>
          <w:numId w:val="25"/>
        </w:numPr>
        <w:rPr>
          <w:rFonts w:ascii="Arial" w:hAnsi="Arial" w:cs="Arial"/>
          <w:bCs/>
          <w:sz w:val="22"/>
          <w:szCs w:val="22"/>
        </w:rPr>
      </w:pPr>
      <w:proofErr w:type="gramStart"/>
      <w:r>
        <w:rPr>
          <w:rFonts w:ascii="Arial" w:hAnsi="Arial" w:cs="Arial"/>
          <w:bCs/>
          <w:sz w:val="22"/>
          <w:szCs w:val="22"/>
        </w:rPr>
        <w:t>65</w:t>
      </w:r>
      <w:r w:rsidR="000B4E7D" w:rsidRPr="007A4BFF">
        <w:rPr>
          <w:rFonts w:ascii="Arial" w:hAnsi="Arial" w:cs="Arial"/>
          <w:bCs/>
          <w:sz w:val="22"/>
          <w:szCs w:val="22"/>
        </w:rPr>
        <w:t>%</w:t>
      </w:r>
      <w:proofErr w:type="gramEnd"/>
      <w:r w:rsidR="000B4E7D" w:rsidRPr="007A4BFF">
        <w:rPr>
          <w:rFonts w:ascii="Arial" w:hAnsi="Arial" w:cs="Arial"/>
          <w:bCs/>
          <w:sz w:val="22"/>
          <w:szCs w:val="22"/>
        </w:rPr>
        <w:t xml:space="preserve"> of pa</w:t>
      </w:r>
      <w:r>
        <w:rPr>
          <w:rFonts w:ascii="Arial" w:hAnsi="Arial" w:cs="Arial"/>
          <w:bCs/>
          <w:sz w:val="22"/>
          <w:szCs w:val="22"/>
        </w:rPr>
        <w:t>rticipants aged 15 to 24</w:t>
      </w:r>
      <w:r w:rsidR="000B4E7D" w:rsidRPr="007A4BFF">
        <w:rPr>
          <w:rFonts w:ascii="Arial" w:hAnsi="Arial" w:cs="Arial"/>
          <w:bCs/>
          <w:sz w:val="22"/>
          <w:szCs w:val="22"/>
        </w:rPr>
        <w:t xml:space="preserve"> </w:t>
      </w:r>
      <w:r>
        <w:rPr>
          <w:rFonts w:ascii="Arial" w:hAnsi="Arial" w:cs="Arial"/>
          <w:bCs/>
          <w:sz w:val="22"/>
          <w:szCs w:val="22"/>
        </w:rPr>
        <w:t xml:space="preserve">attend school </w:t>
      </w:r>
      <w:r w:rsidR="000B4E7D" w:rsidRPr="007A4BFF">
        <w:rPr>
          <w:rFonts w:ascii="Arial" w:hAnsi="Arial" w:cs="Arial"/>
          <w:bCs/>
          <w:sz w:val="22"/>
          <w:szCs w:val="22"/>
        </w:rPr>
        <w:t>in a mainstream class</w:t>
      </w:r>
      <w:r w:rsidR="00B20BD9" w:rsidRPr="007A4BFF">
        <w:rPr>
          <w:rFonts w:ascii="Arial" w:hAnsi="Arial" w:cs="Arial"/>
          <w:bCs/>
          <w:sz w:val="22"/>
          <w:szCs w:val="22"/>
        </w:rPr>
        <w:t>. Th</w:t>
      </w:r>
      <w:r>
        <w:rPr>
          <w:rFonts w:ascii="Arial" w:hAnsi="Arial" w:cs="Arial"/>
          <w:bCs/>
          <w:sz w:val="22"/>
          <w:szCs w:val="22"/>
        </w:rPr>
        <w:t>is</w:t>
      </w:r>
      <w:r w:rsidR="00B20BD9" w:rsidRPr="007A4BFF">
        <w:rPr>
          <w:rFonts w:ascii="Arial" w:hAnsi="Arial" w:cs="Arial"/>
          <w:bCs/>
          <w:sz w:val="22"/>
          <w:szCs w:val="22"/>
        </w:rPr>
        <w:t xml:space="preserve"> </w:t>
      </w:r>
      <w:r>
        <w:rPr>
          <w:rFonts w:ascii="Arial" w:hAnsi="Arial" w:cs="Arial"/>
          <w:bCs/>
          <w:sz w:val="22"/>
          <w:szCs w:val="22"/>
        </w:rPr>
        <w:t>percentage is</w:t>
      </w:r>
      <w:r w:rsidR="00B20BD9" w:rsidRPr="007A4BFF">
        <w:rPr>
          <w:rFonts w:ascii="Arial" w:hAnsi="Arial" w:cs="Arial"/>
          <w:bCs/>
          <w:sz w:val="22"/>
          <w:szCs w:val="22"/>
        </w:rPr>
        <w:t xml:space="preserve"> higher than </w:t>
      </w:r>
      <w:r>
        <w:rPr>
          <w:rFonts w:ascii="Arial" w:hAnsi="Arial" w:cs="Arial"/>
          <w:bCs/>
          <w:sz w:val="22"/>
          <w:szCs w:val="22"/>
        </w:rPr>
        <w:t xml:space="preserve">for all </w:t>
      </w:r>
      <w:r w:rsidR="00B20BD9" w:rsidRPr="007A4BFF">
        <w:rPr>
          <w:rFonts w:ascii="Arial" w:hAnsi="Arial" w:cs="Arial"/>
          <w:bCs/>
          <w:sz w:val="22"/>
          <w:szCs w:val="22"/>
        </w:rPr>
        <w:t>scheme participants</w:t>
      </w:r>
      <w:r>
        <w:rPr>
          <w:rFonts w:ascii="Arial" w:hAnsi="Arial" w:cs="Arial"/>
          <w:bCs/>
          <w:sz w:val="22"/>
          <w:szCs w:val="22"/>
        </w:rPr>
        <w:t xml:space="preserve"> (30%)</w:t>
      </w:r>
      <w:r w:rsidR="00B20BD9" w:rsidRPr="007A4BFF">
        <w:rPr>
          <w:rFonts w:ascii="Arial" w:hAnsi="Arial" w:cs="Arial"/>
          <w:bCs/>
          <w:sz w:val="22"/>
          <w:szCs w:val="22"/>
        </w:rPr>
        <w:t>.</w:t>
      </w:r>
    </w:p>
    <w:p w14:paraId="0EFBA1E5" w14:textId="6A9524FF" w:rsidR="000B4E7D" w:rsidRPr="007A4BFF" w:rsidRDefault="002834FA" w:rsidP="000B4E7D">
      <w:pPr>
        <w:pStyle w:val="Default"/>
        <w:numPr>
          <w:ilvl w:val="0"/>
          <w:numId w:val="25"/>
        </w:numPr>
        <w:rPr>
          <w:rFonts w:ascii="Arial" w:hAnsi="Arial" w:cs="Arial"/>
          <w:bCs/>
          <w:sz w:val="22"/>
          <w:szCs w:val="22"/>
        </w:rPr>
      </w:pPr>
      <w:proofErr w:type="gramStart"/>
      <w:r>
        <w:rPr>
          <w:rFonts w:ascii="Arial" w:hAnsi="Arial" w:cs="Arial"/>
          <w:bCs/>
          <w:sz w:val="22"/>
          <w:szCs w:val="22"/>
        </w:rPr>
        <w:t>13</w:t>
      </w:r>
      <w:r w:rsidR="000B4E7D" w:rsidRPr="007A4BFF">
        <w:rPr>
          <w:rFonts w:ascii="Arial" w:hAnsi="Arial" w:cs="Arial"/>
          <w:bCs/>
          <w:sz w:val="22"/>
          <w:szCs w:val="22"/>
        </w:rPr>
        <w:t>%</w:t>
      </w:r>
      <w:proofErr w:type="gramEnd"/>
      <w:r w:rsidR="000B4E7D" w:rsidRPr="007A4BFF">
        <w:rPr>
          <w:rFonts w:ascii="Arial" w:hAnsi="Arial" w:cs="Arial"/>
          <w:bCs/>
          <w:sz w:val="22"/>
          <w:szCs w:val="22"/>
        </w:rPr>
        <w:t xml:space="preserve"> of participants aged </w:t>
      </w:r>
      <w:r>
        <w:rPr>
          <w:rFonts w:ascii="Arial" w:hAnsi="Arial" w:cs="Arial"/>
          <w:bCs/>
          <w:sz w:val="22"/>
          <w:szCs w:val="22"/>
        </w:rPr>
        <w:t>15 to 24</w:t>
      </w:r>
      <w:r w:rsidR="00401E10">
        <w:rPr>
          <w:rFonts w:ascii="Arial" w:hAnsi="Arial" w:cs="Arial"/>
          <w:bCs/>
          <w:sz w:val="22"/>
          <w:szCs w:val="22"/>
        </w:rPr>
        <w:t xml:space="preserve"> have a paid job, compared to 12</w:t>
      </w:r>
      <w:r w:rsidR="000B4E7D" w:rsidRPr="007A4BFF">
        <w:rPr>
          <w:rFonts w:ascii="Arial" w:hAnsi="Arial" w:cs="Arial"/>
          <w:bCs/>
          <w:sz w:val="22"/>
          <w:szCs w:val="22"/>
        </w:rPr>
        <w:t xml:space="preserve">% of participants aged </w:t>
      </w:r>
      <w:r w:rsidR="00401E10">
        <w:rPr>
          <w:rFonts w:ascii="Arial" w:hAnsi="Arial" w:cs="Arial"/>
          <w:bCs/>
          <w:sz w:val="22"/>
          <w:szCs w:val="22"/>
        </w:rPr>
        <w:t>25 and over</w:t>
      </w:r>
      <w:r w:rsidR="00C46F80" w:rsidRPr="007A4BFF">
        <w:rPr>
          <w:rFonts w:ascii="Arial" w:hAnsi="Arial" w:cs="Arial"/>
          <w:bCs/>
          <w:sz w:val="22"/>
          <w:szCs w:val="22"/>
        </w:rPr>
        <w:t xml:space="preserve">. These </w:t>
      </w:r>
      <w:r w:rsidR="008C559E">
        <w:rPr>
          <w:rFonts w:ascii="Arial" w:hAnsi="Arial" w:cs="Arial"/>
          <w:bCs/>
          <w:sz w:val="22"/>
          <w:szCs w:val="22"/>
        </w:rPr>
        <w:t xml:space="preserve">percentages </w:t>
      </w:r>
      <w:r w:rsidR="00C46F80" w:rsidRPr="007A4BFF">
        <w:rPr>
          <w:rFonts w:ascii="Arial" w:hAnsi="Arial" w:cs="Arial"/>
          <w:bCs/>
          <w:sz w:val="22"/>
          <w:szCs w:val="22"/>
        </w:rPr>
        <w:t xml:space="preserve">are lower </w:t>
      </w:r>
      <w:proofErr w:type="gramStart"/>
      <w:r w:rsidR="00C46F80" w:rsidRPr="007A4BFF">
        <w:rPr>
          <w:rFonts w:ascii="Arial" w:hAnsi="Arial" w:cs="Arial"/>
          <w:bCs/>
          <w:sz w:val="22"/>
          <w:szCs w:val="22"/>
        </w:rPr>
        <w:t>than those</w:t>
      </w:r>
      <w:proofErr w:type="gramEnd"/>
      <w:r w:rsidR="00C46F80" w:rsidRPr="007A4BFF">
        <w:rPr>
          <w:rFonts w:ascii="Arial" w:hAnsi="Arial" w:cs="Arial"/>
          <w:bCs/>
          <w:sz w:val="22"/>
          <w:szCs w:val="22"/>
        </w:rPr>
        <w:t xml:space="preserve"> of all scheme participants</w:t>
      </w:r>
      <w:r w:rsidR="00F56378">
        <w:rPr>
          <w:rFonts w:ascii="Arial" w:hAnsi="Arial" w:cs="Arial"/>
          <w:bCs/>
          <w:sz w:val="22"/>
          <w:szCs w:val="22"/>
        </w:rPr>
        <w:t xml:space="preserve"> (17% and 23% respectively)</w:t>
      </w:r>
      <w:r w:rsidR="00F56378" w:rsidRPr="007A4BFF">
        <w:rPr>
          <w:rFonts w:ascii="Arial" w:hAnsi="Arial" w:cs="Arial"/>
          <w:bCs/>
          <w:sz w:val="22"/>
          <w:szCs w:val="22"/>
        </w:rPr>
        <w:t>.</w:t>
      </w:r>
    </w:p>
    <w:p w14:paraId="35389445" w14:textId="426B06C4" w:rsidR="000B4E7D" w:rsidRPr="00401E10" w:rsidRDefault="00401E10" w:rsidP="00E15FFC">
      <w:pPr>
        <w:pStyle w:val="Default"/>
        <w:numPr>
          <w:ilvl w:val="0"/>
          <w:numId w:val="25"/>
        </w:numPr>
        <w:spacing w:after="160"/>
        <w:rPr>
          <w:rFonts w:ascii="Arial" w:hAnsi="Arial" w:cs="Arial"/>
          <w:sz w:val="22"/>
          <w:szCs w:val="22"/>
        </w:rPr>
      </w:pPr>
      <w:proofErr w:type="gramStart"/>
      <w:r w:rsidRPr="00401E10">
        <w:rPr>
          <w:rFonts w:ascii="Arial" w:hAnsi="Arial" w:cs="Arial"/>
          <w:bCs/>
          <w:sz w:val="22"/>
          <w:szCs w:val="22"/>
        </w:rPr>
        <w:t>71%</w:t>
      </w:r>
      <w:proofErr w:type="gramEnd"/>
      <w:r w:rsidRPr="00401E10">
        <w:rPr>
          <w:rFonts w:ascii="Arial" w:hAnsi="Arial" w:cs="Arial"/>
          <w:bCs/>
          <w:sz w:val="22"/>
          <w:szCs w:val="22"/>
        </w:rPr>
        <w:t xml:space="preserve"> of participants aged 25 and over choose what they do every day, compared to 66% of participants aged 15 to 24</w:t>
      </w:r>
      <w:r w:rsidR="00C46F80" w:rsidRPr="00401E10">
        <w:rPr>
          <w:rFonts w:ascii="Arial" w:hAnsi="Arial" w:cs="Arial"/>
          <w:bCs/>
          <w:sz w:val="22"/>
          <w:szCs w:val="22"/>
        </w:rPr>
        <w:t>.</w:t>
      </w:r>
      <w:r w:rsidR="000B4E7D" w:rsidRPr="00401E10">
        <w:rPr>
          <w:rFonts w:ascii="Arial" w:hAnsi="Arial" w:cs="Arial"/>
          <w:bCs/>
          <w:sz w:val="22"/>
          <w:szCs w:val="22"/>
        </w:rPr>
        <w:t xml:space="preserve"> </w:t>
      </w:r>
      <w:r w:rsidR="00C46F80" w:rsidRPr="00401E10">
        <w:rPr>
          <w:rFonts w:ascii="Arial" w:hAnsi="Arial" w:cs="Arial"/>
          <w:bCs/>
          <w:sz w:val="22"/>
          <w:szCs w:val="22"/>
        </w:rPr>
        <w:t xml:space="preserve">These </w:t>
      </w:r>
      <w:r w:rsidR="008C559E" w:rsidRPr="00401E10">
        <w:rPr>
          <w:rFonts w:ascii="Arial" w:hAnsi="Arial" w:cs="Arial"/>
          <w:bCs/>
          <w:sz w:val="22"/>
          <w:szCs w:val="22"/>
        </w:rPr>
        <w:t xml:space="preserve">percentages </w:t>
      </w:r>
      <w:r w:rsidR="00C46F80" w:rsidRPr="00401E10">
        <w:rPr>
          <w:rFonts w:ascii="Arial" w:hAnsi="Arial" w:cs="Arial"/>
          <w:bCs/>
          <w:sz w:val="22"/>
          <w:szCs w:val="22"/>
        </w:rPr>
        <w:t xml:space="preserve">are higher </w:t>
      </w:r>
      <w:proofErr w:type="gramStart"/>
      <w:r w:rsidR="00C46F80" w:rsidRPr="00401E10">
        <w:rPr>
          <w:rFonts w:ascii="Arial" w:hAnsi="Arial" w:cs="Arial"/>
          <w:bCs/>
          <w:sz w:val="22"/>
          <w:szCs w:val="22"/>
        </w:rPr>
        <w:t>than those</w:t>
      </w:r>
      <w:proofErr w:type="gramEnd"/>
      <w:r w:rsidR="00C46F80" w:rsidRPr="00401E10">
        <w:rPr>
          <w:rFonts w:ascii="Arial" w:hAnsi="Arial" w:cs="Arial"/>
          <w:bCs/>
          <w:sz w:val="22"/>
          <w:szCs w:val="22"/>
        </w:rPr>
        <w:t xml:space="preserve"> of all scheme participants</w:t>
      </w:r>
      <w:r>
        <w:rPr>
          <w:rFonts w:ascii="Arial" w:hAnsi="Arial" w:cs="Arial"/>
          <w:bCs/>
          <w:sz w:val="22"/>
          <w:szCs w:val="22"/>
        </w:rPr>
        <w:t xml:space="preserve"> (64% and 4</w:t>
      </w:r>
      <w:r w:rsidR="00BE68D4" w:rsidRPr="00401E10">
        <w:rPr>
          <w:rFonts w:ascii="Arial" w:hAnsi="Arial" w:cs="Arial"/>
          <w:bCs/>
          <w:sz w:val="22"/>
          <w:szCs w:val="22"/>
        </w:rPr>
        <w:t xml:space="preserve">4% </w:t>
      </w:r>
      <w:r w:rsidR="00F56378" w:rsidRPr="00401E10">
        <w:rPr>
          <w:rFonts w:ascii="Arial" w:hAnsi="Arial" w:cs="Arial"/>
          <w:bCs/>
          <w:sz w:val="22"/>
          <w:szCs w:val="22"/>
        </w:rPr>
        <w:t>respectively</w:t>
      </w:r>
      <w:r w:rsidR="00BE68D4" w:rsidRPr="00401E10">
        <w:rPr>
          <w:rFonts w:ascii="Arial" w:hAnsi="Arial" w:cs="Arial"/>
          <w:bCs/>
          <w:sz w:val="22"/>
          <w:szCs w:val="22"/>
        </w:rPr>
        <w:t>).</w:t>
      </w:r>
    </w:p>
    <w:p w14:paraId="0D4625FC" w14:textId="2FD43882" w:rsidR="001A5B2C" w:rsidRPr="002850DD" w:rsidRDefault="001A5B2C" w:rsidP="001A5B2C">
      <w:pPr>
        <w:pStyle w:val="Heading2"/>
        <w:rPr>
          <w:rFonts w:hAnsi="Arial"/>
          <w:bCs/>
          <w:color w:val="6A2875"/>
          <w:szCs w:val="28"/>
        </w:rPr>
      </w:pPr>
      <w:bookmarkStart w:id="30" w:name="_Toc19697865"/>
      <w:r w:rsidRPr="009B3A40">
        <w:rPr>
          <w:rFonts w:hAnsi="Arial"/>
        </w:rPr>
        <w:t xml:space="preserve">Slide </w:t>
      </w:r>
      <w:r w:rsidR="002850DD" w:rsidRPr="009B3A40">
        <w:rPr>
          <w:rFonts w:hAnsi="Arial"/>
        </w:rPr>
        <w:t>2</w:t>
      </w:r>
      <w:r w:rsidR="001D1C26" w:rsidRPr="009B3A40">
        <w:rPr>
          <w:rFonts w:hAnsi="Arial"/>
        </w:rPr>
        <w:t>8</w:t>
      </w:r>
      <w:r w:rsidRPr="009B3A40">
        <w:rPr>
          <w:rFonts w:hAnsi="Arial"/>
        </w:rPr>
        <w:t xml:space="preserve">: </w:t>
      </w:r>
      <w:r w:rsidR="002850DD" w:rsidRPr="009B3A40">
        <w:rPr>
          <w:rFonts w:hAnsi="Arial"/>
        </w:rPr>
        <w:t>Family/</w:t>
      </w:r>
      <w:proofErr w:type="spellStart"/>
      <w:r w:rsidR="001D1C26" w:rsidRPr="009B3A40">
        <w:rPr>
          <w:rFonts w:hAnsi="Arial"/>
        </w:rPr>
        <w:t>c</w:t>
      </w:r>
      <w:r w:rsidR="002850DD" w:rsidRPr="009B3A40">
        <w:rPr>
          <w:rFonts w:hAnsi="Arial"/>
        </w:rPr>
        <w:t>arers</w:t>
      </w:r>
      <w:proofErr w:type="spellEnd"/>
      <w:r w:rsidR="002850DD" w:rsidRPr="009B3A40">
        <w:rPr>
          <w:rFonts w:hAnsi="Arial"/>
        </w:rPr>
        <w:t xml:space="preserve"> </w:t>
      </w:r>
      <w:r w:rsidR="001D1C26" w:rsidRPr="009B3A40">
        <w:rPr>
          <w:rFonts w:hAnsi="Arial"/>
        </w:rPr>
        <w:t>o</w:t>
      </w:r>
      <w:r w:rsidR="002850DD" w:rsidRPr="009B3A40">
        <w:rPr>
          <w:rFonts w:hAnsi="Arial"/>
        </w:rPr>
        <w:t>utcomes</w:t>
      </w:r>
      <w:bookmarkEnd w:id="30"/>
    </w:p>
    <w:p w14:paraId="3908F8A1" w14:textId="35A0FB1C" w:rsidR="002850DD" w:rsidRDefault="002850DD" w:rsidP="002850DD">
      <w:pPr>
        <w:pStyle w:val="Default"/>
        <w:spacing w:after="160"/>
        <w:rPr>
          <w:rFonts w:ascii="Arial" w:hAnsi="Arial" w:cs="Arial"/>
          <w:sz w:val="22"/>
          <w:szCs w:val="22"/>
        </w:rPr>
      </w:pPr>
      <w:r w:rsidRPr="00B5061B">
        <w:rPr>
          <w:rFonts w:ascii="Arial" w:hAnsi="Arial" w:cs="Arial"/>
          <w:sz w:val="22"/>
          <w:szCs w:val="22"/>
        </w:rPr>
        <w:t xml:space="preserve">A chart displays </w:t>
      </w:r>
      <w:r>
        <w:rPr>
          <w:rFonts w:ascii="Arial" w:hAnsi="Arial" w:cs="Arial"/>
          <w:sz w:val="22"/>
          <w:szCs w:val="22"/>
        </w:rPr>
        <w:t>the following selected key baseline indicators for participants with a primary psychosocial disability</w:t>
      </w:r>
      <w:r w:rsidR="00572DDE">
        <w:rPr>
          <w:rFonts w:ascii="Arial" w:hAnsi="Arial" w:cs="Arial"/>
          <w:sz w:val="22"/>
          <w:szCs w:val="22"/>
        </w:rPr>
        <w:t xml:space="preserve">, by </w:t>
      </w:r>
      <w:r w:rsidR="00D2303F">
        <w:rPr>
          <w:rFonts w:ascii="Arial" w:hAnsi="Arial" w:cs="Arial"/>
          <w:sz w:val="22"/>
          <w:szCs w:val="22"/>
        </w:rPr>
        <w:t xml:space="preserve">participant </w:t>
      </w:r>
      <w:r w:rsidR="00572DDE">
        <w:rPr>
          <w:rFonts w:ascii="Arial" w:hAnsi="Arial" w:cs="Arial"/>
          <w:sz w:val="22"/>
          <w:szCs w:val="22"/>
        </w:rPr>
        <w:t>age group</w:t>
      </w:r>
      <w:r>
        <w:rPr>
          <w:rFonts w:ascii="Arial" w:hAnsi="Arial" w:cs="Arial"/>
          <w:sz w:val="22"/>
          <w:szCs w:val="22"/>
        </w:rPr>
        <w:t>:</w:t>
      </w:r>
    </w:p>
    <w:p w14:paraId="28371567" w14:textId="5A1F613C" w:rsidR="002850DD" w:rsidRPr="00FB1694" w:rsidRDefault="002850DD" w:rsidP="002850DD">
      <w:pPr>
        <w:pStyle w:val="Default"/>
        <w:numPr>
          <w:ilvl w:val="0"/>
          <w:numId w:val="23"/>
        </w:numPr>
        <w:rPr>
          <w:rFonts w:ascii="Arial" w:hAnsi="Arial" w:cs="Arial"/>
          <w:sz w:val="22"/>
          <w:szCs w:val="22"/>
        </w:rPr>
      </w:pPr>
      <w:r w:rsidRPr="00FB1694">
        <w:rPr>
          <w:rFonts w:ascii="Arial" w:hAnsi="Arial" w:cs="Arial"/>
          <w:sz w:val="22"/>
          <w:szCs w:val="22"/>
        </w:rPr>
        <w:t xml:space="preserve">% </w:t>
      </w:r>
      <w:r>
        <w:rPr>
          <w:rFonts w:ascii="Arial" w:hAnsi="Arial" w:cs="Arial"/>
          <w:sz w:val="22"/>
          <w:szCs w:val="22"/>
        </w:rPr>
        <w:t>working in a paid job</w:t>
      </w:r>
    </w:p>
    <w:p w14:paraId="643CD859" w14:textId="045A590F" w:rsidR="002850DD" w:rsidRPr="00FB1694" w:rsidRDefault="002850DD" w:rsidP="002850DD">
      <w:pPr>
        <w:pStyle w:val="Default"/>
        <w:numPr>
          <w:ilvl w:val="0"/>
          <w:numId w:val="23"/>
        </w:numPr>
        <w:rPr>
          <w:rFonts w:ascii="Arial" w:hAnsi="Arial" w:cs="Arial"/>
          <w:sz w:val="22"/>
          <w:szCs w:val="22"/>
        </w:rPr>
      </w:pPr>
      <w:r w:rsidRPr="00FB1694">
        <w:rPr>
          <w:rFonts w:ascii="Arial" w:hAnsi="Arial" w:cs="Arial"/>
          <w:sz w:val="22"/>
          <w:szCs w:val="22"/>
        </w:rPr>
        <w:t xml:space="preserve">% </w:t>
      </w:r>
      <w:r>
        <w:rPr>
          <w:rFonts w:ascii="Arial" w:hAnsi="Arial" w:cs="Arial"/>
          <w:sz w:val="22"/>
          <w:szCs w:val="22"/>
        </w:rPr>
        <w:t>able to advocate for their child/family member</w:t>
      </w:r>
    </w:p>
    <w:p w14:paraId="0D44B690" w14:textId="70FD69C3" w:rsidR="002850DD" w:rsidRPr="00FB1694" w:rsidRDefault="002850DD" w:rsidP="002850DD">
      <w:pPr>
        <w:pStyle w:val="Default"/>
        <w:numPr>
          <w:ilvl w:val="0"/>
          <w:numId w:val="23"/>
        </w:numPr>
        <w:rPr>
          <w:rFonts w:ascii="Arial" w:hAnsi="Arial" w:cs="Arial"/>
          <w:sz w:val="22"/>
          <w:szCs w:val="22"/>
        </w:rPr>
      </w:pPr>
      <w:r w:rsidRPr="00FB1694">
        <w:rPr>
          <w:rFonts w:ascii="Arial" w:hAnsi="Arial" w:cs="Arial"/>
          <w:sz w:val="22"/>
          <w:szCs w:val="22"/>
        </w:rPr>
        <w:t xml:space="preserve">% </w:t>
      </w:r>
      <w:r>
        <w:rPr>
          <w:rFonts w:ascii="Arial" w:hAnsi="Arial" w:cs="Arial"/>
          <w:sz w:val="22"/>
          <w:szCs w:val="22"/>
        </w:rPr>
        <w:t>with friends and family they see as often as they like</w:t>
      </w:r>
    </w:p>
    <w:p w14:paraId="201C58D4" w14:textId="53AD2A33" w:rsidR="002850DD" w:rsidRPr="00FB1694" w:rsidRDefault="002850DD" w:rsidP="002850DD">
      <w:pPr>
        <w:pStyle w:val="Default"/>
        <w:numPr>
          <w:ilvl w:val="0"/>
          <w:numId w:val="23"/>
        </w:numPr>
        <w:rPr>
          <w:rFonts w:ascii="Arial" w:hAnsi="Arial" w:cs="Arial"/>
          <w:sz w:val="22"/>
          <w:szCs w:val="22"/>
        </w:rPr>
      </w:pPr>
      <w:r w:rsidRPr="00FB1694">
        <w:rPr>
          <w:rFonts w:ascii="Arial" w:hAnsi="Arial" w:cs="Arial"/>
          <w:sz w:val="22"/>
          <w:szCs w:val="22"/>
        </w:rPr>
        <w:t xml:space="preserve">% </w:t>
      </w:r>
      <w:r>
        <w:rPr>
          <w:rFonts w:ascii="Arial" w:hAnsi="Arial" w:cs="Arial"/>
          <w:sz w:val="22"/>
          <w:szCs w:val="22"/>
        </w:rPr>
        <w:t>who feel in control selecting services</w:t>
      </w:r>
    </w:p>
    <w:p w14:paraId="4E301CAF" w14:textId="61DDDC01" w:rsidR="000F1537" w:rsidRDefault="002850DD" w:rsidP="00953ED3">
      <w:pPr>
        <w:pStyle w:val="Default"/>
        <w:numPr>
          <w:ilvl w:val="0"/>
          <w:numId w:val="23"/>
        </w:numPr>
        <w:spacing w:after="160"/>
        <w:rPr>
          <w:rFonts w:ascii="Arial" w:hAnsi="Arial" w:cs="Arial"/>
          <w:sz w:val="22"/>
          <w:szCs w:val="22"/>
        </w:rPr>
      </w:pPr>
      <w:r>
        <w:rPr>
          <w:rFonts w:ascii="Arial" w:hAnsi="Arial" w:cs="Arial"/>
          <w:sz w:val="22"/>
          <w:szCs w:val="22"/>
        </w:rPr>
        <w:t xml:space="preserve">% </w:t>
      </w:r>
      <w:r w:rsidR="00572DDE">
        <w:rPr>
          <w:rFonts w:ascii="Arial" w:hAnsi="Arial" w:cs="Arial"/>
          <w:sz w:val="22"/>
          <w:szCs w:val="22"/>
        </w:rPr>
        <w:t>who support/plan for their family member through life stage transitions</w:t>
      </w:r>
    </w:p>
    <w:p w14:paraId="2D8F894E" w14:textId="1EEF7116" w:rsidR="003A7E8A" w:rsidRDefault="003A7E8A" w:rsidP="003A7E8A">
      <w:pPr>
        <w:pStyle w:val="Default"/>
        <w:spacing w:after="160"/>
        <w:rPr>
          <w:rFonts w:ascii="Arial" w:hAnsi="Arial" w:cs="Arial"/>
          <w:sz w:val="22"/>
          <w:szCs w:val="22"/>
        </w:rPr>
      </w:pPr>
      <w:r>
        <w:rPr>
          <w:rFonts w:ascii="Arial" w:hAnsi="Arial" w:cs="Arial"/>
          <w:sz w:val="22"/>
          <w:szCs w:val="22"/>
        </w:rPr>
        <w:t xml:space="preserve">Baseline outcomes measure how participants are going at their point of entry into the NDIS. </w:t>
      </w:r>
    </w:p>
    <w:p w14:paraId="0AB63584" w14:textId="0BFF3C79" w:rsidR="003A7E8A" w:rsidRDefault="003A7E8A" w:rsidP="00436D51">
      <w:pPr>
        <w:pStyle w:val="Default"/>
        <w:spacing w:after="160"/>
        <w:rPr>
          <w:rFonts w:ascii="Arial" w:hAnsi="Arial" w:cs="Arial"/>
          <w:sz w:val="22"/>
          <w:szCs w:val="22"/>
        </w:rPr>
      </w:pPr>
      <w:r>
        <w:rPr>
          <w:rFonts w:ascii="Arial" w:hAnsi="Arial" w:cs="Arial"/>
          <w:bCs/>
          <w:sz w:val="22"/>
          <w:szCs w:val="22"/>
        </w:rPr>
        <w:t xml:space="preserve">The age groups displayed are 15 to 24 years and 25 years and over. </w:t>
      </w:r>
      <w:r w:rsidRPr="003A7E8A">
        <w:rPr>
          <w:rFonts w:ascii="Arial" w:hAnsi="Arial" w:cs="Arial"/>
          <w:bCs/>
          <w:sz w:val="22"/>
          <w:szCs w:val="22"/>
        </w:rPr>
        <w:t>There is insufficient data to report on results for participants aged 0 to 14.</w:t>
      </w:r>
    </w:p>
    <w:p w14:paraId="420AA1B1" w14:textId="7EC36899" w:rsidR="00953ED3" w:rsidRPr="00DA34AC" w:rsidRDefault="00953ED3" w:rsidP="00953ED3">
      <w:pPr>
        <w:pStyle w:val="Default"/>
        <w:spacing w:after="160"/>
        <w:rPr>
          <w:rFonts w:ascii="Arial" w:hAnsi="Arial" w:cs="Arial"/>
          <w:bCs/>
          <w:sz w:val="22"/>
          <w:szCs w:val="22"/>
        </w:rPr>
      </w:pPr>
      <w:r w:rsidRPr="00DA34AC">
        <w:rPr>
          <w:rFonts w:ascii="Arial" w:hAnsi="Arial" w:cs="Arial"/>
          <w:bCs/>
          <w:sz w:val="22"/>
          <w:szCs w:val="22"/>
        </w:rPr>
        <w:t xml:space="preserve">The percentage of families/carers of participants with a primary psychosocial disability when they entered the Scheme who: </w:t>
      </w:r>
    </w:p>
    <w:p w14:paraId="5D13CA87" w14:textId="622D262E" w:rsidR="00953ED3" w:rsidRPr="00DA34AC" w:rsidRDefault="00953ED3" w:rsidP="00953ED3">
      <w:pPr>
        <w:pStyle w:val="Default"/>
        <w:numPr>
          <w:ilvl w:val="0"/>
          <w:numId w:val="26"/>
        </w:numPr>
        <w:rPr>
          <w:rFonts w:ascii="Arial" w:hAnsi="Arial" w:cs="Arial"/>
          <w:bCs/>
          <w:sz w:val="22"/>
          <w:szCs w:val="22"/>
        </w:rPr>
      </w:pPr>
      <w:proofErr w:type="gramStart"/>
      <w:r w:rsidRPr="00DA34AC">
        <w:rPr>
          <w:rFonts w:ascii="Arial" w:hAnsi="Arial" w:cs="Arial"/>
          <w:bCs/>
          <w:sz w:val="22"/>
          <w:szCs w:val="22"/>
        </w:rPr>
        <w:t>are</w:t>
      </w:r>
      <w:proofErr w:type="gramEnd"/>
      <w:r w:rsidRPr="00DA34AC">
        <w:rPr>
          <w:rFonts w:ascii="Arial" w:hAnsi="Arial" w:cs="Arial"/>
          <w:bCs/>
          <w:sz w:val="22"/>
          <w:szCs w:val="22"/>
        </w:rPr>
        <w:t xml:space="preserve"> working in a paid job was </w:t>
      </w:r>
      <w:r w:rsidR="008C559E" w:rsidRPr="00DA34AC">
        <w:rPr>
          <w:rFonts w:ascii="Arial" w:hAnsi="Arial" w:cs="Arial"/>
          <w:bCs/>
          <w:sz w:val="22"/>
          <w:szCs w:val="22"/>
        </w:rPr>
        <w:t>45%</w:t>
      </w:r>
      <w:r w:rsidRPr="00DA34AC">
        <w:rPr>
          <w:rFonts w:ascii="Arial" w:hAnsi="Arial" w:cs="Arial"/>
          <w:bCs/>
          <w:sz w:val="22"/>
          <w:szCs w:val="22"/>
        </w:rPr>
        <w:t xml:space="preserve"> for par</w:t>
      </w:r>
      <w:r w:rsidR="008C559E" w:rsidRPr="00DA34AC">
        <w:rPr>
          <w:rFonts w:ascii="Arial" w:hAnsi="Arial" w:cs="Arial"/>
          <w:bCs/>
          <w:sz w:val="22"/>
          <w:szCs w:val="22"/>
        </w:rPr>
        <w:t xml:space="preserve">ticipants aged 15 to 24 and 29% for participants aged 25 and over. </w:t>
      </w:r>
      <w:r w:rsidR="00F56378" w:rsidRPr="00DA34AC">
        <w:rPr>
          <w:rFonts w:ascii="Arial" w:hAnsi="Arial" w:cs="Arial"/>
          <w:bCs/>
          <w:sz w:val="22"/>
          <w:szCs w:val="22"/>
        </w:rPr>
        <w:t xml:space="preserve">These percentages are lower </w:t>
      </w:r>
      <w:proofErr w:type="gramStart"/>
      <w:r w:rsidR="00F56378" w:rsidRPr="00DA34AC">
        <w:rPr>
          <w:rFonts w:ascii="Arial" w:hAnsi="Arial" w:cs="Arial"/>
          <w:bCs/>
          <w:sz w:val="22"/>
          <w:szCs w:val="22"/>
        </w:rPr>
        <w:t>than those</w:t>
      </w:r>
      <w:proofErr w:type="gramEnd"/>
      <w:r w:rsidR="00F56378" w:rsidRPr="00DA34AC">
        <w:rPr>
          <w:rFonts w:ascii="Arial" w:hAnsi="Arial" w:cs="Arial"/>
          <w:bCs/>
          <w:sz w:val="22"/>
          <w:szCs w:val="22"/>
        </w:rPr>
        <w:t xml:space="preserve"> of all scheme participants (</w:t>
      </w:r>
      <w:r w:rsidR="003C6069" w:rsidRPr="00DA34AC">
        <w:rPr>
          <w:rFonts w:ascii="Arial" w:hAnsi="Arial" w:cs="Arial"/>
          <w:bCs/>
          <w:sz w:val="22"/>
          <w:szCs w:val="22"/>
        </w:rPr>
        <w:t>49% and 35% respectively).</w:t>
      </w:r>
    </w:p>
    <w:p w14:paraId="77ACAB26" w14:textId="75757E1C" w:rsidR="00953ED3" w:rsidRPr="00DA34AC" w:rsidRDefault="00953ED3" w:rsidP="00953ED3">
      <w:pPr>
        <w:pStyle w:val="Default"/>
        <w:numPr>
          <w:ilvl w:val="0"/>
          <w:numId w:val="26"/>
        </w:numPr>
        <w:rPr>
          <w:rFonts w:ascii="Arial" w:hAnsi="Arial" w:cs="Arial"/>
          <w:bCs/>
          <w:sz w:val="22"/>
          <w:szCs w:val="22"/>
        </w:rPr>
      </w:pPr>
      <w:proofErr w:type="gramStart"/>
      <w:r w:rsidRPr="00DA34AC">
        <w:rPr>
          <w:rFonts w:ascii="Arial" w:hAnsi="Arial" w:cs="Arial"/>
          <w:bCs/>
          <w:sz w:val="22"/>
          <w:szCs w:val="22"/>
        </w:rPr>
        <w:t>are</w:t>
      </w:r>
      <w:proofErr w:type="gramEnd"/>
      <w:r w:rsidRPr="00DA34AC">
        <w:rPr>
          <w:rFonts w:ascii="Arial" w:hAnsi="Arial" w:cs="Arial"/>
          <w:bCs/>
          <w:sz w:val="22"/>
          <w:szCs w:val="22"/>
        </w:rPr>
        <w:t xml:space="preserve"> able to advocate for their child/family member</w:t>
      </w:r>
      <w:r w:rsidR="005970A7" w:rsidRPr="00DA34AC">
        <w:rPr>
          <w:rFonts w:ascii="Arial" w:hAnsi="Arial" w:cs="Arial"/>
          <w:bCs/>
          <w:sz w:val="22"/>
          <w:szCs w:val="22"/>
        </w:rPr>
        <w:t xml:space="preserve"> </w:t>
      </w:r>
      <w:r w:rsidR="008B01C0" w:rsidRPr="00DA34AC">
        <w:rPr>
          <w:rFonts w:ascii="Arial" w:hAnsi="Arial" w:cs="Arial"/>
          <w:bCs/>
          <w:sz w:val="22"/>
          <w:szCs w:val="22"/>
        </w:rPr>
        <w:t>was</w:t>
      </w:r>
      <w:r w:rsidR="00E326F9" w:rsidRPr="00DA34AC">
        <w:rPr>
          <w:rFonts w:ascii="Arial" w:hAnsi="Arial" w:cs="Arial"/>
          <w:bCs/>
          <w:sz w:val="22"/>
          <w:szCs w:val="22"/>
        </w:rPr>
        <w:t xml:space="preserve"> 59% for participants aged 15 to 24 and 57% for participants aged 25 and over. </w:t>
      </w:r>
      <w:r w:rsidR="003C6069" w:rsidRPr="00DA34AC">
        <w:rPr>
          <w:rFonts w:ascii="Arial" w:hAnsi="Arial" w:cs="Arial"/>
          <w:bCs/>
          <w:sz w:val="22"/>
          <w:szCs w:val="22"/>
        </w:rPr>
        <w:t xml:space="preserve">These percentages are lower </w:t>
      </w:r>
      <w:proofErr w:type="gramStart"/>
      <w:r w:rsidR="003C6069" w:rsidRPr="00DA34AC">
        <w:rPr>
          <w:rFonts w:ascii="Arial" w:hAnsi="Arial" w:cs="Arial"/>
          <w:bCs/>
          <w:sz w:val="22"/>
          <w:szCs w:val="22"/>
        </w:rPr>
        <w:t>than those</w:t>
      </w:r>
      <w:proofErr w:type="gramEnd"/>
      <w:r w:rsidR="003C6069" w:rsidRPr="00DA34AC">
        <w:rPr>
          <w:rFonts w:ascii="Arial" w:hAnsi="Arial" w:cs="Arial"/>
          <w:bCs/>
          <w:sz w:val="22"/>
          <w:szCs w:val="22"/>
        </w:rPr>
        <w:t xml:space="preserve"> of all scheme participants (71% and 68% respectively).</w:t>
      </w:r>
    </w:p>
    <w:p w14:paraId="595D810C" w14:textId="58FC5704" w:rsidR="00953ED3" w:rsidRPr="00DA34AC" w:rsidRDefault="00953ED3" w:rsidP="00E326F9">
      <w:pPr>
        <w:pStyle w:val="Default"/>
        <w:numPr>
          <w:ilvl w:val="0"/>
          <w:numId w:val="26"/>
        </w:numPr>
        <w:rPr>
          <w:rFonts w:ascii="Arial" w:hAnsi="Arial" w:cs="Arial"/>
          <w:bCs/>
          <w:sz w:val="22"/>
          <w:szCs w:val="22"/>
        </w:rPr>
      </w:pPr>
      <w:r w:rsidRPr="00DA34AC">
        <w:rPr>
          <w:rFonts w:ascii="Arial" w:hAnsi="Arial" w:cs="Arial"/>
          <w:bCs/>
          <w:sz w:val="22"/>
          <w:szCs w:val="22"/>
        </w:rPr>
        <w:t xml:space="preserve">have friends and family they can see as often as they like </w:t>
      </w:r>
      <w:r w:rsidR="008B01C0" w:rsidRPr="00DA34AC">
        <w:rPr>
          <w:rFonts w:ascii="Arial" w:hAnsi="Arial" w:cs="Arial"/>
          <w:bCs/>
          <w:sz w:val="22"/>
          <w:szCs w:val="22"/>
        </w:rPr>
        <w:t xml:space="preserve">was </w:t>
      </w:r>
      <w:r w:rsidR="00E326F9" w:rsidRPr="00DA34AC">
        <w:rPr>
          <w:rFonts w:ascii="Arial" w:hAnsi="Arial" w:cs="Arial"/>
          <w:bCs/>
          <w:sz w:val="22"/>
          <w:szCs w:val="22"/>
        </w:rPr>
        <w:t>39% for participants aged 15 to 24 and 43%</w:t>
      </w:r>
      <w:r w:rsidRPr="00DA34AC">
        <w:rPr>
          <w:rFonts w:ascii="Arial" w:hAnsi="Arial" w:cs="Arial"/>
          <w:bCs/>
          <w:sz w:val="22"/>
          <w:szCs w:val="22"/>
        </w:rPr>
        <w:t xml:space="preserve"> for partic</w:t>
      </w:r>
      <w:r w:rsidR="00E326F9" w:rsidRPr="00DA34AC">
        <w:rPr>
          <w:rFonts w:ascii="Arial" w:hAnsi="Arial" w:cs="Arial"/>
          <w:bCs/>
          <w:sz w:val="22"/>
          <w:szCs w:val="22"/>
        </w:rPr>
        <w:t>ipants aged 25 and over</w:t>
      </w:r>
      <w:r w:rsidR="005970A7" w:rsidRPr="00DA34AC">
        <w:rPr>
          <w:rFonts w:ascii="Arial" w:hAnsi="Arial" w:cs="Arial"/>
          <w:bCs/>
          <w:sz w:val="22"/>
          <w:szCs w:val="22"/>
        </w:rPr>
        <w:t xml:space="preserve">. </w:t>
      </w:r>
      <w:r w:rsidR="003C6069" w:rsidRPr="00DA34AC">
        <w:rPr>
          <w:rFonts w:ascii="Arial" w:hAnsi="Arial" w:cs="Arial"/>
          <w:bCs/>
          <w:sz w:val="22"/>
          <w:szCs w:val="22"/>
        </w:rPr>
        <w:t xml:space="preserve">These percentages are lower </w:t>
      </w:r>
      <w:proofErr w:type="gramStart"/>
      <w:r w:rsidR="003C6069" w:rsidRPr="00DA34AC">
        <w:rPr>
          <w:rFonts w:ascii="Arial" w:hAnsi="Arial" w:cs="Arial"/>
          <w:bCs/>
          <w:sz w:val="22"/>
          <w:szCs w:val="22"/>
        </w:rPr>
        <w:t>than those</w:t>
      </w:r>
      <w:proofErr w:type="gramEnd"/>
      <w:r w:rsidR="003C6069" w:rsidRPr="00DA34AC">
        <w:rPr>
          <w:rFonts w:ascii="Arial" w:hAnsi="Arial" w:cs="Arial"/>
          <w:bCs/>
          <w:sz w:val="22"/>
          <w:szCs w:val="22"/>
        </w:rPr>
        <w:t xml:space="preserve"> of all scheme participants (43% and 47% respectively).</w:t>
      </w:r>
    </w:p>
    <w:p w14:paraId="50C12DFC" w14:textId="382F9A69" w:rsidR="00953ED3" w:rsidRPr="00DA34AC" w:rsidRDefault="00953ED3" w:rsidP="00953ED3">
      <w:pPr>
        <w:pStyle w:val="Default"/>
        <w:numPr>
          <w:ilvl w:val="0"/>
          <w:numId w:val="26"/>
        </w:numPr>
        <w:rPr>
          <w:rFonts w:ascii="Arial" w:hAnsi="Arial" w:cs="Arial"/>
          <w:bCs/>
          <w:sz w:val="22"/>
          <w:szCs w:val="22"/>
        </w:rPr>
      </w:pPr>
      <w:proofErr w:type="gramStart"/>
      <w:r w:rsidRPr="00DA34AC">
        <w:rPr>
          <w:rFonts w:ascii="Arial" w:hAnsi="Arial" w:cs="Arial"/>
          <w:bCs/>
          <w:sz w:val="22"/>
          <w:szCs w:val="22"/>
        </w:rPr>
        <w:t>feel</w:t>
      </w:r>
      <w:proofErr w:type="gramEnd"/>
      <w:r w:rsidRPr="00DA34AC">
        <w:rPr>
          <w:rFonts w:ascii="Arial" w:hAnsi="Arial" w:cs="Arial"/>
          <w:bCs/>
          <w:sz w:val="22"/>
          <w:szCs w:val="22"/>
        </w:rPr>
        <w:t xml:space="preserve"> in control selecting services was </w:t>
      </w:r>
      <w:r w:rsidR="005970A7" w:rsidRPr="00DA34AC">
        <w:rPr>
          <w:rFonts w:ascii="Arial" w:hAnsi="Arial" w:cs="Arial"/>
          <w:bCs/>
          <w:sz w:val="22"/>
          <w:szCs w:val="22"/>
        </w:rPr>
        <w:t>29% for participants aged 15 to 24</w:t>
      </w:r>
      <w:r w:rsidR="008B01C0" w:rsidRPr="00DA34AC">
        <w:rPr>
          <w:rFonts w:ascii="Arial" w:hAnsi="Arial" w:cs="Arial"/>
          <w:bCs/>
          <w:sz w:val="22"/>
          <w:szCs w:val="22"/>
        </w:rPr>
        <w:t xml:space="preserve"> and </w:t>
      </w:r>
      <w:r w:rsidR="005970A7" w:rsidRPr="00DA34AC">
        <w:rPr>
          <w:rFonts w:ascii="Arial" w:hAnsi="Arial" w:cs="Arial"/>
          <w:bCs/>
          <w:sz w:val="22"/>
          <w:szCs w:val="22"/>
        </w:rPr>
        <w:t xml:space="preserve">30% </w:t>
      </w:r>
      <w:r w:rsidRPr="00DA34AC">
        <w:rPr>
          <w:rFonts w:ascii="Arial" w:hAnsi="Arial" w:cs="Arial"/>
          <w:bCs/>
          <w:sz w:val="22"/>
          <w:szCs w:val="22"/>
        </w:rPr>
        <w:t>for participants aged 25 and o</w:t>
      </w:r>
      <w:r w:rsidR="005970A7" w:rsidRPr="00DA34AC">
        <w:rPr>
          <w:rFonts w:ascii="Arial" w:hAnsi="Arial" w:cs="Arial"/>
          <w:bCs/>
          <w:sz w:val="22"/>
          <w:szCs w:val="22"/>
        </w:rPr>
        <w:t xml:space="preserve">ver. </w:t>
      </w:r>
      <w:r w:rsidR="003C6069" w:rsidRPr="00DA34AC">
        <w:rPr>
          <w:rFonts w:ascii="Arial" w:hAnsi="Arial" w:cs="Arial"/>
          <w:bCs/>
          <w:sz w:val="22"/>
          <w:szCs w:val="22"/>
        </w:rPr>
        <w:t xml:space="preserve">These percentages are lower </w:t>
      </w:r>
      <w:proofErr w:type="gramStart"/>
      <w:r w:rsidR="003C6069" w:rsidRPr="00DA34AC">
        <w:rPr>
          <w:rFonts w:ascii="Arial" w:hAnsi="Arial" w:cs="Arial"/>
          <w:bCs/>
          <w:sz w:val="22"/>
          <w:szCs w:val="22"/>
        </w:rPr>
        <w:t>than those</w:t>
      </w:r>
      <w:proofErr w:type="gramEnd"/>
      <w:r w:rsidR="003C6069" w:rsidRPr="00DA34AC">
        <w:rPr>
          <w:rFonts w:ascii="Arial" w:hAnsi="Arial" w:cs="Arial"/>
          <w:bCs/>
          <w:sz w:val="22"/>
          <w:szCs w:val="22"/>
        </w:rPr>
        <w:t xml:space="preserve"> of all scheme participants (41% and 41% respectively).</w:t>
      </w:r>
    </w:p>
    <w:p w14:paraId="1CF850F8" w14:textId="4378AD6D" w:rsidR="00953ED3" w:rsidRPr="00DA34AC" w:rsidRDefault="00953ED3" w:rsidP="00953ED3">
      <w:pPr>
        <w:pStyle w:val="Default"/>
        <w:numPr>
          <w:ilvl w:val="0"/>
          <w:numId w:val="26"/>
        </w:numPr>
        <w:spacing w:after="160"/>
        <w:rPr>
          <w:rFonts w:ascii="Arial" w:hAnsi="Arial" w:cs="Arial"/>
          <w:sz w:val="22"/>
          <w:szCs w:val="22"/>
        </w:rPr>
      </w:pPr>
      <w:proofErr w:type="gramStart"/>
      <w:r w:rsidRPr="00DA34AC">
        <w:rPr>
          <w:rFonts w:ascii="Arial" w:hAnsi="Arial" w:cs="Arial"/>
          <w:bCs/>
          <w:sz w:val="22"/>
          <w:szCs w:val="22"/>
        </w:rPr>
        <w:t>support/plan</w:t>
      </w:r>
      <w:proofErr w:type="gramEnd"/>
      <w:r w:rsidRPr="00DA34AC">
        <w:rPr>
          <w:rFonts w:ascii="Arial" w:hAnsi="Arial" w:cs="Arial"/>
          <w:bCs/>
          <w:sz w:val="22"/>
          <w:szCs w:val="22"/>
        </w:rPr>
        <w:t xml:space="preserve"> for their family member through life stage transitions was </w:t>
      </w:r>
      <w:r w:rsidR="00905245" w:rsidRPr="00DA34AC">
        <w:rPr>
          <w:rFonts w:ascii="Arial" w:hAnsi="Arial" w:cs="Arial"/>
          <w:bCs/>
          <w:sz w:val="22"/>
          <w:szCs w:val="22"/>
        </w:rPr>
        <w:t>28% for participants aged 15 to 24 and 33% for</w:t>
      </w:r>
      <w:r w:rsidR="00F56378" w:rsidRPr="00DA34AC">
        <w:rPr>
          <w:rFonts w:ascii="Arial" w:hAnsi="Arial" w:cs="Arial"/>
          <w:bCs/>
          <w:sz w:val="22"/>
          <w:szCs w:val="22"/>
        </w:rPr>
        <w:t xml:space="preserve"> participants aged 25 and over. </w:t>
      </w:r>
      <w:r w:rsidR="003C6069" w:rsidRPr="00DA34AC">
        <w:rPr>
          <w:rFonts w:ascii="Arial" w:hAnsi="Arial" w:cs="Arial"/>
          <w:bCs/>
          <w:sz w:val="22"/>
          <w:szCs w:val="22"/>
        </w:rPr>
        <w:t xml:space="preserve">These percentages are lower </w:t>
      </w:r>
      <w:proofErr w:type="gramStart"/>
      <w:r w:rsidR="003C6069" w:rsidRPr="00DA34AC">
        <w:rPr>
          <w:rFonts w:ascii="Arial" w:hAnsi="Arial" w:cs="Arial"/>
          <w:bCs/>
          <w:sz w:val="22"/>
          <w:szCs w:val="22"/>
        </w:rPr>
        <w:t>than those</w:t>
      </w:r>
      <w:proofErr w:type="gramEnd"/>
      <w:r w:rsidR="003C6069" w:rsidRPr="00DA34AC">
        <w:rPr>
          <w:rFonts w:ascii="Arial" w:hAnsi="Arial" w:cs="Arial"/>
          <w:bCs/>
          <w:sz w:val="22"/>
          <w:szCs w:val="22"/>
        </w:rPr>
        <w:t xml:space="preserve"> of all scheme participants (41% and 39% respectively).</w:t>
      </w:r>
    </w:p>
    <w:p w14:paraId="6424B873" w14:textId="03E1D910" w:rsidR="001A5B2C" w:rsidRDefault="001A5B2C" w:rsidP="001A5B2C">
      <w:pPr>
        <w:pStyle w:val="Heading2"/>
        <w:rPr>
          <w:rFonts w:hAnsi="Arial"/>
        </w:rPr>
      </w:pPr>
      <w:bookmarkStart w:id="31" w:name="_Toc19697866"/>
      <w:r w:rsidRPr="009B3A40">
        <w:rPr>
          <w:rFonts w:hAnsi="Arial"/>
        </w:rPr>
        <w:t xml:space="preserve">Slide </w:t>
      </w:r>
      <w:r w:rsidR="001D1C26" w:rsidRPr="009B3A40">
        <w:rPr>
          <w:rFonts w:hAnsi="Arial"/>
        </w:rPr>
        <w:t>29</w:t>
      </w:r>
      <w:r w:rsidRPr="009B3A40">
        <w:rPr>
          <w:rFonts w:hAnsi="Arial"/>
        </w:rPr>
        <w:t xml:space="preserve">: </w:t>
      </w:r>
      <w:r w:rsidR="001D1C26" w:rsidRPr="009B3A40">
        <w:rPr>
          <w:rFonts w:hAnsi="Arial"/>
        </w:rPr>
        <w:t>Has the NDIS h</w:t>
      </w:r>
      <w:r w:rsidR="00360C9B" w:rsidRPr="009B3A40">
        <w:rPr>
          <w:rFonts w:hAnsi="Arial"/>
        </w:rPr>
        <w:t>elped</w:t>
      </w:r>
      <w:r w:rsidR="000B5378" w:rsidRPr="009B3A40">
        <w:rPr>
          <w:rFonts w:hAnsi="Arial"/>
        </w:rPr>
        <w:t>?</w:t>
      </w:r>
      <w:r w:rsidR="00360C9B" w:rsidRPr="009B3A40">
        <w:rPr>
          <w:rFonts w:hAnsi="Arial"/>
        </w:rPr>
        <w:t xml:space="preserve"> </w:t>
      </w:r>
      <w:r w:rsidR="001D1C26" w:rsidRPr="009B3A40">
        <w:rPr>
          <w:rFonts w:hAnsi="Arial"/>
        </w:rPr>
        <w:t xml:space="preserve">– </w:t>
      </w:r>
      <w:r w:rsidR="00360C9B" w:rsidRPr="009B3A40">
        <w:rPr>
          <w:rFonts w:hAnsi="Arial"/>
        </w:rPr>
        <w:t>Participants</w:t>
      </w:r>
      <w:bookmarkEnd w:id="31"/>
    </w:p>
    <w:p w14:paraId="6E9354E4" w14:textId="33708F10" w:rsidR="00994692" w:rsidRDefault="00360C9B" w:rsidP="00436D51">
      <w:pPr>
        <w:pStyle w:val="Default"/>
        <w:spacing w:after="160"/>
        <w:rPr>
          <w:rFonts w:ascii="Arial" w:hAnsi="Arial" w:cs="Arial"/>
          <w:bCs/>
          <w:sz w:val="22"/>
          <w:szCs w:val="22"/>
        </w:rPr>
      </w:pPr>
      <w:r>
        <w:rPr>
          <w:rFonts w:ascii="Arial" w:hAnsi="Arial" w:cs="Arial"/>
          <w:sz w:val="22"/>
          <w:szCs w:val="22"/>
        </w:rPr>
        <w:t xml:space="preserve">A </w:t>
      </w:r>
      <w:r w:rsidR="001A5B2C" w:rsidRPr="002850DD">
        <w:rPr>
          <w:rFonts w:ascii="Arial" w:hAnsi="Arial" w:cs="Arial"/>
          <w:sz w:val="22"/>
          <w:szCs w:val="22"/>
        </w:rPr>
        <w:t xml:space="preserve">chart displays the </w:t>
      </w:r>
      <w:r w:rsidR="00104F65">
        <w:rPr>
          <w:rFonts w:ascii="Arial" w:hAnsi="Arial" w:cs="Arial"/>
          <w:bCs/>
          <w:sz w:val="22"/>
          <w:szCs w:val="22"/>
        </w:rPr>
        <w:t xml:space="preserve">proportion of participants with a primary psychosocial who responded </w:t>
      </w:r>
      <w:r w:rsidR="00A73771">
        <w:rPr>
          <w:rFonts w:ascii="Arial" w:hAnsi="Arial" w:cs="Arial"/>
          <w:bCs/>
          <w:sz w:val="22"/>
          <w:szCs w:val="22"/>
        </w:rPr>
        <w:t>‘</w:t>
      </w:r>
      <w:r w:rsidR="00E2423A">
        <w:rPr>
          <w:rFonts w:ascii="Arial" w:hAnsi="Arial" w:cs="Arial"/>
          <w:bCs/>
          <w:sz w:val="22"/>
          <w:szCs w:val="22"/>
        </w:rPr>
        <w:t>y</w:t>
      </w:r>
      <w:r w:rsidR="00A73771">
        <w:rPr>
          <w:rFonts w:ascii="Arial" w:hAnsi="Arial" w:cs="Arial"/>
          <w:bCs/>
          <w:sz w:val="22"/>
          <w:szCs w:val="22"/>
        </w:rPr>
        <w:t xml:space="preserve">es’ </w:t>
      </w:r>
      <w:r w:rsidR="00104F65">
        <w:rPr>
          <w:rFonts w:ascii="Arial" w:hAnsi="Arial" w:cs="Arial"/>
          <w:bCs/>
          <w:sz w:val="22"/>
          <w:szCs w:val="22"/>
        </w:rPr>
        <w:t>to the</w:t>
      </w:r>
      <w:r w:rsidR="002A0B8D">
        <w:rPr>
          <w:rFonts w:ascii="Arial" w:hAnsi="Arial" w:cs="Arial"/>
          <w:bCs/>
          <w:sz w:val="22"/>
          <w:szCs w:val="22"/>
        </w:rPr>
        <w:t xml:space="preserve"> </w:t>
      </w:r>
      <w:r w:rsidR="00104F65">
        <w:rPr>
          <w:rFonts w:ascii="Arial" w:hAnsi="Arial" w:cs="Arial"/>
          <w:bCs/>
          <w:sz w:val="22"/>
          <w:szCs w:val="22"/>
        </w:rPr>
        <w:t>“Has the NDI</w:t>
      </w:r>
      <w:r w:rsidR="000B5378">
        <w:rPr>
          <w:rFonts w:ascii="Arial" w:hAnsi="Arial" w:cs="Arial"/>
          <w:bCs/>
          <w:sz w:val="22"/>
          <w:szCs w:val="22"/>
        </w:rPr>
        <w:t>S</w:t>
      </w:r>
      <w:r w:rsidR="00104F65">
        <w:rPr>
          <w:rFonts w:ascii="Arial" w:hAnsi="Arial" w:cs="Arial"/>
          <w:bCs/>
          <w:sz w:val="22"/>
          <w:szCs w:val="22"/>
        </w:rPr>
        <w:t xml:space="preserve"> helped?”</w:t>
      </w:r>
      <w:r w:rsidR="00642B69">
        <w:rPr>
          <w:rFonts w:ascii="Arial" w:hAnsi="Arial" w:cs="Arial"/>
          <w:bCs/>
          <w:sz w:val="22"/>
          <w:szCs w:val="22"/>
        </w:rPr>
        <w:t xml:space="preserve"> questions</w:t>
      </w:r>
      <w:r w:rsidR="00104F65">
        <w:rPr>
          <w:rFonts w:ascii="Arial" w:hAnsi="Arial" w:cs="Arial"/>
          <w:bCs/>
          <w:sz w:val="22"/>
          <w:szCs w:val="22"/>
        </w:rPr>
        <w:t>,</w:t>
      </w:r>
      <w:r w:rsidR="00642B69">
        <w:rPr>
          <w:rFonts w:ascii="Arial" w:hAnsi="Arial" w:cs="Arial"/>
          <w:bCs/>
          <w:sz w:val="22"/>
          <w:szCs w:val="22"/>
        </w:rPr>
        <w:t xml:space="preserve"> </w:t>
      </w:r>
      <w:r w:rsidR="00104F65">
        <w:rPr>
          <w:rFonts w:ascii="Arial" w:hAnsi="Arial" w:cs="Arial"/>
          <w:bCs/>
          <w:sz w:val="22"/>
          <w:szCs w:val="22"/>
        </w:rPr>
        <w:t xml:space="preserve">after their first year participating in the scheme and after their second year participating in the scheme, split by age group. </w:t>
      </w:r>
      <w:r w:rsidR="00225139">
        <w:rPr>
          <w:rFonts w:ascii="Arial" w:hAnsi="Arial" w:cs="Arial"/>
          <w:bCs/>
          <w:sz w:val="22"/>
          <w:szCs w:val="22"/>
        </w:rPr>
        <w:t>The age groups displayed are 15 to 24 years and 25 years and over.</w:t>
      </w:r>
      <w:r w:rsidR="00436D51">
        <w:rPr>
          <w:rFonts w:ascii="Arial" w:hAnsi="Arial" w:cs="Arial"/>
          <w:bCs/>
          <w:sz w:val="22"/>
          <w:szCs w:val="22"/>
        </w:rPr>
        <w:t xml:space="preserve"> </w:t>
      </w:r>
      <w:r w:rsidR="00994692">
        <w:rPr>
          <w:rFonts w:ascii="Arial" w:hAnsi="Arial" w:cs="Arial"/>
          <w:bCs/>
          <w:sz w:val="22"/>
          <w:szCs w:val="22"/>
        </w:rPr>
        <w:t xml:space="preserve">There is insufficient data to report on results for participants aged </w:t>
      </w:r>
      <w:proofErr w:type="gramStart"/>
      <w:r w:rsidR="00994692">
        <w:rPr>
          <w:rFonts w:ascii="Arial" w:hAnsi="Arial" w:cs="Arial"/>
          <w:bCs/>
          <w:sz w:val="22"/>
          <w:szCs w:val="22"/>
        </w:rPr>
        <w:t>0</w:t>
      </w:r>
      <w:proofErr w:type="gramEnd"/>
      <w:r w:rsidR="00994692">
        <w:rPr>
          <w:rFonts w:ascii="Arial" w:hAnsi="Arial" w:cs="Arial"/>
          <w:bCs/>
          <w:sz w:val="22"/>
          <w:szCs w:val="22"/>
        </w:rPr>
        <w:t xml:space="preserve"> to 14 and for the ‘Has the NDIS helped?’ questions for families and carers.</w:t>
      </w:r>
    </w:p>
    <w:p w14:paraId="6FC4F70E" w14:textId="652E744E" w:rsidR="001A5B2C" w:rsidRDefault="00104F65" w:rsidP="001A5B2C">
      <w:pPr>
        <w:pStyle w:val="Default"/>
        <w:spacing w:after="160"/>
        <w:rPr>
          <w:rFonts w:ascii="Arial" w:hAnsi="Arial" w:cs="Arial"/>
          <w:bCs/>
          <w:sz w:val="22"/>
          <w:szCs w:val="22"/>
        </w:rPr>
      </w:pPr>
      <w:r>
        <w:rPr>
          <w:rFonts w:ascii="Arial" w:hAnsi="Arial" w:cs="Arial"/>
          <w:bCs/>
          <w:sz w:val="22"/>
          <w:szCs w:val="22"/>
        </w:rPr>
        <w:t xml:space="preserve">The </w:t>
      </w:r>
      <w:r w:rsidR="00B0214A">
        <w:rPr>
          <w:rFonts w:ascii="Arial" w:hAnsi="Arial" w:cs="Arial"/>
          <w:bCs/>
          <w:sz w:val="22"/>
          <w:szCs w:val="22"/>
        </w:rPr>
        <w:t xml:space="preserve">chart displays the results for questions related to the </w:t>
      </w:r>
      <w:r>
        <w:rPr>
          <w:rFonts w:ascii="Arial" w:hAnsi="Arial" w:cs="Arial"/>
          <w:bCs/>
          <w:sz w:val="22"/>
          <w:szCs w:val="22"/>
        </w:rPr>
        <w:t xml:space="preserve">following five </w:t>
      </w:r>
      <w:r w:rsidR="00994692">
        <w:rPr>
          <w:rFonts w:ascii="Arial" w:hAnsi="Arial" w:cs="Arial"/>
          <w:bCs/>
          <w:sz w:val="22"/>
          <w:szCs w:val="22"/>
        </w:rPr>
        <w:t>domains</w:t>
      </w:r>
      <w:r>
        <w:rPr>
          <w:rFonts w:ascii="Arial" w:hAnsi="Arial" w:cs="Arial"/>
          <w:bCs/>
          <w:sz w:val="22"/>
          <w:szCs w:val="22"/>
        </w:rPr>
        <w:t>:</w:t>
      </w:r>
    </w:p>
    <w:p w14:paraId="6A3098A6" w14:textId="7AC41A3E" w:rsidR="00104F65" w:rsidRDefault="00104F65" w:rsidP="00104F65">
      <w:pPr>
        <w:pStyle w:val="Default"/>
        <w:numPr>
          <w:ilvl w:val="0"/>
          <w:numId w:val="27"/>
        </w:numPr>
        <w:rPr>
          <w:rFonts w:ascii="Arial" w:hAnsi="Arial" w:cs="Arial"/>
          <w:sz w:val="22"/>
          <w:szCs w:val="22"/>
        </w:rPr>
      </w:pPr>
      <w:r>
        <w:rPr>
          <w:rFonts w:ascii="Arial" w:hAnsi="Arial" w:cs="Arial"/>
          <w:sz w:val="22"/>
          <w:szCs w:val="22"/>
        </w:rPr>
        <w:t>Daily Living</w:t>
      </w:r>
    </w:p>
    <w:p w14:paraId="502FB216" w14:textId="7F89F1E7" w:rsidR="00104F65" w:rsidRDefault="00104F65" w:rsidP="00104F65">
      <w:pPr>
        <w:pStyle w:val="Default"/>
        <w:numPr>
          <w:ilvl w:val="0"/>
          <w:numId w:val="27"/>
        </w:numPr>
        <w:rPr>
          <w:rFonts w:ascii="Arial" w:hAnsi="Arial" w:cs="Arial"/>
          <w:sz w:val="22"/>
          <w:szCs w:val="22"/>
        </w:rPr>
      </w:pPr>
      <w:r>
        <w:rPr>
          <w:rFonts w:ascii="Arial" w:hAnsi="Arial" w:cs="Arial"/>
          <w:sz w:val="22"/>
          <w:szCs w:val="22"/>
        </w:rPr>
        <w:t>Relationships</w:t>
      </w:r>
    </w:p>
    <w:p w14:paraId="6A1229FE" w14:textId="3B3B1FE7" w:rsidR="00104F65" w:rsidRDefault="00104F65" w:rsidP="00104F65">
      <w:pPr>
        <w:pStyle w:val="Default"/>
        <w:numPr>
          <w:ilvl w:val="0"/>
          <w:numId w:val="27"/>
        </w:numPr>
        <w:rPr>
          <w:rFonts w:ascii="Arial" w:hAnsi="Arial" w:cs="Arial"/>
          <w:sz w:val="22"/>
          <w:szCs w:val="22"/>
        </w:rPr>
      </w:pPr>
      <w:r>
        <w:rPr>
          <w:rFonts w:ascii="Arial" w:hAnsi="Arial" w:cs="Arial"/>
          <w:sz w:val="22"/>
          <w:szCs w:val="22"/>
        </w:rPr>
        <w:t>Social, community and civic participation</w:t>
      </w:r>
    </w:p>
    <w:p w14:paraId="6643B489" w14:textId="0C8FEB43" w:rsidR="00104F65" w:rsidRDefault="00104F65" w:rsidP="00104F65">
      <w:pPr>
        <w:pStyle w:val="Default"/>
        <w:numPr>
          <w:ilvl w:val="0"/>
          <w:numId w:val="27"/>
        </w:numPr>
        <w:rPr>
          <w:rFonts w:ascii="Arial" w:hAnsi="Arial" w:cs="Arial"/>
          <w:sz w:val="22"/>
          <w:szCs w:val="22"/>
        </w:rPr>
      </w:pPr>
      <w:r>
        <w:rPr>
          <w:rFonts w:ascii="Arial" w:hAnsi="Arial" w:cs="Arial"/>
          <w:sz w:val="22"/>
          <w:szCs w:val="22"/>
        </w:rPr>
        <w:t>Work</w:t>
      </w:r>
    </w:p>
    <w:p w14:paraId="1B42CDCD" w14:textId="026CBA81" w:rsidR="00994692" w:rsidRPr="00994692" w:rsidRDefault="00104F65" w:rsidP="006A657A">
      <w:pPr>
        <w:pStyle w:val="Default"/>
        <w:numPr>
          <w:ilvl w:val="0"/>
          <w:numId w:val="27"/>
        </w:numPr>
        <w:spacing w:after="160"/>
        <w:rPr>
          <w:rFonts w:ascii="Arial" w:hAnsi="Arial" w:cs="Arial"/>
          <w:sz w:val="22"/>
          <w:szCs w:val="22"/>
        </w:rPr>
      </w:pPr>
      <w:r w:rsidRPr="006A657A">
        <w:rPr>
          <w:rFonts w:ascii="Arial" w:hAnsi="Arial" w:cs="Arial"/>
          <w:sz w:val="22"/>
          <w:szCs w:val="22"/>
        </w:rPr>
        <w:t>Choice and control</w:t>
      </w:r>
    </w:p>
    <w:p w14:paraId="71885C4E" w14:textId="77777777" w:rsidR="00994692" w:rsidRPr="00994692" w:rsidRDefault="00994692" w:rsidP="00994692">
      <w:pPr>
        <w:pStyle w:val="Default"/>
        <w:spacing w:after="160"/>
        <w:rPr>
          <w:rFonts w:ascii="Arial" w:hAnsi="Arial" w:cs="Arial"/>
          <w:b/>
          <w:sz w:val="22"/>
          <w:szCs w:val="22"/>
        </w:rPr>
      </w:pPr>
      <w:r w:rsidRPr="00994692">
        <w:rPr>
          <w:rStyle w:val="A9"/>
          <w:rFonts w:ascii="Arial" w:hAnsi="Arial" w:cs="Arial"/>
          <w:b w:val="0"/>
        </w:rPr>
        <w:t>The outcomes framework includes a question at the end of each domain asking whether the participant thinks that the NDIS has helped in areas related to that domain.</w:t>
      </w:r>
    </w:p>
    <w:p w14:paraId="428843D2" w14:textId="1688DAE9" w:rsidR="006A657A" w:rsidRDefault="006A657A" w:rsidP="006A657A">
      <w:pPr>
        <w:pStyle w:val="Default"/>
        <w:spacing w:after="160"/>
        <w:rPr>
          <w:rFonts w:ascii="Arial" w:hAnsi="Arial" w:cs="Arial"/>
          <w:bCs/>
          <w:sz w:val="22"/>
          <w:szCs w:val="22"/>
        </w:rPr>
      </w:pPr>
      <w:r w:rsidRPr="006A657A">
        <w:rPr>
          <w:rFonts w:ascii="Arial" w:hAnsi="Arial" w:cs="Arial"/>
          <w:bCs/>
          <w:sz w:val="22"/>
          <w:szCs w:val="22"/>
        </w:rPr>
        <w:t>This data reflects participants’ perceptions on whether engagement with the NDIS has helped them.</w:t>
      </w:r>
    </w:p>
    <w:p w14:paraId="1F79C121" w14:textId="651D1AAA" w:rsidR="006A657A" w:rsidRPr="006A657A" w:rsidRDefault="006A657A" w:rsidP="006A657A">
      <w:pPr>
        <w:pStyle w:val="Default"/>
        <w:spacing w:after="160"/>
        <w:rPr>
          <w:rFonts w:ascii="Arial" w:hAnsi="Arial" w:cs="Arial"/>
          <w:sz w:val="22"/>
          <w:szCs w:val="22"/>
        </w:rPr>
      </w:pPr>
      <w:r w:rsidRPr="006A657A">
        <w:rPr>
          <w:rFonts w:ascii="Arial" w:hAnsi="Arial" w:cs="Arial"/>
          <w:bCs/>
          <w:sz w:val="22"/>
          <w:szCs w:val="22"/>
        </w:rPr>
        <w:t xml:space="preserve">The NDIA asked the question 'Has the NDIS helped?' to individuals </w:t>
      </w:r>
      <w:r w:rsidR="00DF4C34" w:rsidRPr="006A657A">
        <w:rPr>
          <w:rFonts w:ascii="Arial" w:hAnsi="Arial" w:cs="Arial"/>
          <w:bCs/>
          <w:sz w:val="22"/>
          <w:szCs w:val="22"/>
        </w:rPr>
        <w:t xml:space="preserve">with a primary psychosocial disability </w:t>
      </w:r>
      <w:r w:rsidRPr="006A657A">
        <w:rPr>
          <w:rFonts w:ascii="Arial" w:hAnsi="Arial" w:cs="Arial"/>
          <w:bCs/>
          <w:sz w:val="22"/>
          <w:szCs w:val="22"/>
        </w:rPr>
        <w:t xml:space="preserve">who entered the Scheme between 1 July 2016 and 30 June 2017, after their first year participating in the Scheme and again at the end of their second year of the Scheme. </w:t>
      </w:r>
    </w:p>
    <w:p w14:paraId="603AE7F5" w14:textId="4D311118" w:rsidR="006A657A" w:rsidRPr="002F215C" w:rsidRDefault="006A657A" w:rsidP="006A657A">
      <w:pPr>
        <w:pStyle w:val="Default"/>
        <w:spacing w:after="160"/>
        <w:rPr>
          <w:rFonts w:ascii="Arial" w:hAnsi="Arial" w:cs="Arial"/>
          <w:bCs/>
          <w:sz w:val="22"/>
          <w:szCs w:val="22"/>
        </w:rPr>
      </w:pPr>
      <w:r w:rsidRPr="006A657A">
        <w:rPr>
          <w:rFonts w:ascii="Arial" w:hAnsi="Arial" w:cs="Arial"/>
          <w:bCs/>
          <w:sz w:val="22"/>
          <w:szCs w:val="22"/>
        </w:rPr>
        <w:t xml:space="preserve">Participant perceptions in general improve from year one to year two of participation in the NDIS. The greatest improvements across most age groups were demonstrated within the ‘Daily living’ domain. However, for the ‘Work’ domain, the results deteriorated from year one to year </w:t>
      </w:r>
      <w:r w:rsidRPr="002F215C">
        <w:rPr>
          <w:rFonts w:ascii="Arial" w:hAnsi="Arial" w:cs="Arial"/>
          <w:bCs/>
          <w:sz w:val="22"/>
          <w:szCs w:val="22"/>
        </w:rPr>
        <w:t>two.</w:t>
      </w:r>
    </w:p>
    <w:p w14:paraId="43DF63FA" w14:textId="392A5978" w:rsidR="00772527" w:rsidRPr="00DA34AC" w:rsidRDefault="00772527" w:rsidP="00772527">
      <w:pPr>
        <w:pStyle w:val="Default"/>
        <w:spacing w:after="160"/>
        <w:rPr>
          <w:rFonts w:ascii="Arial" w:hAnsi="Arial" w:cs="Arial"/>
          <w:bCs/>
          <w:sz w:val="22"/>
          <w:szCs w:val="22"/>
        </w:rPr>
      </w:pPr>
      <w:r w:rsidRPr="00DA34AC">
        <w:rPr>
          <w:rFonts w:ascii="Arial" w:hAnsi="Arial" w:cs="Arial"/>
          <w:bCs/>
          <w:sz w:val="22"/>
          <w:szCs w:val="22"/>
        </w:rPr>
        <w:t xml:space="preserve">The following describes </w:t>
      </w:r>
      <w:r w:rsidR="006B0352" w:rsidRPr="00DA34AC">
        <w:rPr>
          <w:rFonts w:ascii="Arial" w:hAnsi="Arial" w:cs="Arial"/>
          <w:bCs/>
          <w:sz w:val="22"/>
          <w:szCs w:val="22"/>
        </w:rPr>
        <w:t xml:space="preserve">results of </w:t>
      </w:r>
      <w:r w:rsidRPr="00DA34AC">
        <w:rPr>
          <w:rFonts w:ascii="Arial" w:hAnsi="Arial" w:cs="Arial"/>
          <w:bCs/>
          <w:sz w:val="22"/>
          <w:szCs w:val="22"/>
        </w:rPr>
        <w:t>the responses of participants with a primary psychosocial disability:</w:t>
      </w:r>
    </w:p>
    <w:p w14:paraId="19A5DA57" w14:textId="77777777" w:rsidR="00772527" w:rsidRPr="00DA34AC" w:rsidRDefault="00772527" w:rsidP="00772527">
      <w:pPr>
        <w:pStyle w:val="Heading3"/>
        <w:rPr>
          <w:rFonts w:cs="Arial"/>
        </w:rPr>
      </w:pPr>
      <w:r w:rsidRPr="00DA34AC">
        <w:rPr>
          <w:rFonts w:cs="Arial"/>
        </w:rPr>
        <w:t xml:space="preserve">Participants aged 15 to 24: </w:t>
      </w:r>
    </w:p>
    <w:p w14:paraId="2BF2365F" w14:textId="2BFC37DB" w:rsidR="005C7879" w:rsidRPr="00DA34AC" w:rsidRDefault="005C7879" w:rsidP="005C7879">
      <w:pPr>
        <w:pStyle w:val="ListParagraph"/>
        <w:numPr>
          <w:ilvl w:val="0"/>
          <w:numId w:val="31"/>
        </w:numPr>
        <w:rPr>
          <w:lang w:val="en-AU" w:eastAsia="en-US"/>
        </w:rPr>
      </w:pPr>
      <w:r w:rsidRPr="00DA34AC">
        <w:t xml:space="preserve">The proportion of </w:t>
      </w:r>
      <w:r w:rsidR="00A12FCA" w:rsidRPr="00DA34AC">
        <w:t xml:space="preserve">‘yes’ </w:t>
      </w:r>
      <w:r w:rsidRPr="00DA34AC">
        <w:t xml:space="preserve">responses to daily living increases from 53% in year one to 58% in year two </w:t>
      </w:r>
    </w:p>
    <w:p w14:paraId="061CB780" w14:textId="0624FAA5" w:rsidR="005C7879" w:rsidRPr="00DA34AC" w:rsidRDefault="005C7879" w:rsidP="005C7879">
      <w:pPr>
        <w:pStyle w:val="ListParagraph"/>
        <w:numPr>
          <w:ilvl w:val="0"/>
          <w:numId w:val="31"/>
        </w:numPr>
        <w:rPr>
          <w:lang w:val="en-AU" w:eastAsia="en-US"/>
        </w:rPr>
      </w:pPr>
      <w:r w:rsidRPr="00DA34AC">
        <w:t xml:space="preserve">The proportion of </w:t>
      </w:r>
      <w:r w:rsidR="00A12FCA" w:rsidRPr="00DA34AC">
        <w:t xml:space="preserve">‘yes’ </w:t>
      </w:r>
      <w:r w:rsidRPr="00DA34AC">
        <w:t xml:space="preserve">responses to relationships increases slightly from 40% in year one to 41% in year two </w:t>
      </w:r>
    </w:p>
    <w:p w14:paraId="16B86CF0" w14:textId="5A1BFB16" w:rsidR="005C7879" w:rsidRPr="00DA34AC" w:rsidRDefault="005C7879" w:rsidP="005C7879">
      <w:pPr>
        <w:pStyle w:val="ListParagraph"/>
        <w:numPr>
          <w:ilvl w:val="0"/>
          <w:numId w:val="31"/>
        </w:numPr>
        <w:rPr>
          <w:lang w:val="en-AU" w:eastAsia="en-US"/>
        </w:rPr>
      </w:pPr>
      <w:r w:rsidRPr="00DA34AC">
        <w:t xml:space="preserve">The proportion of </w:t>
      </w:r>
      <w:r w:rsidR="00A12FCA" w:rsidRPr="00DA34AC">
        <w:t xml:space="preserve">‘yes’ </w:t>
      </w:r>
      <w:r w:rsidRPr="00DA34AC">
        <w:t xml:space="preserve">responses to social, community and civic participation increases slightly from 46% in year one to 49% in year two </w:t>
      </w:r>
    </w:p>
    <w:p w14:paraId="6F47F99E" w14:textId="59A12B3B" w:rsidR="005C7879" w:rsidRPr="00DA34AC" w:rsidRDefault="005C7879" w:rsidP="005C7879">
      <w:pPr>
        <w:pStyle w:val="ListParagraph"/>
        <w:numPr>
          <w:ilvl w:val="0"/>
          <w:numId w:val="31"/>
        </w:numPr>
        <w:rPr>
          <w:lang w:val="en-AU" w:eastAsia="en-US"/>
        </w:rPr>
      </w:pPr>
      <w:r w:rsidRPr="00DA34AC">
        <w:t xml:space="preserve">The proportion of </w:t>
      </w:r>
      <w:r w:rsidR="00A12FCA" w:rsidRPr="00DA34AC">
        <w:t xml:space="preserve">‘yes’ </w:t>
      </w:r>
      <w:r w:rsidRPr="00DA34AC">
        <w:t>responses to work decreases from 18% in year one to 15% in year two</w:t>
      </w:r>
    </w:p>
    <w:p w14:paraId="77DA15F7" w14:textId="77777777" w:rsidR="00DA34AC" w:rsidRPr="00DA34AC" w:rsidRDefault="005C7879" w:rsidP="005C7879">
      <w:pPr>
        <w:pStyle w:val="ListParagraph"/>
        <w:numPr>
          <w:ilvl w:val="0"/>
          <w:numId w:val="31"/>
        </w:numPr>
        <w:rPr>
          <w:lang w:val="en-AU" w:eastAsia="en-US"/>
        </w:rPr>
      </w:pPr>
      <w:r w:rsidRPr="00DA34AC">
        <w:t xml:space="preserve">The proportion of </w:t>
      </w:r>
      <w:r w:rsidR="00A12FCA" w:rsidRPr="00DA34AC">
        <w:t xml:space="preserve">‘yes’ </w:t>
      </w:r>
      <w:r w:rsidRPr="00DA34AC">
        <w:t>responses to choice and control increases from 54% in year one to 57% in year two</w:t>
      </w:r>
      <w:r w:rsidR="00DA34AC">
        <w:t>.</w:t>
      </w:r>
    </w:p>
    <w:p w14:paraId="19B1C3B8" w14:textId="68EAD342" w:rsidR="005C7879" w:rsidRPr="00DA34AC" w:rsidRDefault="00DA34AC" w:rsidP="00DA34AC">
      <w:pPr>
        <w:ind w:left="360"/>
        <w:rPr>
          <w:lang w:val="en-AU" w:eastAsia="en-US"/>
        </w:rPr>
      </w:pPr>
      <w:r>
        <w:t xml:space="preserve">The proportion of positive responses for </w:t>
      </w:r>
      <w:r w:rsidRPr="0025361A">
        <w:rPr>
          <w:bCs/>
        </w:rPr>
        <w:t xml:space="preserve">participants with a primary psychosocial </w:t>
      </w:r>
      <w:r>
        <w:rPr>
          <w:bCs/>
        </w:rPr>
        <w:t>disability</w:t>
      </w:r>
      <w:r>
        <w:t xml:space="preserve"> is lower than all scheme for all except for Work, which is consistent.</w:t>
      </w:r>
    </w:p>
    <w:p w14:paraId="01D55C78" w14:textId="77777777" w:rsidR="00772527" w:rsidRPr="00DA34AC" w:rsidRDefault="00772527" w:rsidP="00772527">
      <w:pPr>
        <w:pStyle w:val="Heading3"/>
        <w:rPr>
          <w:rFonts w:cs="Arial"/>
        </w:rPr>
      </w:pPr>
      <w:r w:rsidRPr="00DA34AC">
        <w:rPr>
          <w:rFonts w:cs="Arial"/>
        </w:rPr>
        <w:t xml:space="preserve">Participants aged 25 and over: </w:t>
      </w:r>
    </w:p>
    <w:p w14:paraId="5F97A716" w14:textId="26065384" w:rsidR="00CA0A64" w:rsidRPr="00DA34AC" w:rsidRDefault="00CA0A64" w:rsidP="00CA0A64">
      <w:pPr>
        <w:pStyle w:val="ListParagraph"/>
        <w:numPr>
          <w:ilvl w:val="0"/>
          <w:numId w:val="31"/>
        </w:numPr>
        <w:rPr>
          <w:lang w:val="en-AU" w:eastAsia="en-US"/>
        </w:rPr>
      </w:pPr>
      <w:r w:rsidRPr="00DA34AC">
        <w:t xml:space="preserve">The proportion of </w:t>
      </w:r>
      <w:r w:rsidR="00A12FCA" w:rsidRPr="00DA34AC">
        <w:t xml:space="preserve">‘yes’ </w:t>
      </w:r>
      <w:r w:rsidRPr="00DA34AC">
        <w:t xml:space="preserve">responses to daily living increases from 70% in year one to 77% in year two </w:t>
      </w:r>
    </w:p>
    <w:p w14:paraId="57F1D912" w14:textId="795D9085" w:rsidR="00CA0A64" w:rsidRPr="00DA34AC" w:rsidRDefault="00CA0A64" w:rsidP="00CA0A64">
      <w:pPr>
        <w:pStyle w:val="ListParagraph"/>
        <w:numPr>
          <w:ilvl w:val="0"/>
          <w:numId w:val="31"/>
        </w:numPr>
        <w:rPr>
          <w:lang w:val="en-AU" w:eastAsia="en-US"/>
        </w:rPr>
      </w:pPr>
      <w:r w:rsidRPr="00DA34AC">
        <w:t xml:space="preserve">The proportion of </w:t>
      </w:r>
      <w:r w:rsidR="00A12FCA" w:rsidRPr="00DA34AC">
        <w:t xml:space="preserve">‘yes’ </w:t>
      </w:r>
      <w:r w:rsidRPr="00DA34AC">
        <w:t xml:space="preserve">responses to relationships increases from 50% in year one to 55% in year two </w:t>
      </w:r>
    </w:p>
    <w:p w14:paraId="74217ED2" w14:textId="5FD0F003" w:rsidR="00CA0A64" w:rsidRPr="00DA34AC" w:rsidRDefault="00CA0A64" w:rsidP="00CA0A64">
      <w:pPr>
        <w:pStyle w:val="ListParagraph"/>
        <w:numPr>
          <w:ilvl w:val="0"/>
          <w:numId w:val="31"/>
        </w:numPr>
        <w:rPr>
          <w:lang w:val="en-AU" w:eastAsia="en-US"/>
        </w:rPr>
      </w:pPr>
      <w:r w:rsidRPr="00DA34AC">
        <w:t xml:space="preserve">The proportion of </w:t>
      </w:r>
      <w:r w:rsidR="00A12FCA" w:rsidRPr="00DA34AC">
        <w:t xml:space="preserve">‘yes’ </w:t>
      </w:r>
      <w:r w:rsidRPr="00DA34AC">
        <w:t xml:space="preserve">responses to social, community and civic participation increases from 59% in year one to 64% in year two </w:t>
      </w:r>
    </w:p>
    <w:p w14:paraId="440B4516" w14:textId="65BB62BB" w:rsidR="00CA0A64" w:rsidRPr="00DA34AC" w:rsidRDefault="00CA0A64" w:rsidP="00CA0A64">
      <w:pPr>
        <w:pStyle w:val="ListParagraph"/>
        <w:numPr>
          <w:ilvl w:val="0"/>
          <w:numId w:val="31"/>
        </w:numPr>
        <w:rPr>
          <w:lang w:val="en-AU" w:eastAsia="en-US"/>
        </w:rPr>
      </w:pPr>
      <w:r w:rsidRPr="00DA34AC">
        <w:t xml:space="preserve">The proportion of </w:t>
      </w:r>
      <w:r w:rsidR="00A12FCA" w:rsidRPr="00DA34AC">
        <w:t xml:space="preserve">‘yes’ </w:t>
      </w:r>
      <w:r w:rsidRPr="00DA34AC">
        <w:t>responses to work decreases slightly from 17% in year one to 16% in year two</w:t>
      </w:r>
    </w:p>
    <w:p w14:paraId="7F662E23" w14:textId="5A291EE0" w:rsidR="00CA0A64" w:rsidRPr="00DA34AC" w:rsidRDefault="00CA0A64" w:rsidP="00CA0A64">
      <w:pPr>
        <w:pStyle w:val="ListParagraph"/>
        <w:numPr>
          <w:ilvl w:val="0"/>
          <w:numId w:val="31"/>
        </w:numPr>
        <w:rPr>
          <w:lang w:val="en-AU" w:eastAsia="en-US"/>
        </w:rPr>
      </w:pPr>
      <w:r w:rsidRPr="00DA34AC">
        <w:t xml:space="preserve">The proportion of </w:t>
      </w:r>
      <w:r w:rsidR="00A12FCA" w:rsidRPr="00DA34AC">
        <w:t xml:space="preserve">‘yes’ </w:t>
      </w:r>
      <w:r w:rsidRPr="00DA34AC">
        <w:t xml:space="preserve">responses to choice and control increases from 67% in year one to 73% in year two </w:t>
      </w:r>
    </w:p>
    <w:p w14:paraId="28B70487" w14:textId="11727DD9" w:rsidR="006A657A" w:rsidRPr="006A657A" w:rsidRDefault="00C618F5" w:rsidP="006A657A">
      <w:r>
        <w:t xml:space="preserve">The proportion of positive </w:t>
      </w:r>
      <w:r w:rsidR="006A657A">
        <w:t>responses</w:t>
      </w:r>
      <w:r w:rsidR="00DA34AC">
        <w:t xml:space="preserve"> for </w:t>
      </w:r>
      <w:r w:rsidR="00DA34AC" w:rsidRPr="0025361A">
        <w:rPr>
          <w:bCs/>
        </w:rPr>
        <w:t xml:space="preserve">participants with a primary psychosocial </w:t>
      </w:r>
      <w:r w:rsidR="00DA34AC">
        <w:rPr>
          <w:bCs/>
        </w:rPr>
        <w:t>disability</w:t>
      </w:r>
      <w:r w:rsidR="006A657A">
        <w:t xml:space="preserve"> is lower than all scheme for Relationships and Work but </w:t>
      </w:r>
      <w:r w:rsidR="006A657A" w:rsidRPr="006A657A">
        <w:t>otherwise consistent</w:t>
      </w:r>
    </w:p>
    <w:p w14:paraId="0BFC0D4C" w14:textId="59965204" w:rsidR="00F72E4D" w:rsidRPr="00F72E4D" w:rsidRDefault="001D1C26" w:rsidP="00F72E4D">
      <w:pPr>
        <w:pStyle w:val="Heading2"/>
        <w:rPr>
          <w:rFonts w:hAnsi="Arial"/>
          <w:bCs/>
          <w:color w:val="6A2875"/>
          <w:szCs w:val="28"/>
        </w:rPr>
      </w:pPr>
      <w:bookmarkStart w:id="32" w:name="_Toc19697867"/>
      <w:r w:rsidRPr="00DA34AC">
        <w:rPr>
          <w:rFonts w:hAnsi="Arial"/>
        </w:rPr>
        <w:t>Slide 30</w:t>
      </w:r>
      <w:r w:rsidR="00F72E4D" w:rsidRPr="00DA34AC">
        <w:rPr>
          <w:rFonts w:hAnsi="Arial"/>
        </w:rPr>
        <w:t xml:space="preserve">: Participants in </w:t>
      </w:r>
      <w:r w:rsidRPr="00DA34AC">
        <w:rPr>
          <w:rFonts w:hAnsi="Arial"/>
        </w:rPr>
        <w:t>w</w:t>
      </w:r>
      <w:r w:rsidR="00F72E4D" w:rsidRPr="00DA34AC">
        <w:rPr>
          <w:rFonts w:hAnsi="Arial"/>
        </w:rPr>
        <w:t>ork</w:t>
      </w:r>
      <w:bookmarkEnd w:id="32"/>
    </w:p>
    <w:p w14:paraId="5F96C19F" w14:textId="3E4A1C1F" w:rsidR="00F72E4D" w:rsidRDefault="005D0F41" w:rsidP="00F72E4D">
      <w:pPr>
        <w:pStyle w:val="Default"/>
        <w:spacing w:after="160"/>
        <w:rPr>
          <w:rFonts w:ascii="Arial" w:hAnsi="Arial" w:cs="Arial"/>
          <w:sz w:val="22"/>
          <w:szCs w:val="22"/>
        </w:rPr>
      </w:pPr>
      <w:r>
        <w:rPr>
          <w:rFonts w:ascii="Arial" w:hAnsi="Arial" w:cs="Arial"/>
          <w:sz w:val="22"/>
          <w:szCs w:val="22"/>
        </w:rPr>
        <w:t>There are two charts. The first</w:t>
      </w:r>
      <w:r w:rsidR="00F72E4D" w:rsidRPr="00F72E4D">
        <w:rPr>
          <w:rFonts w:ascii="Arial" w:hAnsi="Arial" w:cs="Arial"/>
          <w:sz w:val="22"/>
          <w:szCs w:val="22"/>
        </w:rPr>
        <w:t xml:space="preserve"> chart displays the proportion of participants in paid employment</w:t>
      </w:r>
      <w:r w:rsidR="00F72E4D" w:rsidRPr="00E12E55">
        <w:rPr>
          <w:rFonts w:ascii="Arial" w:hAnsi="Arial" w:cs="Arial"/>
          <w:sz w:val="22"/>
          <w:szCs w:val="22"/>
        </w:rPr>
        <w:t xml:space="preserve">, </w:t>
      </w:r>
      <w:r w:rsidR="007A0380" w:rsidRPr="00E12E55">
        <w:rPr>
          <w:rFonts w:ascii="Arial" w:hAnsi="Arial" w:cs="Arial"/>
          <w:sz w:val="22"/>
          <w:szCs w:val="22"/>
        </w:rPr>
        <w:t>split by</w:t>
      </w:r>
      <w:r w:rsidR="00F72E4D" w:rsidRPr="00E12E55">
        <w:rPr>
          <w:rFonts w:ascii="Arial" w:hAnsi="Arial" w:cs="Arial"/>
          <w:sz w:val="22"/>
          <w:szCs w:val="22"/>
        </w:rPr>
        <w:t xml:space="preserve"> participants with a primary psychosocial disability and all scheme participants,</w:t>
      </w:r>
      <w:r w:rsidR="00F72E4D" w:rsidRPr="00F72E4D">
        <w:rPr>
          <w:rFonts w:ascii="Arial" w:hAnsi="Arial" w:cs="Arial"/>
          <w:sz w:val="22"/>
          <w:szCs w:val="22"/>
        </w:rPr>
        <w:t xml:space="preserve"> by age group</w:t>
      </w:r>
      <w:r w:rsidR="00C070A2">
        <w:rPr>
          <w:rFonts w:ascii="Arial" w:hAnsi="Arial" w:cs="Arial"/>
          <w:sz w:val="22"/>
          <w:szCs w:val="22"/>
        </w:rPr>
        <w:t xml:space="preserve">, at </w:t>
      </w:r>
      <w:r w:rsidR="00F77CE0">
        <w:rPr>
          <w:rFonts w:ascii="Arial" w:hAnsi="Arial" w:cs="Arial"/>
          <w:sz w:val="22"/>
          <w:szCs w:val="22"/>
        </w:rPr>
        <w:t xml:space="preserve">both </w:t>
      </w:r>
      <w:r w:rsidR="00C070A2">
        <w:rPr>
          <w:rFonts w:ascii="Arial" w:hAnsi="Arial" w:cs="Arial"/>
          <w:sz w:val="22"/>
          <w:szCs w:val="22"/>
        </w:rPr>
        <w:t>the time of entry to the scheme and at the end of their second year of the scheme</w:t>
      </w:r>
      <w:r w:rsidR="00F72E4D" w:rsidRPr="00F72E4D">
        <w:rPr>
          <w:rFonts w:ascii="Arial" w:hAnsi="Arial" w:cs="Arial"/>
          <w:sz w:val="22"/>
          <w:szCs w:val="22"/>
        </w:rPr>
        <w:t>.</w:t>
      </w:r>
      <w:r w:rsidR="00C070A2">
        <w:rPr>
          <w:rFonts w:ascii="Arial" w:hAnsi="Arial" w:cs="Arial"/>
          <w:sz w:val="22"/>
          <w:szCs w:val="22"/>
        </w:rPr>
        <w:t xml:space="preserve"> </w:t>
      </w:r>
      <w:r>
        <w:rPr>
          <w:rFonts w:ascii="Arial" w:hAnsi="Arial" w:cs="Arial"/>
          <w:sz w:val="22"/>
          <w:szCs w:val="22"/>
        </w:rPr>
        <w:t>The second chart displays, for participants with a primary psychosocial disability in paid employment, the proportion in each type of employment. The</w:t>
      </w:r>
      <w:r w:rsidR="00DE1449">
        <w:rPr>
          <w:rFonts w:ascii="Arial" w:hAnsi="Arial" w:cs="Arial"/>
          <w:sz w:val="22"/>
          <w:szCs w:val="22"/>
        </w:rPr>
        <w:t xml:space="preserve">re are </w:t>
      </w:r>
      <w:r w:rsidR="006B4E71">
        <w:rPr>
          <w:rFonts w:ascii="Arial" w:hAnsi="Arial" w:cs="Arial"/>
          <w:sz w:val="22"/>
          <w:szCs w:val="22"/>
        </w:rPr>
        <w:t>four</w:t>
      </w:r>
      <w:r>
        <w:rPr>
          <w:rFonts w:ascii="Arial" w:hAnsi="Arial" w:cs="Arial"/>
          <w:sz w:val="22"/>
          <w:szCs w:val="22"/>
        </w:rPr>
        <w:t xml:space="preserve"> types of employment </w:t>
      </w:r>
      <w:r w:rsidR="00DE1449">
        <w:rPr>
          <w:rFonts w:ascii="Arial" w:hAnsi="Arial" w:cs="Arial"/>
          <w:sz w:val="22"/>
          <w:szCs w:val="22"/>
        </w:rPr>
        <w:t>displayed, being as follows</w:t>
      </w:r>
      <w:r>
        <w:rPr>
          <w:rFonts w:ascii="Arial" w:hAnsi="Arial" w:cs="Arial"/>
          <w:sz w:val="22"/>
          <w:szCs w:val="22"/>
        </w:rPr>
        <w:t>:</w:t>
      </w:r>
    </w:p>
    <w:p w14:paraId="489BB556" w14:textId="178E601F" w:rsidR="00781A02" w:rsidRDefault="00781A02" w:rsidP="005D0F41">
      <w:pPr>
        <w:pStyle w:val="Default"/>
        <w:numPr>
          <w:ilvl w:val="0"/>
          <w:numId w:val="32"/>
        </w:numPr>
        <w:rPr>
          <w:rFonts w:ascii="Arial" w:hAnsi="Arial" w:cs="Arial"/>
          <w:sz w:val="22"/>
          <w:szCs w:val="22"/>
        </w:rPr>
      </w:pPr>
      <w:r>
        <w:rPr>
          <w:rFonts w:ascii="Arial" w:hAnsi="Arial" w:cs="Arial"/>
          <w:sz w:val="22"/>
          <w:szCs w:val="22"/>
        </w:rPr>
        <w:t>O</w:t>
      </w:r>
      <w:r w:rsidRPr="00781A02">
        <w:rPr>
          <w:rFonts w:ascii="Arial" w:hAnsi="Arial" w:cs="Arial"/>
          <w:sz w:val="22"/>
          <w:szCs w:val="22"/>
        </w:rPr>
        <w:t xml:space="preserve">pen employment market with full award wages </w:t>
      </w:r>
    </w:p>
    <w:p w14:paraId="29F70911" w14:textId="04535FF9" w:rsidR="00781A02" w:rsidRDefault="00781A02" w:rsidP="005D0F41">
      <w:pPr>
        <w:pStyle w:val="Default"/>
        <w:numPr>
          <w:ilvl w:val="0"/>
          <w:numId w:val="32"/>
        </w:numPr>
        <w:rPr>
          <w:rFonts w:ascii="Arial" w:hAnsi="Arial" w:cs="Arial"/>
          <w:sz w:val="22"/>
          <w:szCs w:val="22"/>
        </w:rPr>
      </w:pPr>
      <w:r>
        <w:rPr>
          <w:rFonts w:ascii="Arial" w:hAnsi="Arial" w:cs="Arial"/>
          <w:sz w:val="22"/>
          <w:szCs w:val="22"/>
        </w:rPr>
        <w:t>O</w:t>
      </w:r>
      <w:r w:rsidRPr="00781A02">
        <w:rPr>
          <w:rFonts w:ascii="Arial" w:hAnsi="Arial" w:cs="Arial"/>
          <w:sz w:val="22"/>
          <w:szCs w:val="22"/>
        </w:rPr>
        <w:t xml:space="preserve">pen employment market at less than minimum wage </w:t>
      </w:r>
    </w:p>
    <w:p w14:paraId="68A44E92" w14:textId="39D4883C" w:rsidR="005D0F41" w:rsidRDefault="005D0F41" w:rsidP="006B4E71">
      <w:pPr>
        <w:pStyle w:val="Default"/>
        <w:numPr>
          <w:ilvl w:val="0"/>
          <w:numId w:val="32"/>
        </w:numPr>
        <w:rPr>
          <w:rFonts w:ascii="Arial" w:hAnsi="Arial" w:cs="Arial"/>
          <w:sz w:val="22"/>
          <w:szCs w:val="22"/>
        </w:rPr>
      </w:pPr>
      <w:r>
        <w:rPr>
          <w:rFonts w:ascii="Arial" w:hAnsi="Arial" w:cs="Arial"/>
          <w:sz w:val="22"/>
          <w:szCs w:val="22"/>
        </w:rPr>
        <w:t>Austr</w:t>
      </w:r>
      <w:r w:rsidR="006B4E71">
        <w:rPr>
          <w:rFonts w:ascii="Arial" w:hAnsi="Arial" w:cs="Arial"/>
          <w:sz w:val="22"/>
          <w:szCs w:val="22"/>
        </w:rPr>
        <w:t>alian Disability Enterprise</w:t>
      </w:r>
    </w:p>
    <w:p w14:paraId="0DC8631C" w14:textId="6FF2347D" w:rsidR="006B4E71" w:rsidRPr="00F72E4D" w:rsidRDefault="006B4E71" w:rsidP="005D0F41">
      <w:pPr>
        <w:pStyle w:val="Default"/>
        <w:numPr>
          <w:ilvl w:val="0"/>
          <w:numId w:val="32"/>
        </w:numPr>
        <w:spacing w:after="160"/>
        <w:rPr>
          <w:rFonts w:ascii="Arial" w:hAnsi="Arial" w:cs="Arial"/>
          <w:sz w:val="22"/>
          <w:szCs w:val="22"/>
        </w:rPr>
      </w:pPr>
      <w:r>
        <w:rPr>
          <w:rFonts w:ascii="Arial" w:hAnsi="Arial" w:cs="Arial"/>
          <w:sz w:val="22"/>
          <w:szCs w:val="22"/>
        </w:rPr>
        <w:t>Other</w:t>
      </w:r>
    </w:p>
    <w:p w14:paraId="52BE7D79" w14:textId="77777777" w:rsidR="00F72E4D" w:rsidRPr="00F72E4D" w:rsidRDefault="00F72E4D" w:rsidP="00F72E4D">
      <w:pPr>
        <w:pStyle w:val="Default"/>
        <w:spacing w:after="160"/>
        <w:rPr>
          <w:rFonts w:ascii="Arial" w:hAnsi="Arial" w:cs="Arial"/>
          <w:bCs/>
          <w:sz w:val="22"/>
          <w:szCs w:val="22"/>
        </w:rPr>
      </w:pPr>
      <w:r w:rsidRPr="00F72E4D">
        <w:rPr>
          <w:rFonts w:ascii="Arial" w:hAnsi="Arial" w:cs="Arial"/>
          <w:bCs/>
          <w:sz w:val="22"/>
          <w:szCs w:val="22"/>
        </w:rPr>
        <w:t xml:space="preserve">The NDIA is acutely aware of the benefits that employment brings to participants and tracks employment outcomes to see whether the NDIS has helped participants to find paid work. </w:t>
      </w:r>
    </w:p>
    <w:p w14:paraId="78459CDE" w14:textId="1A90BFFE" w:rsidR="00F72E4D" w:rsidRDefault="00F72E4D" w:rsidP="00F72E4D">
      <w:pPr>
        <w:pStyle w:val="Default"/>
        <w:spacing w:after="160"/>
        <w:rPr>
          <w:rFonts w:ascii="Arial" w:hAnsi="Arial" w:cs="Arial"/>
          <w:bCs/>
          <w:sz w:val="22"/>
          <w:szCs w:val="22"/>
        </w:rPr>
      </w:pPr>
      <w:r w:rsidRPr="00F72E4D">
        <w:rPr>
          <w:rFonts w:ascii="Arial" w:hAnsi="Arial" w:cs="Arial"/>
          <w:bCs/>
          <w:sz w:val="22"/>
          <w:szCs w:val="22"/>
        </w:rPr>
        <w:t xml:space="preserve">The percentage of participants </w:t>
      </w:r>
      <w:r w:rsidR="00DE33AF">
        <w:rPr>
          <w:rFonts w:ascii="Arial" w:hAnsi="Arial" w:cs="Arial"/>
          <w:bCs/>
          <w:sz w:val="22"/>
          <w:szCs w:val="22"/>
        </w:rPr>
        <w:t xml:space="preserve">with a primary psychosocial disability </w:t>
      </w:r>
      <w:r w:rsidRPr="00F72E4D">
        <w:rPr>
          <w:rFonts w:ascii="Arial" w:hAnsi="Arial" w:cs="Arial"/>
          <w:bCs/>
          <w:sz w:val="22"/>
          <w:szCs w:val="22"/>
        </w:rPr>
        <w:t xml:space="preserve">in paid work increased from a baseline of 10% to 19% in year two for those aged 15 to 24 and remained stable at </w:t>
      </w:r>
      <w:r w:rsidR="00682D83">
        <w:rPr>
          <w:rFonts w:ascii="Arial" w:hAnsi="Arial" w:cs="Arial"/>
          <w:bCs/>
          <w:sz w:val="22"/>
          <w:szCs w:val="22"/>
        </w:rPr>
        <w:t xml:space="preserve">the </w:t>
      </w:r>
      <w:r w:rsidRPr="00F72E4D">
        <w:rPr>
          <w:rFonts w:ascii="Arial" w:hAnsi="Arial" w:cs="Arial"/>
          <w:bCs/>
          <w:sz w:val="22"/>
          <w:szCs w:val="22"/>
        </w:rPr>
        <w:t>baseline</w:t>
      </w:r>
      <w:r w:rsidR="00682D83">
        <w:rPr>
          <w:rFonts w:ascii="Arial" w:hAnsi="Arial" w:cs="Arial"/>
          <w:bCs/>
          <w:sz w:val="22"/>
          <w:szCs w:val="22"/>
        </w:rPr>
        <w:t xml:space="preserve"> of</w:t>
      </w:r>
      <w:r w:rsidRPr="00F72E4D">
        <w:rPr>
          <w:rFonts w:ascii="Arial" w:hAnsi="Arial" w:cs="Arial"/>
          <w:bCs/>
          <w:sz w:val="22"/>
          <w:szCs w:val="22"/>
        </w:rPr>
        <w:t xml:space="preserve"> 14% for those aged 25 and over. Overall, the percentage of participants</w:t>
      </w:r>
      <w:r w:rsidR="00F77CE0">
        <w:rPr>
          <w:rFonts w:ascii="Arial" w:hAnsi="Arial" w:cs="Arial"/>
          <w:bCs/>
          <w:sz w:val="22"/>
          <w:szCs w:val="22"/>
        </w:rPr>
        <w:t xml:space="preserve"> with a primary psychosocial disability</w:t>
      </w:r>
      <w:r w:rsidRPr="00F72E4D">
        <w:rPr>
          <w:rFonts w:ascii="Arial" w:hAnsi="Arial" w:cs="Arial"/>
          <w:bCs/>
          <w:sz w:val="22"/>
          <w:szCs w:val="22"/>
        </w:rPr>
        <w:t xml:space="preserve"> in employment increased from 13% to 14%. </w:t>
      </w:r>
    </w:p>
    <w:p w14:paraId="6E2BABAE" w14:textId="77777777" w:rsidR="00604717" w:rsidRPr="00781A02" w:rsidRDefault="00C016F5" w:rsidP="00781A02">
      <w:pPr>
        <w:pStyle w:val="Default"/>
        <w:spacing w:after="160"/>
        <w:rPr>
          <w:rFonts w:ascii="Arial" w:eastAsia="Times New Roman" w:hAnsi="Arial" w:cs="Arial"/>
          <w:b/>
          <w:bCs/>
          <w:sz w:val="22"/>
          <w:szCs w:val="22"/>
        </w:rPr>
      </w:pPr>
      <w:r w:rsidRPr="00DA34AC">
        <w:rPr>
          <w:rFonts w:ascii="Arial" w:hAnsi="Arial" w:cs="Arial"/>
          <w:bCs/>
          <w:sz w:val="22"/>
          <w:szCs w:val="22"/>
        </w:rPr>
        <w:t xml:space="preserve">The baseline and end of year </w:t>
      </w:r>
      <w:r w:rsidR="003E3F08" w:rsidRPr="00DA34AC">
        <w:rPr>
          <w:rFonts w:ascii="Arial" w:hAnsi="Arial" w:cs="Arial"/>
          <w:bCs/>
          <w:sz w:val="22"/>
          <w:szCs w:val="22"/>
        </w:rPr>
        <w:t>two</w:t>
      </w:r>
      <w:r w:rsidRPr="00DA34AC">
        <w:rPr>
          <w:rFonts w:ascii="Arial" w:hAnsi="Arial" w:cs="Arial"/>
          <w:bCs/>
          <w:sz w:val="22"/>
          <w:szCs w:val="22"/>
        </w:rPr>
        <w:t xml:space="preserve"> proportion</w:t>
      </w:r>
      <w:r w:rsidR="00C06A0E" w:rsidRPr="00DA34AC">
        <w:rPr>
          <w:rFonts w:ascii="Arial" w:hAnsi="Arial" w:cs="Arial"/>
          <w:bCs/>
          <w:sz w:val="22"/>
          <w:szCs w:val="22"/>
        </w:rPr>
        <w:t>s</w:t>
      </w:r>
      <w:r w:rsidRPr="00DA34AC">
        <w:rPr>
          <w:rFonts w:ascii="Arial" w:hAnsi="Arial" w:cs="Arial"/>
          <w:bCs/>
          <w:sz w:val="22"/>
          <w:szCs w:val="22"/>
        </w:rPr>
        <w:t xml:space="preserve"> of participants with a psychosocial disability in paid work are lower than </w:t>
      </w:r>
      <w:r w:rsidR="00C06A0E" w:rsidRPr="00DA34AC">
        <w:rPr>
          <w:rFonts w:ascii="Arial" w:hAnsi="Arial" w:cs="Arial"/>
          <w:bCs/>
          <w:sz w:val="22"/>
          <w:szCs w:val="22"/>
        </w:rPr>
        <w:t xml:space="preserve">the proportions </w:t>
      </w:r>
      <w:r w:rsidRPr="00DA34AC">
        <w:rPr>
          <w:rFonts w:ascii="Arial" w:hAnsi="Arial" w:cs="Arial"/>
          <w:bCs/>
          <w:sz w:val="22"/>
          <w:szCs w:val="22"/>
        </w:rPr>
        <w:t>of all scheme participants</w:t>
      </w:r>
      <w:r w:rsidR="00C06A0E" w:rsidRPr="00DA34AC">
        <w:rPr>
          <w:rFonts w:ascii="Arial" w:hAnsi="Arial" w:cs="Arial"/>
          <w:bCs/>
          <w:sz w:val="22"/>
          <w:szCs w:val="22"/>
        </w:rPr>
        <w:t xml:space="preserve"> in paid work</w:t>
      </w:r>
      <w:r w:rsidRPr="00DA34AC">
        <w:rPr>
          <w:rFonts w:ascii="Arial" w:hAnsi="Arial" w:cs="Arial"/>
          <w:bCs/>
          <w:sz w:val="22"/>
          <w:szCs w:val="22"/>
        </w:rPr>
        <w:t>.</w:t>
      </w:r>
      <w:r w:rsidR="005162E2" w:rsidRPr="00DA34AC">
        <w:rPr>
          <w:rFonts w:ascii="Arial" w:hAnsi="Arial" w:cs="Arial"/>
          <w:bCs/>
          <w:sz w:val="22"/>
          <w:szCs w:val="22"/>
        </w:rPr>
        <w:t xml:space="preserve"> </w:t>
      </w:r>
      <w:r w:rsidR="00DE33AF" w:rsidRPr="00DA34AC">
        <w:rPr>
          <w:rFonts w:ascii="Arial" w:hAnsi="Arial" w:cs="Arial"/>
          <w:bCs/>
          <w:sz w:val="22"/>
          <w:szCs w:val="22"/>
        </w:rPr>
        <w:t xml:space="preserve">The </w:t>
      </w:r>
      <w:r w:rsidR="00A57B72" w:rsidRPr="00DA34AC">
        <w:rPr>
          <w:rFonts w:ascii="Arial" w:hAnsi="Arial" w:cs="Arial"/>
          <w:bCs/>
          <w:sz w:val="22"/>
          <w:szCs w:val="22"/>
        </w:rPr>
        <w:t>proportion</w:t>
      </w:r>
      <w:r w:rsidR="00DE33AF" w:rsidRPr="00DA34AC">
        <w:rPr>
          <w:rFonts w:ascii="Arial" w:hAnsi="Arial" w:cs="Arial"/>
          <w:bCs/>
          <w:sz w:val="22"/>
          <w:szCs w:val="22"/>
        </w:rPr>
        <w:t xml:space="preserve"> of all scheme participants in paid work increased from a baseline of 13% to 22% in year two for </w:t>
      </w:r>
      <w:r w:rsidR="003E3F08" w:rsidRPr="00DA34AC">
        <w:rPr>
          <w:rFonts w:ascii="Arial" w:hAnsi="Arial" w:cs="Arial"/>
          <w:bCs/>
          <w:sz w:val="22"/>
          <w:szCs w:val="22"/>
        </w:rPr>
        <w:t>the</w:t>
      </w:r>
      <w:r w:rsidR="00DE33AF" w:rsidRPr="00DA34AC">
        <w:rPr>
          <w:rFonts w:ascii="Arial" w:hAnsi="Arial" w:cs="Arial"/>
          <w:bCs/>
          <w:sz w:val="22"/>
          <w:szCs w:val="22"/>
        </w:rPr>
        <w:t xml:space="preserve"> 15 to 24 </w:t>
      </w:r>
      <w:r w:rsidR="003E3F08" w:rsidRPr="00DA34AC">
        <w:rPr>
          <w:rFonts w:ascii="Arial" w:hAnsi="Arial" w:cs="Arial"/>
          <w:bCs/>
          <w:sz w:val="22"/>
          <w:szCs w:val="22"/>
        </w:rPr>
        <w:t xml:space="preserve">age group </w:t>
      </w:r>
      <w:r w:rsidR="00DE33AF" w:rsidRPr="00DA34AC">
        <w:rPr>
          <w:rFonts w:ascii="Arial" w:hAnsi="Arial" w:cs="Arial"/>
          <w:bCs/>
          <w:sz w:val="22"/>
          <w:szCs w:val="22"/>
        </w:rPr>
        <w:t>and decreased slightly from a baseline of 26% to 25% in year two for 25 and over</w:t>
      </w:r>
      <w:r w:rsidR="003E3F08" w:rsidRPr="00DA34AC">
        <w:rPr>
          <w:rFonts w:ascii="Arial" w:hAnsi="Arial" w:cs="Arial"/>
          <w:bCs/>
          <w:sz w:val="22"/>
          <w:szCs w:val="22"/>
        </w:rPr>
        <w:t xml:space="preserve"> age group</w:t>
      </w:r>
      <w:r w:rsidR="00DE33AF" w:rsidRPr="00DA34AC">
        <w:rPr>
          <w:rFonts w:ascii="Arial" w:hAnsi="Arial" w:cs="Arial"/>
          <w:bCs/>
          <w:sz w:val="22"/>
          <w:szCs w:val="22"/>
        </w:rPr>
        <w:t>.</w:t>
      </w:r>
      <w:r w:rsidR="00604717" w:rsidRPr="00781A02">
        <w:rPr>
          <w:rFonts w:ascii="Arial" w:eastAsia="Times New Roman" w:hAnsi="Arial" w:cs="Arial"/>
          <w:b/>
          <w:bCs/>
          <w:sz w:val="22"/>
          <w:szCs w:val="22"/>
        </w:rPr>
        <w:t xml:space="preserve"> </w:t>
      </w:r>
    </w:p>
    <w:p w14:paraId="27FC0130" w14:textId="4302417C" w:rsidR="00781A02" w:rsidRPr="00781A02" w:rsidRDefault="00781A02" w:rsidP="00781A02">
      <w:pPr>
        <w:autoSpaceDE w:val="0"/>
        <w:autoSpaceDN w:val="0"/>
        <w:adjustRightInd w:val="0"/>
        <w:spacing w:line="240" w:lineRule="auto"/>
        <w:rPr>
          <w:rFonts w:eastAsia="Times New Roman"/>
          <w:bCs/>
        </w:rPr>
      </w:pPr>
      <w:r w:rsidRPr="00781A02">
        <w:rPr>
          <w:lang w:val="en-AU"/>
        </w:rPr>
        <w:t xml:space="preserve">Of the participants with a primary psychosocial disability in paid work, the percentage who </w:t>
      </w:r>
      <w:proofErr w:type="gramStart"/>
      <w:r w:rsidRPr="00781A02">
        <w:rPr>
          <w:lang w:val="en-AU"/>
        </w:rPr>
        <w:t>are employed</w:t>
      </w:r>
      <w:proofErr w:type="gramEnd"/>
      <w:r w:rsidRPr="00781A02">
        <w:rPr>
          <w:lang w:val="en-AU"/>
        </w:rPr>
        <w:t xml:space="preserve"> in the open employment market with full award wages increased from a baseline of 30% to 34% in year 2. The percentage employed in the open employment market at less than minimum wage decreased from a baseline of 10% to 7% in year two, and the percentage employed by an </w:t>
      </w:r>
      <w:r w:rsidR="00682D83">
        <w:t>Australian Disability Enterprise</w:t>
      </w:r>
      <w:r w:rsidRPr="00781A02">
        <w:rPr>
          <w:lang w:val="en-AU"/>
        </w:rPr>
        <w:t xml:space="preserve"> increased from a baseline of 51% to 55% in year 2.</w:t>
      </w:r>
      <w:r w:rsidRPr="00781A02">
        <w:rPr>
          <w:rFonts w:eastAsia="Times New Roman"/>
          <w:bCs/>
        </w:rPr>
        <w:t xml:space="preserve"> </w:t>
      </w:r>
    </w:p>
    <w:p w14:paraId="0BA0A89F" w14:textId="7052B2EA" w:rsidR="00781A02" w:rsidRPr="00781A02" w:rsidRDefault="00781A02" w:rsidP="00781A02">
      <w:pPr>
        <w:autoSpaceDE w:val="0"/>
        <w:autoSpaceDN w:val="0"/>
        <w:adjustRightInd w:val="0"/>
        <w:spacing w:line="240" w:lineRule="auto"/>
        <w:rPr>
          <w:bCs/>
        </w:rPr>
      </w:pPr>
      <w:r w:rsidRPr="00781A02">
        <w:rPr>
          <w:lang w:val="en-AU"/>
        </w:rPr>
        <w:t>Longitudinal measures on employment describe how outcomes</w:t>
      </w:r>
      <w:r>
        <w:rPr>
          <w:lang w:val="en-AU"/>
        </w:rPr>
        <w:t xml:space="preserve"> </w:t>
      </w:r>
      <w:r w:rsidRPr="00781A02">
        <w:rPr>
          <w:lang w:val="en-AU"/>
        </w:rPr>
        <w:t>have changed for participants during the time they have been in</w:t>
      </w:r>
      <w:r>
        <w:rPr>
          <w:lang w:val="en-AU"/>
        </w:rPr>
        <w:t xml:space="preserve"> </w:t>
      </w:r>
      <w:r w:rsidRPr="00781A02">
        <w:rPr>
          <w:lang w:val="en-AU"/>
        </w:rPr>
        <w:t xml:space="preserve">the Scheme. The measures </w:t>
      </w:r>
      <w:proofErr w:type="gramStart"/>
      <w:r w:rsidRPr="00781A02">
        <w:rPr>
          <w:lang w:val="en-AU"/>
        </w:rPr>
        <w:t>are collected</w:t>
      </w:r>
      <w:proofErr w:type="gramEnd"/>
      <w:r w:rsidRPr="00781A02">
        <w:rPr>
          <w:lang w:val="en-AU"/>
        </w:rPr>
        <w:t xml:space="preserve"> as a participant enters</w:t>
      </w:r>
      <w:r>
        <w:rPr>
          <w:lang w:val="en-AU"/>
        </w:rPr>
        <w:t xml:space="preserve"> </w:t>
      </w:r>
      <w:r w:rsidRPr="00781A02">
        <w:rPr>
          <w:lang w:val="en-AU"/>
        </w:rPr>
        <w:t>the Scheme, after their first year and again at the end of their</w:t>
      </w:r>
      <w:r>
        <w:rPr>
          <w:lang w:val="en-AU"/>
        </w:rPr>
        <w:t xml:space="preserve"> </w:t>
      </w:r>
      <w:r w:rsidRPr="00781A02">
        <w:rPr>
          <w:lang w:val="en-AU"/>
        </w:rPr>
        <w:t>second year of the Scheme. This data relates to participants who</w:t>
      </w:r>
      <w:r>
        <w:rPr>
          <w:lang w:val="en-AU"/>
        </w:rPr>
        <w:t xml:space="preserve"> </w:t>
      </w:r>
      <w:r w:rsidRPr="00781A02">
        <w:rPr>
          <w:lang w:val="en-AU"/>
        </w:rPr>
        <w:t>entered the Scheme between 1 July 2016 and 30 June 2017.</w:t>
      </w:r>
    </w:p>
    <w:p w14:paraId="1D714C5B" w14:textId="7A6B950B" w:rsidR="00F72E4D" w:rsidRPr="00F72E4D" w:rsidRDefault="00F72E4D" w:rsidP="00F72E4D">
      <w:pPr>
        <w:pStyle w:val="Heading2"/>
        <w:rPr>
          <w:rFonts w:hAnsi="Arial"/>
          <w:bCs/>
          <w:color w:val="6A2875"/>
          <w:szCs w:val="28"/>
        </w:rPr>
      </w:pPr>
      <w:bookmarkStart w:id="33" w:name="_Toc19697868"/>
      <w:r w:rsidRPr="00DA34AC">
        <w:rPr>
          <w:rFonts w:hAnsi="Arial"/>
        </w:rPr>
        <w:t xml:space="preserve">Slide </w:t>
      </w:r>
      <w:r w:rsidR="001D1C26" w:rsidRPr="00DA34AC">
        <w:rPr>
          <w:rFonts w:hAnsi="Arial"/>
        </w:rPr>
        <w:t>31</w:t>
      </w:r>
      <w:r w:rsidRPr="00DA34AC">
        <w:rPr>
          <w:rFonts w:hAnsi="Arial"/>
        </w:rPr>
        <w:t xml:space="preserve">: </w:t>
      </w:r>
      <w:r w:rsidR="00BD240B" w:rsidRPr="00DA34AC">
        <w:rPr>
          <w:rFonts w:hAnsi="Arial"/>
        </w:rPr>
        <w:t>Participants involved in community and social activities</w:t>
      </w:r>
      <w:bookmarkEnd w:id="33"/>
    </w:p>
    <w:p w14:paraId="6477E04A" w14:textId="160F7C0A" w:rsidR="00BD240B" w:rsidRPr="00D50DC8" w:rsidRDefault="00BD240B" w:rsidP="00BD240B">
      <w:pPr>
        <w:pStyle w:val="Default"/>
        <w:spacing w:after="160"/>
        <w:rPr>
          <w:rFonts w:ascii="Arial" w:hAnsi="Arial" w:cs="Arial"/>
          <w:sz w:val="22"/>
          <w:szCs w:val="22"/>
        </w:rPr>
      </w:pPr>
      <w:r w:rsidRPr="00F72E4D">
        <w:rPr>
          <w:rFonts w:ascii="Arial" w:hAnsi="Arial" w:cs="Arial"/>
          <w:sz w:val="22"/>
          <w:szCs w:val="22"/>
        </w:rPr>
        <w:t xml:space="preserve">A chart displays the proportion of participants </w:t>
      </w:r>
      <w:r>
        <w:rPr>
          <w:rFonts w:ascii="Arial" w:hAnsi="Arial" w:cs="Arial"/>
          <w:sz w:val="22"/>
          <w:szCs w:val="22"/>
        </w:rPr>
        <w:t xml:space="preserve">participating </w:t>
      </w:r>
      <w:r w:rsidRPr="00F72E4D">
        <w:rPr>
          <w:rFonts w:ascii="Arial" w:hAnsi="Arial" w:cs="Arial"/>
          <w:sz w:val="22"/>
          <w:szCs w:val="22"/>
        </w:rPr>
        <w:t xml:space="preserve">in </w:t>
      </w:r>
      <w:r>
        <w:rPr>
          <w:rFonts w:ascii="Arial" w:hAnsi="Arial" w:cs="Arial"/>
          <w:sz w:val="22"/>
          <w:szCs w:val="22"/>
        </w:rPr>
        <w:t xml:space="preserve">social </w:t>
      </w:r>
      <w:r w:rsidRPr="00D50DC8">
        <w:rPr>
          <w:rFonts w:ascii="Arial" w:hAnsi="Arial" w:cs="Arial"/>
          <w:sz w:val="22"/>
          <w:szCs w:val="22"/>
        </w:rPr>
        <w:t xml:space="preserve">activities in their </w:t>
      </w:r>
      <w:r w:rsidRPr="00E12E55">
        <w:rPr>
          <w:rFonts w:ascii="Arial" w:hAnsi="Arial" w:cs="Arial"/>
          <w:sz w:val="22"/>
          <w:szCs w:val="22"/>
        </w:rPr>
        <w:t xml:space="preserve">community, </w:t>
      </w:r>
      <w:r w:rsidR="007A0380" w:rsidRPr="00E12E55">
        <w:rPr>
          <w:rFonts w:ascii="Arial" w:hAnsi="Arial" w:cs="Arial"/>
          <w:sz w:val="22"/>
          <w:szCs w:val="22"/>
        </w:rPr>
        <w:t>split by</w:t>
      </w:r>
      <w:r w:rsidRPr="00E12E55">
        <w:rPr>
          <w:rFonts w:ascii="Arial" w:hAnsi="Arial" w:cs="Arial"/>
          <w:sz w:val="22"/>
          <w:szCs w:val="22"/>
        </w:rPr>
        <w:t xml:space="preserve"> participants with a primary psychosocial disability and all scheme participants, by age</w:t>
      </w:r>
      <w:r w:rsidR="00822E57">
        <w:rPr>
          <w:rFonts w:ascii="Arial" w:hAnsi="Arial" w:cs="Arial"/>
          <w:sz w:val="22"/>
          <w:szCs w:val="22"/>
        </w:rPr>
        <w:t xml:space="preserve"> group, at both the time of entry to the scheme and at the end of their second year of the scheme</w:t>
      </w:r>
      <w:r w:rsidR="00822E57" w:rsidRPr="00F72E4D">
        <w:rPr>
          <w:rFonts w:ascii="Arial" w:hAnsi="Arial" w:cs="Arial"/>
          <w:sz w:val="22"/>
          <w:szCs w:val="22"/>
        </w:rPr>
        <w:t>.</w:t>
      </w:r>
    </w:p>
    <w:p w14:paraId="437887EA" w14:textId="77777777" w:rsidR="00D50DC8" w:rsidRPr="00D50DC8" w:rsidRDefault="00D50DC8" w:rsidP="00D50DC8">
      <w:pPr>
        <w:pStyle w:val="Default"/>
        <w:spacing w:after="160"/>
        <w:rPr>
          <w:rFonts w:ascii="Arial" w:hAnsi="Arial" w:cs="Arial"/>
          <w:bCs/>
          <w:sz w:val="22"/>
          <w:szCs w:val="22"/>
        </w:rPr>
      </w:pPr>
      <w:r w:rsidRPr="00D50DC8">
        <w:rPr>
          <w:rFonts w:ascii="Arial" w:hAnsi="Arial" w:cs="Arial"/>
          <w:bCs/>
          <w:sz w:val="22"/>
          <w:szCs w:val="22"/>
        </w:rPr>
        <w:t xml:space="preserve">The number of participants engaging in community and social activities is one of the key measures for ensuring quality experiences and outcomes for participants. </w:t>
      </w:r>
    </w:p>
    <w:p w14:paraId="0F0A3A49" w14:textId="77777777" w:rsidR="00D50DC8" w:rsidRPr="00D50DC8" w:rsidRDefault="00D50DC8" w:rsidP="00D50DC8">
      <w:pPr>
        <w:pStyle w:val="Default"/>
        <w:spacing w:after="160"/>
        <w:rPr>
          <w:rFonts w:ascii="Arial" w:hAnsi="Arial" w:cs="Arial"/>
          <w:bCs/>
          <w:sz w:val="22"/>
          <w:szCs w:val="22"/>
        </w:rPr>
      </w:pPr>
      <w:r w:rsidRPr="00D50DC8">
        <w:rPr>
          <w:rFonts w:ascii="Arial" w:hAnsi="Arial" w:cs="Arial"/>
          <w:bCs/>
          <w:sz w:val="22"/>
          <w:szCs w:val="22"/>
        </w:rPr>
        <w:t xml:space="preserve">For participants who entered the Scheme between 1 July 2016 and 30 June 2017, levels of engagement in community and social activity </w:t>
      </w:r>
      <w:proofErr w:type="gramStart"/>
      <w:r w:rsidRPr="00D50DC8">
        <w:rPr>
          <w:rFonts w:ascii="Arial" w:hAnsi="Arial" w:cs="Arial"/>
          <w:bCs/>
          <w:sz w:val="22"/>
          <w:szCs w:val="22"/>
        </w:rPr>
        <w:t>are being tracked</w:t>
      </w:r>
      <w:proofErr w:type="gramEnd"/>
      <w:r w:rsidRPr="00D50DC8">
        <w:rPr>
          <w:rFonts w:ascii="Arial" w:hAnsi="Arial" w:cs="Arial"/>
          <w:bCs/>
          <w:sz w:val="22"/>
          <w:szCs w:val="22"/>
        </w:rPr>
        <w:t xml:space="preserve"> to see whether the NDIS has helped them to increase their participation.</w:t>
      </w:r>
    </w:p>
    <w:p w14:paraId="6A60F123" w14:textId="0447372E" w:rsidR="00D50DC8" w:rsidRPr="00DA34AC" w:rsidRDefault="00D50DC8" w:rsidP="00D50DC8">
      <w:pPr>
        <w:pStyle w:val="Default"/>
        <w:spacing w:after="160"/>
        <w:rPr>
          <w:rFonts w:ascii="Arial" w:hAnsi="Arial" w:cs="Arial"/>
          <w:bCs/>
          <w:sz w:val="22"/>
          <w:szCs w:val="22"/>
        </w:rPr>
      </w:pPr>
      <w:r w:rsidRPr="00D50DC8">
        <w:rPr>
          <w:rFonts w:ascii="Arial" w:hAnsi="Arial" w:cs="Arial"/>
          <w:bCs/>
          <w:sz w:val="22"/>
          <w:szCs w:val="22"/>
        </w:rPr>
        <w:t xml:space="preserve">Across all age groups, there was considerable increase in the percentage of participants </w:t>
      </w:r>
      <w:r w:rsidR="00C06A0E" w:rsidRPr="00E12E55">
        <w:rPr>
          <w:rFonts w:ascii="Arial" w:hAnsi="Arial" w:cs="Arial"/>
          <w:sz w:val="22"/>
          <w:szCs w:val="22"/>
        </w:rPr>
        <w:t xml:space="preserve">with a primary psychosocial disability </w:t>
      </w:r>
      <w:r w:rsidRPr="00D50DC8">
        <w:rPr>
          <w:rFonts w:ascii="Arial" w:hAnsi="Arial" w:cs="Arial"/>
          <w:bCs/>
          <w:sz w:val="22"/>
          <w:szCs w:val="22"/>
        </w:rPr>
        <w:t xml:space="preserve">engaged in community and social activities </w:t>
      </w:r>
      <w:r w:rsidR="00642C49">
        <w:rPr>
          <w:rFonts w:ascii="Arial" w:hAnsi="Arial" w:cs="Arial"/>
          <w:bCs/>
          <w:sz w:val="22"/>
          <w:szCs w:val="22"/>
        </w:rPr>
        <w:t xml:space="preserve">between entry to the </w:t>
      </w:r>
      <w:r w:rsidR="00642C49" w:rsidRPr="00DA34AC">
        <w:rPr>
          <w:rFonts w:ascii="Arial" w:hAnsi="Arial" w:cs="Arial"/>
          <w:bCs/>
          <w:sz w:val="22"/>
          <w:szCs w:val="22"/>
        </w:rPr>
        <w:t>Scheme and at the end of their second year in the Scheme</w:t>
      </w:r>
      <w:r w:rsidRPr="00DA34AC">
        <w:rPr>
          <w:rFonts w:ascii="Arial" w:hAnsi="Arial" w:cs="Arial"/>
          <w:bCs/>
          <w:sz w:val="22"/>
          <w:szCs w:val="22"/>
        </w:rPr>
        <w:t>. The growth was most prevalent for the 15 to 24 age group, which saw an increase from 18% to 26%</w:t>
      </w:r>
      <w:r w:rsidR="00C321ED" w:rsidRPr="00DA34AC">
        <w:rPr>
          <w:rFonts w:ascii="Arial" w:hAnsi="Arial" w:cs="Arial"/>
          <w:bCs/>
          <w:sz w:val="22"/>
          <w:szCs w:val="22"/>
        </w:rPr>
        <w:t xml:space="preserve">. The 25 and over age group saw a </w:t>
      </w:r>
      <w:r w:rsidR="005C4DA0" w:rsidRPr="00DA34AC">
        <w:rPr>
          <w:rFonts w:ascii="Arial" w:hAnsi="Arial" w:cs="Arial"/>
          <w:bCs/>
          <w:sz w:val="22"/>
          <w:szCs w:val="22"/>
        </w:rPr>
        <w:t>smaller</w:t>
      </w:r>
      <w:r w:rsidR="003E3F08" w:rsidRPr="00DA34AC">
        <w:rPr>
          <w:rFonts w:ascii="Arial" w:hAnsi="Arial" w:cs="Arial"/>
          <w:bCs/>
          <w:sz w:val="22"/>
          <w:szCs w:val="22"/>
        </w:rPr>
        <w:t xml:space="preserve"> increase from a bas</w:t>
      </w:r>
      <w:r w:rsidR="00C321ED" w:rsidRPr="00DA34AC">
        <w:rPr>
          <w:rFonts w:ascii="Arial" w:hAnsi="Arial" w:cs="Arial"/>
          <w:bCs/>
          <w:sz w:val="22"/>
          <w:szCs w:val="22"/>
        </w:rPr>
        <w:t>eline of 32% to 39% in year two</w:t>
      </w:r>
      <w:r w:rsidRPr="00DA34AC">
        <w:rPr>
          <w:rFonts w:ascii="Arial" w:hAnsi="Arial" w:cs="Arial"/>
          <w:bCs/>
          <w:sz w:val="22"/>
          <w:szCs w:val="22"/>
        </w:rPr>
        <w:t xml:space="preserve">. </w:t>
      </w:r>
    </w:p>
    <w:p w14:paraId="761A510D" w14:textId="09A24CA2" w:rsidR="00C06A0E" w:rsidRPr="003E3F08" w:rsidRDefault="003E3F08" w:rsidP="00D50DC8">
      <w:pPr>
        <w:pStyle w:val="Default"/>
        <w:spacing w:after="160"/>
        <w:rPr>
          <w:rFonts w:ascii="Arial" w:hAnsi="Arial" w:cs="Arial"/>
          <w:sz w:val="22"/>
          <w:szCs w:val="22"/>
        </w:rPr>
      </w:pPr>
      <w:r w:rsidRPr="00DA34AC">
        <w:rPr>
          <w:rFonts w:ascii="Arial" w:hAnsi="Arial" w:cs="Arial"/>
          <w:bCs/>
          <w:sz w:val="22"/>
          <w:szCs w:val="22"/>
        </w:rPr>
        <w:t>The baseline and end of year two proportions of participants with a psychosocial disability engaged in community and social activities are</w:t>
      </w:r>
      <w:r w:rsidR="00572C84" w:rsidRPr="00DA34AC">
        <w:rPr>
          <w:rFonts w:ascii="Arial" w:hAnsi="Arial" w:cs="Arial"/>
          <w:bCs/>
          <w:sz w:val="22"/>
          <w:szCs w:val="22"/>
        </w:rPr>
        <w:t xml:space="preserve"> both</w:t>
      </w:r>
      <w:r w:rsidRPr="00DA34AC">
        <w:rPr>
          <w:rFonts w:ascii="Arial" w:hAnsi="Arial" w:cs="Arial"/>
          <w:bCs/>
          <w:sz w:val="22"/>
          <w:szCs w:val="22"/>
        </w:rPr>
        <w:t xml:space="preserve"> lower than the proportions of all scheme participants engaged in community and social activities. The </w:t>
      </w:r>
      <w:r w:rsidR="00A57B72" w:rsidRPr="00DA34AC">
        <w:rPr>
          <w:rFonts w:ascii="Arial" w:hAnsi="Arial" w:cs="Arial"/>
          <w:bCs/>
          <w:sz w:val="22"/>
          <w:szCs w:val="22"/>
        </w:rPr>
        <w:t xml:space="preserve">proportion </w:t>
      </w:r>
      <w:r w:rsidRPr="00DA34AC">
        <w:rPr>
          <w:rFonts w:ascii="Arial" w:hAnsi="Arial" w:cs="Arial"/>
          <w:bCs/>
          <w:sz w:val="22"/>
          <w:szCs w:val="22"/>
        </w:rPr>
        <w:t>of all scheme participants engaged in community and social activities increased from a baseline of 31% to 43% in year two for the 15 to 24 age group and increased from a baseline of 36% to 47% in year two for the 25 and over age group.</w:t>
      </w:r>
    </w:p>
    <w:p w14:paraId="28BC77E2" w14:textId="3F8A0326" w:rsidR="007A0380" w:rsidRPr="007A0380" w:rsidRDefault="001D1C26" w:rsidP="007A0380">
      <w:pPr>
        <w:pStyle w:val="Heading2"/>
        <w:rPr>
          <w:rFonts w:hAnsi="Arial"/>
          <w:bCs/>
          <w:color w:val="6A2875"/>
          <w:szCs w:val="28"/>
        </w:rPr>
      </w:pPr>
      <w:bookmarkStart w:id="34" w:name="_Toc19697869"/>
      <w:r w:rsidRPr="00DA34AC">
        <w:rPr>
          <w:rFonts w:hAnsi="Arial"/>
        </w:rPr>
        <w:t>Slide 32: Participant s</w:t>
      </w:r>
      <w:r w:rsidR="007A0380" w:rsidRPr="00DA34AC">
        <w:rPr>
          <w:rFonts w:hAnsi="Arial"/>
        </w:rPr>
        <w:t xml:space="preserve">atisfaction – </w:t>
      </w:r>
      <w:r w:rsidRPr="00DA34AC">
        <w:rPr>
          <w:rFonts w:hAnsi="Arial"/>
        </w:rPr>
        <w:t>n</w:t>
      </w:r>
      <w:r w:rsidR="007A0380" w:rsidRPr="00DA34AC">
        <w:rPr>
          <w:rFonts w:hAnsi="Arial"/>
        </w:rPr>
        <w:t xml:space="preserve">ew </w:t>
      </w:r>
      <w:r w:rsidRPr="00DA34AC">
        <w:rPr>
          <w:rFonts w:hAnsi="Arial"/>
        </w:rPr>
        <w:t>s</w:t>
      </w:r>
      <w:r w:rsidR="007A0380" w:rsidRPr="00DA34AC">
        <w:rPr>
          <w:rFonts w:hAnsi="Arial"/>
        </w:rPr>
        <w:t xml:space="preserve">urvey </w:t>
      </w:r>
      <w:r w:rsidRPr="00DA34AC">
        <w:rPr>
          <w:rFonts w:hAnsi="Arial"/>
        </w:rPr>
        <w:t>m</w:t>
      </w:r>
      <w:r w:rsidR="007A0380" w:rsidRPr="00DA34AC">
        <w:rPr>
          <w:rFonts w:hAnsi="Arial"/>
        </w:rPr>
        <w:t>ethod</w:t>
      </w:r>
      <w:bookmarkEnd w:id="34"/>
    </w:p>
    <w:p w14:paraId="614FD8B7" w14:textId="12A63ECC" w:rsidR="007A0380" w:rsidRDefault="007A0380" w:rsidP="007A0380">
      <w:pPr>
        <w:pStyle w:val="Default"/>
        <w:spacing w:after="160"/>
        <w:rPr>
          <w:rFonts w:ascii="Arial" w:hAnsi="Arial" w:cs="Arial"/>
          <w:sz w:val="22"/>
          <w:szCs w:val="22"/>
        </w:rPr>
      </w:pPr>
      <w:r w:rsidRPr="007A0380">
        <w:rPr>
          <w:rFonts w:ascii="Arial" w:hAnsi="Arial" w:cs="Arial"/>
          <w:sz w:val="22"/>
          <w:szCs w:val="22"/>
        </w:rPr>
        <w:t xml:space="preserve">A chart displays the proportion of participants </w:t>
      </w:r>
      <w:r>
        <w:rPr>
          <w:rFonts w:ascii="Arial" w:hAnsi="Arial" w:cs="Arial"/>
          <w:sz w:val="22"/>
          <w:szCs w:val="22"/>
        </w:rPr>
        <w:t>who agreed with statements about the different stages of the NDIS journey in 2018-2019 Q4</w:t>
      </w:r>
      <w:r w:rsidRPr="007A0380">
        <w:rPr>
          <w:rFonts w:ascii="Arial" w:hAnsi="Arial" w:cs="Arial"/>
          <w:sz w:val="22"/>
          <w:szCs w:val="22"/>
        </w:rPr>
        <w:t xml:space="preserve">, </w:t>
      </w:r>
      <w:r>
        <w:rPr>
          <w:rFonts w:ascii="Arial" w:hAnsi="Arial" w:cs="Arial"/>
          <w:sz w:val="22"/>
          <w:szCs w:val="22"/>
        </w:rPr>
        <w:t>split b</w:t>
      </w:r>
      <w:r w:rsidR="00DD3896">
        <w:rPr>
          <w:rFonts w:ascii="Arial" w:hAnsi="Arial" w:cs="Arial"/>
          <w:sz w:val="22"/>
          <w:szCs w:val="22"/>
        </w:rPr>
        <w:t>etween</w:t>
      </w:r>
      <w:r w:rsidRPr="007A0380">
        <w:rPr>
          <w:rFonts w:ascii="Arial" w:hAnsi="Arial" w:cs="Arial"/>
          <w:sz w:val="22"/>
          <w:szCs w:val="22"/>
        </w:rPr>
        <w:t xml:space="preserve"> participants with</w:t>
      </w:r>
      <w:r w:rsidR="001D4027">
        <w:rPr>
          <w:rFonts w:ascii="Arial" w:hAnsi="Arial" w:cs="Arial"/>
          <w:sz w:val="22"/>
          <w:szCs w:val="22"/>
        </w:rPr>
        <w:t xml:space="preserve"> a primary</w:t>
      </w:r>
      <w:r w:rsidRPr="007A0380">
        <w:rPr>
          <w:rFonts w:ascii="Arial" w:hAnsi="Arial" w:cs="Arial"/>
          <w:sz w:val="22"/>
          <w:szCs w:val="22"/>
        </w:rPr>
        <w:t xml:space="preserve"> psychosocial disability and all scheme participants</w:t>
      </w:r>
      <w:r w:rsidR="00B036DA">
        <w:rPr>
          <w:rFonts w:ascii="Arial" w:hAnsi="Arial" w:cs="Arial"/>
          <w:sz w:val="22"/>
          <w:szCs w:val="22"/>
        </w:rPr>
        <w:t>.</w:t>
      </w:r>
    </w:p>
    <w:p w14:paraId="67ECCD4B" w14:textId="77777777" w:rsidR="009E218F" w:rsidRPr="0066096F" w:rsidRDefault="009E218F" w:rsidP="009E218F">
      <w:pPr>
        <w:pStyle w:val="Default"/>
        <w:spacing w:after="160"/>
        <w:rPr>
          <w:rFonts w:ascii="Arial" w:hAnsi="Arial" w:cs="Arial"/>
          <w:bCs/>
          <w:sz w:val="22"/>
          <w:szCs w:val="22"/>
        </w:rPr>
      </w:pPr>
      <w:r w:rsidRPr="0066096F">
        <w:rPr>
          <w:rFonts w:ascii="Arial" w:hAnsi="Arial" w:cs="Arial"/>
          <w:bCs/>
          <w:sz w:val="22"/>
          <w:szCs w:val="22"/>
        </w:rPr>
        <w:t xml:space="preserve">A new participant satisfaction survey </w:t>
      </w:r>
      <w:proofErr w:type="gramStart"/>
      <w:r w:rsidRPr="0066096F">
        <w:rPr>
          <w:rFonts w:ascii="Arial" w:hAnsi="Arial" w:cs="Arial"/>
          <w:bCs/>
          <w:sz w:val="22"/>
          <w:szCs w:val="22"/>
        </w:rPr>
        <w:t>has been developed</w:t>
      </w:r>
      <w:proofErr w:type="gramEnd"/>
      <w:r w:rsidRPr="0066096F">
        <w:rPr>
          <w:rFonts w:ascii="Arial" w:hAnsi="Arial" w:cs="Arial"/>
          <w:bCs/>
          <w:sz w:val="22"/>
          <w:szCs w:val="22"/>
        </w:rPr>
        <w:t xml:space="preserve"> to better record the experience of NDIS participants and their families and carers at different stages of the participant pathway. </w:t>
      </w:r>
    </w:p>
    <w:p w14:paraId="028C9256" w14:textId="77777777" w:rsidR="009E218F" w:rsidRPr="0066096F" w:rsidRDefault="009E218F" w:rsidP="009E218F">
      <w:pPr>
        <w:pStyle w:val="Default"/>
        <w:spacing w:after="160"/>
        <w:rPr>
          <w:rFonts w:ascii="Arial" w:hAnsi="Arial" w:cs="Arial"/>
          <w:bCs/>
          <w:sz w:val="22"/>
          <w:szCs w:val="22"/>
        </w:rPr>
      </w:pPr>
      <w:r w:rsidRPr="0066096F">
        <w:rPr>
          <w:rFonts w:ascii="Arial" w:hAnsi="Arial" w:cs="Arial"/>
          <w:bCs/>
          <w:sz w:val="22"/>
          <w:szCs w:val="22"/>
        </w:rPr>
        <w:t xml:space="preserve">It began </w:t>
      </w:r>
      <w:proofErr w:type="gramStart"/>
      <w:r w:rsidRPr="0066096F">
        <w:rPr>
          <w:rFonts w:ascii="Arial" w:hAnsi="Arial" w:cs="Arial"/>
          <w:bCs/>
          <w:sz w:val="22"/>
          <w:szCs w:val="22"/>
        </w:rPr>
        <w:t>roll-out</w:t>
      </w:r>
      <w:proofErr w:type="gramEnd"/>
      <w:r w:rsidRPr="0066096F">
        <w:rPr>
          <w:rFonts w:ascii="Arial" w:hAnsi="Arial" w:cs="Arial"/>
          <w:bCs/>
          <w:sz w:val="22"/>
          <w:szCs w:val="22"/>
        </w:rPr>
        <w:t xml:space="preserve"> on 1 September 2018 and will become the primary tool for analysing participant experience. The new survey </w:t>
      </w:r>
      <w:proofErr w:type="gramStart"/>
      <w:r w:rsidRPr="0066096F">
        <w:rPr>
          <w:rFonts w:ascii="Arial" w:hAnsi="Arial" w:cs="Arial"/>
          <w:bCs/>
          <w:sz w:val="22"/>
          <w:szCs w:val="22"/>
        </w:rPr>
        <w:t>is designed</w:t>
      </w:r>
      <w:proofErr w:type="gramEnd"/>
      <w:r w:rsidRPr="0066096F">
        <w:rPr>
          <w:rFonts w:ascii="Arial" w:hAnsi="Arial" w:cs="Arial"/>
          <w:bCs/>
          <w:sz w:val="22"/>
          <w:szCs w:val="22"/>
        </w:rPr>
        <w:t xml:space="preserve"> to gather data at the four primary stages of the participant pathway: </w:t>
      </w:r>
    </w:p>
    <w:p w14:paraId="65D6A9C8" w14:textId="77777777" w:rsidR="009E218F" w:rsidRPr="0066096F" w:rsidRDefault="009E218F" w:rsidP="009E218F">
      <w:pPr>
        <w:pStyle w:val="Default"/>
        <w:numPr>
          <w:ilvl w:val="0"/>
          <w:numId w:val="29"/>
        </w:numPr>
        <w:rPr>
          <w:rFonts w:ascii="Arial" w:hAnsi="Arial" w:cs="Arial"/>
          <w:bCs/>
          <w:sz w:val="22"/>
          <w:szCs w:val="22"/>
        </w:rPr>
      </w:pPr>
      <w:r w:rsidRPr="0066096F">
        <w:rPr>
          <w:rFonts w:ascii="Arial" w:hAnsi="Arial" w:cs="Arial"/>
          <w:bCs/>
          <w:sz w:val="22"/>
          <w:szCs w:val="22"/>
        </w:rPr>
        <w:t>Access</w:t>
      </w:r>
    </w:p>
    <w:p w14:paraId="773C54DE" w14:textId="77777777" w:rsidR="009E218F" w:rsidRPr="0066096F" w:rsidRDefault="009E218F" w:rsidP="009E218F">
      <w:pPr>
        <w:pStyle w:val="Default"/>
        <w:numPr>
          <w:ilvl w:val="0"/>
          <w:numId w:val="29"/>
        </w:numPr>
        <w:rPr>
          <w:rFonts w:ascii="Arial" w:hAnsi="Arial" w:cs="Arial"/>
          <w:bCs/>
          <w:sz w:val="22"/>
          <w:szCs w:val="22"/>
        </w:rPr>
      </w:pPr>
      <w:r w:rsidRPr="0066096F">
        <w:rPr>
          <w:rFonts w:ascii="Arial" w:hAnsi="Arial" w:cs="Arial"/>
          <w:bCs/>
          <w:sz w:val="22"/>
          <w:szCs w:val="22"/>
        </w:rPr>
        <w:t>Pre-planning</w:t>
      </w:r>
    </w:p>
    <w:p w14:paraId="6090B91D" w14:textId="77777777" w:rsidR="009E218F" w:rsidRPr="0066096F" w:rsidRDefault="009E218F" w:rsidP="009E218F">
      <w:pPr>
        <w:pStyle w:val="Default"/>
        <w:numPr>
          <w:ilvl w:val="0"/>
          <w:numId w:val="29"/>
        </w:numPr>
        <w:rPr>
          <w:rFonts w:ascii="Arial" w:hAnsi="Arial" w:cs="Arial"/>
          <w:bCs/>
          <w:sz w:val="22"/>
          <w:szCs w:val="22"/>
        </w:rPr>
      </w:pPr>
      <w:r w:rsidRPr="0066096F">
        <w:rPr>
          <w:rFonts w:ascii="Arial" w:hAnsi="Arial" w:cs="Arial"/>
          <w:bCs/>
          <w:sz w:val="22"/>
          <w:szCs w:val="22"/>
        </w:rPr>
        <w:t>Planning</w:t>
      </w:r>
    </w:p>
    <w:p w14:paraId="66E3907E" w14:textId="3C99B0CE" w:rsidR="009E218F" w:rsidRPr="009E218F" w:rsidRDefault="009E218F" w:rsidP="007A0380">
      <w:pPr>
        <w:pStyle w:val="Default"/>
        <w:numPr>
          <w:ilvl w:val="0"/>
          <w:numId w:val="29"/>
        </w:numPr>
        <w:spacing w:after="160"/>
        <w:rPr>
          <w:rFonts w:ascii="Arial" w:hAnsi="Arial" w:cs="Arial"/>
          <w:sz w:val="22"/>
          <w:szCs w:val="22"/>
        </w:rPr>
      </w:pPr>
      <w:r w:rsidRPr="0066096F">
        <w:rPr>
          <w:rFonts w:ascii="Arial" w:hAnsi="Arial" w:cs="Arial"/>
          <w:bCs/>
          <w:sz w:val="22"/>
          <w:szCs w:val="22"/>
        </w:rPr>
        <w:t xml:space="preserve">Plan Review </w:t>
      </w:r>
    </w:p>
    <w:p w14:paraId="0263E6E4" w14:textId="2CCCB18E" w:rsidR="00B036DA" w:rsidRPr="00DA34AC" w:rsidRDefault="00C33C15" w:rsidP="00B036DA">
      <w:pPr>
        <w:pStyle w:val="Default"/>
        <w:spacing w:after="160"/>
        <w:ind w:left="720" w:hanging="720"/>
        <w:rPr>
          <w:rFonts w:ascii="Arial" w:hAnsi="Arial" w:cs="Arial"/>
          <w:sz w:val="22"/>
          <w:szCs w:val="22"/>
        </w:rPr>
      </w:pPr>
      <w:r w:rsidRPr="00DA34AC">
        <w:rPr>
          <w:rFonts w:ascii="Arial" w:hAnsi="Arial" w:cs="Arial"/>
          <w:sz w:val="22"/>
          <w:szCs w:val="22"/>
        </w:rPr>
        <w:t xml:space="preserve">The statements </w:t>
      </w:r>
      <w:r w:rsidR="00CE1628" w:rsidRPr="00DA34AC">
        <w:rPr>
          <w:rFonts w:ascii="Arial" w:hAnsi="Arial" w:cs="Arial"/>
          <w:sz w:val="22"/>
          <w:szCs w:val="22"/>
        </w:rPr>
        <w:t>in the surve</w:t>
      </w:r>
      <w:r w:rsidR="00DD3896" w:rsidRPr="00DA34AC">
        <w:rPr>
          <w:rFonts w:ascii="Arial" w:hAnsi="Arial" w:cs="Arial"/>
          <w:sz w:val="22"/>
          <w:szCs w:val="22"/>
        </w:rPr>
        <w:t xml:space="preserve">y </w:t>
      </w:r>
      <w:r w:rsidRPr="00DA34AC">
        <w:rPr>
          <w:rFonts w:ascii="Arial" w:hAnsi="Arial" w:cs="Arial"/>
          <w:sz w:val="22"/>
          <w:szCs w:val="22"/>
        </w:rPr>
        <w:t>and the results are as follows:</w:t>
      </w:r>
    </w:p>
    <w:p w14:paraId="03AB1704" w14:textId="5D0F9B9F" w:rsidR="00C317A6" w:rsidRPr="00DA34AC" w:rsidRDefault="00C317A6" w:rsidP="00C317A6">
      <w:pPr>
        <w:pStyle w:val="Heading3"/>
        <w:rPr>
          <w:rFonts w:cs="Arial"/>
        </w:rPr>
      </w:pPr>
      <w:r w:rsidRPr="00DA34AC">
        <w:rPr>
          <w:rFonts w:cs="Arial"/>
        </w:rPr>
        <w:t xml:space="preserve">Access: </w:t>
      </w:r>
    </w:p>
    <w:p w14:paraId="559E94BF" w14:textId="47EF91C0" w:rsidR="00C317A6" w:rsidRPr="00DA34AC" w:rsidRDefault="00C317A6" w:rsidP="00C317A6">
      <w:pPr>
        <w:pStyle w:val="ListParagraph"/>
        <w:numPr>
          <w:ilvl w:val="0"/>
          <w:numId w:val="28"/>
        </w:numPr>
        <w:rPr>
          <w:lang w:val="en-AU" w:eastAsia="en-US"/>
        </w:rPr>
      </w:pPr>
      <w:r w:rsidRPr="00DA34AC">
        <w:t>Was the person from the NDIS respectful?</w:t>
      </w:r>
      <w:r w:rsidR="00720523" w:rsidRPr="00DA34AC">
        <w:t xml:space="preserve"> </w:t>
      </w:r>
      <w:proofErr w:type="gramStart"/>
      <w:r w:rsidR="00720523" w:rsidRPr="00DA34AC">
        <w:t>95%</w:t>
      </w:r>
      <w:proofErr w:type="gramEnd"/>
      <w:r w:rsidR="00720523" w:rsidRPr="00DA34AC">
        <w:t xml:space="preserve"> of participants with a </w:t>
      </w:r>
      <w:r w:rsidR="00DA34AC" w:rsidRPr="00DA34AC">
        <w:t xml:space="preserve">primary </w:t>
      </w:r>
      <w:r w:rsidR="00720523" w:rsidRPr="00DA34AC">
        <w:t>psychosocial disability</w:t>
      </w:r>
      <w:r w:rsidR="00845A39" w:rsidRPr="00DA34AC">
        <w:t xml:space="preserve"> responded positively, compared with 94% of all scheme participants.</w:t>
      </w:r>
    </w:p>
    <w:p w14:paraId="5B8938BB" w14:textId="397E42CE" w:rsidR="00C317A6" w:rsidRPr="00DA34AC" w:rsidRDefault="00C317A6" w:rsidP="00C317A6">
      <w:pPr>
        <w:pStyle w:val="ListParagraph"/>
        <w:numPr>
          <w:ilvl w:val="0"/>
          <w:numId w:val="28"/>
        </w:numPr>
        <w:rPr>
          <w:lang w:val="en-AU" w:eastAsia="en-US"/>
        </w:rPr>
      </w:pPr>
      <w:r w:rsidRPr="00DA34AC">
        <w:t>Are you happy with how coming into the NDIS has gone?</w:t>
      </w:r>
      <w:r w:rsidR="00845A39" w:rsidRPr="00DA34AC">
        <w:t xml:space="preserve"> </w:t>
      </w:r>
      <w:proofErr w:type="gramStart"/>
      <w:r w:rsidR="00514C33" w:rsidRPr="00DA34AC">
        <w:t>77</w:t>
      </w:r>
      <w:r w:rsidR="00845A39" w:rsidRPr="00DA34AC">
        <w:t>%</w:t>
      </w:r>
      <w:proofErr w:type="gramEnd"/>
      <w:r w:rsidR="00845A39" w:rsidRPr="00DA34AC">
        <w:t xml:space="preserve"> of participants with a </w:t>
      </w:r>
      <w:r w:rsidR="00DA34AC" w:rsidRPr="00DA34AC">
        <w:t xml:space="preserve">primary </w:t>
      </w:r>
      <w:r w:rsidR="00845A39" w:rsidRPr="00DA34AC">
        <w:t>psychosocial disability respon</w:t>
      </w:r>
      <w:r w:rsidR="00514C33" w:rsidRPr="00DA34AC">
        <w:t>ded positively, compared with 75</w:t>
      </w:r>
      <w:r w:rsidR="00845A39" w:rsidRPr="00DA34AC">
        <w:t>% of all scheme participants.</w:t>
      </w:r>
    </w:p>
    <w:p w14:paraId="7EC12E0D" w14:textId="3BD59980" w:rsidR="00C317A6" w:rsidRPr="00DA34AC" w:rsidRDefault="00C317A6" w:rsidP="00C317A6">
      <w:pPr>
        <w:pStyle w:val="ListParagraph"/>
        <w:numPr>
          <w:ilvl w:val="0"/>
          <w:numId w:val="28"/>
        </w:numPr>
        <w:rPr>
          <w:lang w:val="en-AU" w:eastAsia="en-US"/>
        </w:rPr>
      </w:pPr>
      <w:r w:rsidRPr="00DA34AC">
        <w:t>Do you understand what will happen next with you</w:t>
      </w:r>
      <w:r w:rsidR="001253FC" w:rsidRPr="00DA34AC">
        <w:t>r</w:t>
      </w:r>
      <w:r w:rsidRPr="00DA34AC">
        <w:t xml:space="preserve"> plan?</w:t>
      </w:r>
      <w:r w:rsidR="00845A39" w:rsidRPr="00DA34AC">
        <w:t xml:space="preserve"> </w:t>
      </w:r>
      <w:proofErr w:type="gramStart"/>
      <w:r w:rsidR="00514C33" w:rsidRPr="00DA34AC">
        <w:t>62</w:t>
      </w:r>
      <w:r w:rsidR="00845A39" w:rsidRPr="00DA34AC">
        <w:t>%</w:t>
      </w:r>
      <w:proofErr w:type="gramEnd"/>
      <w:r w:rsidR="00845A39" w:rsidRPr="00DA34AC">
        <w:t xml:space="preserve"> of participants with a </w:t>
      </w:r>
      <w:r w:rsidR="00DA34AC" w:rsidRPr="00DA34AC">
        <w:t xml:space="preserve">primary </w:t>
      </w:r>
      <w:r w:rsidR="00845A39" w:rsidRPr="00DA34AC">
        <w:t xml:space="preserve">psychosocial disability responded positively, compared with </w:t>
      </w:r>
      <w:r w:rsidR="00514C33" w:rsidRPr="00DA34AC">
        <w:t>70</w:t>
      </w:r>
      <w:r w:rsidR="00845A39" w:rsidRPr="00DA34AC">
        <w:t>% of all scheme participants.</w:t>
      </w:r>
    </w:p>
    <w:p w14:paraId="3A523F57" w14:textId="4E3D9C44" w:rsidR="00C317A6" w:rsidRPr="00DA34AC" w:rsidRDefault="00C317A6" w:rsidP="00C317A6">
      <w:pPr>
        <w:pStyle w:val="Heading3"/>
        <w:rPr>
          <w:rFonts w:cs="Arial"/>
        </w:rPr>
      </w:pPr>
      <w:r w:rsidRPr="00DA34AC">
        <w:rPr>
          <w:rFonts w:cs="Arial"/>
        </w:rPr>
        <w:t xml:space="preserve">Pre-planning: </w:t>
      </w:r>
    </w:p>
    <w:p w14:paraId="25978E24" w14:textId="0C6E93FA" w:rsidR="00C317A6" w:rsidRPr="00DA34AC" w:rsidRDefault="00C317A6" w:rsidP="00C317A6">
      <w:pPr>
        <w:pStyle w:val="ListParagraph"/>
        <w:numPr>
          <w:ilvl w:val="0"/>
          <w:numId w:val="28"/>
        </w:numPr>
        <w:rPr>
          <w:lang w:val="en-AU" w:eastAsia="en-US"/>
        </w:rPr>
      </w:pPr>
      <w:r w:rsidRPr="00DA34AC">
        <w:t>Did you understand why you needed to give the information you did?</w:t>
      </w:r>
      <w:r w:rsidR="00845A39" w:rsidRPr="00DA34AC">
        <w:t xml:space="preserve"> </w:t>
      </w:r>
      <w:proofErr w:type="gramStart"/>
      <w:r w:rsidR="00514C33" w:rsidRPr="00DA34AC">
        <w:t>91</w:t>
      </w:r>
      <w:r w:rsidR="00845A39" w:rsidRPr="00DA34AC">
        <w:t>%</w:t>
      </w:r>
      <w:proofErr w:type="gramEnd"/>
      <w:r w:rsidR="00845A39" w:rsidRPr="00DA34AC">
        <w:t xml:space="preserve"> of participants with a </w:t>
      </w:r>
      <w:r w:rsidR="00DA34AC" w:rsidRPr="00DA34AC">
        <w:t xml:space="preserve">primary </w:t>
      </w:r>
      <w:r w:rsidR="00845A39" w:rsidRPr="00DA34AC">
        <w:t>psychosocial disability responded positively, compared with 9</w:t>
      </w:r>
      <w:r w:rsidR="00514C33" w:rsidRPr="00DA34AC">
        <w:t>6</w:t>
      </w:r>
      <w:r w:rsidR="00845A39" w:rsidRPr="00DA34AC">
        <w:t>% of all scheme participants.</w:t>
      </w:r>
    </w:p>
    <w:p w14:paraId="1FF3B0C9" w14:textId="092F9472" w:rsidR="00C317A6" w:rsidRPr="00DA34AC" w:rsidRDefault="00C317A6" w:rsidP="00C317A6">
      <w:pPr>
        <w:pStyle w:val="ListParagraph"/>
        <w:numPr>
          <w:ilvl w:val="0"/>
          <w:numId w:val="28"/>
        </w:numPr>
        <w:rPr>
          <w:lang w:val="en-AU" w:eastAsia="en-US"/>
        </w:rPr>
      </w:pPr>
      <w:r w:rsidRPr="00DA34AC">
        <w:t>Did the person from the NDIS understand how you</w:t>
      </w:r>
      <w:r w:rsidR="001253FC" w:rsidRPr="00DA34AC">
        <w:t>r</w:t>
      </w:r>
      <w:r w:rsidRPr="00DA34AC">
        <w:t xml:space="preserve"> disability affects your life?</w:t>
      </w:r>
      <w:r w:rsidR="00845A39" w:rsidRPr="00DA34AC">
        <w:t xml:space="preserve"> </w:t>
      </w:r>
      <w:proofErr w:type="gramStart"/>
      <w:r w:rsidR="00514C33" w:rsidRPr="00DA34AC">
        <w:t>89</w:t>
      </w:r>
      <w:r w:rsidR="00845A39" w:rsidRPr="00DA34AC">
        <w:t>%</w:t>
      </w:r>
      <w:proofErr w:type="gramEnd"/>
      <w:r w:rsidR="00845A39" w:rsidRPr="00DA34AC">
        <w:t xml:space="preserve"> of participants with a </w:t>
      </w:r>
      <w:r w:rsidR="00DA34AC" w:rsidRPr="00DA34AC">
        <w:t xml:space="preserve">primary </w:t>
      </w:r>
      <w:r w:rsidR="00845A39" w:rsidRPr="00DA34AC">
        <w:t>psychosocial disability respon</w:t>
      </w:r>
      <w:r w:rsidR="00514C33" w:rsidRPr="00DA34AC">
        <w:t>ded positively, compared with 88</w:t>
      </w:r>
      <w:r w:rsidR="00845A39" w:rsidRPr="00DA34AC">
        <w:t>% of all scheme participants.</w:t>
      </w:r>
    </w:p>
    <w:p w14:paraId="4C2CA6A7" w14:textId="015E9CDB" w:rsidR="00C317A6" w:rsidRPr="00DA34AC" w:rsidRDefault="00C317A6" w:rsidP="00C317A6">
      <w:pPr>
        <w:pStyle w:val="ListParagraph"/>
        <w:numPr>
          <w:ilvl w:val="0"/>
          <w:numId w:val="28"/>
        </w:numPr>
        <w:rPr>
          <w:lang w:val="en-AU" w:eastAsia="en-US"/>
        </w:rPr>
      </w:pPr>
      <w:r w:rsidRPr="00DA34AC">
        <w:t>Are you clear on what happens next with your plan?</w:t>
      </w:r>
      <w:r w:rsidR="00845A39" w:rsidRPr="00DA34AC">
        <w:t xml:space="preserve"> </w:t>
      </w:r>
      <w:proofErr w:type="gramStart"/>
      <w:r w:rsidR="00514C33" w:rsidRPr="00DA34AC">
        <w:t>64</w:t>
      </w:r>
      <w:r w:rsidR="00845A39" w:rsidRPr="00DA34AC">
        <w:t>%</w:t>
      </w:r>
      <w:proofErr w:type="gramEnd"/>
      <w:r w:rsidR="00845A39" w:rsidRPr="00DA34AC">
        <w:t xml:space="preserve"> of participants with a </w:t>
      </w:r>
      <w:r w:rsidR="00DA34AC" w:rsidRPr="00DA34AC">
        <w:t xml:space="preserve">primary </w:t>
      </w:r>
      <w:r w:rsidR="00845A39" w:rsidRPr="00DA34AC">
        <w:t>psychosocial disability respon</w:t>
      </w:r>
      <w:r w:rsidR="00514C33" w:rsidRPr="00DA34AC">
        <w:t>ded positively, compared with 75</w:t>
      </w:r>
      <w:r w:rsidR="00845A39" w:rsidRPr="00DA34AC">
        <w:t>% of all scheme participants.</w:t>
      </w:r>
      <w:r w:rsidR="00514C33" w:rsidRPr="00DA34AC">
        <w:t xml:space="preserve"> </w:t>
      </w:r>
    </w:p>
    <w:p w14:paraId="5E52B670" w14:textId="545C1B8C" w:rsidR="00C317A6" w:rsidRPr="00DA34AC" w:rsidRDefault="00C317A6" w:rsidP="00C317A6">
      <w:pPr>
        <w:pStyle w:val="Heading3"/>
        <w:rPr>
          <w:rFonts w:cs="Arial"/>
        </w:rPr>
      </w:pPr>
      <w:r w:rsidRPr="00DA34AC">
        <w:rPr>
          <w:rFonts w:cs="Arial"/>
        </w:rPr>
        <w:t xml:space="preserve">Planning: </w:t>
      </w:r>
    </w:p>
    <w:p w14:paraId="5AA82B2A" w14:textId="25B41CF5" w:rsidR="00C317A6" w:rsidRPr="00DA34AC" w:rsidRDefault="00C317A6" w:rsidP="00C317A6">
      <w:pPr>
        <w:pStyle w:val="ListParagraph"/>
        <w:numPr>
          <w:ilvl w:val="0"/>
          <w:numId w:val="28"/>
        </w:numPr>
        <w:rPr>
          <w:lang w:val="en-AU" w:eastAsia="en-US"/>
        </w:rPr>
      </w:pPr>
      <w:r w:rsidRPr="00DA34AC">
        <w:t>Did you understand why you needed to give the information you did?</w:t>
      </w:r>
      <w:r w:rsidR="00845A39" w:rsidRPr="00DA34AC">
        <w:t xml:space="preserve"> </w:t>
      </w:r>
      <w:proofErr w:type="gramStart"/>
      <w:r w:rsidR="00845A39" w:rsidRPr="00DA34AC">
        <w:t>9</w:t>
      </w:r>
      <w:r w:rsidR="00514C33" w:rsidRPr="00DA34AC">
        <w:t>2</w:t>
      </w:r>
      <w:r w:rsidR="00845A39" w:rsidRPr="00DA34AC">
        <w:t>%</w:t>
      </w:r>
      <w:proofErr w:type="gramEnd"/>
      <w:r w:rsidR="00845A39" w:rsidRPr="00DA34AC">
        <w:t xml:space="preserve"> of participants with a </w:t>
      </w:r>
      <w:r w:rsidR="00DA34AC" w:rsidRPr="00DA34AC">
        <w:t xml:space="preserve">primary </w:t>
      </w:r>
      <w:r w:rsidR="00845A39" w:rsidRPr="00DA34AC">
        <w:t>psychosocial disability respon</w:t>
      </w:r>
      <w:r w:rsidR="00514C33" w:rsidRPr="00DA34AC">
        <w:t>ded positively, compared with 96</w:t>
      </w:r>
      <w:r w:rsidR="00845A39" w:rsidRPr="00DA34AC">
        <w:t>% of all scheme participants.</w:t>
      </w:r>
    </w:p>
    <w:p w14:paraId="008CC9CC" w14:textId="09C79A9B" w:rsidR="00C317A6" w:rsidRPr="00DA34AC" w:rsidRDefault="00C317A6" w:rsidP="00C317A6">
      <w:pPr>
        <w:pStyle w:val="ListParagraph"/>
        <w:numPr>
          <w:ilvl w:val="0"/>
          <w:numId w:val="28"/>
        </w:numPr>
        <w:rPr>
          <w:lang w:val="en-AU" w:eastAsia="en-US"/>
        </w:rPr>
      </w:pPr>
      <w:r w:rsidRPr="00DA34AC">
        <w:t>Did the person from the NDIS understand how you</w:t>
      </w:r>
      <w:r w:rsidR="001253FC" w:rsidRPr="00DA34AC">
        <w:t>r</w:t>
      </w:r>
      <w:r w:rsidRPr="00DA34AC">
        <w:t xml:space="preserve"> disability affects your life?</w:t>
      </w:r>
      <w:r w:rsidR="00845A39" w:rsidRPr="00DA34AC">
        <w:t xml:space="preserve"> </w:t>
      </w:r>
      <w:proofErr w:type="gramStart"/>
      <w:r w:rsidR="00514C33" w:rsidRPr="00DA34AC">
        <w:t>87</w:t>
      </w:r>
      <w:r w:rsidR="00845A39" w:rsidRPr="00DA34AC">
        <w:t>%</w:t>
      </w:r>
      <w:proofErr w:type="gramEnd"/>
      <w:r w:rsidR="00845A39" w:rsidRPr="00DA34AC">
        <w:t xml:space="preserve"> of participants with a </w:t>
      </w:r>
      <w:r w:rsidR="00DA34AC" w:rsidRPr="00DA34AC">
        <w:t xml:space="preserve">primary </w:t>
      </w:r>
      <w:r w:rsidR="00845A39" w:rsidRPr="00DA34AC">
        <w:t>psychosocial disability respon</w:t>
      </w:r>
      <w:r w:rsidR="00514C33" w:rsidRPr="00DA34AC">
        <w:t>ded positively, compared with 85</w:t>
      </w:r>
      <w:r w:rsidR="00845A39" w:rsidRPr="00DA34AC">
        <w:t>% of all scheme participants.</w:t>
      </w:r>
    </w:p>
    <w:p w14:paraId="34263AED" w14:textId="3D417E95" w:rsidR="00C317A6" w:rsidRPr="00DA34AC" w:rsidRDefault="00C317A6" w:rsidP="00C317A6">
      <w:pPr>
        <w:pStyle w:val="ListParagraph"/>
        <w:numPr>
          <w:ilvl w:val="0"/>
          <w:numId w:val="28"/>
        </w:numPr>
        <w:rPr>
          <w:lang w:val="en-AU" w:eastAsia="en-US"/>
        </w:rPr>
      </w:pPr>
      <w:r w:rsidRPr="00DA34AC">
        <w:t>Are you clear on what happens next with your plan?</w:t>
      </w:r>
      <w:r w:rsidR="00845A39" w:rsidRPr="00DA34AC">
        <w:t xml:space="preserve"> </w:t>
      </w:r>
      <w:proofErr w:type="gramStart"/>
      <w:r w:rsidR="00514C33" w:rsidRPr="00DA34AC">
        <w:t>66</w:t>
      </w:r>
      <w:r w:rsidR="00845A39" w:rsidRPr="00DA34AC">
        <w:t>%</w:t>
      </w:r>
      <w:proofErr w:type="gramEnd"/>
      <w:r w:rsidR="00845A39" w:rsidRPr="00DA34AC">
        <w:t xml:space="preserve"> of participants with a </w:t>
      </w:r>
      <w:r w:rsidR="00DA34AC" w:rsidRPr="00DA34AC">
        <w:t xml:space="preserve">primary </w:t>
      </w:r>
      <w:r w:rsidR="00845A39" w:rsidRPr="00DA34AC">
        <w:t>psychosocial disability respon</w:t>
      </w:r>
      <w:r w:rsidR="00514C33" w:rsidRPr="00DA34AC">
        <w:t>ded positively, compared with 74</w:t>
      </w:r>
      <w:r w:rsidR="00845A39" w:rsidRPr="00DA34AC">
        <w:t>% of all scheme participants.</w:t>
      </w:r>
      <w:r w:rsidR="00514C33" w:rsidRPr="00DA34AC">
        <w:t xml:space="preserve"> </w:t>
      </w:r>
    </w:p>
    <w:p w14:paraId="1BA3846F" w14:textId="1C22ADA4" w:rsidR="00C317A6" w:rsidRPr="00DA34AC" w:rsidRDefault="00C317A6" w:rsidP="00C317A6">
      <w:pPr>
        <w:pStyle w:val="Heading3"/>
        <w:rPr>
          <w:rFonts w:cs="Arial"/>
        </w:rPr>
      </w:pPr>
      <w:r w:rsidRPr="00DA34AC">
        <w:rPr>
          <w:rFonts w:cs="Arial"/>
        </w:rPr>
        <w:t xml:space="preserve">Plan Review: </w:t>
      </w:r>
    </w:p>
    <w:p w14:paraId="6B1C503E" w14:textId="14A1FD56" w:rsidR="00C317A6" w:rsidRPr="00DA34AC" w:rsidRDefault="00C317A6" w:rsidP="0066096F">
      <w:pPr>
        <w:pStyle w:val="ListParagraph"/>
        <w:numPr>
          <w:ilvl w:val="0"/>
          <w:numId w:val="28"/>
        </w:numPr>
        <w:spacing w:after="0"/>
        <w:rPr>
          <w:lang w:val="en-AU" w:eastAsia="en-US"/>
        </w:rPr>
      </w:pPr>
      <w:r w:rsidRPr="00DA34AC">
        <w:t>Did you feel prepared for your plan review</w:t>
      </w:r>
      <w:r w:rsidR="001253FC" w:rsidRPr="00DA34AC">
        <w:t>?</w:t>
      </w:r>
      <w:r w:rsidR="00845A39" w:rsidRPr="00DA34AC">
        <w:t xml:space="preserve"> </w:t>
      </w:r>
      <w:proofErr w:type="gramStart"/>
      <w:r w:rsidR="00514C33" w:rsidRPr="00DA34AC">
        <w:t>77</w:t>
      </w:r>
      <w:r w:rsidR="00845A39" w:rsidRPr="00DA34AC">
        <w:t>%</w:t>
      </w:r>
      <w:proofErr w:type="gramEnd"/>
      <w:r w:rsidR="00845A39" w:rsidRPr="00DA34AC">
        <w:t xml:space="preserve"> of participants with a </w:t>
      </w:r>
      <w:r w:rsidR="00DA34AC" w:rsidRPr="00DA34AC">
        <w:t xml:space="preserve">primary </w:t>
      </w:r>
      <w:r w:rsidR="00845A39" w:rsidRPr="00DA34AC">
        <w:t xml:space="preserve">psychosocial disability responded positively, compared with </w:t>
      </w:r>
      <w:r w:rsidR="00514C33" w:rsidRPr="00DA34AC">
        <w:t>82</w:t>
      </w:r>
      <w:r w:rsidR="00845A39" w:rsidRPr="00DA34AC">
        <w:t>% of all scheme participants.</w:t>
      </w:r>
    </w:p>
    <w:p w14:paraId="06FEB285" w14:textId="2580929A" w:rsidR="00C317A6" w:rsidRPr="00DA34AC" w:rsidRDefault="00C317A6" w:rsidP="0066096F">
      <w:pPr>
        <w:pStyle w:val="ListParagraph"/>
        <w:numPr>
          <w:ilvl w:val="0"/>
          <w:numId w:val="28"/>
        </w:numPr>
        <w:spacing w:after="0"/>
        <w:rPr>
          <w:lang w:val="en-AU" w:eastAsia="en-US"/>
        </w:rPr>
      </w:pPr>
      <w:r w:rsidRPr="00DA34AC">
        <w:t>Did the person from the NDIS understand how your disability affects your life?</w:t>
      </w:r>
      <w:r w:rsidR="00845A39" w:rsidRPr="00DA34AC">
        <w:t xml:space="preserve"> </w:t>
      </w:r>
      <w:proofErr w:type="gramStart"/>
      <w:r w:rsidR="00514C33" w:rsidRPr="00DA34AC">
        <w:t>81</w:t>
      </w:r>
      <w:r w:rsidR="00845A39" w:rsidRPr="00DA34AC">
        <w:t>%</w:t>
      </w:r>
      <w:proofErr w:type="gramEnd"/>
      <w:r w:rsidR="00845A39" w:rsidRPr="00DA34AC">
        <w:t xml:space="preserve"> of participants with a </w:t>
      </w:r>
      <w:r w:rsidR="00DA34AC" w:rsidRPr="00DA34AC">
        <w:t xml:space="preserve">primary </w:t>
      </w:r>
      <w:r w:rsidR="00845A39" w:rsidRPr="00DA34AC">
        <w:t>psychosocial disability respon</w:t>
      </w:r>
      <w:r w:rsidR="00514C33" w:rsidRPr="00DA34AC">
        <w:t>ded positively, compared with 78</w:t>
      </w:r>
      <w:r w:rsidR="00845A39" w:rsidRPr="00DA34AC">
        <w:t>% of all scheme participants.</w:t>
      </w:r>
    </w:p>
    <w:p w14:paraId="0A01F741" w14:textId="5084E6ED" w:rsidR="00C317A6" w:rsidRPr="00DA34AC" w:rsidRDefault="00C317A6" w:rsidP="0066096F">
      <w:pPr>
        <w:pStyle w:val="ListParagraph"/>
        <w:numPr>
          <w:ilvl w:val="0"/>
          <w:numId w:val="28"/>
        </w:numPr>
        <w:rPr>
          <w:lang w:val="en-AU" w:eastAsia="en-US"/>
        </w:rPr>
      </w:pPr>
      <w:r w:rsidRPr="00DA34AC">
        <w:t>Is you</w:t>
      </w:r>
      <w:r w:rsidR="00170658" w:rsidRPr="00DA34AC">
        <w:t>r</w:t>
      </w:r>
      <w:r w:rsidRPr="00DA34AC">
        <w:t xml:space="preserve"> NDIS plan helping you to make progress towards your goals?</w:t>
      </w:r>
      <w:r w:rsidR="00845A39" w:rsidRPr="00DA34AC">
        <w:t xml:space="preserve"> </w:t>
      </w:r>
      <w:proofErr w:type="gramStart"/>
      <w:r w:rsidR="00514C33" w:rsidRPr="00DA34AC">
        <w:t>80</w:t>
      </w:r>
      <w:r w:rsidR="00845A39" w:rsidRPr="00DA34AC">
        <w:t>%</w:t>
      </w:r>
      <w:proofErr w:type="gramEnd"/>
      <w:r w:rsidR="00845A39" w:rsidRPr="00DA34AC">
        <w:t xml:space="preserve"> of participants with a </w:t>
      </w:r>
      <w:r w:rsidR="00DA34AC" w:rsidRPr="00DA34AC">
        <w:t xml:space="preserve">primary </w:t>
      </w:r>
      <w:r w:rsidR="00845A39" w:rsidRPr="00DA34AC">
        <w:t>psychosocial disability respon</w:t>
      </w:r>
      <w:r w:rsidR="00514C33" w:rsidRPr="00DA34AC">
        <w:t>ded positively, compared with 82</w:t>
      </w:r>
      <w:r w:rsidR="00845A39" w:rsidRPr="00DA34AC">
        <w:t>% of all scheme participants.</w:t>
      </w:r>
    </w:p>
    <w:p w14:paraId="3301D5A6" w14:textId="77777777" w:rsidR="0066096F" w:rsidRPr="0066096F" w:rsidRDefault="0066096F" w:rsidP="0066096F">
      <w:pPr>
        <w:pStyle w:val="Default"/>
        <w:spacing w:after="160"/>
        <w:rPr>
          <w:rFonts w:ascii="Arial" w:hAnsi="Arial" w:cs="Arial"/>
          <w:sz w:val="22"/>
          <w:szCs w:val="22"/>
        </w:rPr>
      </w:pPr>
      <w:proofErr w:type="gramStart"/>
      <w:r w:rsidRPr="00DA34AC">
        <w:rPr>
          <w:rFonts w:ascii="Arial" w:hAnsi="Arial" w:cs="Arial"/>
          <w:sz w:val="22"/>
          <w:szCs w:val="22"/>
        </w:rPr>
        <w:t>Generally</w:t>
      </w:r>
      <w:proofErr w:type="gramEnd"/>
      <w:r w:rsidRPr="00DA34AC">
        <w:rPr>
          <w:rFonts w:ascii="Arial" w:hAnsi="Arial" w:cs="Arial"/>
          <w:sz w:val="22"/>
          <w:szCs w:val="22"/>
        </w:rPr>
        <w:t xml:space="preserve"> participants with a primary psychosocial disability have similar satisfaction at all stages to all Scheme participants.</w:t>
      </w:r>
    </w:p>
    <w:p w14:paraId="72B78717" w14:textId="2EF77341" w:rsidR="0066096F" w:rsidRPr="0066096F" w:rsidRDefault="0066096F" w:rsidP="0066096F">
      <w:pPr>
        <w:pStyle w:val="Default"/>
        <w:spacing w:after="160"/>
        <w:rPr>
          <w:rFonts w:ascii="Arial" w:hAnsi="Arial" w:cs="Arial"/>
          <w:sz w:val="22"/>
          <w:szCs w:val="22"/>
        </w:rPr>
      </w:pPr>
      <w:r w:rsidRPr="0066096F">
        <w:rPr>
          <w:rFonts w:ascii="Arial" w:hAnsi="Arial" w:cs="Arial"/>
          <w:sz w:val="22"/>
          <w:szCs w:val="22"/>
        </w:rPr>
        <w:t xml:space="preserve">Questions on understanding why they need to give certain information and knowing what happens next tend to have lower satisfaction for </w:t>
      </w:r>
      <w:r w:rsidR="00143588" w:rsidRPr="0066096F">
        <w:rPr>
          <w:rFonts w:ascii="Arial" w:hAnsi="Arial" w:cs="Arial"/>
          <w:sz w:val="22"/>
          <w:szCs w:val="22"/>
        </w:rPr>
        <w:t>participants with a primary psychosocial disability</w:t>
      </w:r>
      <w:r w:rsidRPr="0066096F">
        <w:rPr>
          <w:rFonts w:ascii="Arial" w:hAnsi="Arial" w:cs="Arial"/>
          <w:sz w:val="22"/>
          <w:szCs w:val="22"/>
        </w:rPr>
        <w:t>.</w:t>
      </w:r>
    </w:p>
    <w:p w14:paraId="06848E48" w14:textId="45BDAC30" w:rsidR="000F68B2" w:rsidRDefault="0066096F" w:rsidP="0066096F">
      <w:pPr>
        <w:pStyle w:val="Default"/>
        <w:spacing w:after="160"/>
        <w:rPr>
          <w:rFonts w:ascii="Arial" w:hAnsi="Arial" w:cs="Arial"/>
          <w:sz w:val="22"/>
          <w:szCs w:val="22"/>
        </w:rPr>
      </w:pPr>
      <w:r w:rsidRPr="0066096F">
        <w:rPr>
          <w:rFonts w:ascii="Arial" w:hAnsi="Arial" w:cs="Arial"/>
          <w:sz w:val="22"/>
          <w:szCs w:val="22"/>
        </w:rPr>
        <w:t xml:space="preserve">Questions on understanding how the disability affects their life tend to have slightly higher satisfaction for </w:t>
      </w:r>
      <w:r w:rsidR="00143588" w:rsidRPr="0066096F">
        <w:rPr>
          <w:rFonts w:ascii="Arial" w:hAnsi="Arial" w:cs="Arial"/>
          <w:sz w:val="22"/>
          <w:szCs w:val="22"/>
        </w:rPr>
        <w:t>participants with a primary psychosocial disability</w:t>
      </w:r>
      <w:r w:rsidRPr="0066096F">
        <w:rPr>
          <w:rFonts w:ascii="Arial" w:hAnsi="Arial" w:cs="Arial"/>
          <w:sz w:val="22"/>
          <w:szCs w:val="22"/>
        </w:rPr>
        <w:t>.</w:t>
      </w:r>
    </w:p>
    <w:p w14:paraId="18837E37" w14:textId="3E6FD98E" w:rsidR="000A7E91" w:rsidRDefault="001D1C26" w:rsidP="000A7E91">
      <w:pPr>
        <w:pStyle w:val="Heading2"/>
      </w:pPr>
      <w:bookmarkStart w:id="35" w:name="_Toc19697870"/>
      <w:r>
        <w:rPr>
          <w:rFonts w:hAnsi="Arial"/>
        </w:rPr>
        <w:t>Slide 33</w:t>
      </w:r>
      <w:r w:rsidR="000A7E91" w:rsidRPr="000A7E91">
        <w:rPr>
          <w:rFonts w:hAnsi="Arial"/>
        </w:rPr>
        <w:t xml:space="preserve">: </w:t>
      </w:r>
      <w:r w:rsidR="000A7E91" w:rsidRPr="000A7E91">
        <w:t>Future</w:t>
      </w:r>
      <w:r w:rsidR="000A7E91">
        <w:t xml:space="preserve"> improvements to support for people with psychosocial disability</w:t>
      </w:r>
      <w:bookmarkEnd w:id="35"/>
    </w:p>
    <w:p w14:paraId="3AD231E6" w14:textId="16605D82" w:rsidR="00316D75" w:rsidRPr="00DD165D" w:rsidRDefault="00316D75" w:rsidP="00DD165D">
      <w:r w:rsidRPr="00DD165D">
        <w:t>There are no charts on this slide.</w:t>
      </w:r>
    </w:p>
    <w:p w14:paraId="6F0FEA3A" w14:textId="77777777" w:rsidR="00F9536A" w:rsidRPr="00F9536A" w:rsidRDefault="00F9536A" w:rsidP="00F9536A">
      <w:pPr>
        <w:autoSpaceDE w:val="0"/>
        <w:autoSpaceDN w:val="0"/>
        <w:adjustRightInd w:val="0"/>
        <w:spacing w:line="240" w:lineRule="auto"/>
        <w:rPr>
          <w:rFonts w:eastAsia="Times New Roman"/>
          <w:bCs/>
          <w:lang w:val="en-AU"/>
        </w:rPr>
      </w:pPr>
      <w:r w:rsidRPr="00F9536A">
        <w:rPr>
          <w:rFonts w:eastAsia="Times New Roman"/>
          <w:bCs/>
          <w:lang w:val="en-AU"/>
        </w:rPr>
        <w:t xml:space="preserve">There is a continuing focus on improving supports for people with psychosocial disability, and the following two initiatives </w:t>
      </w:r>
      <w:proofErr w:type="gramStart"/>
      <w:r w:rsidRPr="00F9536A">
        <w:rPr>
          <w:rFonts w:eastAsia="Times New Roman"/>
          <w:bCs/>
          <w:lang w:val="en-AU"/>
        </w:rPr>
        <w:t>have been implemented</w:t>
      </w:r>
      <w:proofErr w:type="gramEnd"/>
      <w:r w:rsidRPr="00F9536A">
        <w:rPr>
          <w:rFonts w:eastAsia="Times New Roman"/>
          <w:bCs/>
          <w:lang w:val="en-AU"/>
        </w:rPr>
        <w:t xml:space="preserve"> in the last 12 months:</w:t>
      </w:r>
    </w:p>
    <w:p w14:paraId="11BB94AC" w14:textId="3435CCED" w:rsidR="00E755E6" w:rsidRPr="00E755E6" w:rsidRDefault="00E755E6" w:rsidP="00E755E6">
      <w:pPr>
        <w:pStyle w:val="Heading3"/>
        <w:rPr>
          <w:rFonts w:cs="Arial"/>
        </w:rPr>
      </w:pPr>
      <w:r w:rsidRPr="00E755E6">
        <w:rPr>
          <w:rFonts w:eastAsia="Times New Roman"/>
          <w:bCs/>
        </w:rPr>
        <w:t>1. Streamlined access for people with psychosocial disability</w:t>
      </w:r>
    </w:p>
    <w:p w14:paraId="745163D3" w14:textId="77777777" w:rsidR="00F9536A" w:rsidRPr="00E755E6" w:rsidRDefault="00F9536A" w:rsidP="00F9536A">
      <w:pPr>
        <w:autoSpaceDE w:val="0"/>
        <w:autoSpaceDN w:val="0"/>
        <w:adjustRightInd w:val="0"/>
        <w:spacing w:line="240" w:lineRule="auto"/>
        <w:rPr>
          <w:rFonts w:eastAsia="Times New Roman"/>
          <w:bCs/>
          <w:lang w:val="en-AU"/>
        </w:rPr>
      </w:pPr>
      <w:r w:rsidRPr="00E755E6">
        <w:rPr>
          <w:rFonts w:eastAsia="Times New Roman"/>
          <w:bCs/>
          <w:lang w:val="en-AU"/>
        </w:rPr>
        <w:t>Streamlined access for people with psychosocial disability became available to prospective participants from State programs in all States and Territories from 30 April 2019. As part of the streamlined access process, prospective participants can:</w:t>
      </w:r>
    </w:p>
    <w:p w14:paraId="41EB62DA" w14:textId="77777777" w:rsidR="00F9536A" w:rsidRPr="00E755E6" w:rsidRDefault="00F9536A" w:rsidP="00F9536A">
      <w:pPr>
        <w:pStyle w:val="ListParagraph"/>
        <w:numPr>
          <w:ilvl w:val="0"/>
          <w:numId w:val="33"/>
        </w:numPr>
        <w:autoSpaceDE w:val="0"/>
        <w:autoSpaceDN w:val="0"/>
        <w:adjustRightInd w:val="0"/>
        <w:spacing w:line="240" w:lineRule="auto"/>
        <w:rPr>
          <w:rFonts w:eastAsia="Times New Roman"/>
          <w:bCs/>
          <w:lang w:val="en-AU"/>
        </w:rPr>
      </w:pPr>
      <w:r w:rsidRPr="00E755E6">
        <w:rPr>
          <w:rFonts w:eastAsia="Times New Roman"/>
          <w:bCs/>
          <w:lang w:val="en-AU"/>
        </w:rPr>
        <w:t>verbally begin their access request with a support worker or a trusted other person</w:t>
      </w:r>
    </w:p>
    <w:p w14:paraId="179071A9" w14:textId="77777777" w:rsidR="00F9536A" w:rsidRPr="00E755E6" w:rsidRDefault="00F9536A" w:rsidP="00F9536A">
      <w:pPr>
        <w:pStyle w:val="ListParagraph"/>
        <w:numPr>
          <w:ilvl w:val="0"/>
          <w:numId w:val="33"/>
        </w:numPr>
        <w:autoSpaceDE w:val="0"/>
        <w:autoSpaceDN w:val="0"/>
        <w:adjustRightInd w:val="0"/>
        <w:spacing w:line="240" w:lineRule="auto"/>
        <w:rPr>
          <w:rFonts w:eastAsia="Times New Roman"/>
          <w:bCs/>
          <w:lang w:val="en-AU"/>
        </w:rPr>
      </w:pPr>
      <w:r w:rsidRPr="00E755E6">
        <w:rPr>
          <w:rFonts w:eastAsia="Times New Roman"/>
          <w:bCs/>
          <w:lang w:val="en-AU"/>
        </w:rPr>
        <w:t>provide consent for their support worker or a trusted other person to be the NDIA contact for the duration of the access process</w:t>
      </w:r>
    </w:p>
    <w:p w14:paraId="43A9D3C2" w14:textId="77777777" w:rsidR="00F9536A" w:rsidRPr="00E755E6" w:rsidRDefault="00F9536A" w:rsidP="00F9536A">
      <w:pPr>
        <w:pStyle w:val="ListParagraph"/>
        <w:numPr>
          <w:ilvl w:val="0"/>
          <w:numId w:val="33"/>
        </w:numPr>
        <w:autoSpaceDE w:val="0"/>
        <w:autoSpaceDN w:val="0"/>
        <w:adjustRightInd w:val="0"/>
        <w:spacing w:line="240" w:lineRule="auto"/>
        <w:rPr>
          <w:rFonts w:ascii="CIDFont+F1" w:hAnsi="CIDFont+F1" w:cs="CIDFont+F1"/>
          <w:sz w:val="21"/>
          <w:szCs w:val="21"/>
          <w:lang w:val="en-AU"/>
        </w:rPr>
      </w:pPr>
      <w:r w:rsidRPr="00E755E6">
        <w:rPr>
          <w:rFonts w:eastAsia="Times New Roman"/>
          <w:bCs/>
          <w:lang w:val="en-AU"/>
        </w:rPr>
        <w:t>re-test access to the NDIS with the support of a trusted person (where required)</w:t>
      </w:r>
    </w:p>
    <w:p w14:paraId="3387F0DD" w14:textId="50333979" w:rsidR="00316D75" w:rsidRPr="00E755E6" w:rsidRDefault="00F9536A" w:rsidP="00F9536A">
      <w:pPr>
        <w:autoSpaceDE w:val="0"/>
        <w:autoSpaceDN w:val="0"/>
        <w:adjustRightInd w:val="0"/>
        <w:spacing w:line="240" w:lineRule="auto"/>
        <w:rPr>
          <w:rFonts w:eastAsia="Times New Roman"/>
          <w:bCs/>
          <w:lang w:val="en-AU"/>
        </w:rPr>
      </w:pPr>
      <w:r w:rsidRPr="00E755E6">
        <w:rPr>
          <w:rFonts w:eastAsia="Times New Roman"/>
          <w:bCs/>
          <w:lang w:val="en-AU"/>
        </w:rPr>
        <w:t>The streamlined access process supports the high proportion of prospective participants with mental health conditions that the NDIA has not been able to contact and/or has not received requests for access. The NDIA, with assistance from independent consultants, is evaluating Tasmanian and South Australian streamlined access sites and is seeking feedback from current participants, carers and mental health professionals to help inform the next steps for the roll out of streamlined access.</w:t>
      </w:r>
    </w:p>
    <w:p w14:paraId="2B94BBF7" w14:textId="2FC0CE55" w:rsidR="00E755E6" w:rsidRPr="00E755E6" w:rsidRDefault="00E755E6" w:rsidP="00E755E6">
      <w:pPr>
        <w:pStyle w:val="Heading3"/>
        <w:rPr>
          <w:rFonts w:cs="Arial"/>
        </w:rPr>
      </w:pPr>
      <w:r w:rsidRPr="00E755E6">
        <w:rPr>
          <w:rFonts w:cs="Arial"/>
        </w:rPr>
        <w:t xml:space="preserve">2. </w:t>
      </w:r>
      <w:r w:rsidRPr="00E755E6">
        <w:rPr>
          <w:rFonts w:eastAsia="Times New Roman"/>
          <w:bCs/>
        </w:rPr>
        <w:t>Foundational psychosocial disability training</w:t>
      </w:r>
      <w:r w:rsidRPr="00E755E6">
        <w:rPr>
          <w:rFonts w:cs="Arial"/>
        </w:rPr>
        <w:t xml:space="preserve"> </w:t>
      </w:r>
    </w:p>
    <w:p w14:paraId="165529F3" w14:textId="77777777" w:rsidR="00E755E6" w:rsidRPr="00F9536A" w:rsidRDefault="00E755E6" w:rsidP="00E755E6">
      <w:pPr>
        <w:autoSpaceDE w:val="0"/>
        <w:autoSpaceDN w:val="0"/>
        <w:adjustRightInd w:val="0"/>
        <w:spacing w:line="240" w:lineRule="auto"/>
        <w:rPr>
          <w:rFonts w:eastAsia="Times New Roman"/>
          <w:bCs/>
          <w:lang w:val="en-AU"/>
        </w:rPr>
      </w:pPr>
      <w:r w:rsidRPr="00E755E6">
        <w:rPr>
          <w:rFonts w:eastAsia="Times New Roman"/>
          <w:bCs/>
          <w:lang w:val="en-AU"/>
        </w:rPr>
        <w:t xml:space="preserve">Foundational psychosocial disability training for planners and LACs </w:t>
      </w:r>
      <w:proofErr w:type="gramStart"/>
      <w:r w:rsidRPr="00E755E6">
        <w:rPr>
          <w:rFonts w:eastAsia="Times New Roman"/>
          <w:bCs/>
          <w:lang w:val="en-AU"/>
        </w:rPr>
        <w:t>was completed</w:t>
      </w:r>
      <w:proofErr w:type="gramEnd"/>
      <w:r w:rsidRPr="00E755E6">
        <w:rPr>
          <w:rFonts w:eastAsia="Times New Roman"/>
          <w:bCs/>
          <w:lang w:val="en-AU"/>
        </w:rPr>
        <w:t xml:space="preserve"> in June 2019. This training </w:t>
      </w:r>
      <w:proofErr w:type="gramStart"/>
      <w:r w:rsidRPr="00E755E6">
        <w:rPr>
          <w:rFonts w:eastAsia="Times New Roman"/>
          <w:bCs/>
          <w:lang w:val="en-AU"/>
        </w:rPr>
        <w:t>is focused</w:t>
      </w:r>
      <w:proofErr w:type="gramEnd"/>
      <w:r w:rsidRPr="00E755E6">
        <w:rPr>
          <w:rFonts w:eastAsia="Times New Roman"/>
          <w:bCs/>
          <w:lang w:val="en-AU"/>
        </w:rPr>
        <w:t xml:space="preserve"> on making sure staff are better able to support participants with psychosocial disability. Nationally, around 3,460 staff and partners have received this training and all new staff complete this as part of their standard induction training.</w:t>
      </w:r>
    </w:p>
    <w:p w14:paraId="5830A7F4" w14:textId="77777777" w:rsidR="00E755E6" w:rsidRPr="00F9536A" w:rsidRDefault="00E755E6" w:rsidP="00F9536A">
      <w:pPr>
        <w:autoSpaceDE w:val="0"/>
        <w:autoSpaceDN w:val="0"/>
        <w:adjustRightInd w:val="0"/>
        <w:spacing w:line="240" w:lineRule="auto"/>
        <w:rPr>
          <w:rFonts w:ascii="CIDFont+F1" w:hAnsi="CIDFont+F1" w:cs="CIDFont+F1"/>
          <w:sz w:val="21"/>
          <w:szCs w:val="21"/>
          <w:lang w:val="en-AU"/>
        </w:rPr>
      </w:pPr>
    </w:p>
    <w:sectPr w:rsidR="00E755E6" w:rsidRPr="00F9536A" w:rsidSect="00DC6A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4DE7D" w14:textId="77777777" w:rsidR="00892CBC" w:rsidRDefault="00892CBC" w:rsidP="00261B12">
      <w:r>
        <w:separator/>
      </w:r>
    </w:p>
  </w:endnote>
  <w:endnote w:type="continuationSeparator" w:id="0">
    <w:p w14:paraId="28CA4C37" w14:textId="77777777" w:rsidR="00892CBC" w:rsidRDefault="00892CBC" w:rsidP="002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Times New Roman"/>
    <w:charset w:val="00"/>
    <w:family w:val="auto"/>
    <w:pitch w:val="variable"/>
    <w:sig w:usb0="00000003" w:usb1="4000204A" w:usb2="00000000" w:usb3="00000000" w:csb0="0000009B"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2CCFB" w14:textId="77777777" w:rsidR="00892CBC" w:rsidRDefault="00892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34D5" w14:textId="77777777" w:rsidR="00892CBC" w:rsidRPr="00784E10" w:rsidRDefault="00892CBC" w:rsidP="00784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87714" w14:textId="77777777" w:rsidR="00892CBC" w:rsidRDefault="00892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EEE6D" w14:textId="77777777" w:rsidR="00892CBC" w:rsidRDefault="00892CBC" w:rsidP="00261B12">
      <w:r>
        <w:separator/>
      </w:r>
    </w:p>
  </w:footnote>
  <w:footnote w:type="continuationSeparator" w:id="0">
    <w:p w14:paraId="3EFDC672" w14:textId="77777777" w:rsidR="00892CBC" w:rsidRDefault="00892CBC" w:rsidP="00261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6C094" w14:textId="77777777" w:rsidR="00892CBC" w:rsidRDefault="00892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5C7DE" w14:textId="77777777" w:rsidR="00892CBC" w:rsidRDefault="00892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C8F0" w14:textId="77777777" w:rsidR="00892CBC" w:rsidRDefault="00892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D27290"/>
    <w:lvl w:ilvl="0">
      <w:numFmt w:val="bullet"/>
      <w:lvlText w:val="*"/>
      <w:lvlJc w:val="left"/>
    </w:lvl>
  </w:abstractNum>
  <w:abstractNum w:abstractNumId="1" w15:restartNumberingAfterBreak="0">
    <w:nsid w:val="017A46FA"/>
    <w:multiLevelType w:val="hybridMultilevel"/>
    <w:tmpl w:val="588A2F42"/>
    <w:lvl w:ilvl="0" w:tplc="4A04DC7C">
      <w:start w:val="1"/>
      <w:numFmt w:val="bullet"/>
      <w:lvlText w:val="•"/>
      <w:lvlJc w:val="left"/>
      <w:pPr>
        <w:tabs>
          <w:tab w:val="num" w:pos="720"/>
        </w:tabs>
        <w:ind w:left="720" w:hanging="360"/>
      </w:pPr>
      <w:rPr>
        <w:rFonts w:ascii="Arial" w:hAnsi="Arial" w:hint="default"/>
      </w:rPr>
    </w:lvl>
    <w:lvl w:ilvl="1" w:tplc="FEE898EE" w:tentative="1">
      <w:start w:val="1"/>
      <w:numFmt w:val="bullet"/>
      <w:lvlText w:val="•"/>
      <w:lvlJc w:val="left"/>
      <w:pPr>
        <w:tabs>
          <w:tab w:val="num" w:pos="1440"/>
        </w:tabs>
        <w:ind w:left="1440" w:hanging="360"/>
      </w:pPr>
      <w:rPr>
        <w:rFonts w:ascii="Arial" w:hAnsi="Arial" w:hint="default"/>
      </w:rPr>
    </w:lvl>
    <w:lvl w:ilvl="2" w:tplc="8A10EE28" w:tentative="1">
      <w:start w:val="1"/>
      <w:numFmt w:val="bullet"/>
      <w:lvlText w:val="•"/>
      <w:lvlJc w:val="left"/>
      <w:pPr>
        <w:tabs>
          <w:tab w:val="num" w:pos="2160"/>
        </w:tabs>
        <w:ind w:left="2160" w:hanging="360"/>
      </w:pPr>
      <w:rPr>
        <w:rFonts w:ascii="Arial" w:hAnsi="Arial" w:hint="default"/>
      </w:rPr>
    </w:lvl>
    <w:lvl w:ilvl="3" w:tplc="323C9104" w:tentative="1">
      <w:start w:val="1"/>
      <w:numFmt w:val="bullet"/>
      <w:lvlText w:val="•"/>
      <w:lvlJc w:val="left"/>
      <w:pPr>
        <w:tabs>
          <w:tab w:val="num" w:pos="2880"/>
        </w:tabs>
        <w:ind w:left="2880" w:hanging="360"/>
      </w:pPr>
      <w:rPr>
        <w:rFonts w:ascii="Arial" w:hAnsi="Arial" w:hint="default"/>
      </w:rPr>
    </w:lvl>
    <w:lvl w:ilvl="4" w:tplc="AB8A590A" w:tentative="1">
      <w:start w:val="1"/>
      <w:numFmt w:val="bullet"/>
      <w:lvlText w:val="•"/>
      <w:lvlJc w:val="left"/>
      <w:pPr>
        <w:tabs>
          <w:tab w:val="num" w:pos="3600"/>
        </w:tabs>
        <w:ind w:left="3600" w:hanging="360"/>
      </w:pPr>
      <w:rPr>
        <w:rFonts w:ascii="Arial" w:hAnsi="Arial" w:hint="default"/>
      </w:rPr>
    </w:lvl>
    <w:lvl w:ilvl="5" w:tplc="5172FEC0" w:tentative="1">
      <w:start w:val="1"/>
      <w:numFmt w:val="bullet"/>
      <w:lvlText w:val="•"/>
      <w:lvlJc w:val="left"/>
      <w:pPr>
        <w:tabs>
          <w:tab w:val="num" w:pos="4320"/>
        </w:tabs>
        <w:ind w:left="4320" w:hanging="360"/>
      </w:pPr>
      <w:rPr>
        <w:rFonts w:ascii="Arial" w:hAnsi="Arial" w:hint="default"/>
      </w:rPr>
    </w:lvl>
    <w:lvl w:ilvl="6" w:tplc="9BEE86E8" w:tentative="1">
      <w:start w:val="1"/>
      <w:numFmt w:val="bullet"/>
      <w:lvlText w:val="•"/>
      <w:lvlJc w:val="left"/>
      <w:pPr>
        <w:tabs>
          <w:tab w:val="num" w:pos="5040"/>
        </w:tabs>
        <w:ind w:left="5040" w:hanging="360"/>
      </w:pPr>
      <w:rPr>
        <w:rFonts w:ascii="Arial" w:hAnsi="Arial" w:hint="default"/>
      </w:rPr>
    </w:lvl>
    <w:lvl w:ilvl="7" w:tplc="E584AA8E" w:tentative="1">
      <w:start w:val="1"/>
      <w:numFmt w:val="bullet"/>
      <w:lvlText w:val="•"/>
      <w:lvlJc w:val="left"/>
      <w:pPr>
        <w:tabs>
          <w:tab w:val="num" w:pos="5760"/>
        </w:tabs>
        <w:ind w:left="5760" w:hanging="360"/>
      </w:pPr>
      <w:rPr>
        <w:rFonts w:ascii="Arial" w:hAnsi="Arial" w:hint="default"/>
      </w:rPr>
    </w:lvl>
    <w:lvl w:ilvl="8" w:tplc="B64E5D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93145C"/>
    <w:multiLevelType w:val="hybridMultilevel"/>
    <w:tmpl w:val="95AC5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30C10"/>
    <w:multiLevelType w:val="hybridMultilevel"/>
    <w:tmpl w:val="F3C8C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16C6B"/>
    <w:multiLevelType w:val="hybridMultilevel"/>
    <w:tmpl w:val="844A8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FA26C5"/>
    <w:multiLevelType w:val="hybridMultilevel"/>
    <w:tmpl w:val="28ACC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AC700B"/>
    <w:multiLevelType w:val="hybridMultilevel"/>
    <w:tmpl w:val="53847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6039C7"/>
    <w:multiLevelType w:val="hybridMultilevel"/>
    <w:tmpl w:val="7EE47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6547A8"/>
    <w:multiLevelType w:val="hybridMultilevel"/>
    <w:tmpl w:val="65A87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413E2"/>
    <w:multiLevelType w:val="hybridMultilevel"/>
    <w:tmpl w:val="EC90E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4B2798"/>
    <w:multiLevelType w:val="hybridMultilevel"/>
    <w:tmpl w:val="47F28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5D2AF1"/>
    <w:multiLevelType w:val="hybridMultilevel"/>
    <w:tmpl w:val="1EE6C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9D4A95"/>
    <w:multiLevelType w:val="hybridMultilevel"/>
    <w:tmpl w:val="0C58F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400846"/>
    <w:multiLevelType w:val="hybridMultilevel"/>
    <w:tmpl w:val="5C8E0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F97987"/>
    <w:multiLevelType w:val="hybridMultilevel"/>
    <w:tmpl w:val="F14EFDA4"/>
    <w:lvl w:ilvl="0" w:tplc="49DE2E28">
      <w:start w:val="1"/>
      <w:numFmt w:val="bullet"/>
      <w:lvlText w:val="•"/>
      <w:lvlJc w:val="left"/>
      <w:pPr>
        <w:tabs>
          <w:tab w:val="num" w:pos="720"/>
        </w:tabs>
        <w:ind w:left="720" w:hanging="360"/>
      </w:pPr>
      <w:rPr>
        <w:rFonts w:ascii="Arial" w:hAnsi="Arial" w:hint="default"/>
      </w:rPr>
    </w:lvl>
    <w:lvl w:ilvl="1" w:tplc="2C70453A" w:tentative="1">
      <w:start w:val="1"/>
      <w:numFmt w:val="bullet"/>
      <w:lvlText w:val="•"/>
      <w:lvlJc w:val="left"/>
      <w:pPr>
        <w:tabs>
          <w:tab w:val="num" w:pos="1440"/>
        </w:tabs>
        <w:ind w:left="1440" w:hanging="360"/>
      </w:pPr>
      <w:rPr>
        <w:rFonts w:ascii="Arial" w:hAnsi="Arial" w:hint="default"/>
      </w:rPr>
    </w:lvl>
    <w:lvl w:ilvl="2" w:tplc="3212616C" w:tentative="1">
      <w:start w:val="1"/>
      <w:numFmt w:val="bullet"/>
      <w:lvlText w:val="•"/>
      <w:lvlJc w:val="left"/>
      <w:pPr>
        <w:tabs>
          <w:tab w:val="num" w:pos="2160"/>
        </w:tabs>
        <w:ind w:left="2160" w:hanging="360"/>
      </w:pPr>
      <w:rPr>
        <w:rFonts w:ascii="Arial" w:hAnsi="Arial" w:hint="default"/>
      </w:rPr>
    </w:lvl>
    <w:lvl w:ilvl="3" w:tplc="F7D08FFA" w:tentative="1">
      <w:start w:val="1"/>
      <w:numFmt w:val="bullet"/>
      <w:lvlText w:val="•"/>
      <w:lvlJc w:val="left"/>
      <w:pPr>
        <w:tabs>
          <w:tab w:val="num" w:pos="2880"/>
        </w:tabs>
        <w:ind w:left="2880" w:hanging="360"/>
      </w:pPr>
      <w:rPr>
        <w:rFonts w:ascii="Arial" w:hAnsi="Arial" w:hint="default"/>
      </w:rPr>
    </w:lvl>
    <w:lvl w:ilvl="4" w:tplc="020CCCF0" w:tentative="1">
      <w:start w:val="1"/>
      <w:numFmt w:val="bullet"/>
      <w:lvlText w:val="•"/>
      <w:lvlJc w:val="left"/>
      <w:pPr>
        <w:tabs>
          <w:tab w:val="num" w:pos="3600"/>
        </w:tabs>
        <w:ind w:left="3600" w:hanging="360"/>
      </w:pPr>
      <w:rPr>
        <w:rFonts w:ascii="Arial" w:hAnsi="Arial" w:hint="default"/>
      </w:rPr>
    </w:lvl>
    <w:lvl w:ilvl="5" w:tplc="CED8BFAA" w:tentative="1">
      <w:start w:val="1"/>
      <w:numFmt w:val="bullet"/>
      <w:lvlText w:val="•"/>
      <w:lvlJc w:val="left"/>
      <w:pPr>
        <w:tabs>
          <w:tab w:val="num" w:pos="4320"/>
        </w:tabs>
        <w:ind w:left="4320" w:hanging="360"/>
      </w:pPr>
      <w:rPr>
        <w:rFonts w:ascii="Arial" w:hAnsi="Arial" w:hint="default"/>
      </w:rPr>
    </w:lvl>
    <w:lvl w:ilvl="6" w:tplc="8DDEDE4C" w:tentative="1">
      <w:start w:val="1"/>
      <w:numFmt w:val="bullet"/>
      <w:lvlText w:val="•"/>
      <w:lvlJc w:val="left"/>
      <w:pPr>
        <w:tabs>
          <w:tab w:val="num" w:pos="5040"/>
        </w:tabs>
        <w:ind w:left="5040" w:hanging="360"/>
      </w:pPr>
      <w:rPr>
        <w:rFonts w:ascii="Arial" w:hAnsi="Arial" w:hint="default"/>
      </w:rPr>
    </w:lvl>
    <w:lvl w:ilvl="7" w:tplc="C4C40A74" w:tentative="1">
      <w:start w:val="1"/>
      <w:numFmt w:val="bullet"/>
      <w:lvlText w:val="•"/>
      <w:lvlJc w:val="left"/>
      <w:pPr>
        <w:tabs>
          <w:tab w:val="num" w:pos="5760"/>
        </w:tabs>
        <w:ind w:left="5760" w:hanging="360"/>
      </w:pPr>
      <w:rPr>
        <w:rFonts w:ascii="Arial" w:hAnsi="Arial" w:hint="default"/>
      </w:rPr>
    </w:lvl>
    <w:lvl w:ilvl="8" w:tplc="54D6ED9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1109E8"/>
    <w:multiLevelType w:val="hybridMultilevel"/>
    <w:tmpl w:val="85B62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051040"/>
    <w:multiLevelType w:val="hybridMultilevel"/>
    <w:tmpl w:val="273C7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944927"/>
    <w:multiLevelType w:val="hybridMultilevel"/>
    <w:tmpl w:val="580634E6"/>
    <w:lvl w:ilvl="0" w:tplc="C4125BCC">
      <w:start w:val="1"/>
      <w:numFmt w:val="bullet"/>
      <w:lvlText w:val="•"/>
      <w:lvlJc w:val="left"/>
      <w:pPr>
        <w:tabs>
          <w:tab w:val="num" w:pos="720"/>
        </w:tabs>
        <w:ind w:left="720" w:hanging="360"/>
      </w:pPr>
      <w:rPr>
        <w:rFonts w:ascii="Arial" w:hAnsi="Arial" w:hint="default"/>
      </w:rPr>
    </w:lvl>
    <w:lvl w:ilvl="1" w:tplc="17FC6E50" w:tentative="1">
      <w:start w:val="1"/>
      <w:numFmt w:val="bullet"/>
      <w:lvlText w:val="•"/>
      <w:lvlJc w:val="left"/>
      <w:pPr>
        <w:tabs>
          <w:tab w:val="num" w:pos="1440"/>
        </w:tabs>
        <w:ind w:left="1440" w:hanging="360"/>
      </w:pPr>
      <w:rPr>
        <w:rFonts w:ascii="Arial" w:hAnsi="Arial" w:hint="default"/>
      </w:rPr>
    </w:lvl>
    <w:lvl w:ilvl="2" w:tplc="7A5A3FA0" w:tentative="1">
      <w:start w:val="1"/>
      <w:numFmt w:val="bullet"/>
      <w:lvlText w:val="•"/>
      <w:lvlJc w:val="left"/>
      <w:pPr>
        <w:tabs>
          <w:tab w:val="num" w:pos="2160"/>
        </w:tabs>
        <w:ind w:left="2160" w:hanging="360"/>
      </w:pPr>
      <w:rPr>
        <w:rFonts w:ascii="Arial" w:hAnsi="Arial" w:hint="default"/>
      </w:rPr>
    </w:lvl>
    <w:lvl w:ilvl="3" w:tplc="4C76DD72" w:tentative="1">
      <w:start w:val="1"/>
      <w:numFmt w:val="bullet"/>
      <w:lvlText w:val="•"/>
      <w:lvlJc w:val="left"/>
      <w:pPr>
        <w:tabs>
          <w:tab w:val="num" w:pos="2880"/>
        </w:tabs>
        <w:ind w:left="2880" w:hanging="360"/>
      </w:pPr>
      <w:rPr>
        <w:rFonts w:ascii="Arial" w:hAnsi="Arial" w:hint="default"/>
      </w:rPr>
    </w:lvl>
    <w:lvl w:ilvl="4" w:tplc="1264E698" w:tentative="1">
      <w:start w:val="1"/>
      <w:numFmt w:val="bullet"/>
      <w:lvlText w:val="•"/>
      <w:lvlJc w:val="left"/>
      <w:pPr>
        <w:tabs>
          <w:tab w:val="num" w:pos="3600"/>
        </w:tabs>
        <w:ind w:left="3600" w:hanging="360"/>
      </w:pPr>
      <w:rPr>
        <w:rFonts w:ascii="Arial" w:hAnsi="Arial" w:hint="default"/>
      </w:rPr>
    </w:lvl>
    <w:lvl w:ilvl="5" w:tplc="D282868A" w:tentative="1">
      <w:start w:val="1"/>
      <w:numFmt w:val="bullet"/>
      <w:lvlText w:val="•"/>
      <w:lvlJc w:val="left"/>
      <w:pPr>
        <w:tabs>
          <w:tab w:val="num" w:pos="4320"/>
        </w:tabs>
        <w:ind w:left="4320" w:hanging="360"/>
      </w:pPr>
      <w:rPr>
        <w:rFonts w:ascii="Arial" w:hAnsi="Arial" w:hint="default"/>
      </w:rPr>
    </w:lvl>
    <w:lvl w:ilvl="6" w:tplc="D27A2130" w:tentative="1">
      <w:start w:val="1"/>
      <w:numFmt w:val="bullet"/>
      <w:lvlText w:val="•"/>
      <w:lvlJc w:val="left"/>
      <w:pPr>
        <w:tabs>
          <w:tab w:val="num" w:pos="5040"/>
        </w:tabs>
        <w:ind w:left="5040" w:hanging="360"/>
      </w:pPr>
      <w:rPr>
        <w:rFonts w:ascii="Arial" w:hAnsi="Arial" w:hint="default"/>
      </w:rPr>
    </w:lvl>
    <w:lvl w:ilvl="7" w:tplc="A828B610" w:tentative="1">
      <w:start w:val="1"/>
      <w:numFmt w:val="bullet"/>
      <w:lvlText w:val="•"/>
      <w:lvlJc w:val="left"/>
      <w:pPr>
        <w:tabs>
          <w:tab w:val="num" w:pos="5760"/>
        </w:tabs>
        <w:ind w:left="5760" w:hanging="360"/>
      </w:pPr>
      <w:rPr>
        <w:rFonts w:ascii="Arial" w:hAnsi="Arial" w:hint="default"/>
      </w:rPr>
    </w:lvl>
    <w:lvl w:ilvl="8" w:tplc="1B18B3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A61E4A"/>
    <w:multiLevelType w:val="hybridMultilevel"/>
    <w:tmpl w:val="735AB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435636"/>
    <w:multiLevelType w:val="hybridMultilevel"/>
    <w:tmpl w:val="2B70D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242EA"/>
    <w:multiLevelType w:val="hybridMultilevel"/>
    <w:tmpl w:val="BF0A5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6F44D4"/>
    <w:multiLevelType w:val="hybridMultilevel"/>
    <w:tmpl w:val="7FC05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B6763D"/>
    <w:multiLevelType w:val="hybridMultilevel"/>
    <w:tmpl w:val="97F28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516DD5"/>
    <w:multiLevelType w:val="hybridMultilevel"/>
    <w:tmpl w:val="82C8C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632013"/>
    <w:multiLevelType w:val="hybridMultilevel"/>
    <w:tmpl w:val="575E1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650057"/>
    <w:multiLevelType w:val="hybridMultilevel"/>
    <w:tmpl w:val="575E4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9E6703"/>
    <w:multiLevelType w:val="hybridMultilevel"/>
    <w:tmpl w:val="3340A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hint="default"/>
          <w:sz w:val="36"/>
        </w:rPr>
      </w:lvl>
    </w:lvlOverride>
  </w:num>
  <w:num w:numId="2">
    <w:abstractNumId w:val="0"/>
    <w:lvlOverride w:ilvl="0">
      <w:lvl w:ilvl="0">
        <w:numFmt w:val="bullet"/>
        <w:lvlText w:val="–"/>
        <w:legacy w:legacy="1" w:legacySpace="0" w:legacyIndent="0"/>
        <w:lvlJc w:val="left"/>
        <w:rPr>
          <w:rFonts w:ascii="Arial" w:hAnsi="Arial" w:hint="default"/>
          <w:sz w:val="36"/>
        </w:rPr>
      </w:lvl>
    </w:lvlOverride>
  </w:num>
  <w:num w:numId="3">
    <w:abstractNumId w:val="0"/>
    <w:lvlOverride w:ilvl="0">
      <w:lvl w:ilvl="0">
        <w:numFmt w:val="bullet"/>
        <w:lvlText w:val="•"/>
        <w:legacy w:legacy="1" w:legacySpace="0" w:legacyIndent="0"/>
        <w:lvlJc w:val="left"/>
        <w:rPr>
          <w:rFonts w:ascii="Arial" w:hAnsi="Arial" w:hint="default"/>
          <w:sz w:val="32"/>
        </w:rPr>
      </w:lvl>
    </w:lvlOverride>
  </w:num>
  <w:num w:numId="4">
    <w:abstractNumId w:val="0"/>
    <w:lvlOverride w:ilvl="0">
      <w:lvl w:ilvl="0">
        <w:numFmt w:val="bullet"/>
        <w:lvlText w:val="•"/>
        <w:legacy w:legacy="1" w:legacySpace="0" w:legacyIndent="0"/>
        <w:lvlJc w:val="left"/>
        <w:rPr>
          <w:rFonts w:ascii="Arial" w:hAnsi="Arial" w:hint="default"/>
          <w:sz w:val="40"/>
        </w:rPr>
      </w:lvl>
    </w:lvlOverride>
  </w:num>
  <w:num w:numId="5">
    <w:abstractNumId w:val="0"/>
    <w:lvlOverride w:ilvl="0">
      <w:lvl w:ilvl="0">
        <w:numFmt w:val="bullet"/>
        <w:lvlText w:val="–"/>
        <w:legacy w:legacy="1" w:legacySpace="0" w:legacyIndent="0"/>
        <w:lvlJc w:val="left"/>
        <w:rPr>
          <w:rFonts w:ascii="Arial" w:hAnsi="Arial" w:hint="default"/>
          <w:sz w:val="40"/>
        </w:rPr>
      </w:lvl>
    </w:lvlOverride>
  </w:num>
  <w:num w:numId="6">
    <w:abstractNumId w:val="0"/>
    <w:lvlOverride w:ilvl="0">
      <w:lvl w:ilvl="0">
        <w:numFmt w:val="bullet"/>
        <w:lvlText w:val="•"/>
        <w:legacy w:legacy="1" w:legacySpace="0" w:legacyIndent="0"/>
        <w:lvlJc w:val="left"/>
        <w:rPr>
          <w:rFonts w:ascii="Arial" w:hAnsi="Arial" w:hint="default"/>
          <w:sz w:val="48"/>
        </w:rPr>
      </w:lvl>
    </w:lvlOverride>
  </w:num>
  <w:num w:numId="7">
    <w:abstractNumId w:val="0"/>
    <w:lvlOverride w:ilvl="0">
      <w:lvl w:ilvl="0">
        <w:numFmt w:val="bullet"/>
        <w:lvlText w:val="–"/>
        <w:legacy w:legacy="1" w:legacySpace="0" w:legacyIndent="0"/>
        <w:lvlJc w:val="left"/>
        <w:rPr>
          <w:rFonts w:ascii="Arial" w:hAnsi="Arial" w:hint="default"/>
          <w:sz w:val="48"/>
        </w:rPr>
      </w:lvl>
    </w:lvlOverride>
  </w:num>
  <w:num w:numId="8">
    <w:abstractNumId w:val="1"/>
  </w:num>
  <w:num w:numId="9">
    <w:abstractNumId w:val="17"/>
  </w:num>
  <w:num w:numId="10">
    <w:abstractNumId w:val="14"/>
  </w:num>
  <w:num w:numId="11">
    <w:abstractNumId w:val="11"/>
  </w:num>
  <w:num w:numId="12">
    <w:abstractNumId w:val="12"/>
  </w:num>
  <w:num w:numId="13">
    <w:abstractNumId w:val="13"/>
  </w:num>
  <w:num w:numId="14">
    <w:abstractNumId w:val="22"/>
  </w:num>
  <w:num w:numId="15">
    <w:abstractNumId w:val="26"/>
  </w:num>
  <w:num w:numId="16">
    <w:abstractNumId w:val="6"/>
  </w:num>
  <w:num w:numId="17">
    <w:abstractNumId w:val="7"/>
  </w:num>
  <w:num w:numId="18">
    <w:abstractNumId w:val="18"/>
  </w:num>
  <w:num w:numId="19">
    <w:abstractNumId w:val="15"/>
  </w:num>
  <w:num w:numId="20">
    <w:abstractNumId w:val="23"/>
  </w:num>
  <w:num w:numId="21">
    <w:abstractNumId w:val="3"/>
  </w:num>
  <w:num w:numId="22">
    <w:abstractNumId w:val="8"/>
  </w:num>
  <w:num w:numId="23">
    <w:abstractNumId w:val="4"/>
  </w:num>
  <w:num w:numId="24">
    <w:abstractNumId w:val="25"/>
  </w:num>
  <w:num w:numId="25">
    <w:abstractNumId w:val="5"/>
  </w:num>
  <w:num w:numId="26">
    <w:abstractNumId w:val="20"/>
  </w:num>
  <w:num w:numId="27">
    <w:abstractNumId w:val="21"/>
  </w:num>
  <w:num w:numId="28">
    <w:abstractNumId w:val="10"/>
  </w:num>
  <w:num w:numId="29">
    <w:abstractNumId w:val="2"/>
  </w:num>
  <w:num w:numId="30">
    <w:abstractNumId w:val="24"/>
  </w:num>
  <w:num w:numId="31">
    <w:abstractNumId w:val="16"/>
  </w:num>
  <w:num w:numId="32">
    <w:abstractNumId w:val="1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d477f9-c147-4695-9e4f-7597f40a88dc"/>
  </w:docVars>
  <w:rsids>
    <w:rsidRoot w:val="00CC1847"/>
    <w:rsid w:val="00003B38"/>
    <w:rsid w:val="00005B74"/>
    <w:rsid w:val="00005D30"/>
    <w:rsid w:val="00010310"/>
    <w:rsid w:val="00011960"/>
    <w:rsid w:val="000120A9"/>
    <w:rsid w:val="00016494"/>
    <w:rsid w:val="00041B0B"/>
    <w:rsid w:val="0004276A"/>
    <w:rsid w:val="00044CA7"/>
    <w:rsid w:val="000516B0"/>
    <w:rsid w:val="00051C15"/>
    <w:rsid w:val="000567C0"/>
    <w:rsid w:val="00057692"/>
    <w:rsid w:val="00061C6A"/>
    <w:rsid w:val="00061E61"/>
    <w:rsid w:val="000666BE"/>
    <w:rsid w:val="00066779"/>
    <w:rsid w:val="0006750C"/>
    <w:rsid w:val="00072950"/>
    <w:rsid w:val="00073552"/>
    <w:rsid w:val="00083F63"/>
    <w:rsid w:val="0009473A"/>
    <w:rsid w:val="000A7A5E"/>
    <w:rsid w:val="000A7E91"/>
    <w:rsid w:val="000B0D5A"/>
    <w:rsid w:val="000B358C"/>
    <w:rsid w:val="000B41FC"/>
    <w:rsid w:val="000B46F8"/>
    <w:rsid w:val="000B4E7D"/>
    <w:rsid w:val="000B5378"/>
    <w:rsid w:val="000B55B7"/>
    <w:rsid w:val="000C12FF"/>
    <w:rsid w:val="000C4DAB"/>
    <w:rsid w:val="000D4DA1"/>
    <w:rsid w:val="000E2772"/>
    <w:rsid w:val="000E676B"/>
    <w:rsid w:val="000F07B3"/>
    <w:rsid w:val="000F1537"/>
    <w:rsid w:val="000F237C"/>
    <w:rsid w:val="000F4E3F"/>
    <w:rsid w:val="000F68B2"/>
    <w:rsid w:val="00104F65"/>
    <w:rsid w:val="00107DF6"/>
    <w:rsid w:val="001121AD"/>
    <w:rsid w:val="001155A4"/>
    <w:rsid w:val="0012047D"/>
    <w:rsid w:val="0012494C"/>
    <w:rsid w:val="001253FC"/>
    <w:rsid w:val="001326C6"/>
    <w:rsid w:val="00133D2D"/>
    <w:rsid w:val="00133DF2"/>
    <w:rsid w:val="001359D3"/>
    <w:rsid w:val="0014011B"/>
    <w:rsid w:val="00142ACA"/>
    <w:rsid w:val="00143588"/>
    <w:rsid w:val="00146DA2"/>
    <w:rsid w:val="0015117B"/>
    <w:rsid w:val="00155827"/>
    <w:rsid w:val="001559F8"/>
    <w:rsid w:val="00155FA9"/>
    <w:rsid w:val="00156F14"/>
    <w:rsid w:val="00161D96"/>
    <w:rsid w:val="00162708"/>
    <w:rsid w:val="0016771E"/>
    <w:rsid w:val="00170658"/>
    <w:rsid w:val="00173513"/>
    <w:rsid w:val="0017433F"/>
    <w:rsid w:val="00184919"/>
    <w:rsid w:val="00187280"/>
    <w:rsid w:val="00193217"/>
    <w:rsid w:val="001A5AF6"/>
    <w:rsid w:val="001A5B2C"/>
    <w:rsid w:val="001A69D5"/>
    <w:rsid w:val="001C58FD"/>
    <w:rsid w:val="001D154F"/>
    <w:rsid w:val="001D1C26"/>
    <w:rsid w:val="001D2AA6"/>
    <w:rsid w:val="001D4027"/>
    <w:rsid w:val="001E4FAC"/>
    <w:rsid w:val="001F1DBA"/>
    <w:rsid w:val="001F2050"/>
    <w:rsid w:val="001F3D22"/>
    <w:rsid w:val="001F556F"/>
    <w:rsid w:val="001F67D9"/>
    <w:rsid w:val="0020242E"/>
    <w:rsid w:val="0020408C"/>
    <w:rsid w:val="00205B51"/>
    <w:rsid w:val="00210D6F"/>
    <w:rsid w:val="002248DE"/>
    <w:rsid w:val="00225139"/>
    <w:rsid w:val="00227A9C"/>
    <w:rsid w:val="00235E30"/>
    <w:rsid w:val="00235E53"/>
    <w:rsid w:val="00237337"/>
    <w:rsid w:val="00242AEF"/>
    <w:rsid w:val="00245669"/>
    <w:rsid w:val="002509D8"/>
    <w:rsid w:val="00252792"/>
    <w:rsid w:val="0025361A"/>
    <w:rsid w:val="002547D4"/>
    <w:rsid w:val="00261B12"/>
    <w:rsid w:val="00264393"/>
    <w:rsid w:val="002716D7"/>
    <w:rsid w:val="00272392"/>
    <w:rsid w:val="00274D85"/>
    <w:rsid w:val="0028194C"/>
    <w:rsid w:val="002834FA"/>
    <w:rsid w:val="002849D8"/>
    <w:rsid w:val="002850DD"/>
    <w:rsid w:val="00290DDC"/>
    <w:rsid w:val="002957B8"/>
    <w:rsid w:val="00295912"/>
    <w:rsid w:val="00296E47"/>
    <w:rsid w:val="002A04D6"/>
    <w:rsid w:val="002A0B8D"/>
    <w:rsid w:val="002A35F9"/>
    <w:rsid w:val="002A4584"/>
    <w:rsid w:val="002A6E3E"/>
    <w:rsid w:val="002B6C59"/>
    <w:rsid w:val="002D2D3B"/>
    <w:rsid w:val="002D37C9"/>
    <w:rsid w:val="002D3B0B"/>
    <w:rsid w:val="002D4859"/>
    <w:rsid w:val="002D4B52"/>
    <w:rsid w:val="002E1804"/>
    <w:rsid w:val="002E1A79"/>
    <w:rsid w:val="002E211E"/>
    <w:rsid w:val="002E61F9"/>
    <w:rsid w:val="002F215C"/>
    <w:rsid w:val="002F591B"/>
    <w:rsid w:val="002F5A5B"/>
    <w:rsid w:val="002F5F09"/>
    <w:rsid w:val="00302E86"/>
    <w:rsid w:val="00312A77"/>
    <w:rsid w:val="00312B86"/>
    <w:rsid w:val="00316D75"/>
    <w:rsid w:val="00327624"/>
    <w:rsid w:val="003331C7"/>
    <w:rsid w:val="00333E7F"/>
    <w:rsid w:val="0033577C"/>
    <w:rsid w:val="00341E42"/>
    <w:rsid w:val="00342886"/>
    <w:rsid w:val="00345B6C"/>
    <w:rsid w:val="00350B70"/>
    <w:rsid w:val="00352B44"/>
    <w:rsid w:val="00353F15"/>
    <w:rsid w:val="00356B0C"/>
    <w:rsid w:val="00360C9B"/>
    <w:rsid w:val="00360F9C"/>
    <w:rsid w:val="00377919"/>
    <w:rsid w:val="00381BD8"/>
    <w:rsid w:val="00381C2E"/>
    <w:rsid w:val="003856EE"/>
    <w:rsid w:val="00386837"/>
    <w:rsid w:val="00396181"/>
    <w:rsid w:val="00397A85"/>
    <w:rsid w:val="003A668D"/>
    <w:rsid w:val="003A7E8A"/>
    <w:rsid w:val="003B4E38"/>
    <w:rsid w:val="003B66D2"/>
    <w:rsid w:val="003C6069"/>
    <w:rsid w:val="003D0A7F"/>
    <w:rsid w:val="003D4BBC"/>
    <w:rsid w:val="003D76FA"/>
    <w:rsid w:val="003D785A"/>
    <w:rsid w:val="003E08A0"/>
    <w:rsid w:val="003E3F08"/>
    <w:rsid w:val="003E44FD"/>
    <w:rsid w:val="003E4CC3"/>
    <w:rsid w:val="003F667E"/>
    <w:rsid w:val="003F7DD4"/>
    <w:rsid w:val="00401E10"/>
    <w:rsid w:val="004028D4"/>
    <w:rsid w:val="00414A58"/>
    <w:rsid w:val="004175B9"/>
    <w:rsid w:val="00420113"/>
    <w:rsid w:val="004224DF"/>
    <w:rsid w:val="00430B8B"/>
    <w:rsid w:val="00431003"/>
    <w:rsid w:val="00431C85"/>
    <w:rsid w:val="00432052"/>
    <w:rsid w:val="00436CD1"/>
    <w:rsid w:val="00436D51"/>
    <w:rsid w:val="00437DE2"/>
    <w:rsid w:val="004455EB"/>
    <w:rsid w:val="00445AE2"/>
    <w:rsid w:val="00445BCE"/>
    <w:rsid w:val="00445C5F"/>
    <w:rsid w:val="00450C3B"/>
    <w:rsid w:val="004571E8"/>
    <w:rsid w:val="00461B47"/>
    <w:rsid w:val="00465652"/>
    <w:rsid w:val="004668E3"/>
    <w:rsid w:val="00466D03"/>
    <w:rsid w:val="00467DA7"/>
    <w:rsid w:val="00475835"/>
    <w:rsid w:val="004765E1"/>
    <w:rsid w:val="00481CD9"/>
    <w:rsid w:val="00485612"/>
    <w:rsid w:val="00493A9A"/>
    <w:rsid w:val="00497592"/>
    <w:rsid w:val="004A3862"/>
    <w:rsid w:val="004A489E"/>
    <w:rsid w:val="004B0735"/>
    <w:rsid w:val="004B5CB4"/>
    <w:rsid w:val="004C25B0"/>
    <w:rsid w:val="004C2A0D"/>
    <w:rsid w:val="004C30BD"/>
    <w:rsid w:val="004C3F70"/>
    <w:rsid w:val="004D5DB5"/>
    <w:rsid w:val="004E3244"/>
    <w:rsid w:val="004F0434"/>
    <w:rsid w:val="004F06BD"/>
    <w:rsid w:val="004F3F3D"/>
    <w:rsid w:val="00504C9D"/>
    <w:rsid w:val="005148FC"/>
    <w:rsid w:val="00514C33"/>
    <w:rsid w:val="005162E2"/>
    <w:rsid w:val="00534679"/>
    <w:rsid w:val="00536D4A"/>
    <w:rsid w:val="00541C18"/>
    <w:rsid w:val="00544FEA"/>
    <w:rsid w:val="00545431"/>
    <w:rsid w:val="00547F8D"/>
    <w:rsid w:val="00553356"/>
    <w:rsid w:val="00555126"/>
    <w:rsid w:val="00555C87"/>
    <w:rsid w:val="00557199"/>
    <w:rsid w:val="00567275"/>
    <w:rsid w:val="00570E94"/>
    <w:rsid w:val="0057198A"/>
    <w:rsid w:val="00571D7F"/>
    <w:rsid w:val="00572C84"/>
    <w:rsid w:val="00572DDE"/>
    <w:rsid w:val="00574881"/>
    <w:rsid w:val="00580912"/>
    <w:rsid w:val="0058101B"/>
    <w:rsid w:val="005830B2"/>
    <w:rsid w:val="0058341D"/>
    <w:rsid w:val="00584384"/>
    <w:rsid w:val="00587290"/>
    <w:rsid w:val="00591BF3"/>
    <w:rsid w:val="00594AF3"/>
    <w:rsid w:val="00595866"/>
    <w:rsid w:val="005970A7"/>
    <w:rsid w:val="005975F6"/>
    <w:rsid w:val="005A33B8"/>
    <w:rsid w:val="005A57F1"/>
    <w:rsid w:val="005A6787"/>
    <w:rsid w:val="005B0236"/>
    <w:rsid w:val="005B3494"/>
    <w:rsid w:val="005B5096"/>
    <w:rsid w:val="005B5DB2"/>
    <w:rsid w:val="005B6606"/>
    <w:rsid w:val="005B7EE4"/>
    <w:rsid w:val="005C3F40"/>
    <w:rsid w:val="005C4DA0"/>
    <w:rsid w:val="005C7879"/>
    <w:rsid w:val="005D0F41"/>
    <w:rsid w:val="005D22DF"/>
    <w:rsid w:val="005D3E22"/>
    <w:rsid w:val="005D5B04"/>
    <w:rsid w:val="005D7965"/>
    <w:rsid w:val="005E1F64"/>
    <w:rsid w:val="005E33BC"/>
    <w:rsid w:val="005F45E0"/>
    <w:rsid w:val="005F72B9"/>
    <w:rsid w:val="00601308"/>
    <w:rsid w:val="00602589"/>
    <w:rsid w:val="00604717"/>
    <w:rsid w:val="00614346"/>
    <w:rsid w:val="00614D94"/>
    <w:rsid w:val="0062245B"/>
    <w:rsid w:val="00623C85"/>
    <w:rsid w:val="006267EC"/>
    <w:rsid w:val="0063119E"/>
    <w:rsid w:val="00631C13"/>
    <w:rsid w:val="00634E75"/>
    <w:rsid w:val="006416B5"/>
    <w:rsid w:val="00642B69"/>
    <w:rsid w:val="00642C49"/>
    <w:rsid w:val="00643806"/>
    <w:rsid w:val="00646BCD"/>
    <w:rsid w:val="00651D27"/>
    <w:rsid w:val="00651E6D"/>
    <w:rsid w:val="00654672"/>
    <w:rsid w:val="0065621B"/>
    <w:rsid w:val="0065721A"/>
    <w:rsid w:val="0066096F"/>
    <w:rsid w:val="00664985"/>
    <w:rsid w:val="006765A6"/>
    <w:rsid w:val="00676673"/>
    <w:rsid w:val="00677655"/>
    <w:rsid w:val="00682D83"/>
    <w:rsid w:val="00685198"/>
    <w:rsid w:val="00692119"/>
    <w:rsid w:val="00697C81"/>
    <w:rsid w:val="006A4E08"/>
    <w:rsid w:val="006A657A"/>
    <w:rsid w:val="006B0352"/>
    <w:rsid w:val="006B2C3A"/>
    <w:rsid w:val="006B4680"/>
    <w:rsid w:val="006B4E71"/>
    <w:rsid w:val="006C429B"/>
    <w:rsid w:val="006D38C1"/>
    <w:rsid w:val="006D7D6D"/>
    <w:rsid w:val="006E1724"/>
    <w:rsid w:val="006E3482"/>
    <w:rsid w:val="006E3BC2"/>
    <w:rsid w:val="006E3F61"/>
    <w:rsid w:val="006E76E3"/>
    <w:rsid w:val="006F3B58"/>
    <w:rsid w:val="006F478D"/>
    <w:rsid w:val="007017A6"/>
    <w:rsid w:val="007035B2"/>
    <w:rsid w:val="00707A04"/>
    <w:rsid w:val="00720523"/>
    <w:rsid w:val="00722951"/>
    <w:rsid w:val="007266CA"/>
    <w:rsid w:val="00730DD2"/>
    <w:rsid w:val="00733B50"/>
    <w:rsid w:val="0073551E"/>
    <w:rsid w:val="0074302E"/>
    <w:rsid w:val="00743930"/>
    <w:rsid w:val="007527E1"/>
    <w:rsid w:val="007564F8"/>
    <w:rsid w:val="00761508"/>
    <w:rsid w:val="007618B5"/>
    <w:rsid w:val="00763796"/>
    <w:rsid w:val="007642B7"/>
    <w:rsid w:val="0076554C"/>
    <w:rsid w:val="00772527"/>
    <w:rsid w:val="00776CE1"/>
    <w:rsid w:val="00777B45"/>
    <w:rsid w:val="00781A02"/>
    <w:rsid w:val="00782AFB"/>
    <w:rsid w:val="00784E10"/>
    <w:rsid w:val="0079668F"/>
    <w:rsid w:val="0079780B"/>
    <w:rsid w:val="007A0380"/>
    <w:rsid w:val="007A0D2B"/>
    <w:rsid w:val="007A1A53"/>
    <w:rsid w:val="007A2D92"/>
    <w:rsid w:val="007A4BFF"/>
    <w:rsid w:val="007B1905"/>
    <w:rsid w:val="007C44C4"/>
    <w:rsid w:val="007D2788"/>
    <w:rsid w:val="007D44A7"/>
    <w:rsid w:val="007D58F4"/>
    <w:rsid w:val="007E042E"/>
    <w:rsid w:val="007E57EC"/>
    <w:rsid w:val="007F591E"/>
    <w:rsid w:val="008017D6"/>
    <w:rsid w:val="00812C63"/>
    <w:rsid w:val="0081451D"/>
    <w:rsid w:val="008149AF"/>
    <w:rsid w:val="00816BC8"/>
    <w:rsid w:val="00820451"/>
    <w:rsid w:val="00821C30"/>
    <w:rsid w:val="00822E57"/>
    <w:rsid w:val="00824176"/>
    <w:rsid w:val="00824FA8"/>
    <w:rsid w:val="0082798B"/>
    <w:rsid w:val="00834526"/>
    <w:rsid w:val="008434DA"/>
    <w:rsid w:val="00843974"/>
    <w:rsid w:val="00844C22"/>
    <w:rsid w:val="00845A39"/>
    <w:rsid w:val="008538F1"/>
    <w:rsid w:val="00857851"/>
    <w:rsid w:val="008655C2"/>
    <w:rsid w:val="008664BA"/>
    <w:rsid w:val="0087557F"/>
    <w:rsid w:val="00883560"/>
    <w:rsid w:val="008854D3"/>
    <w:rsid w:val="00885971"/>
    <w:rsid w:val="00887D13"/>
    <w:rsid w:val="00890685"/>
    <w:rsid w:val="00891D5B"/>
    <w:rsid w:val="00892025"/>
    <w:rsid w:val="00892C32"/>
    <w:rsid w:val="00892CBC"/>
    <w:rsid w:val="008A09D3"/>
    <w:rsid w:val="008A7551"/>
    <w:rsid w:val="008B01C0"/>
    <w:rsid w:val="008B3BFA"/>
    <w:rsid w:val="008B3FB1"/>
    <w:rsid w:val="008B65D8"/>
    <w:rsid w:val="008B7CFA"/>
    <w:rsid w:val="008C559E"/>
    <w:rsid w:val="008C586E"/>
    <w:rsid w:val="008D252C"/>
    <w:rsid w:val="008E1393"/>
    <w:rsid w:val="008E14FA"/>
    <w:rsid w:val="008E5D4D"/>
    <w:rsid w:val="008E6B1C"/>
    <w:rsid w:val="008E6D15"/>
    <w:rsid w:val="008E70E3"/>
    <w:rsid w:val="008F20E8"/>
    <w:rsid w:val="008F6F5B"/>
    <w:rsid w:val="008F7CA6"/>
    <w:rsid w:val="00905245"/>
    <w:rsid w:val="00913F94"/>
    <w:rsid w:val="0091438D"/>
    <w:rsid w:val="00920A95"/>
    <w:rsid w:val="00926110"/>
    <w:rsid w:val="00932070"/>
    <w:rsid w:val="00936B1F"/>
    <w:rsid w:val="00941CEE"/>
    <w:rsid w:val="00943A1A"/>
    <w:rsid w:val="009514B0"/>
    <w:rsid w:val="00953ED3"/>
    <w:rsid w:val="00960147"/>
    <w:rsid w:val="009625BC"/>
    <w:rsid w:val="00972B17"/>
    <w:rsid w:val="009768F5"/>
    <w:rsid w:val="009779D3"/>
    <w:rsid w:val="00980DCA"/>
    <w:rsid w:val="00982A44"/>
    <w:rsid w:val="00992F9A"/>
    <w:rsid w:val="00994692"/>
    <w:rsid w:val="009A36C5"/>
    <w:rsid w:val="009A379E"/>
    <w:rsid w:val="009A49F4"/>
    <w:rsid w:val="009B1920"/>
    <w:rsid w:val="009B3A40"/>
    <w:rsid w:val="009B6118"/>
    <w:rsid w:val="009B747A"/>
    <w:rsid w:val="009C4C92"/>
    <w:rsid w:val="009C4E87"/>
    <w:rsid w:val="009D25D6"/>
    <w:rsid w:val="009D319B"/>
    <w:rsid w:val="009D4EE9"/>
    <w:rsid w:val="009E1E11"/>
    <w:rsid w:val="009E218F"/>
    <w:rsid w:val="009E32BF"/>
    <w:rsid w:val="009F1C40"/>
    <w:rsid w:val="009F1D8A"/>
    <w:rsid w:val="00A00884"/>
    <w:rsid w:val="00A04B5B"/>
    <w:rsid w:val="00A12FCA"/>
    <w:rsid w:val="00A16DDF"/>
    <w:rsid w:val="00A176EE"/>
    <w:rsid w:val="00A20D47"/>
    <w:rsid w:val="00A24F56"/>
    <w:rsid w:val="00A32276"/>
    <w:rsid w:val="00A34D09"/>
    <w:rsid w:val="00A3711A"/>
    <w:rsid w:val="00A40789"/>
    <w:rsid w:val="00A427D5"/>
    <w:rsid w:val="00A4451D"/>
    <w:rsid w:val="00A47E7E"/>
    <w:rsid w:val="00A53DEB"/>
    <w:rsid w:val="00A57B72"/>
    <w:rsid w:val="00A6047E"/>
    <w:rsid w:val="00A608DD"/>
    <w:rsid w:val="00A60B3C"/>
    <w:rsid w:val="00A61E0C"/>
    <w:rsid w:val="00A62CFC"/>
    <w:rsid w:val="00A63D44"/>
    <w:rsid w:val="00A7156A"/>
    <w:rsid w:val="00A71592"/>
    <w:rsid w:val="00A73771"/>
    <w:rsid w:val="00A75FD1"/>
    <w:rsid w:val="00A80A2B"/>
    <w:rsid w:val="00A80D88"/>
    <w:rsid w:val="00A86171"/>
    <w:rsid w:val="00A9114A"/>
    <w:rsid w:val="00A920B9"/>
    <w:rsid w:val="00A93560"/>
    <w:rsid w:val="00AA53FC"/>
    <w:rsid w:val="00AB0365"/>
    <w:rsid w:val="00AB370E"/>
    <w:rsid w:val="00AC4444"/>
    <w:rsid w:val="00AD49F7"/>
    <w:rsid w:val="00AF1BF5"/>
    <w:rsid w:val="00AF3F80"/>
    <w:rsid w:val="00AF4E32"/>
    <w:rsid w:val="00AF68A6"/>
    <w:rsid w:val="00AF76D5"/>
    <w:rsid w:val="00B01FC5"/>
    <w:rsid w:val="00B0214A"/>
    <w:rsid w:val="00B02B60"/>
    <w:rsid w:val="00B036DA"/>
    <w:rsid w:val="00B07B84"/>
    <w:rsid w:val="00B1088A"/>
    <w:rsid w:val="00B12718"/>
    <w:rsid w:val="00B1444A"/>
    <w:rsid w:val="00B14C88"/>
    <w:rsid w:val="00B20BD9"/>
    <w:rsid w:val="00B233D4"/>
    <w:rsid w:val="00B2526B"/>
    <w:rsid w:val="00B34359"/>
    <w:rsid w:val="00B35F2B"/>
    <w:rsid w:val="00B40536"/>
    <w:rsid w:val="00B477F6"/>
    <w:rsid w:val="00B50601"/>
    <w:rsid w:val="00B5061B"/>
    <w:rsid w:val="00B53E94"/>
    <w:rsid w:val="00B60227"/>
    <w:rsid w:val="00B61CC0"/>
    <w:rsid w:val="00B61F9A"/>
    <w:rsid w:val="00B6255C"/>
    <w:rsid w:val="00B73F04"/>
    <w:rsid w:val="00B81624"/>
    <w:rsid w:val="00B82B09"/>
    <w:rsid w:val="00B84050"/>
    <w:rsid w:val="00B84A19"/>
    <w:rsid w:val="00B913CB"/>
    <w:rsid w:val="00B93036"/>
    <w:rsid w:val="00B93155"/>
    <w:rsid w:val="00B94FE1"/>
    <w:rsid w:val="00BA18E6"/>
    <w:rsid w:val="00BA2D55"/>
    <w:rsid w:val="00BA5844"/>
    <w:rsid w:val="00BA6172"/>
    <w:rsid w:val="00BB1B78"/>
    <w:rsid w:val="00BB52D0"/>
    <w:rsid w:val="00BC725B"/>
    <w:rsid w:val="00BD1459"/>
    <w:rsid w:val="00BD240B"/>
    <w:rsid w:val="00BD623E"/>
    <w:rsid w:val="00BD6F12"/>
    <w:rsid w:val="00BE68D4"/>
    <w:rsid w:val="00BF05DC"/>
    <w:rsid w:val="00BF38AF"/>
    <w:rsid w:val="00BF3D18"/>
    <w:rsid w:val="00BF3F85"/>
    <w:rsid w:val="00BF5969"/>
    <w:rsid w:val="00BF59F0"/>
    <w:rsid w:val="00C013A4"/>
    <w:rsid w:val="00C016F5"/>
    <w:rsid w:val="00C03C50"/>
    <w:rsid w:val="00C05C8A"/>
    <w:rsid w:val="00C06A0E"/>
    <w:rsid w:val="00C070A2"/>
    <w:rsid w:val="00C10450"/>
    <w:rsid w:val="00C14867"/>
    <w:rsid w:val="00C17042"/>
    <w:rsid w:val="00C317A6"/>
    <w:rsid w:val="00C321ED"/>
    <w:rsid w:val="00C33C15"/>
    <w:rsid w:val="00C34468"/>
    <w:rsid w:val="00C355FA"/>
    <w:rsid w:val="00C46411"/>
    <w:rsid w:val="00C46F80"/>
    <w:rsid w:val="00C46FD3"/>
    <w:rsid w:val="00C52598"/>
    <w:rsid w:val="00C566DB"/>
    <w:rsid w:val="00C618F5"/>
    <w:rsid w:val="00C6227F"/>
    <w:rsid w:val="00C90980"/>
    <w:rsid w:val="00CA0A64"/>
    <w:rsid w:val="00CA1A25"/>
    <w:rsid w:val="00CB2385"/>
    <w:rsid w:val="00CB2F6F"/>
    <w:rsid w:val="00CC1847"/>
    <w:rsid w:val="00CC199C"/>
    <w:rsid w:val="00CC35F4"/>
    <w:rsid w:val="00CC5815"/>
    <w:rsid w:val="00CC6083"/>
    <w:rsid w:val="00CC68A0"/>
    <w:rsid w:val="00CC795A"/>
    <w:rsid w:val="00CC7CF9"/>
    <w:rsid w:val="00CE1628"/>
    <w:rsid w:val="00CE1F84"/>
    <w:rsid w:val="00CE362D"/>
    <w:rsid w:val="00CE6E9B"/>
    <w:rsid w:val="00CF2E2E"/>
    <w:rsid w:val="00CF342E"/>
    <w:rsid w:val="00CF345C"/>
    <w:rsid w:val="00D06FDC"/>
    <w:rsid w:val="00D126E3"/>
    <w:rsid w:val="00D12A1C"/>
    <w:rsid w:val="00D148D2"/>
    <w:rsid w:val="00D160C6"/>
    <w:rsid w:val="00D16668"/>
    <w:rsid w:val="00D20FA8"/>
    <w:rsid w:val="00D2303F"/>
    <w:rsid w:val="00D23481"/>
    <w:rsid w:val="00D25B87"/>
    <w:rsid w:val="00D2703F"/>
    <w:rsid w:val="00D34C01"/>
    <w:rsid w:val="00D3775B"/>
    <w:rsid w:val="00D46750"/>
    <w:rsid w:val="00D47256"/>
    <w:rsid w:val="00D47B35"/>
    <w:rsid w:val="00D50DC8"/>
    <w:rsid w:val="00D558C5"/>
    <w:rsid w:val="00D646C5"/>
    <w:rsid w:val="00D70BB3"/>
    <w:rsid w:val="00D72AC6"/>
    <w:rsid w:val="00D777F2"/>
    <w:rsid w:val="00D81138"/>
    <w:rsid w:val="00D86674"/>
    <w:rsid w:val="00D87468"/>
    <w:rsid w:val="00D87856"/>
    <w:rsid w:val="00D903C1"/>
    <w:rsid w:val="00DA1804"/>
    <w:rsid w:val="00DA34AC"/>
    <w:rsid w:val="00DA38B4"/>
    <w:rsid w:val="00DB1EA3"/>
    <w:rsid w:val="00DC164A"/>
    <w:rsid w:val="00DC1CF3"/>
    <w:rsid w:val="00DC2CC1"/>
    <w:rsid w:val="00DC6A1F"/>
    <w:rsid w:val="00DC73DF"/>
    <w:rsid w:val="00DD010C"/>
    <w:rsid w:val="00DD07D6"/>
    <w:rsid w:val="00DD165D"/>
    <w:rsid w:val="00DD258C"/>
    <w:rsid w:val="00DD35E5"/>
    <w:rsid w:val="00DD3896"/>
    <w:rsid w:val="00DD3C8E"/>
    <w:rsid w:val="00DD3EAE"/>
    <w:rsid w:val="00DD4AC4"/>
    <w:rsid w:val="00DD79C9"/>
    <w:rsid w:val="00DE1449"/>
    <w:rsid w:val="00DE33AF"/>
    <w:rsid w:val="00DE47E7"/>
    <w:rsid w:val="00DE70BA"/>
    <w:rsid w:val="00DF0E1D"/>
    <w:rsid w:val="00DF1C1A"/>
    <w:rsid w:val="00DF3421"/>
    <w:rsid w:val="00DF3433"/>
    <w:rsid w:val="00DF45FB"/>
    <w:rsid w:val="00DF4C34"/>
    <w:rsid w:val="00DF532E"/>
    <w:rsid w:val="00DF5D79"/>
    <w:rsid w:val="00DF7C3C"/>
    <w:rsid w:val="00E007F9"/>
    <w:rsid w:val="00E01B40"/>
    <w:rsid w:val="00E037F0"/>
    <w:rsid w:val="00E05577"/>
    <w:rsid w:val="00E1269C"/>
    <w:rsid w:val="00E12E55"/>
    <w:rsid w:val="00E15C0F"/>
    <w:rsid w:val="00E204BE"/>
    <w:rsid w:val="00E20591"/>
    <w:rsid w:val="00E212E3"/>
    <w:rsid w:val="00E222FB"/>
    <w:rsid w:val="00E229A2"/>
    <w:rsid w:val="00E23A88"/>
    <w:rsid w:val="00E2423A"/>
    <w:rsid w:val="00E24650"/>
    <w:rsid w:val="00E262E7"/>
    <w:rsid w:val="00E326F9"/>
    <w:rsid w:val="00E36738"/>
    <w:rsid w:val="00E436F2"/>
    <w:rsid w:val="00E45467"/>
    <w:rsid w:val="00E45CE0"/>
    <w:rsid w:val="00E54588"/>
    <w:rsid w:val="00E7207F"/>
    <w:rsid w:val="00E755E6"/>
    <w:rsid w:val="00E8144E"/>
    <w:rsid w:val="00E82658"/>
    <w:rsid w:val="00E858E1"/>
    <w:rsid w:val="00E869EC"/>
    <w:rsid w:val="00E95516"/>
    <w:rsid w:val="00EB2043"/>
    <w:rsid w:val="00EB234F"/>
    <w:rsid w:val="00EB2896"/>
    <w:rsid w:val="00EB3C80"/>
    <w:rsid w:val="00EB400E"/>
    <w:rsid w:val="00EB48C2"/>
    <w:rsid w:val="00EB6724"/>
    <w:rsid w:val="00EB674A"/>
    <w:rsid w:val="00EC2D56"/>
    <w:rsid w:val="00EC5803"/>
    <w:rsid w:val="00ED16FE"/>
    <w:rsid w:val="00EE0256"/>
    <w:rsid w:val="00EE4475"/>
    <w:rsid w:val="00EE7424"/>
    <w:rsid w:val="00EF0117"/>
    <w:rsid w:val="00EF1C5A"/>
    <w:rsid w:val="00EF2725"/>
    <w:rsid w:val="00EF6FE6"/>
    <w:rsid w:val="00F01FAF"/>
    <w:rsid w:val="00F03CAD"/>
    <w:rsid w:val="00F0663A"/>
    <w:rsid w:val="00F110C5"/>
    <w:rsid w:val="00F30C84"/>
    <w:rsid w:val="00F350FF"/>
    <w:rsid w:val="00F37BEF"/>
    <w:rsid w:val="00F41A02"/>
    <w:rsid w:val="00F524E9"/>
    <w:rsid w:val="00F56378"/>
    <w:rsid w:val="00F60C13"/>
    <w:rsid w:val="00F61AFD"/>
    <w:rsid w:val="00F61B36"/>
    <w:rsid w:val="00F63C02"/>
    <w:rsid w:val="00F63E77"/>
    <w:rsid w:val="00F650EA"/>
    <w:rsid w:val="00F663F3"/>
    <w:rsid w:val="00F72E4D"/>
    <w:rsid w:val="00F756F5"/>
    <w:rsid w:val="00F77BFA"/>
    <w:rsid w:val="00F77CE0"/>
    <w:rsid w:val="00F810EC"/>
    <w:rsid w:val="00F8260F"/>
    <w:rsid w:val="00F83AB5"/>
    <w:rsid w:val="00F83C21"/>
    <w:rsid w:val="00F84EC0"/>
    <w:rsid w:val="00F90D86"/>
    <w:rsid w:val="00F9338A"/>
    <w:rsid w:val="00F9536A"/>
    <w:rsid w:val="00FA1DC5"/>
    <w:rsid w:val="00FA4FC2"/>
    <w:rsid w:val="00FA5F2D"/>
    <w:rsid w:val="00FA7813"/>
    <w:rsid w:val="00FB1694"/>
    <w:rsid w:val="00FC15BE"/>
    <w:rsid w:val="00FD0902"/>
    <w:rsid w:val="00FD2C0D"/>
    <w:rsid w:val="00FD45D7"/>
    <w:rsid w:val="00FD5431"/>
    <w:rsid w:val="00FE3B1E"/>
    <w:rsid w:val="00FF0BF7"/>
    <w:rsid w:val="00FF1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448B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B12"/>
    <w:rPr>
      <w:rFonts w:ascii="Arial" w:hAnsi="Arial" w:cs="Arial"/>
      <w:lang w:val="en-US"/>
    </w:rPr>
  </w:style>
  <w:style w:type="paragraph" w:styleId="Heading1">
    <w:name w:val="heading 1"/>
    <w:basedOn w:val="Normal"/>
    <w:next w:val="Normal"/>
    <w:link w:val="Heading1Char"/>
    <w:uiPriority w:val="9"/>
    <w:qFormat/>
    <w:rsid w:val="00261B12"/>
    <w:pPr>
      <w:widowControl w:val="0"/>
      <w:autoSpaceDE w:val="0"/>
      <w:autoSpaceDN w:val="0"/>
      <w:adjustRightInd w:val="0"/>
      <w:spacing w:after="120" w:line="240" w:lineRule="auto"/>
      <w:outlineLvl w:val="0"/>
    </w:pPr>
    <w:rPr>
      <w:b/>
      <w:bCs/>
      <w:color w:val="6A2875"/>
      <w:kern w:val="24"/>
      <w:sz w:val="40"/>
      <w:szCs w:val="40"/>
    </w:rPr>
  </w:style>
  <w:style w:type="paragraph" w:styleId="Heading2">
    <w:name w:val="heading 2"/>
    <w:basedOn w:val="Normal"/>
    <w:next w:val="Normal"/>
    <w:link w:val="Heading2Char"/>
    <w:uiPriority w:val="99"/>
    <w:qFormat/>
    <w:rsid w:val="006F478D"/>
    <w:pPr>
      <w:keepNext/>
      <w:widowControl w:val="0"/>
      <w:autoSpaceDE w:val="0"/>
      <w:autoSpaceDN w:val="0"/>
      <w:adjustRightInd w:val="0"/>
      <w:spacing w:before="200" w:after="240" w:line="240" w:lineRule="auto"/>
      <w:outlineLvl w:val="1"/>
    </w:pPr>
    <w:rPr>
      <w:rFonts w:hAnsi="Times New Roman"/>
      <w:b/>
      <w:color w:val="6B2976" w:themeColor="text2"/>
      <w:kern w:val="24"/>
      <w:sz w:val="28"/>
      <w:szCs w:val="24"/>
    </w:rPr>
  </w:style>
  <w:style w:type="paragraph" w:styleId="Heading3">
    <w:name w:val="heading 3"/>
    <w:basedOn w:val="Normal"/>
    <w:next w:val="Normal"/>
    <w:link w:val="Heading3Char"/>
    <w:uiPriority w:val="99"/>
    <w:qFormat/>
    <w:rsid w:val="009A379E"/>
    <w:pPr>
      <w:spacing w:line="256" w:lineRule="auto"/>
      <w:ind w:left="284"/>
      <w:outlineLvl w:val="2"/>
    </w:pPr>
    <w:rPr>
      <w:rFonts w:eastAsia="Calibri" w:cs="Times New Roman"/>
      <w:color w:val="6A2875"/>
      <w:sz w:val="24"/>
      <w:szCs w:val="24"/>
      <w:lang w:val="en-AU" w:eastAsia="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B12"/>
    <w:rPr>
      <w:rFonts w:ascii="Arial" w:hAnsi="Arial" w:cs="Arial"/>
      <w:b/>
      <w:bCs/>
      <w:color w:val="6A2875"/>
      <w:kern w:val="24"/>
      <w:sz w:val="40"/>
      <w:szCs w:val="40"/>
    </w:rPr>
  </w:style>
  <w:style w:type="character" w:customStyle="1" w:styleId="Heading2Char">
    <w:name w:val="Heading 2 Char"/>
    <w:basedOn w:val="DefaultParagraphFont"/>
    <w:link w:val="Heading2"/>
    <w:uiPriority w:val="99"/>
    <w:locked/>
    <w:rsid w:val="006F478D"/>
    <w:rPr>
      <w:rFonts w:ascii="Arial" w:hAnsi="Times New Roman" w:cs="Arial"/>
      <w:b/>
      <w:color w:val="6B2976" w:themeColor="text2"/>
      <w:kern w:val="24"/>
      <w:sz w:val="28"/>
      <w:szCs w:val="24"/>
      <w:lang w:val="en-US"/>
    </w:rPr>
  </w:style>
  <w:style w:type="character" w:customStyle="1" w:styleId="Heading3Char">
    <w:name w:val="Heading 3 Char"/>
    <w:basedOn w:val="DefaultParagraphFont"/>
    <w:link w:val="Heading3"/>
    <w:uiPriority w:val="99"/>
    <w:locked/>
    <w:rsid w:val="009A379E"/>
    <w:rPr>
      <w:rFonts w:ascii="Arial" w:eastAsia="Calibri" w:hAnsi="Arial"/>
      <w:color w:val="6A2875"/>
      <w:sz w:val="24"/>
      <w:szCs w:val="24"/>
      <w:lang w:eastAsia="en-US"/>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559F8"/>
    <w:pPr>
      <w:spacing w:after="0" w:line="240" w:lineRule="auto"/>
    </w:pPr>
  </w:style>
  <w:style w:type="paragraph" w:customStyle="1" w:styleId="Default">
    <w:name w:val="Default"/>
    <w:rsid w:val="0083452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61CC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663F3"/>
    <w:rPr>
      <w:rFonts w:cs="Times New Roman"/>
      <w:color w:val="0000FF" w:themeColor="hyperlink"/>
      <w:u w:val="single"/>
    </w:rPr>
  </w:style>
  <w:style w:type="paragraph" w:styleId="TOCHeading">
    <w:name w:val="TOC Heading"/>
    <w:basedOn w:val="Heading1"/>
    <w:next w:val="Normal"/>
    <w:uiPriority w:val="39"/>
    <w:unhideWhenUsed/>
    <w:qFormat/>
    <w:rsid w:val="007E042E"/>
    <w:pPr>
      <w:keepNext/>
      <w:keepLines/>
      <w:widowControl/>
      <w:autoSpaceDE/>
      <w:autoSpaceDN/>
      <w:adjustRightInd/>
      <w:spacing w:before="240" w:line="259" w:lineRule="auto"/>
      <w:outlineLvl w:val="9"/>
    </w:pPr>
    <w:rPr>
      <w:rFonts w:ascii="Calibri Light" w:hAnsi="Calibri Light"/>
      <w:color w:val="2E74B5"/>
      <w:kern w:val="0"/>
      <w:sz w:val="32"/>
      <w:szCs w:val="32"/>
      <w:lang w:eastAsia="en-US"/>
    </w:rPr>
  </w:style>
  <w:style w:type="paragraph" w:styleId="TOC1">
    <w:name w:val="toc 1"/>
    <w:basedOn w:val="Normal"/>
    <w:next w:val="Normal"/>
    <w:autoRedefine/>
    <w:uiPriority w:val="39"/>
    <w:unhideWhenUsed/>
    <w:rsid w:val="00B93036"/>
    <w:pPr>
      <w:tabs>
        <w:tab w:val="right" w:leader="dot" w:pos="9350"/>
      </w:tabs>
      <w:spacing w:before="120" w:after="0"/>
    </w:pPr>
    <w:rPr>
      <w:rFonts w:cs="Calibri"/>
      <w:bCs/>
      <w:iCs/>
      <w:noProof/>
      <w:sz w:val="24"/>
      <w:szCs w:val="24"/>
    </w:rPr>
  </w:style>
  <w:style w:type="paragraph" w:styleId="TOC2">
    <w:name w:val="toc 2"/>
    <w:basedOn w:val="Normal"/>
    <w:next w:val="Normal"/>
    <w:autoRedefine/>
    <w:uiPriority w:val="39"/>
    <w:unhideWhenUsed/>
    <w:rsid w:val="00DD010C"/>
    <w:pPr>
      <w:tabs>
        <w:tab w:val="right" w:leader="dot" w:pos="9350"/>
      </w:tabs>
      <w:spacing w:before="120" w:after="0" w:line="240" w:lineRule="auto"/>
      <w:ind w:left="227"/>
    </w:pPr>
    <w:rPr>
      <w:rFonts w:cs="Calibri"/>
      <w:bCs/>
      <w:noProof/>
    </w:rPr>
  </w:style>
  <w:style w:type="paragraph" w:styleId="TOC3">
    <w:name w:val="toc 3"/>
    <w:basedOn w:val="Normal"/>
    <w:next w:val="Normal"/>
    <w:autoRedefine/>
    <w:uiPriority w:val="39"/>
    <w:unhideWhenUsed/>
    <w:rsid w:val="007E042E"/>
    <w:pPr>
      <w:spacing w:after="0"/>
      <w:ind w:left="440"/>
    </w:pPr>
    <w:rPr>
      <w:rFonts w:cs="Calibri"/>
      <w:sz w:val="20"/>
      <w:szCs w:val="20"/>
    </w:rPr>
  </w:style>
  <w:style w:type="paragraph" w:styleId="TOC4">
    <w:name w:val="toc 4"/>
    <w:basedOn w:val="Normal"/>
    <w:next w:val="Normal"/>
    <w:autoRedefine/>
    <w:uiPriority w:val="39"/>
    <w:unhideWhenUsed/>
    <w:rsid w:val="007E042E"/>
    <w:pPr>
      <w:spacing w:after="0"/>
      <w:ind w:left="660"/>
    </w:pPr>
    <w:rPr>
      <w:rFonts w:cs="Calibri"/>
      <w:sz w:val="20"/>
      <w:szCs w:val="20"/>
    </w:rPr>
  </w:style>
  <w:style w:type="paragraph" w:styleId="TOC5">
    <w:name w:val="toc 5"/>
    <w:basedOn w:val="Normal"/>
    <w:next w:val="Normal"/>
    <w:autoRedefine/>
    <w:uiPriority w:val="39"/>
    <w:unhideWhenUsed/>
    <w:rsid w:val="007E042E"/>
    <w:pPr>
      <w:spacing w:after="0"/>
      <w:ind w:left="880"/>
    </w:pPr>
    <w:rPr>
      <w:rFonts w:cs="Calibri"/>
      <w:sz w:val="20"/>
      <w:szCs w:val="20"/>
    </w:rPr>
  </w:style>
  <w:style w:type="paragraph" w:styleId="TOC6">
    <w:name w:val="toc 6"/>
    <w:basedOn w:val="Normal"/>
    <w:next w:val="Normal"/>
    <w:autoRedefine/>
    <w:uiPriority w:val="39"/>
    <w:unhideWhenUsed/>
    <w:rsid w:val="007E042E"/>
    <w:pPr>
      <w:spacing w:after="0"/>
      <w:ind w:left="1100"/>
    </w:pPr>
    <w:rPr>
      <w:rFonts w:cs="Calibri"/>
      <w:sz w:val="20"/>
      <w:szCs w:val="20"/>
    </w:rPr>
  </w:style>
  <w:style w:type="paragraph" w:styleId="TOC7">
    <w:name w:val="toc 7"/>
    <w:basedOn w:val="Normal"/>
    <w:next w:val="Normal"/>
    <w:autoRedefine/>
    <w:uiPriority w:val="39"/>
    <w:unhideWhenUsed/>
    <w:rsid w:val="007E042E"/>
    <w:pPr>
      <w:spacing w:after="0"/>
      <w:ind w:left="1320"/>
    </w:pPr>
    <w:rPr>
      <w:rFonts w:cs="Calibri"/>
      <w:sz w:val="20"/>
      <w:szCs w:val="20"/>
    </w:rPr>
  </w:style>
  <w:style w:type="paragraph" w:styleId="TOC8">
    <w:name w:val="toc 8"/>
    <w:basedOn w:val="Normal"/>
    <w:next w:val="Normal"/>
    <w:autoRedefine/>
    <w:uiPriority w:val="39"/>
    <w:unhideWhenUsed/>
    <w:rsid w:val="007E042E"/>
    <w:pPr>
      <w:spacing w:after="0"/>
      <w:ind w:left="1540"/>
    </w:pPr>
    <w:rPr>
      <w:rFonts w:cs="Calibri"/>
      <w:sz w:val="20"/>
      <w:szCs w:val="20"/>
    </w:rPr>
  </w:style>
  <w:style w:type="paragraph" w:styleId="TOC9">
    <w:name w:val="toc 9"/>
    <w:basedOn w:val="Normal"/>
    <w:next w:val="Normal"/>
    <w:autoRedefine/>
    <w:uiPriority w:val="39"/>
    <w:unhideWhenUsed/>
    <w:rsid w:val="007E042E"/>
    <w:pPr>
      <w:spacing w:after="0"/>
      <w:ind w:left="1760"/>
    </w:pPr>
    <w:rPr>
      <w:rFonts w:cs="Calibri"/>
      <w:sz w:val="20"/>
      <w:szCs w:val="20"/>
    </w:rPr>
  </w:style>
  <w:style w:type="paragraph" w:styleId="ListParagraph">
    <w:name w:val="List Paragraph"/>
    <w:basedOn w:val="Normal"/>
    <w:uiPriority w:val="34"/>
    <w:qFormat/>
    <w:rsid w:val="00C566DB"/>
    <w:pPr>
      <w:ind w:left="720"/>
      <w:contextualSpacing/>
    </w:pPr>
  </w:style>
  <w:style w:type="paragraph" w:styleId="Header">
    <w:name w:val="header"/>
    <w:basedOn w:val="Normal"/>
    <w:link w:val="HeaderChar"/>
    <w:uiPriority w:val="99"/>
    <w:unhideWhenUsed/>
    <w:rsid w:val="00DC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A1F"/>
  </w:style>
  <w:style w:type="paragraph" w:styleId="Footer">
    <w:name w:val="footer"/>
    <w:basedOn w:val="Normal"/>
    <w:link w:val="FooterChar"/>
    <w:uiPriority w:val="99"/>
    <w:unhideWhenUsed/>
    <w:rsid w:val="00DC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A1F"/>
  </w:style>
  <w:style w:type="character" w:styleId="CommentReference">
    <w:name w:val="annotation reference"/>
    <w:basedOn w:val="DefaultParagraphFont"/>
    <w:uiPriority w:val="99"/>
    <w:semiHidden/>
    <w:unhideWhenUsed/>
    <w:rsid w:val="00C46411"/>
    <w:rPr>
      <w:sz w:val="16"/>
      <w:szCs w:val="16"/>
    </w:rPr>
  </w:style>
  <w:style w:type="paragraph" w:styleId="CommentText">
    <w:name w:val="annotation text"/>
    <w:basedOn w:val="Normal"/>
    <w:link w:val="CommentTextChar"/>
    <w:uiPriority w:val="99"/>
    <w:semiHidden/>
    <w:unhideWhenUsed/>
    <w:rsid w:val="00C46411"/>
    <w:pPr>
      <w:spacing w:line="240" w:lineRule="auto"/>
    </w:pPr>
    <w:rPr>
      <w:sz w:val="20"/>
      <w:szCs w:val="20"/>
    </w:rPr>
  </w:style>
  <w:style w:type="character" w:customStyle="1" w:styleId="CommentTextChar">
    <w:name w:val="Comment Text Char"/>
    <w:basedOn w:val="DefaultParagraphFont"/>
    <w:link w:val="CommentText"/>
    <w:uiPriority w:val="99"/>
    <w:semiHidden/>
    <w:rsid w:val="00C4641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46411"/>
    <w:rPr>
      <w:b/>
      <w:bCs/>
    </w:rPr>
  </w:style>
  <w:style w:type="character" w:customStyle="1" w:styleId="CommentSubjectChar">
    <w:name w:val="Comment Subject Char"/>
    <w:basedOn w:val="CommentTextChar"/>
    <w:link w:val="CommentSubject"/>
    <w:uiPriority w:val="99"/>
    <w:semiHidden/>
    <w:rsid w:val="00C46411"/>
    <w:rPr>
      <w:rFonts w:ascii="Arial" w:hAnsi="Arial" w:cs="Arial"/>
      <w:b/>
      <w:bCs/>
      <w:sz w:val="20"/>
      <w:szCs w:val="20"/>
      <w:lang w:val="en-US"/>
    </w:rPr>
  </w:style>
  <w:style w:type="paragraph" w:styleId="Revision">
    <w:name w:val="Revision"/>
    <w:hidden/>
    <w:uiPriority w:val="99"/>
    <w:semiHidden/>
    <w:rsid w:val="00C46411"/>
    <w:pPr>
      <w:spacing w:after="0" w:line="240" w:lineRule="auto"/>
    </w:pPr>
    <w:rPr>
      <w:rFonts w:ascii="Arial" w:hAnsi="Arial" w:cs="Arial"/>
      <w:lang w:val="en-US"/>
    </w:rPr>
  </w:style>
  <w:style w:type="paragraph" w:styleId="BalloonText">
    <w:name w:val="Balloon Text"/>
    <w:basedOn w:val="Normal"/>
    <w:link w:val="BalloonTextChar"/>
    <w:uiPriority w:val="99"/>
    <w:semiHidden/>
    <w:unhideWhenUsed/>
    <w:rsid w:val="00C46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11"/>
    <w:rPr>
      <w:rFonts w:ascii="Segoe UI" w:hAnsi="Segoe UI" w:cs="Segoe UI"/>
      <w:sz w:val="18"/>
      <w:szCs w:val="18"/>
      <w:lang w:val="en-US"/>
    </w:rPr>
  </w:style>
  <w:style w:type="character" w:customStyle="1" w:styleId="A9">
    <w:name w:val="A9"/>
    <w:uiPriority w:val="99"/>
    <w:rsid w:val="00994692"/>
    <w:rPr>
      <w:rFonts w:cs="FS Me"/>
      <w:b/>
      <w:bCs/>
      <w:color w:val="000000"/>
      <w:sz w:val="22"/>
      <w:szCs w:val="22"/>
    </w:rPr>
  </w:style>
  <w:style w:type="paragraph" w:customStyle="1" w:styleId="Pa4">
    <w:name w:val="Pa4"/>
    <w:basedOn w:val="Default"/>
    <w:next w:val="Default"/>
    <w:uiPriority w:val="99"/>
    <w:rsid w:val="00843974"/>
    <w:pPr>
      <w:spacing w:line="241" w:lineRule="atLeast"/>
    </w:pPr>
    <w:rPr>
      <w:rFonts w:ascii="FS Me Light" w:hAnsi="FS Me Ligh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0696">
      <w:bodyDiv w:val="1"/>
      <w:marLeft w:val="0"/>
      <w:marRight w:val="0"/>
      <w:marTop w:val="0"/>
      <w:marBottom w:val="0"/>
      <w:divBdr>
        <w:top w:val="none" w:sz="0" w:space="0" w:color="auto"/>
        <w:left w:val="none" w:sz="0" w:space="0" w:color="auto"/>
        <w:bottom w:val="none" w:sz="0" w:space="0" w:color="auto"/>
        <w:right w:val="none" w:sz="0" w:space="0" w:color="auto"/>
      </w:divBdr>
    </w:div>
    <w:div w:id="625506670">
      <w:bodyDiv w:val="1"/>
      <w:marLeft w:val="0"/>
      <w:marRight w:val="0"/>
      <w:marTop w:val="0"/>
      <w:marBottom w:val="0"/>
      <w:divBdr>
        <w:top w:val="none" w:sz="0" w:space="0" w:color="auto"/>
        <w:left w:val="none" w:sz="0" w:space="0" w:color="auto"/>
        <w:bottom w:val="none" w:sz="0" w:space="0" w:color="auto"/>
        <w:right w:val="none" w:sz="0" w:space="0" w:color="auto"/>
      </w:divBdr>
    </w:div>
    <w:div w:id="914440657">
      <w:bodyDiv w:val="1"/>
      <w:marLeft w:val="0"/>
      <w:marRight w:val="0"/>
      <w:marTop w:val="0"/>
      <w:marBottom w:val="0"/>
      <w:divBdr>
        <w:top w:val="none" w:sz="0" w:space="0" w:color="auto"/>
        <w:left w:val="none" w:sz="0" w:space="0" w:color="auto"/>
        <w:bottom w:val="none" w:sz="0" w:space="0" w:color="auto"/>
        <w:right w:val="none" w:sz="0" w:space="0" w:color="auto"/>
      </w:divBdr>
    </w:div>
    <w:div w:id="1147018713">
      <w:bodyDiv w:val="1"/>
      <w:marLeft w:val="0"/>
      <w:marRight w:val="0"/>
      <w:marTop w:val="0"/>
      <w:marBottom w:val="0"/>
      <w:divBdr>
        <w:top w:val="none" w:sz="0" w:space="0" w:color="auto"/>
        <w:left w:val="none" w:sz="0" w:space="0" w:color="auto"/>
        <w:bottom w:val="none" w:sz="0" w:space="0" w:color="auto"/>
        <w:right w:val="none" w:sz="0" w:space="0" w:color="auto"/>
      </w:divBdr>
    </w:div>
    <w:div w:id="1183974971">
      <w:bodyDiv w:val="1"/>
      <w:marLeft w:val="0"/>
      <w:marRight w:val="0"/>
      <w:marTop w:val="0"/>
      <w:marBottom w:val="0"/>
      <w:divBdr>
        <w:top w:val="none" w:sz="0" w:space="0" w:color="auto"/>
        <w:left w:val="none" w:sz="0" w:space="0" w:color="auto"/>
        <w:bottom w:val="none" w:sz="0" w:space="0" w:color="auto"/>
        <w:right w:val="none" w:sz="0" w:space="0" w:color="auto"/>
      </w:divBdr>
    </w:div>
    <w:div w:id="1574699210">
      <w:marLeft w:val="0"/>
      <w:marRight w:val="0"/>
      <w:marTop w:val="0"/>
      <w:marBottom w:val="0"/>
      <w:divBdr>
        <w:top w:val="none" w:sz="0" w:space="0" w:color="auto"/>
        <w:left w:val="none" w:sz="0" w:space="0" w:color="auto"/>
        <w:bottom w:val="none" w:sz="0" w:space="0" w:color="auto"/>
        <w:right w:val="none" w:sz="0" w:space="0" w:color="auto"/>
      </w:divBdr>
    </w:div>
    <w:div w:id="1574699211">
      <w:marLeft w:val="0"/>
      <w:marRight w:val="0"/>
      <w:marTop w:val="0"/>
      <w:marBottom w:val="0"/>
      <w:divBdr>
        <w:top w:val="none" w:sz="0" w:space="0" w:color="auto"/>
        <w:left w:val="none" w:sz="0" w:space="0" w:color="auto"/>
        <w:bottom w:val="none" w:sz="0" w:space="0" w:color="auto"/>
        <w:right w:val="none" w:sz="0" w:space="0" w:color="auto"/>
      </w:divBdr>
    </w:div>
    <w:div w:id="1574699212">
      <w:marLeft w:val="0"/>
      <w:marRight w:val="0"/>
      <w:marTop w:val="0"/>
      <w:marBottom w:val="0"/>
      <w:divBdr>
        <w:top w:val="none" w:sz="0" w:space="0" w:color="auto"/>
        <w:left w:val="none" w:sz="0" w:space="0" w:color="auto"/>
        <w:bottom w:val="none" w:sz="0" w:space="0" w:color="auto"/>
        <w:right w:val="none" w:sz="0" w:space="0" w:color="auto"/>
      </w:divBdr>
    </w:div>
    <w:div w:id="1574699213">
      <w:marLeft w:val="0"/>
      <w:marRight w:val="0"/>
      <w:marTop w:val="0"/>
      <w:marBottom w:val="0"/>
      <w:divBdr>
        <w:top w:val="none" w:sz="0" w:space="0" w:color="auto"/>
        <w:left w:val="none" w:sz="0" w:space="0" w:color="auto"/>
        <w:bottom w:val="none" w:sz="0" w:space="0" w:color="auto"/>
        <w:right w:val="none" w:sz="0" w:space="0" w:color="auto"/>
      </w:divBdr>
    </w:div>
    <w:div w:id="1574699215">
      <w:marLeft w:val="0"/>
      <w:marRight w:val="0"/>
      <w:marTop w:val="0"/>
      <w:marBottom w:val="0"/>
      <w:divBdr>
        <w:top w:val="none" w:sz="0" w:space="0" w:color="auto"/>
        <w:left w:val="none" w:sz="0" w:space="0" w:color="auto"/>
        <w:bottom w:val="none" w:sz="0" w:space="0" w:color="auto"/>
        <w:right w:val="none" w:sz="0" w:space="0" w:color="auto"/>
      </w:divBdr>
    </w:div>
    <w:div w:id="1574699216">
      <w:marLeft w:val="0"/>
      <w:marRight w:val="0"/>
      <w:marTop w:val="0"/>
      <w:marBottom w:val="0"/>
      <w:divBdr>
        <w:top w:val="none" w:sz="0" w:space="0" w:color="auto"/>
        <w:left w:val="none" w:sz="0" w:space="0" w:color="auto"/>
        <w:bottom w:val="none" w:sz="0" w:space="0" w:color="auto"/>
        <w:right w:val="none" w:sz="0" w:space="0" w:color="auto"/>
      </w:divBdr>
      <w:divsChild>
        <w:div w:id="1574699237">
          <w:marLeft w:val="446"/>
          <w:marRight w:val="0"/>
          <w:marTop w:val="0"/>
          <w:marBottom w:val="0"/>
          <w:divBdr>
            <w:top w:val="none" w:sz="0" w:space="0" w:color="auto"/>
            <w:left w:val="none" w:sz="0" w:space="0" w:color="auto"/>
            <w:bottom w:val="none" w:sz="0" w:space="0" w:color="auto"/>
            <w:right w:val="none" w:sz="0" w:space="0" w:color="auto"/>
          </w:divBdr>
        </w:div>
        <w:div w:id="1574699249">
          <w:marLeft w:val="446"/>
          <w:marRight w:val="0"/>
          <w:marTop w:val="0"/>
          <w:marBottom w:val="0"/>
          <w:divBdr>
            <w:top w:val="none" w:sz="0" w:space="0" w:color="auto"/>
            <w:left w:val="none" w:sz="0" w:space="0" w:color="auto"/>
            <w:bottom w:val="none" w:sz="0" w:space="0" w:color="auto"/>
            <w:right w:val="none" w:sz="0" w:space="0" w:color="auto"/>
          </w:divBdr>
        </w:div>
      </w:divsChild>
    </w:div>
    <w:div w:id="1574699217">
      <w:marLeft w:val="0"/>
      <w:marRight w:val="0"/>
      <w:marTop w:val="0"/>
      <w:marBottom w:val="0"/>
      <w:divBdr>
        <w:top w:val="none" w:sz="0" w:space="0" w:color="auto"/>
        <w:left w:val="none" w:sz="0" w:space="0" w:color="auto"/>
        <w:bottom w:val="none" w:sz="0" w:space="0" w:color="auto"/>
        <w:right w:val="none" w:sz="0" w:space="0" w:color="auto"/>
      </w:divBdr>
    </w:div>
    <w:div w:id="1574699218">
      <w:marLeft w:val="0"/>
      <w:marRight w:val="0"/>
      <w:marTop w:val="0"/>
      <w:marBottom w:val="0"/>
      <w:divBdr>
        <w:top w:val="none" w:sz="0" w:space="0" w:color="auto"/>
        <w:left w:val="none" w:sz="0" w:space="0" w:color="auto"/>
        <w:bottom w:val="none" w:sz="0" w:space="0" w:color="auto"/>
        <w:right w:val="none" w:sz="0" w:space="0" w:color="auto"/>
      </w:divBdr>
    </w:div>
    <w:div w:id="1574699219">
      <w:marLeft w:val="0"/>
      <w:marRight w:val="0"/>
      <w:marTop w:val="0"/>
      <w:marBottom w:val="0"/>
      <w:divBdr>
        <w:top w:val="none" w:sz="0" w:space="0" w:color="auto"/>
        <w:left w:val="none" w:sz="0" w:space="0" w:color="auto"/>
        <w:bottom w:val="none" w:sz="0" w:space="0" w:color="auto"/>
        <w:right w:val="none" w:sz="0" w:space="0" w:color="auto"/>
      </w:divBdr>
      <w:divsChild>
        <w:div w:id="1574699214">
          <w:marLeft w:val="446"/>
          <w:marRight w:val="0"/>
          <w:marTop w:val="0"/>
          <w:marBottom w:val="0"/>
          <w:divBdr>
            <w:top w:val="none" w:sz="0" w:space="0" w:color="auto"/>
            <w:left w:val="none" w:sz="0" w:space="0" w:color="auto"/>
            <w:bottom w:val="none" w:sz="0" w:space="0" w:color="auto"/>
            <w:right w:val="none" w:sz="0" w:space="0" w:color="auto"/>
          </w:divBdr>
        </w:div>
        <w:div w:id="1574699223">
          <w:marLeft w:val="446"/>
          <w:marRight w:val="0"/>
          <w:marTop w:val="0"/>
          <w:marBottom w:val="0"/>
          <w:divBdr>
            <w:top w:val="none" w:sz="0" w:space="0" w:color="auto"/>
            <w:left w:val="none" w:sz="0" w:space="0" w:color="auto"/>
            <w:bottom w:val="none" w:sz="0" w:space="0" w:color="auto"/>
            <w:right w:val="none" w:sz="0" w:space="0" w:color="auto"/>
          </w:divBdr>
        </w:div>
      </w:divsChild>
    </w:div>
    <w:div w:id="1574699220">
      <w:marLeft w:val="0"/>
      <w:marRight w:val="0"/>
      <w:marTop w:val="0"/>
      <w:marBottom w:val="0"/>
      <w:divBdr>
        <w:top w:val="none" w:sz="0" w:space="0" w:color="auto"/>
        <w:left w:val="none" w:sz="0" w:space="0" w:color="auto"/>
        <w:bottom w:val="none" w:sz="0" w:space="0" w:color="auto"/>
        <w:right w:val="none" w:sz="0" w:space="0" w:color="auto"/>
      </w:divBdr>
    </w:div>
    <w:div w:id="1574699221">
      <w:marLeft w:val="0"/>
      <w:marRight w:val="0"/>
      <w:marTop w:val="0"/>
      <w:marBottom w:val="0"/>
      <w:divBdr>
        <w:top w:val="none" w:sz="0" w:space="0" w:color="auto"/>
        <w:left w:val="none" w:sz="0" w:space="0" w:color="auto"/>
        <w:bottom w:val="none" w:sz="0" w:space="0" w:color="auto"/>
        <w:right w:val="none" w:sz="0" w:space="0" w:color="auto"/>
      </w:divBdr>
    </w:div>
    <w:div w:id="1574699222">
      <w:marLeft w:val="0"/>
      <w:marRight w:val="0"/>
      <w:marTop w:val="0"/>
      <w:marBottom w:val="0"/>
      <w:divBdr>
        <w:top w:val="none" w:sz="0" w:space="0" w:color="auto"/>
        <w:left w:val="none" w:sz="0" w:space="0" w:color="auto"/>
        <w:bottom w:val="none" w:sz="0" w:space="0" w:color="auto"/>
        <w:right w:val="none" w:sz="0" w:space="0" w:color="auto"/>
      </w:divBdr>
    </w:div>
    <w:div w:id="1574699224">
      <w:marLeft w:val="0"/>
      <w:marRight w:val="0"/>
      <w:marTop w:val="0"/>
      <w:marBottom w:val="0"/>
      <w:divBdr>
        <w:top w:val="none" w:sz="0" w:space="0" w:color="auto"/>
        <w:left w:val="none" w:sz="0" w:space="0" w:color="auto"/>
        <w:bottom w:val="none" w:sz="0" w:space="0" w:color="auto"/>
        <w:right w:val="none" w:sz="0" w:space="0" w:color="auto"/>
      </w:divBdr>
    </w:div>
    <w:div w:id="1574699225">
      <w:marLeft w:val="0"/>
      <w:marRight w:val="0"/>
      <w:marTop w:val="0"/>
      <w:marBottom w:val="0"/>
      <w:divBdr>
        <w:top w:val="none" w:sz="0" w:space="0" w:color="auto"/>
        <w:left w:val="none" w:sz="0" w:space="0" w:color="auto"/>
        <w:bottom w:val="none" w:sz="0" w:space="0" w:color="auto"/>
        <w:right w:val="none" w:sz="0" w:space="0" w:color="auto"/>
      </w:divBdr>
    </w:div>
    <w:div w:id="1574699226">
      <w:marLeft w:val="0"/>
      <w:marRight w:val="0"/>
      <w:marTop w:val="0"/>
      <w:marBottom w:val="0"/>
      <w:divBdr>
        <w:top w:val="none" w:sz="0" w:space="0" w:color="auto"/>
        <w:left w:val="none" w:sz="0" w:space="0" w:color="auto"/>
        <w:bottom w:val="none" w:sz="0" w:space="0" w:color="auto"/>
        <w:right w:val="none" w:sz="0" w:space="0" w:color="auto"/>
      </w:divBdr>
    </w:div>
    <w:div w:id="1574699227">
      <w:marLeft w:val="0"/>
      <w:marRight w:val="0"/>
      <w:marTop w:val="0"/>
      <w:marBottom w:val="0"/>
      <w:divBdr>
        <w:top w:val="none" w:sz="0" w:space="0" w:color="auto"/>
        <w:left w:val="none" w:sz="0" w:space="0" w:color="auto"/>
        <w:bottom w:val="none" w:sz="0" w:space="0" w:color="auto"/>
        <w:right w:val="none" w:sz="0" w:space="0" w:color="auto"/>
      </w:divBdr>
    </w:div>
    <w:div w:id="1574699228">
      <w:marLeft w:val="0"/>
      <w:marRight w:val="0"/>
      <w:marTop w:val="0"/>
      <w:marBottom w:val="0"/>
      <w:divBdr>
        <w:top w:val="none" w:sz="0" w:space="0" w:color="auto"/>
        <w:left w:val="none" w:sz="0" w:space="0" w:color="auto"/>
        <w:bottom w:val="none" w:sz="0" w:space="0" w:color="auto"/>
        <w:right w:val="none" w:sz="0" w:space="0" w:color="auto"/>
      </w:divBdr>
    </w:div>
    <w:div w:id="1574699229">
      <w:marLeft w:val="0"/>
      <w:marRight w:val="0"/>
      <w:marTop w:val="0"/>
      <w:marBottom w:val="0"/>
      <w:divBdr>
        <w:top w:val="none" w:sz="0" w:space="0" w:color="auto"/>
        <w:left w:val="none" w:sz="0" w:space="0" w:color="auto"/>
        <w:bottom w:val="none" w:sz="0" w:space="0" w:color="auto"/>
        <w:right w:val="none" w:sz="0" w:space="0" w:color="auto"/>
      </w:divBdr>
    </w:div>
    <w:div w:id="1574699230">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574699232">
      <w:marLeft w:val="0"/>
      <w:marRight w:val="0"/>
      <w:marTop w:val="0"/>
      <w:marBottom w:val="0"/>
      <w:divBdr>
        <w:top w:val="none" w:sz="0" w:space="0" w:color="auto"/>
        <w:left w:val="none" w:sz="0" w:space="0" w:color="auto"/>
        <w:bottom w:val="none" w:sz="0" w:space="0" w:color="auto"/>
        <w:right w:val="none" w:sz="0" w:space="0" w:color="auto"/>
      </w:divBdr>
    </w:div>
    <w:div w:id="1574699233">
      <w:marLeft w:val="0"/>
      <w:marRight w:val="0"/>
      <w:marTop w:val="0"/>
      <w:marBottom w:val="0"/>
      <w:divBdr>
        <w:top w:val="none" w:sz="0" w:space="0" w:color="auto"/>
        <w:left w:val="none" w:sz="0" w:space="0" w:color="auto"/>
        <w:bottom w:val="none" w:sz="0" w:space="0" w:color="auto"/>
        <w:right w:val="none" w:sz="0" w:space="0" w:color="auto"/>
      </w:divBdr>
    </w:div>
    <w:div w:id="1574699234">
      <w:marLeft w:val="0"/>
      <w:marRight w:val="0"/>
      <w:marTop w:val="0"/>
      <w:marBottom w:val="0"/>
      <w:divBdr>
        <w:top w:val="none" w:sz="0" w:space="0" w:color="auto"/>
        <w:left w:val="none" w:sz="0" w:space="0" w:color="auto"/>
        <w:bottom w:val="none" w:sz="0" w:space="0" w:color="auto"/>
        <w:right w:val="none" w:sz="0" w:space="0" w:color="auto"/>
      </w:divBdr>
    </w:div>
    <w:div w:id="1574699235">
      <w:marLeft w:val="0"/>
      <w:marRight w:val="0"/>
      <w:marTop w:val="0"/>
      <w:marBottom w:val="0"/>
      <w:divBdr>
        <w:top w:val="none" w:sz="0" w:space="0" w:color="auto"/>
        <w:left w:val="none" w:sz="0" w:space="0" w:color="auto"/>
        <w:bottom w:val="none" w:sz="0" w:space="0" w:color="auto"/>
        <w:right w:val="none" w:sz="0" w:space="0" w:color="auto"/>
      </w:divBdr>
      <w:divsChild>
        <w:div w:id="1574699243">
          <w:marLeft w:val="446"/>
          <w:marRight w:val="0"/>
          <w:marTop w:val="0"/>
          <w:marBottom w:val="0"/>
          <w:divBdr>
            <w:top w:val="none" w:sz="0" w:space="0" w:color="auto"/>
            <w:left w:val="none" w:sz="0" w:space="0" w:color="auto"/>
            <w:bottom w:val="none" w:sz="0" w:space="0" w:color="auto"/>
            <w:right w:val="none" w:sz="0" w:space="0" w:color="auto"/>
          </w:divBdr>
        </w:div>
      </w:divsChild>
    </w:div>
    <w:div w:id="1574699236">
      <w:marLeft w:val="0"/>
      <w:marRight w:val="0"/>
      <w:marTop w:val="0"/>
      <w:marBottom w:val="0"/>
      <w:divBdr>
        <w:top w:val="none" w:sz="0" w:space="0" w:color="auto"/>
        <w:left w:val="none" w:sz="0" w:space="0" w:color="auto"/>
        <w:bottom w:val="none" w:sz="0" w:space="0" w:color="auto"/>
        <w:right w:val="none" w:sz="0" w:space="0" w:color="auto"/>
      </w:divBdr>
    </w:div>
    <w:div w:id="1574699238">
      <w:marLeft w:val="0"/>
      <w:marRight w:val="0"/>
      <w:marTop w:val="0"/>
      <w:marBottom w:val="0"/>
      <w:divBdr>
        <w:top w:val="none" w:sz="0" w:space="0" w:color="auto"/>
        <w:left w:val="none" w:sz="0" w:space="0" w:color="auto"/>
        <w:bottom w:val="none" w:sz="0" w:space="0" w:color="auto"/>
        <w:right w:val="none" w:sz="0" w:space="0" w:color="auto"/>
      </w:divBdr>
    </w:div>
    <w:div w:id="1574699239">
      <w:marLeft w:val="0"/>
      <w:marRight w:val="0"/>
      <w:marTop w:val="0"/>
      <w:marBottom w:val="0"/>
      <w:divBdr>
        <w:top w:val="none" w:sz="0" w:space="0" w:color="auto"/>
        <w:left w:val="none" w:sz="0" w:space="0" w:color="auto"/>
        <w:bottom w:val="none" w:sz="0" w:space="0" w:color="auto"/>
        <w:right w:val="none" w:sz="0" w:space="0" w:color="auto"/>
      </w:divBdr>
    </w:div>
    <w:div w:id="1574699240">
      <w:marLeft w:val="0"/>
      <w:marRight w:val="0"/>
      <w:marTop w:val="0"/>
      <w:marBottom w:val="0"/>
      <w:divBdr>
        <w:top w:val="none" w:sz="0" w:space="0" w:color="auto"/>
        <w:left w:val="none" w:sz="0" w:space="0" w:color="auto"/>
        <w:bottom w:val="none" w:sz="0" w:space="0" w:color="auto"/>
        <w:right w:val="none" w:sz="0" w:space="0" w:color="auto"/>
      </w:divBdr>
    </w:div>
    <w:div w:id="1574699241">
      <w:marLeft w:val="0"/>
      <w:marRight w:val="0"/>
      <w:marTop w:val="0"/>
      <w:marBottom w:val="0"/>
      <w:divBdr>
        <w:top w:val="none" w:sz="0" w:space="0" w:color="auto"/>
        <w:left w:val="none" w:sz="0" w:space="0" w:color="auto"/>
        <w:bottom w:val="none" w:sz="0" w:space="0" w:color="auto"/>
        <w:right w:val="none" w:sz="0" w:space="0" w:color="auto"/>
      </w:divBdr>
    </w:div>
    <w:div w:id="157469924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574699245">
      <w:marLeft w:val="0"/>
      <w:marRight w:val="0"/>
      <w:marTop w:val="0"/>
      <w:marBottom w:val="0"/>
      <w:divBdr>
        <w:top w:val="none" w:sz="0" w:space="0" w:color="auto"/>
        <w:left w:val="none" w:sz="0" w:space="0" w:color="auto"/>
        <w:bottom w:val="none" w:sz="0" w:space="0" w:color="auto"/>
        <w:right w:val="none" w:sz="0" w:space="0" w:color="auto"/>
      </w:divBdr>
    </w:div>
    <w:div w:id="1574699246">
      <w:marLeft w:val="0"/>
      <w:marRight w:val="0"/>
      <w:marTop w:val="0"/>
      <w:marBottom w:val="0"/>
      <w:divBdr>
        <w:top w:val="none" w:sz="0" w:space="0" w:color="auto"/>
        <w:left w:val="none" w:sz="0" w:space="0" w:color="auto"/>
        <w:bottom w:val="none" w:sz="0" w:space="0" w:color="auto"/>
        <w:right w:val="none" w:sz="0" w:space="0" w:color="auto"/>
      </w:divBdr>
    </w:div>
    <w:div w:id="1574699247">
      <w:marLeft w:val="0"/>
      <w:marRight w:val="0"/>
      <w:marTop w:val="0"/>
      <w:marBottom w:val="0"/>
      <w:divBdr>
        <w:top w:val="none" w:sz="0" w:space="0" w:color="auto"/>
        <w:left w:val="none" w:sz="0" w:space="0" w:color="auto"/>
        <w:bottom w:val="none" w:sz="0" w:space="0" w:color="auto"/>
        <w:right w:val="none" w:sz="0" w:space="0" w:color="auto"/>
      </w:divBdr>
    </w:div>
    <w:div w:id="1574699248">
      <w:marLeft w:val="0"/>
      <w:marRight w:val="0"/>
      <w:marTop w:val="0"/>
      <w:marBottom w:val="0"/>
      <w:divBdr>
        <w:top w:val="none" w:sz="0" w:space="0" w:color="auto"/>
        <w:left w:val="none" w:sz="0" w:space="0" w:color="auto"/>
        <w:bottom w:val="none" w:sz="0" w:space="0" w:color="auto"/>
        <w:right w:val="none" w:sz="0" w:space="0" w:color="auto"/>
      </w:divBdr>
    </w:div>
    <w:div w:id="1574699250">
      <w:marLeft w:val="0"/>
      <w:marRight w:val="0"/>
      <w:marTop w:val="0"/>
      <w:marBottom w:val="0"/>
      <w:divBdr>
        <w:top w:val="none" w:sz="0" w:space="0" w:color="auto"/>
        <w:left w:val="none" w:sz="0" w:space="0" w:color="auto"/>
        <w:bottom w:val="none" w:sz="0" w:space="0" w:color="auto"/>
        <w:right w:val="none" w:sz="0" w:space="0" w:color="auto"/>
      </w:divBdr>
    </w:div>
    <w:div w:id="1574699252">
      <w:marLeft w:val="0"/>
      <w:marRight w:val="0"/>
      <w:marTop w:val="0"/>
      <w:marBottom w:val="0"/>
      <w:divBdr>
        <w:top w:val="none" w:sz="0" w:space="0" w:color="auto"/>
        <w:left w:val="none" w:sz="0" w:space="0" w:color="auto"/>
        <w:bottom w:val="none" w:sz="0" w:space="0" w:color="auto"/>
        <w:right w:val="none" w:sz="0" w:space="0" w:color="auto"/>
      </w:divBdr>
    </w:div>
    <w:div w:id="1574699253">
      <w:marLeft w:val="0"/>
      <w:marRight w:val="0"/>
      <w:marTop w:val="0"/>
      <w:marBottom w:val="0"/>
      <w:divBdr>
        <w:top w:val="none" w:sz="0" w:space="0" w:color="auto"/>
        <w:left w:val="none" w:sz="0" w:space="0" w:color="auto"/>
        <w:bottom w:val="none" w:sz="0" w:space="0" w:color="auto"/>
        <w:right w:val="none" w:sz="0" w:space="0" w:color="auto"/>
      </w:divBdr>
    </w:div>
    <w:div w:id="1574699254">
      <w:marLeft w:val="0"/>
      <w:marRight w:val="0"/>
      <w:marTop w:val="0"/>
      <w:marBottom w:val="0"/>
      <w:divBdr>
        <w:top w:val="none" w:sz="0" w:space="0" w:color="auto"/>
        <w:left w:val="none" w:sz="0" w:space="0" w:color="auto"/>
        <w:bottom w:val="none" w:sz="0" w:space="0" w:color="auto"/>
        <w:right w:val="none" w:sz="0" w:space="0" w:color="auto"/>
      </w:divBdr>
    </w:div>
    <w:div w:id="1574699255">
      <w:marLeft w:val="0"/>
      <w:marRight w:val="0"/>
      <w:marTop w:val="0"/>
      <w:marBottom w:val="0"/>
      <w:divBdr>
        <w:top w:val="none" w:sz="0" w:space="0" w:color="auto"/>
        <w:left w:val="none" w:sz="0" w:space="0" w:color="auto"/>
        <w:bottom w:val="none" w:sz="0" w:space="0" w:color="auto"/>
        <w:right w:val="none" w:sz="0" w:space="0" w:color="auto"/>
      </w:divBdr>
    </w:div>
    <w:div w:id="1574699256">
      <w:marLeft w:val="0"/>
      <w:marRight w:val="0"/>
      <w:marTop w:val="0"/>
      <w:marBottom w:val="0"/>
      <w:divBdr>
        <w:top w:val="none" w:sz="0" w:space="0" w:color="auto"/>
        <w:left w:val="none" w:sz="0" w:space="0" w:color="auto"/>
        <w:bottom w:val="none" w:sz="0" w:space="0" w:color="auto"/>
        <w:right w:val="none" w:sz="0" w:space="0" w:color="auto"/>
      </w:divBdr>
    </w:div>
    <w:div w:id="1574699257">
      <w:marLeft w:val="0"/>
      <w:marRight w:val="0"/>
      <w:marTop w:val="0"/>
      <w:marBottom w:val="0"/>
      <w:divBdr>
        <w:top w:val="none" w:sz="0" w:space="0" w:color="auto"/>
        <w:left w:val="none" w:sz="0" w:space="0" w:color="auto"/>
        <w:bottom w:val="none" w:sz="0" w:space="0" w:color="auto"/>
        <w:right w:val="none" w:sz="0" w:space="0" w:color="auto"/>
      </w:divBdr>
    </w:div>
    <w:div w:id="1574699258">
      <w:marLeft w:val="0"/>
      <w:marRight w:val="0"/>
      <w:marTop w:val="0"/>
      <w:marBottom w:val="0"/>
      <w:divBdr>
        <w:top w:val="none" w:sz="0" w:space="0" w:color="auto"/>
        <w:left w:val="none" w:sz="0" w:space="0" w:color="auto"/>
        <w:bottom w:val="none" w:sz="0" w:space="0" w:color="auto"/>
        <w:right w:val="none" w:sz="0" w:space="0" w:color="auto"/>
      </w:divBdr>
    </w:div>
    <w:div w:id="1574699259">
      <w:marLeft w:val="0"/>
      <w:marRight w:val="0"/>
      <w:marTop w:val="0"/>
      <w:marBottom w:val="0"/>
      <w:divBdr>
        <w:top w:val="none" w:sz="0" w:space="0" w:color="auto"/>
        <w:left w:val="none" w:sz="0" w:space="0" w:color="auto"/>
        <w:bottom w:val="none" w:sz="0" w:space="0" w:color="auto"/>
        <w:right w:val="none" w:sz="0" w:space="0" w:color="auto"/>
      </w:divBdr>
    </w:div>
    <w:div w:id="1574699260">
      <w:marLeft w:val="0"/>
      <w:marRight w:val="0"/>
      <w:marTop w:val="0"/>
      <w:marBottom w:val="0"/>
      <w:divBdr>
        <w:top w:val="none" w:sz="0" w:space="0" w:color="auto"/>
        <w:left w:val="none" w:sz="0" w:space="0" w:color="auto"/>
        <w:bottom w:val="none" w:sz="0" w:space="0" w:color="auto"/>
        <w:right w:val="none" w:sz="0" w:space="0" w:color="auto"/>
      </w:divBdr>
    </w:div>
    <w:div w:id="1574699261">
      <w:marLeft w:val="0"/>
      <w:marRight w:val="0"/>
      <w:marTop w:val="0"/>
      <w:marBottom w:val="0"/>
      <w:divBdr>
        <w:top w:val="none" w:sz="0" w:space="0" w:color="auto"/>
        <w:left w:val="none" w:sz="0" w:space="0" w:color="auto"/>
        <w:bottom w:val="none" w:sz="0" w:space="0" w:color="auto"/>
        <w:right w:val="none" w:sz="0" w:space="0" w:color="auto"/>
      </w:divBdr>
    </w:div>
    <w:div w:id="1574699262">
      <w:marLeft w:val="0"/>
      <w:marRight w:val="0"/>
      <w:marTop w:val="0"/>
      <w:marBottom w:val="0"/>
      <w:divBdr>
        <w:top w:val="none" w:sz="0" w:space="0" w:color="auto"/>
        <w:left w:val="none" w:sz="0" w:space="0" w:color="auto"/>
        <w:bottom w:val="none" w:sz="0" w:space="0" w:color="auto"/>
        <w:right w:val="none" w:sz="0" w:space="0" w:color="auto"/>
      </w:divBdr>
    </w:div>
    <w:div w:id="1574699263">
      <w:marLeft w:val="0"/>
      <w:marRight w:val="0"/>
      <w:marTop w:val="0"/>
      <w:marBottom w:val="0"/>
      <w:divBdr>
        <w:top w:val="none" w:sz="0" w:space="0" w:color="auto"/>
        <w:left w:val="none" w:sz="0" w:space="0" w:color="auto"/>
        <w:bottom w:val="none" w:sz="0" w:space="0" w:color="auto"/>
        <w:right w:val="none" w:sz="0" w:space="0" w:color="auto"/>
      </w:divBdr>
    </w:div>
    <w:div w:id="1574699264">
      <w:marLeft w:val="0"/>
      <w:marRight w:val="0"/>
      <w:marTop w:val="0"/>
      <w:marBottom w:val="0"/>
      <w:divBdr>
        <w:top w:val="none" w:sz="0" w:space="0" w:color="auto"/>
        <w:left w:val="none" w:sz="0" w:space="0" w:color="auto"/>
        <w:bottom w:val="none" w:sz="0" w:space="0" w:color="auto"/>
        <w:right w:val="none" w:sz="0" w:space="0" w:color="auto"/>
      </w:divBdr>
    </w:div>
    <w:div w:id="1574699265">
      <w:marLeft w:val="0"/>
      <w:marRight w:val="0"/>
      <w:marTop w:val="0"/>
      <w:marBottom w:val="0"/>
      <w:divBdr>
        <w:top w:val="none" w:sz="0" w:space="0" w:color="auto"/>
        <w:left w:val="none" w:sz="0" w:space="0" w:color="auto"/>
        <w:bottom w:val="none" w:sz="0" w:space="0" w:color="auto"/>
        <w:right w:val="none" w:sz="0" w:space="0" w:color="auto"/>
      </w:divBdr>
    </w:div>
    <w:div w:id="1574699266">
      <w:marLeft w:val="0"/>
      <w:marRight w:val="0"/>
      <w:marTop w:val="0"/>
      <w:marBottom w:val="0"/>
      <w:divBdr>
        <w:top w:val="none" w:sz="0" w:space="0" w:color="auto"/>
        <w:left w:val="none" w:sz="0" w:space="0" w:color="auto"/>
        <w:bottom w:val="none" w:sz="0" w:space="0" w:color="auto"/>
        <w:right w:val="none" w:sz="0" w:space="0" w:color="auto"/>
      </w:divBdr>
    </w:div>
    <w:div w:id="1574699267">
      <w:marLeft w:val="0"/>
      <w:marRight w:val="0"/>
      <w:marTop w:val="0"/>
      <w:marBottom w:val="0"/>
      <w:divBdr>
        <w:top w:val="none" w:sz="0" w:space="0" w:color="auto"/>
        <w:left w:val="none" w:sz="0" w:space="0" w:color="auto"/>
        <w:bottom w:val="none" w:sz="0" w:space="0" w:color="auto"/>
        <w:right w:val="none" w:sz="0" w:space="0" w:color="auto"/>
      </w:divBdr>
    </w:div>
    <w:div w:id="1574699268">
      <w:marLeft w:val="0"/>
      <w:marRight w:val="0"/>
      <w:marTop w:val="0"/>
      <w:marBottom w:val="0"/>
      <w:divBdr>
        <w:top w:val="none" w:sz="0" w:space="0" w:color="auto"/>
        <w:left w:val="none" w:sz="0" w:space="0" w:color="auto"/>
        <w:bottom w:val="none" w:sz="0" w:space="0" w:color="auto"/>
        <w:right w:val="none" w:sz="0" w:space="0" w:color="auto"/>
      </w:divBdr>
      <w:divsChild>
        <w:div w:id="1574699276">
          <w:marLeft w:val="446"/>
          <w:marRight w:val="0"/>
          <w:marTop w:val="0"/>
          <w:marBottom w:val="0"/>
          <w:divBdr>
            <w:top w:val="none" w:sz="0" w:space="0" w:color="auto"/>
            <w:left w:val="none" w:sz="0" w:space="0" w:color="auto"/>
            <w:bottom w:val="none" w:sz="0" w:space="0" w:color="auto"/>
            <w:right w:val="none" w:sz="0" w:space="0" w:color="auto"/>
          </w:divBdr>
        </w:div>
      </w:divsChild>
    </w:div>
    <w:div w:id="1574699269">
      <w:marLeft w:val="0"/>
      <w:marRight w:val="0"/>
      <w:marTop w:val="0"/>
      <w:marBottom w:val="0"/>
      <w:divBdr>
        <w:top w:val="none" w:sz="0" w:space="0" w:color="auto"/>
        <w:left w:val="none" w:sz="0" w:space="0" w:color="auto"/>
        <w:bottom w:val="none" w:sz="0" w:space="0" w:color="auto"/>
        <w:right w:val="none" w:sz="0" w:space="0" w:color="auto"/>
      </w:divBdr>
    </w:div>
    <w:div w:id="1574699270">
      <w:marLeft w:val="0"/>
      <w:marRight w:val="0"/>
      <w:marTop w:val="0"/>
      <w:marBottom w:val="0"/>
      <w:divBdr>
        <w:top w:val="none" w:sz="0" w:space="0" w:color="auto"/>
        <w:left w:val="none" w:sz="0" w:space="0" w:color="auto"/>
        <w:bottom w:val="none" w:sz="0" w:space="0" w:color="auto"/>
        <w:right w:val="none" w:sz="0" w:space="0" w:color="auto"/>
      </w:divBdr>
    </w:div>
    <w:div w:id="1574699271">
      <w:marLeft w:val="0"/>
      <w:marRight w:val="0"/>
      <w:marTop w:val="0"/>
      <w:marBottom w:val="0"/>
      <w:divBdr>
        <w:top w:val="none" w:sz="0" w:space="0" w:color="auto"/>
        <w:left w:val="none" w:sz="0" w:space="0" w:color="auto"/>
        <w:bottom w:val="none" w:sz="0" w:space="0" w:color="auto"/>
        <w:right w:val="none" w:sz="0" w:space="0" w:color="auto"/>
      </w:divBdr>
    </w:div>
    <w:div w:id="1574699272">
      <w:marLeft w:val="0"/>
      <w:marRight w:val="0"/>
      <w:marTop w:val="0"/>
      <w:marBottom w:val="0"/>
      <w:divBdr>
        <w:top w:val="none" w:sz="0" w:space="0" w:color="auto"/>
        <w:left w:val="none" w:sz="0" w:space="0" w:color="auto"/>
        <w:bottom w:val="none" w:sz="0" w:space="0" w:color="auto"/>
        <w:right w:val="none" w:sz="0" w:space="0" w:color="auto"/>
      </w:divBdr>
    </w:div>
    <w:div w:id="1574699273">
      <w:marLeft w:val="0"/>
      <w:marRight w:val="0"/>
      <w:marTop w:val="0"/>
      <w:marBottom w:val="0"/>
      <w:divBdr>
        <w:top w:val="none" w:sz="0" w:space="0" w:color="auto"/>
        <w:left w:val="none" w:sz="0" w:space="0" w:color="auto"/>
        <w:bottom w:val="none" w:sz="0" w:space="0" w:color="auto"/>
        <w:right w:val="none" w:sz="0" w:space="0" w:color="auto"/>
      </w:divBdr>
    </w:div>
    <w:div w:id="1574699274">
      <w:marLeft w:val="0"/>
      <w:marRight w:val="0"/>
      <w:marTop w:val="0"/>
      <w:marBottom w:val="0"/>
      <w:divBdr>
        <w:top w:val="none" w:sz="0" w:space="0" w:color="auto"/>
        <w:left w:val="none" w:sz="0" w:space="0" w:color="auto"/>
        <w:bottom w:val="none" w:sz="0" w:space="0" w:color="auto"/>
        <w:right w:val="none" w:sz="0" w:space="0" w:color="auto"/>
      </w:divBdr>
    </w:div>
    <w:div w:id="1574699275">
      <w:marLeft w:val="0"/>
      <w:marRight w:val="0"/>
      <w:marTop w:val="0"/>
      <w:marBottom w:val="0"/>
      <w:divBdr>
        <w:top w:val="none" w:sz="0" w:space="0" w:color="auto"/>
        <w:left w:val="none" w:sz="0" w:space="0" w:color="auto"/>
        <w:bottom w:val="none" w:sz="0" w:space="0" w:color="auto"/>
        <w:right w:val="none" w:sz="0" w:space="0" w:color="auto"/>
      </w:divBdr>
    </w:div>
    <w:div w:id="1574699277">
      <w:marLeft w:val="0"/>
      <w:marRight w:val="0"/>
      <w:marTop w:val="0"/>
      <w:marBottom w:val="0"/>
      <w:divBdr>
        <w:top w:val="none" w:sz="0" w:space="0" w:color="auto"/>
        <w:left w:val="none" w:sz="0" w:space="0" w:color="auto"/>
        <w:bottom w:val="none" w:sz="0" w:space="0" w:color="auto"/>
        <w:right w:val="none" w:sz="0" w:space="0" w:color="auto"/>
      </w:divBdr>
    </w:div>
    <w:div w:id="1574699278">
      <w:marLeft w:val="0"/>
      <w:marRight w:val="0"/>
      <w:marTop w:val="0"/>
      <w:marBottom w:val="0"/>
      <w:divBdr>
        <w:top w:val="none" w:sz="0" w:space="0" w:color="auto"/>
        <w:left w:val="none" w:sz="0" w:space="0" w:color="auto"/>
        <w:bottom w:val="none" w:sz="0" w:space="0" w:color="auto"/>
        <w:right w:val="none" w:sz="0" w:space="0" w:color="auto"/>
      </w:divBdr>
    </w:div>
    <w:div w:id="1574699280">
      <w:marLeft w:val="0"/>
      <w:marRight w:val="0"/>
      <w:marTop w:val="0"/>
      <w:marBottom w:val="0"/>
      <w:divBdr>
        <w:top w:val="none" w:sz="0" w:space="0" w:color="auto"/>
        <w:left w:val="none" w:sz="0" w:space="0" w:color="auto"/>
        <w:bottom w:val="none" w:sz="0" w:space="0" w:color="auto"/>
        <w:right w:val="none" w:sz="0" w:space="0" w:color="auto"/>
      </w:divBdr>
    </w:div>
    <w:div w:id="1574699281">
      <w:marLeft w:val="0"/>
      <w:marRight w:val="0"/>
      <w:marTop w:val="0"/>
      <w:marBottom w:val="0"/>
      <w:divBdr>
        <w:top w:val="none" w:sz="0" w:space="0" w:color="auto"/>
        <w:left w:val="none" w:sz="0" w:space="0" w:color="auto"/>
        <w:bottom w:val="none" w:sz="0" w:space="0" w:color="auto"/>
        <w:right w:val="none" w:sz="0" w:space="0" w:color="auto"/>
      </w:divBdr>
      <w:divsChild>
        <w:div w:id="1574699251">
          <w:marLeft w:val="446"/>
          <w:marRight w:val="0"/>
          <w:marTop w:val="0"/>
          <w:marBottom w:val="0"/>
          <w:divBdr>
            <w:top w:val="none" w:sz="0" w:space="0" w:color="auto"/>
            <w:left w:val="none" w:sz="0" w:space="0" w:color="auto"/>
            <w:bottom w:val="none" w:sz="0" w:space="0" w:color="auto"/>
            <w:right w:val="none" w:sz="0" w:space="0" w:color="auto"/>
          </w:divBdr>
        </w:div>
        <w:div w:id="1574699297">
          <w:marLeft w:val="446"/>
          <w:marRight w:val="0"/>
          <w:marTop w:val="0"/>
          <w:marBottom w:val="0"/>
          <w:divBdr>
            <w:top w:val="none" w:sz="0" w:space="0" w:color="auto"/>
            <w:left w:val="none" w:sz="0" w:space="0" w:color="auto"/>
            <w:bottom w:val="none" w:sz="0" w:space="0" w:color="auto"/>
            <w:right w:val="none" w:sz="0" w:space="0" w:color="auto"/>
          </w:divBdr>
        </w:div>
      </w:divsChild>
    </w:div>
    <w:div w:id="1574699282">
      <w:marLeft w:val="0"/>
      <w:marRight w:val="0"/>
      <w:marTop w:val="0"/>
      <w:marBottom w:val="0"/>
      <w:divBdr>
        <w:top w:val="none" w:sz="0" w:space="0" w:color="auto"/>
        <w:left w:val="none" w:sz="0" w:space="0" w:color="auto"/>
        <w:bottom w:val="none" w:sz="0" w:space="0" w:color="auto"/>
        <w:right w:val="none" w:sz="0" w:space="0" w:color="auto"/>
      </w:divBdr>
    </w:div>
    <w:div w:id="1574699284">
      <w:marLeft w:val="0"/>
      <w:marRight w:val="0"/>
      <w:marTop w:val="0"/>
      <w:marBottom w:val="0"/>
      <w:divBdr>
        <w:top w:val="none" w:sz="0" w:space="0" w:color="auto"/>
        <w:left w:val="none" w:sz="0" w:space="0" w:color="auto"/>
        <w:bottom w:val="none" w:sz="0" w:space="0" w:color="auto"/>
        <w:right w:val="none" w:sz="0" w:space="0" w:color="auto"/>
      </w:divBdr>
    </w:div>
    <w:div w:id="1574699285">
      <w:marLeft w:val="0"/>
      <w:marRight w:val="0"/>
      <w:marTop w:val="0"/>
      <w:marBottom w:val="0"/>
      <w:divBdr>
        <w:top w:val="none" w:sz="0" w:space="0" w:color="auto"/>
        <w:left w:val="none" w:sz="0" w:space="0" w:color="auto"/>
        <w:bottom w:val="none" w:sz="0" w:space="0" w:color="auto"/>
        <w:right w:val="none" w:sz="0" w:space="0" w:color="auto"/>
      </w:divBdr>
    </w:div>
    <w:div w:id="1574699286">
      <w:marLeft w:val="0"/>
      <w:marRight w:val="0"/>
      <w:marTop w:val="0"/>
      <w:marBottom w:val="0"/>
      <w:divBdr>
        <w:top w:val="none" w:sz="0" w:space="0" w:color="auto"/>
        <w:left w:val="none" w:sz="0" w:space="0" w:color="auto"/>
        <w:bottom w:val="none" w:sz="0" w:space="0" w:color="auto"/>
        <w:right w:val="none" w:sz="0" w:space="0" w:color="auto"/>
      </w:divBdr>
    </w:div>
    <w:div w:id="1574699287">
      <w:marLeft w:val="0"/>
      <w:marRight w:val="0"/>
      <w:marTop w:val="0"/>
      <w:marBottom w:val="0"/>
      <w:divBdr>
        <w:top w:val="none" w:sz="0" w:space="0" w:color="auto"/>
        <w:left w:val="none" w:sz="0" w:space="0" w:color="auto"/>
        <w:bottom w:val="none" w:sz="0" w:space="0" w:color="auto"/>
        <w:right w:val="none" w:sz="0" w:space="0" w:color="auto"/>
      </w:divBdr>
    </w:div>
    <w:div w:id="1574699288">
      <w:marLeft w:val="0"/>
      <w:marRight w:val="0"/>
      <w:marTop w:val="0"/>
      <w:marBottom w:val="0"/>
      <w:divBdr>
        <w:top w:val="none" w:sz="0" w:space="0" w:color="auto"/>
        <w:left w:val="none" w:sz="0" w:space="0" w:color="auto"/>
        <w:bottom w:val="none" w:sz="0" w:space="0" w:color="auto"/>
        <w:right w:val="none" w:sz="0" w:space="0" w:color="auto"/>
      </w:divBdr>
    </w:div>
    <w:div w:id="1574699289">
      <w:marLeft w:val="0"/>
      <w:marRight w:val="0"/>
      <w:marTop w:val="0"/>
      <w:marBottom w:val="0"/>
      <w:divBdr>
        <w:top w:val="none" w:sz="0" w:space="0" w:color="auto"/>
        <w:left w:val="none" w:sz="0" w:space="0" w:color="auto"/>
        <w:bottom w:val="none" w:sz="0" w:space="0" w:color="auto"/>
        <w:right w:val="none" w:sz="0" w:space="0" w:color="auto"/>
      </w:divBdr>
    </w:div>
    <w:div w:id="1574699290">
      <w:marLeft w:val="0"/>
      <w:marRight w:val="0"/>
      <w:marTop w:val="0"/>
      <w:marBottom w:val="0"/>
      <w:divBdr>
        <w:top w:val="none" w:sz="0" w:space="0" w:color="auto"/>
        <w:left w:val="none" w:sz="0" w:space="0" w:color="auto"/>
        <w:bottom w:val="none" w:sz="0" w:space="0" w:color="auto"/>
        <w:right w:val="none" w:sz="0" w:space="0" w:color="auto"/>
      </w:divBdr>
    </w:div>
    <w:div w:id="1574699291">
      <w:marLeft w:val="0"/>
      <w:marRight w:val="0"/>
      <w:marTop w:val="0"/>
      <w:marBottom w:val="0"/>
      <w:divBdr>
        <w:top w:val="none" w:sz="0" w:space="0" w:color="auto"/>
        <w:left w:val="none" w:sz="0" w:space="0" w:color="auto"/>
        <w:bottom w:val="none" w:sz="0" w:space="0" w:color="auto"/>
        <w:right w:val="none" w:sz="0" w:space="0" w:color="auto"/>
      </w:divBdr>
    </w:div>
    <w:div w:id="1574699292">
      <w:marLeft w:val="0"/>
      <w:marRight w:val="0"/>
      <w:marTop w:val="0"/>
      <w:marBottom w:val="0"/>
      <w:divBdr>
        <w:top w:val="none" w:sz="0" w:space="0" w:color="auto"/>
        <w:left w:val="none" w:sz="0" w:space="0" w:color="auto"/>
        <w:bottom w:val="none" w:sz="0" w:space="0" w:color="auto"/>
        <w:right w:val="none" w:sz="0" w:space="0" w:color="auto"/>
      </w:divBdr>
    </w:div>
    <w:div w:id="1574699293">
      <w:marLeft w:val="0"/>
      <w:marRight w:val="0"/>
      <w:marTop w:val="0"/>
      <w:marBottom w:val="0"/>
      <w:divBdr>
        <w:top w:val="none" w:sz="0" w:space="0" w:color="auto"/>
        <w:left w:val="none" w:sz="0" w:space="0" w:color="auto"/>
        <w:bottom w:val="none" w:sz="0" w:space="0" w:color="auto"/>
        <w:right w:val="none" w:sz="0" w:space="0" w:color="auto"/>
      </w:divBdr>
    </w:div>
    <w:div w:id="1574699294">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sChild>
        <w:div w:id="1574699279">
          <w:marLeft w:val="446"/>
          <w:marRight w:val="0"/>
          <w:marTop w:val="0"/>
          <w:marBottom w:val="0"/>
          <w:divBdr>
            <w:top w:val="none" w:sz="0" w:space="0" w:color="auto"/>
            <w:left w:val="none" w:sz="0" w:space="0" w:color="auto"/>
            <w:bottom w:val="none" w:sz="0" w:space="0" w:color="auto"/>
            <w:right w:val="none" w:sz="0" w:space="0" w:color="auto"/>
          </w:divBdr>
        </w:div>
        <w:div w:id="1574699283">
          <w:marLeft w:val="446"/>
          <w:marRight w:val="0"/>
          <w:marTop w:val="0"/>
          <w:marBottom w:val="0"/>
          <w:divBdr>
            <w:top w:val="none" w:sz="0" w:space="0" w:color="auto"/>
            <w:left w:val="none" w:sz="0" w:space="0" w:color="auto"/>
            <w:bottom w:val="none" w:sz="0" w:space="0" w:color="auto"/>
            <w:right w:val="none" w:sz="0" w:space="0" w:color="auto"/>
          </w:divBdr>
        </w:div>
        <w:div w:id="1574699301">
          <w:marLeft w:val="446"/>
          <w:marRight w:val="0"/>
          <w:marTop w:val="0"/>
          <w:marBottom w:val="0"/>
          <w:divBdr>
            <w:top w:val="none" w:sz="0" w:space="0" w:color="auto"/>
            <w:left w:val="none" w:sz="0" w:space="0" w:color="auto"/>
            <w:bottom w:val="none" w:sz="0" w:space="0" w:color="auto"/>
            <w:right w:val="none" w:sz="0" w:space="0" w:color="auto"/>
          </w:divBdr>
        </w:div>
      </w:divsChild>
    </w:div>
    <w:div w:id="1574699296">
      <w:marLeft w:val="0"/>
      <w:marRight w:val="0"/>
      <w:marTop w:val="0"/>
      <w:marBottom w:val="0"/>
      <w:divBdr>
        <w:top w:val="none" w:sz="0" w:space="0" w:color="auto"/>
        <w:left w:val="none" w:sz="0" w:space="0" w:color="auto"/>
        <w:bottom w:val="none" w:sz="0" w:space="0" w:color="auto"/>
        <w:right w:val="none" w:sz="0" w:space="0" w:color="auto"/>
      </w:divBdr>
    </w:div>
    <w:div w:id="1574699298">
      <w:marLeft w:val="0"/>
      <w:marRight w:val="0"/>
      <w:marTop w:val="0"/>
      <w:marBottom w:val="0"/>
      <w:divBdr>
        <w:top w:val="none" w:sz="0" w:space="0" w:color="auto"/>
        <w:left w:val="none" w:sz="0" w:space="0" w:color="auto"/>
        <w:bottom w:val="none" w:sz="0" w:space="0" w:color="auto"/>
        <w:right w:val="none" w:sz="0" w:space="0" w:color="auto"/>
      </w:divBdr>
    </w:div>
    <w:div w:id="1574699299">
      <w:marLeft w:val="0"/>
      <w:marRight w:val="0"/>
      <w:marTop w:val="0"/>
      <w:marBottom w:val="0"/>
      <w:divBdr>
        <w:top w:val="none" w:sz="0" w:space="0" w:color="auto"/>
        <w:left w:val="none" w:sz="0" w:space="0" w:color="auto"/>
        <w:bottom w:val="none" w:sz="0" w:space="0" w:color="auto"/>
        <w:right w:val="none" w:sz="0" w:space="0" w:color="auto"/>
      </w:divBdr>
    </w:div>
    <w:div w:id="1574699300">
      <w:marLeft w:val="0"/>
      <w:marRight w:val="0"/>
      <w:marTop w:val="0"/>
      <w:marBottom w:val="0"/>
      <w:divBdr>
        <w:top w:val="none" w:sz="0" w:space="0" w:color="auto"/>
        <w:left w:val="none" w:sz="0" w:space="0" w:color="auto"/>
        <w:bottom w:val="none" w:sz="0" w:space="0" w:color="auto"/>
        <w:right w:val="none" w:sz="0" w:space="0" w:color="auto"/>
      </w:divBdr>
    </w:div>
    <w:div w:id="1574699302">
      <w:marLeft w:val="0"/>
      <w:marRight w:val="0"/>
      <w:marTop w:val="0"/>
      <w:marBottom w:val="0"/>
      <w:divBdr>
        <w:top w:val="none" w:sz="0" w:space="0" w:color="auto"/>
        <w:left w:val="none" w:sz="0" w:space="0" w:color="auto"/>
        <w:bottom w:val="none" w:sz="0" w:space="0" w:color="auto"/>
        <w:right w:val="none" w:sz="0" w:space="0" w:color="auto"/>
      </w:divBdr>
    </w:div>
    <w:div w:id="1574699303">
      <w:marLeft w:val="0"/>
      <w:marRight w:val="0"/>
      <w:marTop w:val="0"/>
      <w:marBottom w:val="0"/>
      <w:divBdr>
        <w:top w:val="none" w:sz="0" w:space="0" w:color="auto"/>
        <w:left w:val="none" w:sz="0" w:space="0" w:color="auto"/>
        <w:bottom w:val="none" w:sz="0" w:space="0" w:color="auto"/>
        <w:right w:val="none" w:sz="0" w:space="0" w:color="auto"/>
      </w:divBdr>
    </w:div>
    <w:div w:id="1574699304">
      <w:marLeft w:val="0"/>
      <w:marRight w:val="0"/>
      <w:marTop w:val="0"/>
      <w:marBottom w:val="0"/>
      <w:divBdr>
        <w:top w:val="none" w:sz="0" w:space="0" w:color="auto"/>
        <w:left w:val="none" w:sz="0" w:space="0" w:color="auto"/>
        <w:bottom w:val="none" w:sz="0" w:space="0" w:color="auto"/>
        <w:right w:val="none" w:sz="0" w:space="0" w:color="auto"/>
      </w:divBdr>
    </w:div>
    <w:div w:id="1574699305">
      <w:marLeft w:val="0"/>
      <w:marRight w:val="0"/>
      <w:marTop w:val="0"/>
      <w:marBottom w:val="0"/>
      <w:divBdr>
        <w:top w:val="none" w:sz="0" w:space="0" w:color="auto"/>
        <w:left w:val="none" w:sz="0" w:space="0" w:color="auto"/>
        <w:bottom w:val="none" w:sz="0" w:space="0" w:color="auto"/>
        <w:right w:val="none" w:sz="0" w:space="0" w:color="auto"/>
      </w:divBdr>
    </w:div>
    <w:div w:id="1574699306">
      <w:marLeft w:val="0"/>
      <w:marRight w:val="0"/>
      <w:marTop w:val="0"/>
      <w:marBottom w:val="0"/>
      <w:divBdr>
        <w:top w:val="none" w:sz="0" w:space="0" w:color="auto"/>
        <w:left w:val="none" w:sz="0" w:space="0" w:color="auto"/>
        <w:bottom w:val="none" w:sz="0" w:space="0" w:color="auto"/>
        <w:right w:val="none" w:sz="0" w:space="0" w:color="auto"/>
      </w:divBdr>
    </w:div>
    <w:div w:id="1574699307">
      <w:marLeft w:val="0"/>
      <w:marRight w:val="0"/>
      <w:marTop w:val="0"/>
      <w:marBottom w:val="0"/>
      <w:divBdr>
        <w:top w:val="none" w:sz="0" w:space="0" w:color="auto"/>
        <w:left w:val="none" w:sz="0" w:space="0" w:color="auto"/>
        <w:bottom w:val="none" w:sz="0" w:space="0" w:color="auto"/>
        <w:right w:val="none" w:sz="0" w:space="0" w:color="auto"/>
      </w:divBdr>
    </w:div>
    <w:div w:id="1574699308">
      <w:marLeft w:val="0"/>
      <w:marRight w:val="0"/>
      <w:marTop w:val="0"/>
      <w:marBottom w:val="0"/>
      <w:divBdr>
        <w:top w:val="none" w:sz="0" w:space="0" w:color="auto"/>
        <w:left w:val="none" w:sz="0" w:space="0" w:color="auto"/>
        <w:bottom w:val="none" w:sz="0" w:space="0" w:color="auto"/>
        <w:right w:val="none" w:sz="0" w:space="0" w:color="auto"/>
      </w:divBdr>
    </w:div>
    <w:div w:id="1574699309">
      <w:marLeft w:val="0"/>
      <w:marRight w:val="0"/>
      <w:marTop w:val="0"/>
      <w:marBottom w:val="0"/>
      <w:divBdr>
        <w:top w:val="none" w:sz="0" w:space="0" w:color="auto"/>
        <w:left w:val="none" w:sz="0" w:space="0" w:color="auto"/>
        <w:bottom w:val="none" w:sz="0" w:space="0" w:color="auto"/>
        <w:right w:val="none" w:sz="0" w:space="0" w:color="auto"/>
      </w:divBdr>
    </w:div>
    <w:div w:id="1574699310">
      <w:marLeft w:val="0"/>
      <w:marRight w:val="0"/>
      <w:marTop w:val="0"/>
      <w:marBottom w:val="0"/>
      <w:divBdr>
        <w:top w:val="none" w:sz="0" w:space="0" w:color="auto"/>
        <w:left w:val="none" w:sz="0" w:space="0" w:color="auto"/>
        <w:bottom w:val="none" w:sz="0" w:space="0" w:color="auto"/>
        <w:right w:val="none" w:sz="0" w:space="0" w:color="auto"/>
      </w:divBdr>
    </w:div>
    <w:div w:id="1574699311">
      <w:marLeft w:val="0"/>
      <w:marRight w:val="0"/>
      <w:marTop w:val="0"/>
      <w:marBottom w:val="0"/>
      <w:divBdr>
        <w:top w:val="none" w:sz="0" w:space="0" w:color="auto"/>
        <w:left w:val="none" w:sz="0" w:space="0" w:color="auto"/>
        <w:bottom w:val="none" w:sz="0" w:space="0" w:color="auto"/>
        <w:right w:val="none" w:sz="0" w:space="0" w:color="auto"/>
      </w:divBdr>
    </w:div>
    <w:div w:id="1618023042">
      <w:bodyDiv w:val="1"/>
      <w:marLeft w:val="0"/>
      <w:marRight w:val="0"/>
      <w:marTop w:val="0"/>
      <w:marBottom w:val="0"/>
      <w:divBdr>
        <w:top w:val="none" w:sz="0" w:space="0" w:color="auto"/>
        <w:left w:val="none" w:sz="0" w:space="0" w:color="auto"/>
        <w:bottom w:val="none" w:sz="0" w:space="0" w:color="auto"/>
        <w:right w:val="none" w:sz="0" w:space="0" w:color="auto"/>
      </w:divBdr>
    </w:div>
    <w:div w:id="17976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eme NDIS Headline Colours">
  <a:themeElements>
    <a:clrScheme name="Headline colors">
      <a:dk1>
        <a:sysClr val="windowText" lastClr="000000"/>
      </a:dk1>
      <a:lt1>
        <a:sysClr val="window" lastClr="FFFFFF"/>
      </a:lt1>
      <a:dk2>
        <a:srgbClr val="6B2976"/>
      </a:dk2>
      <a:lt2>
        <a:srgbClr val="D1D3D4"/>
      </a:lt2>
      <a:accent1>
        <a:srgbClr val="82C341"/>
      </a:accent1>
      <a:accent2>
        <a:srgbClr val="FAA21B"/>
      </a:accent2>
      <a:accent3>
        <a:srgbClr val="007C8A"/>
      </a:accent3>
      <a:accent4>
        <a:srgbClr val="934083"/>
      </a:accent4>
      <a:accent5>
        <a:srgbClr val="F37021"/>
      </a:accent5>
      <a:accent6>
        <a:srgbClr val="579C4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NDIS Headline Colours" id="{1443FA20-80D3-46D4-99A0-9DC92A6674C8}" vid="{50C15E49-338B-4BE8-82A7-BC8138BFC6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0859-5768-410A-90B0-3A2863DE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6920</Words>
  <Characters>39974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Outcomes for participants with psychosocial disability</vt:lpstr>
    </vt:vector>
  </TitlesOfParts>
  <Company/>
  <LinksUpToDate>false</LinksUpToDate>
  <CharactersWithSpaces>46801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for participants with psychosocial disability</dc:title>
  <dc:subject/>
  <dc:creator/>
  <cp:keywords/>
  <dc:description/>
  <cp:lastModifiedBy/>
  <cp:revision>1</cp:revision>
  <dcterms:created xsi:type="dcterms:W3CDTF">2019-08-29T05:25:00Z</dcterms:created>
  <dcterms:modified xsi:type="dcterms:W3CDTF">2019-09-24T23:53:00Z</dcterms:modified>
</cp:coreProperties>
</file>