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F63" w:rsidRPr="00727F63" w:rsidRDefault="00727F63" w:rsidP="00727F63">
      <w:pPr>
        <w:pStyle w:val="Heading1"/>
        <w:rPr>
          <w:rFonts w:eastAsia="Times New Roman"/>
          <w:sz w:val="21"/>
          <w:szCs w:val="21"/>
          <w:lang w:eastAsia="en-AU"/>
        </w:rPr>
      </w:pPr>
      <w:r w:rsidRPr="00727F63">
        <w:rPr>
          <w:rFonts w:eastAsia="Times New Roman"/>
          <w:lang w:eastAsia="en-AU"/>
        </w:rPr>
        <w:t>Transcript -</w:t>
      </w:r>
      <w:r w:rsidRPr="00727F63">
        <w:rPr>
          <w:rFonts w:eastAsia="Times New Roman"/>
          <w:sz w:val="21"/>
          <w:szCs w:val="21"/>
          <w:lang w:eastAsia="en-AU"/>
        </w:rPr>
        <w:t xml:space="preserve"> </w:t>
      </w:r>
      <w:r w:rsidRPr="00727F63">
        <w:t>Data and insights explainer</w:t>
      </w:r>
    </w:p>
    <w:p w:rsidR="00727F63" w:rsidRDefault="00727F63" w:rsidP="00727F63">
      <w:pPr>
        <w:rPr>
          <w:rFonts w:ascii="Arial" w:eastAsia="Times New Roman" w:hAnsi="Arial" w:cs="Arial"/>
          <w:sz w:val="21"/>
          <w:szCs w:val="21"/>
          <w:lang w:eastAsia="en-AU"/>
        </w:rPr>
      </w:pPr>
    </w:p>
    <w:p w:rsidR="00727F63" w:rsidRPr="00727F63" w:rsidRDefault="00727F63" w:rsidP="00727F63">
      <w:pPr>
        <w:rPr>
          <w:rFonts w:ascii="Arial" w:eastAsia="Times New Roman" w:hAnsi="Arial" w:cs="Arial"/>
          <w:sz w:val="21"/>
          <w:szCs w:val="21"/>
          <w:lang w:eastAsia="en-AU"/>
        </w:rPr>
      </w:pPr>
      <w:bookmarkStart w:id="0" w:name="_GoBack"/>
      <w:bookmarkEnd w:id="0"/>
      <w:r w:rsidRPr="00727F63">
        <w:rPr>
          <w:rFonts w:ascii="Arial" w:eastAsia="Times New Roman" w:hAnsi="Arial" w:cs="Arial"/>
          <w:sz w:val="21"/>
          <w:szCs w:val="21"/>
          <w:lang w:eastAsia="en-AU"/>
        </w:rPr>
        <w:t>The NDIS aims to give people with disability greater independence, choice and control.</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We do this by investing in the support people need, as early as possible, to help improve their outcomes over time.</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The NDIS is just one part of the National Disability Strategy the roadmap for how governments, industry and communities across Australia work together to help people with disability to achieve equality, inclusion and their greatest potential.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The disability landscape is large and complex, and everyone plays an important role connecting people to healthcare, education, jobs, training, housing and support.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We’ve now welcomed over 275,000 people into the Scheme from a range of life stages, cultural backgrounds and locations – all with various levels of ability and needs.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Along the way, we’ve been collecting feedback and data from those who interact with the Scheme, and we’re learning more and more about how participants’ needs change over time, and how best to support them.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We’ve seen some great improvements in social and community participation, and independence, for these Scheme participants.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In other areas – such as employment – improvements have been more gradual.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As our body of data continues growing, we’re looking to actively share insights and results across the disability landscape.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Inspiring new thinking, innovation and collaboration, to work smarter with better outcomes for all.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So participants, their families and carers can receive the best experience possible. </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 xml:space="preserve">So </w:t>
      </w:r>
      <w:r>
        <w:rPr>
          <w:rFonts w:ascii="Arial" w:eastAsia="Times New Roman" w:hAnsi="Arial" w:cs="Arial"/>
          <w:sz w:val="21"/>
          <w:szCs w:val="21"/>
          <w:lang w:eastAsia="en-AU"/>
        </w:rPr>
        <w:t>providers can grow new services</w:t>
      </w:r>
      <w:r w:rsidRPr="00727F63">
        <w:rPr>
          <w:rFonts w:ascii="Arial" w:eastAsia="Times New Roman" w:hAnsi="Arial" w:cs="Arial"/>
          <w:sz w:val="21"/>
          <w:szCs w:val="21"/>
          <w:lang w:eastAsia="en-AU"/>
        </w:rPr>
        <w:t xml:space="preserve"> that drive better outcomes, guided by evidence based results.</w:t>
      </w:r>
    </w:p>
    <w:p w:rsidR="00727F63" w:rsidRPr="00727F63" w:rsidRDefault="00727F63" w:rsidP="00727F63">
      <w:pPr>
        <w:rPr>
          <w:rFonts w:ascii="Arial" w:eastAsia="Times New Roman" w:hAnsi="Arial" w:cs="Arial"/>
          <w:sz w:val="21"/>
          <w:szCs w:val="21"/>
          <w:lang w:eastAsia="en-AU"/>
        </w:rPr>
      </w:pPr>
      <w:r w:rsidRPr="00727F63">
        <w:rPr>
          <w:rFonts w:ascii="Arial" w:eastAsia="Times New Roman" w:hAnsi="Arial" w:cs="Arial"/>
          <w:sz w:val="21"/>
          <w:szCs w:val="21"/>
          <w:lang w:eastAsia="en-AU"/>
        </w:rPr>
        <w:t>So everyone in the disability landscape can best</w:t>
      </w:r>
      <w:r>
        <w:rPr>
          <w:rFonts w:ascii="Arial" w:eastAsia="Times New Roman" w:hAnsi="Arial" w:cs="Arial"/>
          <w:sz w:val="21"/>
          <w:szCs w:val="21"/>
          <w:lang w:eastAsia="en-AU"/>
        </w:rPr>
        <w:t xml:space="preserve"> support people with disability.</w:t>
      </w:r>
    </w:p>
    <w:sectPr w:rsidR="00727F63" w:rsidRPr="00727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63"/>
    <w:rsid w:val="00727F63"/>
    <w:rsid w:val="00D80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FF0C"/>
  <w15:chartTrackingRefBased/>
  <w15:docId w15:val="{CD0C94BE-2120-4DE9-93F1-3085D4D0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7F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F6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29471">
      <w:bodyDiv w:val="1"/>
      <w:marLeft w:val="0"/>
      <w:marRight w:val="0"/>
      <w:marTop w:val="0"/>
      <w:marBottom w:val="0"/>
      <w:divBdr>
        <w:top w:val="none" w:sz="0" w:space="0" w:color="auto"/>
        <w:left w:val="none" w:sz="0" w:space="0" w:color="auto"/>
        <w:bottom w:val="none" w:sz="0" w:space="0" w:color="auto"/>
        <w:right w:val="none" w:sz="0" w:space="0" w:color="auto"/>
      </w:divBdr>
      <w:divsChild>
        <w:div w:id="1551531823">
          <w:marLeft w:val="0"/>
          <w:marRight w:val="0"/>
          <w:marTop w:val="0"/>
          <w:marBottom w:val="0"/>
          <w:divBdr>
            <w:top w:val="none" w:sz="0" w:space="0" w:color="auto"/>
            <w:left w:val="none" w:sz="0" w:space="0" w:color="auto"/>
            <w:bottom w:val="none" w:sz="0" w:space="0" w:color="auto"/>
            <w:right w:val="none" w:sz="0" w:space="0" w:color="auto"/>
          </w:divBdr>
          <w:divsChild>
            <w:div w:id="618535486">
              <w:marLeft w:val="0"/>
              <w:marRight w:val="0"/>
              <w:marTop w:val="0"/>
              <w:marBottom w:val="0"/>
              <w:divBdr>
                <w:top w:val="none" w:sz="0" w:space="0" w:color="auto"/>
                <w:left w:val="none" w:sz="0" w:space="0" w:color="auto"/>
                <w:bottom w:val="none" w:sz="0" w:space="0" w:color="auto"/>
                <w:right w:val="none" w:sz="0" w:space="0" w:color="auto"/>
              </w:divBdr>
            </w:div>
          </w:divsChild>
        </w:div>
        <w:div w:id="1312783492">
          <w:marLeft w:val="0"/>
          <w:marRight w:val="0"/>
          <w:marTop w:val="240"/>
          <w:marBottom w:val="0"/>
          <w:divBdr>
            <w:top w:val="none" w:sz="0" w:space="0" w:color="auto"/>
            <w:left w:val="none" w:sz="0" w:space="0" w:color="auto"/>
            <w:bottom w:val="none" w:sz="0" w:space="0" w:color="auto"/>
            <w:right w:val="none" w:sz="0" w:space="0" w:color="auto"/>
          </w:divBdr>
          <w:divsChild>
            <w:div w:id="1363629218">
              <w:marLeft w:val="0"/>
              <w:marRight w:val="300"/>
              <w:marTop w:val="0"/>
              <w:marBottom w:val="0"/>
              <w:divBdr>
                <w:top w:val="none" w:sz="0" w:space="0" w:color="auto"/>
                <w:left w:val="none" w:sz="0" w:space="0" w:color="auto"/>
                <w:bottom w:val="none" w:sz="0" w:space="0" w:color="auto"/>
                <w:right w:val="none" w:sz="0" w:space="0" w:color="auto"/>
              </w:divBdr>
            </w:div>
            <w:div w:id="1577087746">
              <w:marLeft w:val="0"/>
              <w:marRight w:val="0"/>
              <w:marTop w:val="0"/>
              <w:marBottom w:val="0"/>
              <w:divBdr>
                <w:top w:val="none" w:sz="0" w:space="0" w:color="auto"/>
                <w:left w:val="none" w:sz="0" w:space="0" w:color="auto"/>
                <w:bottom w:val="none" w:sz="0" w:space="0" w:color="auto"/>
                <w:right w:val="none" w:sz="0" w:space="0" w:color="auto"/>
              </w:divBdr>
              <w:divsChild>
                <w:div w:id="18711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537">
          <w:marLeft w:val="0"/>
          <w:marRight w:val="0"/>
          <w:marTop w:val="240"/>
          <w:marBottom w:val="0"/>
          <w:divBdr>
            <w:top w:val="none" w:sz="0" w:space="0" w:color="auto"/>
            <w:left w:val="none" w:sz="0" w:space="0" w:color="auto"/>
            <w:bottom w:val="none" w:sz="0" w:space="0" w:color="auto"/>
            <w:right w:val="none" w:sz="0" w:space="0" w:color="auto"/>
          </w:divBdr>
          <w:divsChild>
            <w:div w:id="148448698">
              <w:marLeft w:val="0"/>
              <w:marRight w:val="300"/>
              <w:marTop w:val="0"/>
              <w:marBottom w:val="0"/>
              <w:divBdr>
                <w:top w:val="none" w:sz="0" w:space="0" w:color="auto"/>
                <w:left w:val="none" w:sz="0" w:space="0" w:color="auto"/>
                <w:bottom w:val="none" w:sz="0" w:space="0" w:color="auto"/>
                <w:right w:val="none" w:sz="0" w:space="0" w:color="auto"/>
              </w:divBdr>
            </w:div>
            <w:div w:id="1250232219">
              <w:marLeft w:val="0"/>
              <w:marRight w:val="0"/>
              <w:marTop w:val="0"/>
              <w:marBottom w:val="0"/>
              <w:divBdr>
                <w:top w:val="none" w:sz="0" w:space="0" w:color="auto"/>
                <w:left w:val="none" w:sz="0" w:space="0" w:color="auto"/>
                <w:bottom w:val="none" w:sz="0" w:space="0" w:color="auto"/>
                <w:right w:val="none" w:sz="0" w:space="0" w:color="auto"/>
              </w:divBdr>
              <w:divsChild>
                <w:div w:id="16194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8189">
          <w:marLeft w:val="0"/>
          <w:marRight w:val="0"/>
          <w:marTop w:val="240"/>
          <w:marBottom w:val="0"/>
          <w:divBdr>
            <w:top w:val="none" w:sz="0" w:space="0" w:color="auto"/>
            <w:left w:val="none" w:sz="0" w:space="0" w:color="auto"/>
            <w:bottom w:val="none" w:sz="0" w:space="0" w:color="auto"/>
            <w:right w:val="none" w:sz="0" w:space="0" w:color="auto"/>
          </w:divBdr>
          <w:divsChild>
            <w:div w:id="876089644">
              <w:marLeft w:val="0"/>
              <w:marRight w:val="300"/>
              <w:marTop w:val="0"/>
              <w:marBottom w:val="0"/>
              <w:divBdr>
                <w:top w:val="none" w:sz="0" w:space="0" w:color="auto"/>
                <w:left w:val="none" w:sz="0" w:space="0" w:color="auto"/>
                <w:bottom w:val="none" w:sz="0" w:space="0" w:color="auto"/>
                <w:right w:val="none" w:sz="0" w:space="0" w:color="auto"/>
              </w:divBdr>
            </w:div>
            <w:div w:id="1949848788">
              <w:marLeft w:val="0"/>
              <w:marRight w:val="0"/>
              <w:marTop w:val="0"/>
              <w:marBottom w:val="0"/>
              <w:divBdr>
                <w:top w:val="none" w:sz="0" w:space="0" w:color="auto"/>
                <w:left w:val="none" w:sz="0" w:space="0" w:color="auto"/>
                <w:bottom w:val="none" w:sz="0" w:space="0" w:color="auto"/>
                <w:right w:val="none" w:sz="0" w:space="0" w:color="auto"/>
              </w:divBdr>
              <w:divsChild>
                <w:div w:id="1355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5374">
          <w:marLeft w:val="0"/>
          <w:marRight w:val="0"/>
          <w:marTop w:val="240"/>
          <w:marBottom w:val="0"/>
          <w:divBdr>
            <w:top w:val="none" w:sz="0" w:space="0" w:color="auto"/>
            <w:left w:val="none" w:sz="0" w:space="0" w:color="auto"/>
            <w:bottom w:val="none" w:sz="0" w:space="0" w:color="auto"/>
            <w:right w:val="none" w:sz="0" w:space="0" w:color="auto"/>
          </w:divBdr>
          <w:divsChild>
            <w:div w:id="2077045052">
              <w:marLeft w:val="0"/>
              <w:marRight w:val="300"/>
              <w:marTop w:val="0"/>
              <w:marBottom w:val="0"/>
              <w:divBdr>
                <w:top w:val="none" w:sz="0" w:space="0" w:color="auto"/>
                <w:left w:val="none" w:sz="0" w:space="0" w:color="auto"/>
                <w:bottom w:val="none" w:sz="0" w:space="0" w:color="auto"/>
                <w:right w:val="none" w:sz="0" w:space="0" w:color="auto"/>
              </w:divBdr>
            </w:div>
            <w:div w:id="1987658550">
              <w:marLeft w:val="0"/>
              <w:marRight w:val="0"/>
              <w:marTop w:val="0"/>
              <w:marBottom w:val="0"/>
              <w:divBdr>
                <w:top w:val="none" w:sz="0" w:space="0" w:color="auto"/>
                <w:left w:val="none" w:sz="0" w:space="0" w:color="auto"/>
                <w:bottom w:val="none" w:sz="0" w:space="0" w:color="auto"/>
                <w:right w:val="none" w:sz="0" w:space="0" w:color="auto"/>
              </w:divBdr>
              <w:divsChild>
                <w:div w:id="16741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6016">
          <w:marLeft w:val="0"/>
          <w:marRight w:val="0"/>
          <w:marTop w:val="240"/>
          <w:marBottom w:val="0"/>
          <w:divBdr>
            <w:top w:val="none" w:sz="0" w:space="0" w:color="auto"/>
            <w:left w:val="none" w:sz="0" w:space="0" w:color="auto"/>
            <w:bottom w:val="none" w:sz="0" w:space="0" w:color="auto"/>
            <w:right w:val="none" w:sz="0" w:space="0" w:color="auto"/>
          </w:divBdr>
          <w:divsChild>
            <w:div w:id="1903130808">
              <w:marLeft w:val="0"/>
              <w:marRight w:val="300"/>
              <w:marTop w:val="0"/>
              <w:marBottom w:val="0"/>
              <w:divBdr>
                <w:top w:val="none" w:sz="0" w:space="0" w:color="auto"/>
                <w:left w:val="none" w:sz="0" w:space="0" w:color="auto"/>
                <w:bottom w:val="none" w:sz="0" w:space="0" w:color="auto"/>
                <w:right w:val="none" w:sz="0" w:space="0" w:color="auto"/>
              </w:divBdr>
            </w:div>
            <w:div w:id="628321474">
              <w:marLeft w:val="0"/>
              <w:marRight w:val="0"/>
              <w:marTop w:val="0"/>
              <w:marBottom w:val="0"/>
              <w:divBdr>
                <w:top w:val="none" w:sz="0" w:space="0" w:color="auto"/>
                <w:left w:val="none" w:sz="0" w:space="0" w:color="auto"/>
                <w:bottom w:val="none" w:sz="0" w:space="0" w:color="auto"/>
                <w:right w:val="none" w:sz="0" w:space="0" w:color="auto"/>
              </w:divBdr>
              <w:divsChild>
                <w:div w:id="11835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50659">
          <w:marLeft w:val="0"/>
          <w:marRight w:val="0"/>
          <w:marTop w:val="240"/>
          <w:marBottom w:val="0"/>
          <w:divBdr>
            <w:top w:val="none" w:sz="0" w:space="0" w:color="auto"/>
            <w:left w:val="none" w:sz="0" w:space="0" w:color="auto"/>
            <w:bottom w:val="none" w:sz="0" w:space="0" w:color="auto"/>
            <w:right w:val="none" w:sz="0" w:space="0" w:color="auto"/>
          </w:divBdr>
          <w:divsChild>
            <w:div w:id="1613900794">
              <w:marLeft w:val="0"/>
              <w:marRight w:val="300"/>
              <w:marTop w:val="0"/>
              <w:marBottom w:val="0"/>
              <w:divBdr>
                <w:top w:val="none" w:sz="0" w:space="0" w:color="auto"/>
                <w:left w:val="none" w:sz="0" w:space="0" w:color="auto"/>
                <w:bottom w:val="none" w:sz="0" w:space="0" w:color="auto"/>
                <w:right w:val="none" w:sz="0" w:space="0" w:color="auto"/>
              </w:divBdr>
            </w:div>
            <w:div w:id="1206478970">
              <w:marLeft w:val="0"/>
              <w:marRight w:val="0"/>
              <w:marTop w:val="0"/>
              <w:marBottom w:val="0"/>
              <w:divBdr>
                <w:top w:val="none" w:sz="0" w:space="0" w:color="auto"/>
                <w:left w:val="none" w:sz="0" w:space="0" w:color="auto"/>
                <w:bottom w:val="none" w:sz="0" w:space="0" w:color="auto"/>
                <w:right w:val="none" w:sz="0" w:space="0" w:color="auto"/>
              </w:divBdr>
              <w:divsChild>
                <w:div w:id="7686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301">
          <w:marLeft w:val="0"/>
          <w:marRight w:val="0"/>
          <w:marTop w:val="240"/>
          <w:marBottom w:val="0"/>
          <w:divBdr>
            <w:top w:val="none" w:sz="0" w:space="0" w:color="auto"/>
            <w:left w:val="none" w:sz="0" w:space="0" w:color="auto"/>
            <w:bottom w:val="none" w:sz="0" w:space="0" w:color="auto"/>
            <w:right w:val="none" w:sz="0" w:space="0" w:color="auto"/>
          </w:divBdr>
          <w:divsChild>
            <w:div w:id="1419863068">
              <w:marLeft w:val="0"/>
              <w:marRight w:val="300"/>
              <w:marTop w:val="0"/>
              <w:marBottom w:val="0"/>
              <w:divBdr>
                <w:top w:val="none" w:sz="0" w:space="0" w:color="auto"/>
                <w:left w:val="none" w:sz="0" w:space="0" w:color="auto"/>
                <w:bottom w:val="none" w:sz="0" w:space="0" w:color="auto"/>
                <w:right w:val="none" w:sz="0" w:space="0" w:color="auto"/>
              </w:divBdr>
            </w:div>
            <w:div w:id="335499620">
              <w:marLeft w:val="0"/>
              <w:marRight w:val="0"/>
              <w:marTop w:val="0"/>
              <w:marBottom w:val="0"/>
              <w:divBdr>
                <w:top w:val="none" w:sz="0" w:space="0" w:color="auto"/>
                <w:left w:val="none" w:sz="0" w:space="0" w:color="auto"/>
                <w:bottom w:val="none" w:sz="0" w:space="0" w:color="auto"/>
                <w:right w:val="none" w:sz="0" w:space="0" w:color="auto"/>
              </w:divBdr>
              <w:divsChild>
                <w:div w:id="9652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2136">
          <w:marLeft w:val="0"/>
          <w:marRight w:val="0"/>
          <w:marTop w:val="240"/>
          <w:marBottom w:val="0"/>
          <w:divBdr>
            <w:top w:val="none" w:sz="0" w:space="0" w:color="auto"/>
            <w:left w:val="none" w:sz="0" w:space="0" w:color="auto"/>
            <w:bottom w:val="none" w:sz="0" w:space="0" w:color="auto"/>
            <w:right w:val="none" w:sz="0" w:space="0" w:color="auto"/>
          </w:divBdr>
          <w:divsChild>
            <w:div w:id="345640335">
              <w:marLeft w:val="0"/>
              <w:marRight w:val="300"/>
              <w:marTop w:val="0"/>
              <w:marBottom w:val="0"/>
              <w:divBdr>
                <w:top w:val="none" w:sz="0" w:space="0" w:color="auto"/>
                <w:left w:val="none" w:sz="0" w:space="0" w:color="auto"/>
                <w:bottom w:val="none" w:sz="0" w:space="0" w:color="auto"/>
                <w:right w:val="none" w:sz="0" w:space="0" w:color="auto"/>
              </w:divBdr>
            </w:div>
            <w:div w:id="756906863">
              <w:marLeft w:val="0"/>
              <w:marRight w:val="0"/>
              <w:marTop w:val="0"/>
              <w:marBottom w:val="0"/>
              <w:divBdr>
                <w:top w:val="none" w:sz="0" w:space="0" w:color="auto"/>
                <w:left w:val="none" w:sz="0" w:space="0" w:color="auto"/>
                <w:bottom w:val="none" w:sz="0" w:space="0" w:color="auto"/>
                <w:right w:val="none" w:sz="0" w:space="0" w:color="auto"/>
              </w:divBdr>
              <w:divsChild>
                <w:div w:id="6206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3110">
          <w:marLeft w:val="0"/>
          <w:marRight w:val="0"/>
          <w:marTop w:val="240"/>
          <w:marBottom w:val="0"/>
          <w:divBdr>
            <w:top w:val="none" w:sz="0" w:space="0" w:color="auto"/>
            <w:left w:val="none" w:sz="0" w:space="0" w:color="auto"/>
            <w:bottom w:val="none" w:sz="0" w:space="0" w:color="auto"/>
            <w:right w:val="none" w:sz="0" w:space="0" w:color="auto"/>
          </w:divBdr>
          <w:divsChild>
            <w:div w:id="1151866783">
              <w:marLeft w:val="0"/>
              <w:marRight w:val="300"/>
              <w:marTop w:val="0"/>
              <w:marBottom w:val="0"/>
              <w:divBdr>
                <w:top w:val="none" w:sz="0" w:space="0" w:color="auto"/>
                <w:left w:val="none" w:sz="0" w:space="0" w:color="auto"/>
                <w:bottom w:val="none" w:sz="0" w:space="0" w:color="auto"/>
                <w:right w:val="none" w:sz="0" w:space="0" w:color="auto"/>
              </w:divBdr>
            </w:div>
            <w:div w:id="1893806133">
              <w:marLeft w:val="0"/>
              <w:marRight w:val="0"/>
              <w:marTop w:val="0"/>
              <w:marBottom w:val="0"/>
              <w:divBdr>
                <w:top w:val="none" w:sz="0" w:space="0" w:color="auto"/>
                <w:left w:val="none" w:sz="0" w:space="0" w:color="auto"/>
                <w:bottom w:val="none" w:sz="0" w:space="0" w:color="auto"/>
                <w:right w:val="none" w:sz="0" w:space="0" w:color="auto"/>
              </w:divBdr>
              <w:divsChild>
                <w:div w:id="8608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7637">
          <w:marLeft w:val="0"/>
          <w:marRight w:val="0"/>
          <w:marTop w:val="240"/>
          <w:marBottom w:val="0"/>
          <w:divBdr>
            <w:top w:val="none" w:sz="0" w:space="0" w:color="auto"/>
            <w:left w:val="none" w:sz="0" w:space="0" w:color="auto"/>
            <w:bottom w:val="none" w:sz="0" w:space="0" w:color="auto"/>
            <w:right w:val="none" w:sz="0" w:space="0" w:color="auto"/>
          </w:divBdr>
          <w:divsChild>
            <w:div w:id="866871714">
              <w:marLeft w:val="0"/>
              <w:marRight w:val="300"/>
              <w:marTop w:val="0"/>
              <w:marBottom w:val="0"/>
              <w:divBdr>
                <w:top w:val="none" w:sz="0" w:space="0" w:color="auto"/>
                <w:left w:val="none" w:sz="0" w:space="0" w:color="auto"/>
                <w:bottom w:val="none" w:sz="0" w:space="0" w:color="auto"/>
                <w:right w:val="none" w:sz="0" w:space="0" w:color="auto"/>
              </w:divBdr>
            </w:div>
            <w:div w:id="828981572">
              <w:marLeft w:val="0"/>
              <w:marRight w:val="0"/>
              <w:marTop w:val="0"/>
              <w:marBottom w:val="0"/>
              <w:divBdr>
                <w:top w:val="none" w:sz="0" w:space="0" w:color="auto"/>
                <w:left w:val="none" w:sz="0" w:space="0" w:color="auto"/>
                <w:bottom w:val="none" w:sz="0" w:space="0" w:color="auto"/>
                <w:right w:val="none" w:sz="0" w:space="0" w:color="auto"/>
              </w:divBdr>
              <w:divsChild>
                <w:div w:id="646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1036">
          <w:marLeft w:val="0"/>
          <w:marRight w:val="0"/>
          <w:marTop w:val="240"/>
          <w:marBottom w:val="0"/>
          <w:divBdr>
            <w:top w:val="none" w:sz="0" w:space="0" w:color="auto"/>
            <w:left w:val="none" w:sz="0" w:space="0" w:color="auto"/>
            <w:bottom w:val="none" w:sz="0" w:space="0" w:color="auto"/>
            <w:right w:val="none" w:sz="0" w:space="0" w:color="auto"/>
          </w:divBdr>
          <w:divsChild>
            <w:div w:id="2038238410">
              <w:marLeft w:val="0"/>
              <w:marRight w:val="300"/>
              <w:marTop w:val="0"/>
              <w:marBottom w:val="0"/>
              <w:divBdr>
                <w:top w:val="none" w:sz="0" w:space="0" w:color="auto"/>
                <w:left w:val="none" w:sz="0" w:space="0" w:color="auto"/>
                <w:bottom w:val="none" w:sz="0" w:space="0" w:color="auto"/>
                <w:right w:val="none" w:sz="0" w:space="0" w:color="auto"/>
              </w:divBdr>
            </w:div>
            <w:div w:id="1019509849">
              <w:marLeft w:val="0"/>
              <w:marRight w:val="0"/>
              <w:marTop w:val="0"/>
              <w:marBottom w:val="0"/>
              <w:divBdr>
                <w:top w:val="none" w:sz="0" w:space="0" w:color="auto"/>
                <w:left w:val="none" w:sz="0" w:space="0" w:color="auto"/>
                <w:bottom w:val="none" w:sz="0" w:space="0" w:color="auto"/>
                <w:right w:val="none" w:sz="0" w:space="0" w:color="auto"/>
              </w:divBdr>
              <w:divsChild>
                <w:div w:id="10261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3007">
          <w:marLeft w:val="0"/>
          <w:marRight w:val="0"/>
          <w:marTop w:val="240"/>
          <w:marBottom w:val="0"/>
          <w:divBdr>
            <w:top w:val="none" w:sz="0" w:space="0" w:color="auto"/>
            <w:left w:val="none" w:sz="0" w:space="0" w:color="auto"/>
            <w:bottom w:val="none" w:sz="0" w:space="0" w:color="auto"/>
            <w:right w:val="none" w:sz="0" w:space="0" w:color="auto"/>
          </w:divBdr>
          <w:divsChild>
            <w:div w:id="1786921079">
              <w:marLeft w:val="0"/>
              <w:marRight w:val="300"/>
              <w:marTop w:val="0"/>
              <w:marBottom w:val="0"/>
              <w:divBdr>
                <w:top w:val="none" w:sz="0" w:space="0" w:color="auto"/>
                <w:left w:val="none" w:sz="0" w:space="0" w:color="auto"/>
                <w:bottom w:val="none" w:sz="0" w:space="0" w:color="auto"/>
                <w:right w:val="none" w:sz="0" w:space="0" w:color="auto"/>
              </w:divBdr>
            </w:div>
            <w:div w:id="485053968">
              <w:marLeft w:val="0"/>
              <w:marRight w:val="0"/>
              <w:marTop w:val="0"/>
              <w:marBottom w:val="0"/>
              <w:divBdr>
                <w:top w:val="none" w:sz="0" w:space="0" w:color="auto"/>
                <w:left w:val="none" w:sz="0" w:space="0" w:color="auto"/>
                <w:bottom w:val="none" w:sz="0" w:space="0" w:color="auto"/>
                <w:right w:val="none" w:sz="0" w:space="0" w:color="auto"/>
              </w:divBdr>
              <w:divsChild>
                <w:div w:id="7227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3425">
          <w:marLeft w:val="0"/>
          <w:marRight w:val="0"/>
          <w:marTop w:val="240"/>
          <w:marBottom w:val="0"/>
          <w:divBdr>
            <w:top w:val="none" w:sz="0" w:space="0" w:color="auto"/>
            <w:left w:val="none" w:sz="0" w:space="0" w:color="auto"/>
            <w:bottom w:val="none" w:sz="0" w:space="0" w:color="auto"/>
            <w:right w:val="none" w:sz="0" w:space="0" w:color="auto"/>
          </w:divBdr>
          <w:divsChild>
            <w:div w:id="861865190">
              <w:marLeft w:val="0"/>
              <w:marRight w:val="300"/>
              <w:marTop w:val="0"/>
              <w:marBottom w:val="0"/>
              <w:divBdr>
                <w:top w:val="none" w:sz="0" w:space="0" w:color="auto"/>
                <w:left w:val="none" w:sz="0" w:space="0" w:color="auto"/>
                <w:bottom w:val="none" w:sz="0" w:space="0" w:color="auto"/>
                <w:right w:val="none" w:sz="0" w:space="0" w:color="auto"/>
              </w:divBdr>
            </w:div>
            <w:div w:id="2062363794">
              <w:marLeft w:val="0"/>
              <w:marRight w:val="0"/>
              <w:marTop w:val="0"/>
              <w:marBottom w:val="0"/>
              <w:divBdr>
                <w:top w:val="none" w:sz="0" w:space="0" w:color="auto"/>
                <w:left w:val="none" w:sz="0" w:space="0" w:color="auto"/>
                <w:bottom w:val="none" w:sz="0" w:space="0" w:color="auto"/>
                <w:right w:val="none" w:sz="0" w:space="0" w:color="auto"/>
              </w:divBdr>
              <w:divsChild>
                <w:div w:id="16504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0331">
          <w:marLeft w:val="0"/>
          <w:marRight w:val="0"/>
          <w:marTop w:val="240"/>
          <w:marBottom w:val="0"/>
          <w:divBdr>
            <w:top w:val="none" w:sz="0" w:space="0" w:color="auto"/>
            <w:left w:val="none" w:sz="0" w:space="0" w:color="auto"/>
            <w:bottom w:val="none" w:sz="0" w:space="0" w:color="auto"/>
            <w:right w:val="none" w:sz="0" w:space="0" w:color="auto"/>
          </w:divBdr>
          <w:divsChild>
            <w:div w:id="232198540">
              <w:marLeft w:val="0"/>
              <w:marRight w:val="300"/>
              <w:marTop w:val="0"/>
              <w:marBottom w:val="0"/>
              <w:divBdr>
                <w:top w:val="none" w:sz="0" w:space="0" w:color="auto"/>
                <w:left w:val="none" w:sz="0" w:space="0" w:color="auto"/>
                <w:bottom w:val="none" w:sz="0" w:space="0" w:color="auto"/>
                <w:right w:val="none" w:sz="0" w:space="0" w:color="auto"/>
              </w:divBdr>
            </w:div>
            <w:div w:id="1515800128">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70447">
          <w:marLeft w:val="0"/>
          <w:marRight w:val="0"/>
          <w:marTop w:val="240"/>
          <w:marBottom w:val="0"/>
          <w:divBdr>
            <w:top w:val="none" w:sz="0" w:space="0" w:color="auto"/>
            <w:left w:val="none" w:sz="0" w:space="0" w:color="auto"/>
            <w:bottom w:val="none" w:sz="0" w:space="0" w:color="auto"/>
            <w:right w:val="none" w:sz="0" w:space="0" w:color="auto"/>
          </w:divBdr>
          <w:divsChild>
            <w:div w:id="2009559428">
              <w:marLeft w:val="0"/>
              <w:marRight w:val="300"/>
              <w:marTop w:val="0"/>
              <w:marBottom w:val="0"/>
              <w:divBdr>
                <w:top w:val="none" w:sz="0" w:space="0" w:color="auto"/>
                <w:left w:val="none" w:sz="0" w:space="0" w:color="auto"/>
                <w:bottom w:val="none" w:sz="0" w:space="0" w:color="auto"/>
                <w:right w:val="none" w:sz="0" w:space="0" w:color="auto"/>
              </w:divBdr>
            </w:div>
            <w:div w:id="516775242">
              <w:marLeft w:val="0"/>
              <w:marRight w:val="0"/>
              <w:marTop w:val="0"/>
              <w:marBottom w:val="0"/>
              <w:divBdr>
                <w:top w:val="none" w:sz="0" w:space="0" w:color="auto"/>
                <w:left w:val="none" w:sz="0" w:space="0" w:color="auto"/>
                <w:bottom w:val="none" w:sz="0" w:space="0" w:color="auto"/>
                <w:right w:val="none" w:sz="0" w:space="0" w:color="auto"/>
              </w:divBdr>
              <w:divsChild>
                <w:div w:id="932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260">
          <w:marLeft w:val="0"/>
          <w:marRight w:val="0"/>
          <w:marTop w:val="240"/>
          <w:marBottom w:val="0"/>
          <w:divBdr>
            <w:top w:val="none" w:sz="0" w:space="0" w:color="auto"/>
            <w:left w:val="none" w:sz="0" w:space="0" w:color="auto"/>
            <w:bottom w:val="none" w:sz="0" w:space="0" w:color="auto"/>
            <w:right w:val="none" w:sz="0" w:space="0" w:color="auto"/>
          </w:divBdr>
          <w:divsChild>
            <w:div w:id="975719901">
              <w:marLeft w:val="0"/>
              <w:marRight w:val="300"/>
              <w:marTop w:val="0"/>
              <w:marBottom w:val="0"/>
              <w:divBdr>
                <w:top w:val="none" w:sz="0" w:space="0" w:color="auto"/>
                <w:left w:val="none" w:sz="0" w:space="0" w:color="auto"/>
                <w:bottom w:val="none" w:sz="0" w:space="0" w:color="auto"/>
                <w:right w:val="none" w:sz="0" w:space="0" w:color="auto"/>
              </w:divBdr>
            </w:div>
            <w:div w:id="98062982">
              <w:marLeft w:val="0"/>
              <w:marRight w:val="0"/>
              <w:marTop w:val="0"/>
              <w:marBottom w:val="0"/>
              <w:divBdr>
                <w:top w:val="none" w:sz="0" w:space="0" w:color="auto"/>
                <w:left w:val="none" w:sz="0" w:space="0" w:color="auto"/>
                <w:bottom w:val="none" w:sz="0" w:space="0" w:color="auto"/>
                <w:right w:val="none" w:sz="0" w:space="0" w:color="auto"/>
              </w:divBdr>
              <w:divsChild>
                <w:div w:id="10264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2846">
          <w:marLeft w:val="0"/>
          <w:marRight w:val="0"/>
          <w:marTop w:val="240"/>
          <w:marBottom w:val="0"/>
          <w:divBdr>
            <w:top w:val="none" w:sz="0" w:space="0" w:color="auto"/>
            <w:left w:val="none" w:sz="0" w:space="0" w:color="auto"/>
            <w:bottom w:val="none" w:sz="0" w:space="0" w:color="auto"/>
            <w:right w:val="none" w:sz="0" w:space="0" w:color="auto"/>
          </w:divBdr>
          <w:divsChild>
            <w:div w:id="1964385870">
              <w:marLeft w:val="0"/>
              <w:marRight w:val="300"/>
              <w:marTop w:val="0"/>
              <w:marBottom w:val="0"/>
              <w:divBdr>
                <w:top w:val="none" w:sz="0" w:space="0" w:color="auto"/>
                <w:left w:val="none" w:sz="0" w:space="0" w:color="auto"/>
                <w:bottom w:val="none" w:sz="0" w:space="0" w:color="auto"/>
                <w:right w:val="none" w:sz="0" w:space="0" w:color="auto"/>
              </w:divBdr>
            </w:div>
            <w:div w:id="525673666">
              <w:marLeft w:val="0"/>
              <w:marRight w:val="0"/>
              <w:marTop w:val="0"/>
              <w:marBottom w:val="0"/>
              <w:divBdr>
                <w:top w:val="none" w:sz="0" w:space="0" w:color="auto"/>
                <w:left w:val="none" w:sz="0" w:space="0" w:color="auto"/>
                <w:bottom w:val="none" w:sz="0" w:space="0" w:color="auto"/>
                <w:right w:val="none" w:sz="0" w:space="0" w:color="auto"/>
              </w:divBdr>
              <w:divsChild>
                <w:div w:id="4663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9852">
          <w:marLeft w:val="0"/>
          <w:marRight w:val="0"/>
          <w:marTop w:val="240"/>
          <w:marBottom w:val="0"/>
          <w:divBdr>
            <w:top w:val="none" w:sz="0" w:space="0" w:color="auto"/>
            <w:left w:val="none" w:sz="0" w:space="0" w:color="auto"/>
            <w:bottom w:val="none" w:sz="0" w:space="0" w:color="auto"/>
            <w:right w:val="none" w:sz="0" w:space="0" w:color="auto"/>
          </w:divBdr>
          <w:divsChild>
            <w:div w:id="799107218">
              <w:marLeft w:val="0"/>
              <w:marRight w:val="300"/>
              <w:marTop w:val="0"/>
              <w:marBottom w:val="0"/>
              <w:divBdr>
                <w:top w:val="none" w:sz="0" w:space="0" w:color="auto"/>
                <w:left w:val="none" w:sz="0" w:space="0" w:color="auto"/>
                <w:bottom w:val="none" w:sz="0" w:space="0" w:color="auto"/>
                <w:right w:val="none" w:sz="0" w:space="0" w:color="auto"/>
              </w:divBdr>
            </w:div>
            <w:div w:id="2116552189">
              <w:marLeft w:val="0"/>
              <w:marRight w:val="0"/>
              <w:marTop w:val="0"/>
              <w:marBottom w:val="0"/>
              <w:divBdr>
                <w:top w:val="none" w:sz="0" w:space="0" w:color="auto"/>
                <w:left w:val="none" w:sz="0" w:space="0" w:color="auto"/>
                <w:bottom w:val="none" w:sz="0" w:space="0" w:color="auto"/>
                <w:right w:val="none" w:sz="0" w:space="0" w:color="auto"/>
              </w:divBdr>
              <w:divsChild>
                <w:div w:id="10352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022">
          <w:marLeft w:val="0"/>
          <w:marRight w:val="0"/>
          <w:marTop w:val="240"/>
          <w:marBottom w:val="0"/>
          <w:divBdr>
            <w:top w:val="none" w:sz="0" w:space="0" w:color="auto"/>
            <w:left w:val="none" w:sz="0" w:space="0" w:color="auto"/>
            <w:bottom w:val="none" w:sz="0" w:space="0" w:color="auto"/>
            <w:right w:val="none" w:sz="0" w:space="0" w:color="auto"/>
          </w:divBdr>
          <w:divsChild>
            <w:div w:id="612203358">
              <w:marLeft w:val="0"/>
              <w:marRight w:val="300"/>
              <w:marTop w:val="0"/>
              <w:marBottom w:val="0"/>
              <w:divBdr>
                <w:top w:val="none" w:sz="0" w:space="0" w:color="auto"/>
                <w:left w:val="none" w:sz="0" w:space="0" w:color="auto"/>
                <w:bottom w:val="none" w:sz="0" w:space="0" w:color="auto"/>
                <w:right w:val="none" w:sz="0" w:space="0" w:color="auto"/>
              </w:divBdr>
            </w:div>
            <w:div w:id="330371470">
              <w:marLeft w:val="0"/>
              <w:marRight w:val="0"/>
              <w:marTop w:val="0"/>
              <w:marBottom w:val="0"/>
              <w:divBdr>
                <w:top w:val="none" w:sz="0" w:space="0" w:color="auto"/>
                <w:left w:val="none" w:sz="0" w:space="0" w:color="auto"/>
                <w:bottom w:val="none" w:sz="0" w:space="0" w:color="auto"/>
                <w:right w:val="none" w:sz="0" w:space="0" w:color="auto"/>
              </w:divBdr>
              <w:divsChild>
                <w:div w:id="360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Bel</dc:creator>
  <cp:keywords/>
  <dc:description/>
  <cp:lastModifiedBy>Romain, Bel</cp:lastModifiedBy>
  <cp:revision>1</cp:revision>
  <dcterms:created xsi:type="dcterms:W3CDTF">2019-08-16T05:40:00Z</dcterms:created>
  <dcterms:modified xsi:type="dcterms:W3CDTF">2019-08-16T05:46:00Z</dcterms:modified>
</cp:coreProperties>
</file>